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4D5F4F" w14:textId="77EF5DAC" w:rsidR="00BE459D" w:rsidRPr="00654D3D" w:rsidRDefault="00B30A6C" w:rsidP="0033104B">
      <w:pPr>
        <w:pStyle w:val="ACMAHeading1"/>
        <w:spacing w:before="960" w:after="240"/>
      </w:pPr>
      <w:permStart w:id="1957775233" w:edGrp="everyone"/>
      <w:permEnd w:id="1957775233"/>
      <w:r w:rsidRPr="002B0831">
        <w:t>Investigation</w:t>
      </w:r>
      <w:r>
        <w:t xml:space="preserve"> </w:t>
      </w:r>
      <w:r w:rsidR="0079419E">
        <w:t>r</w:t>
      </w:r>
      <w:r>
        <w:t xml:space="preserve">eport </w:t>
      </w:r>
      <w:r w:rsidR="0079419E" w:rsidRPr="00654D3D">
        <w:t>n</w:t>
      </w:r>
      <w:r w:rsidRPr="00654D3D">
        <w:t xml:space="preserve">o. </w:t>
      </w:r>
      <w:r w:rsidR="00EF41B0" w:rsidRPr="00654D3D">
        <w:rPr>
          <w:rStyle w:val="Emphasis"/>
          <w:i w:val="0"/>
        </w:rPr>
        <w:t>BI-</w:t>
      </w:r>
      <w:r w:rsidR="00BA6C83" w:rsidRPr="00654D3D">
        <w:rPr>
          <w:rStyle w:val="Emphasis"/>
          <w:i w:val="0"/>
        </w:rPr>
        <w:t>428</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654D3D" w14:paraId="319F105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764E16C3" w14:textId="77777777" w:rsidR="005E47E5" w:rsidRPr="00654D3D" w:rsidRDefault="003E08A5" w:rsidP="0033104B">
            <w:pPr>
              <w:pStyle w:val="ACMATableHeading"/>
            </w:pPr>
            <w:bookmarkStart w:id="0" w:name="ColumnTitle"/>
            <w:r w:rsidRPr="00654D3D">
              <w:t>Summary</w:t>
            </w:r>
          </w:p>
        </w:tc>
        <w:tc>
          <w:tcPr>
            <w:tcW w:w="5724" w:type="dxa"/>
          </w:tcPr>
          <w:p w14:paraId="2CCC3878" w14:textId="77777777" w:rsidR="005E47E5" w:rsidRPr="00654D3D" w:rsidRDefault="005E47E5" w:rsidP="004F2E92">
            <w:pPr>
              <w:pStyle w:val="ACMATableHeading"/>
            </w:pPr>
          </w:p>
        </w:tc>
      </w:tr>
      <w:bookmarkEnd w:id="0"/>
      <w:tr w:rsidR="005E47E5" w:rsidRPr="00654D3D" w14:paraId="509B481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E437F2D" w14:textId="6B97EC02" w:rsidR="005E47E5" w:rsidRPr="00654D3D" w:rsidRDefault="00B30A6C" w:rsidP="0033104B">
            <w:pPr>
              <w:pStyle w:val="ACMATableBody"/>
              <w:rPr>
                <w:b/>
              </w:rPr>
            </w:pPr>
            <w:r w:rsidRPr="00654D3D">
              <w:rPr>
                <w:b/>
              </w:rPr>
              <w:t>Broadcaster</w:t>
            </w:r>
          </w:p>
        </w:tc>
        <w:tc>
          <w:tcPr>
            <w:tcW w:w="5724" w:type="dxa"/>
            <w:tcBorders>
              <w:top w:val="single" w:sz="4" w:space="0" w:color="auto"/>
              <w:left w:val="single" w:sz="4" w:space="0" w:color="auto"/>
              <w:bottom w:val="single" w:sz="4" w:space="0" w:color="auto"/>
            </w:tcBorders>
            <w:shd w:val="clear" w:color="auto" w:fill="auto"/>
          </w:tcPr>
          <w:p w14:paraId="3E72AE73" w14:textId="73C58539" w:rsidR="005E47E5" w:rsidRPr="00654D3D" w:rsidRDefault="00567F6C" w:rsidP="0033104B">
            <w:pPr>
              <w:pStyle w:val="ACMATableBody"/>
            </w:pPr>
            <w:r w:rsidRPr="00654D3D">
              <w:t>Australian Broadcasting Corporation</w:t>
            </w:r>
          </w:p>
        </w:tc>
      </w:tr>
      <w:tr w:rsidR="005E47E5" w:rsidRPr="00654D3D" w14:paraId="5C806C4E"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029A425" w14:textId="77777777" w:rsidR="005E47E5" w:rsidRPr="00654D3D" w:rsidRDefault="005E47E5" w:rsidP="0033104B">
            <w:pPr>
              <w:pStyle w:val="ACMATableBody"/>
              <w:rPr>
                <w:b/>
              </w:rPr>
            </w:pPr>
            <w:r w:rsidRPr="00654D3D">
              <w:rPr>
                <w:b/>
              </w:rPr>
              <w:t>Station</w:t>
            </w:r>
          </w:p>
        </w:tc>
        <w:tc>
          <w:tcPr>
            <w:tcW w:w="5724" w:type="dxa"/>
            <w:tcBorders>
              <w:top w:val="single" w:sz="4" w:space="0" w:color="auto"/>
              <w:left w:val="single" w:sz="4" w:space="0" w:color="auto"/>
              <w:bottom w:val="single" w:sz="4" w:space="0" w:color="auto"/>
            </w:tcBorders>
            <w:shd w:val="clear" w:color="auto" w:fill="auto"/>
          </w:tcPr>
          <w:p w14:paraId="088B2112" w14:textId="15EB3C39" w:rsidR="005E47E5" w:rsidRPr="00654D3D" w:rsidRDefault="001C125D" w:rsidP="0033104B">
            <w:pPr>
              <w:pStyle w:val="ACMATableBody"/>
            </w:pPr>
            <w:r w:rsidRPr="00654D3D">
              <w:t>ABC</w:t>
            </w:r>
          </w:p>
        </w:tc>
      </w:tr>
      <w:tr w:rsidR="005E47E5" w14:paraId="574D23D2"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5C7D217" w14:textId="77777777" w:rsidR="005E47E5" w:rsidRPr="00654D3D" w:rsidRDefault="00A04A54" w:rsidP="0033104B">
            <w:pPr>
              <w:pStyle w:val="ACMATableBody"/>
              <w:rPr>
                <w:b/>
              </w:rPr>
            </w:pPr>
            <w:r w:rsidRPr="00654D3D">
              <w:rPr>
                <w:b/>
              </w:rPr>
              <w:t>Type of s</w:t>
            </w:r>
            <w:r w:rsidR="005E47E5" w:rsidRPr="00654D3D">
              <w:rPr>
                <w:b/>
              </w:rPr>
              <w:t>ervice</w:t>
            </w:r>
          </w:p>
        </w:tc>
        <w:tc>
          <w:tcPr>
            <w:tcW w:w="5724" w:type="dxa"/>
            <w:tcBorders>
              <w:top w:val="single" w:sz="4" w:space="0" w:color="auto"/>
              <w:left w:val="single" w:sz="4" w:space="0" w:color="auto"/>
              <w:bottom w:val="single" w:sz="4" w:space="0" w:color="auto"/>
            </w:tcBorders>
            <w:shd w:val="clear" w:color="auto" w:fill="auto"/>
          </w:tcPr>
          <w:p w14:paraId="1DD38976" w14:textId="2399A95F" w:rsidR="005E47E5" w:rsidRPr="00654D3D" w:rsidRDefault="00B30A6C" w:rsidP="000F12E8">
            <w:pPr>
              <w:pStyle w:val="ACMATableBody"/>
            </w:pPr>
            <w:r w:rsidRPr="00654D3D">
              <w:t>National broadcasting</w:t>
            </w:r>
            <w:r w:rsidR="0079419E" w:rsidRPr="00654D3D">
              <w:t>—</w:t>
            </w:r>
            <w:r w:rsidR="001B7E7F" w:rsidRPr="00654D3D">
              <w:t>t</w:t>
            </w:r>
            <w:r w:rsidR="00193093" w:rsidRPr="00654D3D">
              <w:t>elevision</w:t>
            </w:r>
          </w:p>
        </w:tc>
      </w:tr>
      <w:tr w:rsidR="005E47E5" w14:paraId="43F106C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56412B8" w14:textId="7ECC91E2" w:rsidR="005E47E5" w:rsidRPr="0033104B" w:rsidRDefault="00A04A54" w:rsidP="0033104B">
            <w:pPr>
              <w:pStyle w:val="ACMATableBody"/>
              <w:rPr>
                <w:b/>
              </w:rPr>
            </w:pPr>
            <w:r w:rsidRPr="0033104B">
              <w:rPr>
                <w:b/>
              </w:rPr>
              <w:t>Name of p</w:t>
            </w:r>
            <w:r w:rsidR="005E47E5" w:rsidRPr="0033104B">
              <w:rPr>
                <w:b/>
              </w:rPr>
              <w:t>rogram</w:t>
            </w:r>
          </w:p>
        </w:tc>
        <w:tc>
          <w:tcPr>
            <w:tcW w:w="5724" w:type="dxa"/>
            <w:tcBorders>
              <w:top w:val="single" w:sz="4" w:space="0" w:color="auto"/>
              <w:left w:val="single" w:sz="4" w:space="0" w:color="auto"/>
              <w:bottom w:val="single" w:sz="4" w:space="0" w:color="auto"/>
            </w:tcBorders>
            <w:shd w:val="clear" w:color="auto" w:fill="auto"/>
          </w:tcPr>
          <w:p w14:paraId="2B2EF81C" w14:textId="08DAB61E" w:rsidR="005E47E5" w:rsidRPr="00213AFF" w:rsidRDefault="00BC3DF3" w:rsidP="0033104B">
            <w:pPr>
              <w:pStyle w:val="ACMATableBody"/>
              <w:rPr>
                <w:i/>
                <w:highlight w:val="yellow"/>
              </w:rPr>
            </w:pPr>
            <w:r w:rsidRPr="00BC3DF3">
              <w:rPr>
                <w:i/>
              </w:rPr>
              <w:t>7.30</w:t>
            </w:r>
          </w:p>
        </w:tc>
      </w:tr>
      <w:tr w:rsidR="005E47E5" w14:paraId="5A3C189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09E4B34" w14:textId="32BB8759" w:rsidR="005E47E5" w:rsidRPr="00FE7591" w:rsidRDefault="00747CC0" w:rsidP="00747CC0">
            <w:pPr>
              <w:pStyle w:val="ACMATableBody"/>
              <w:rPr>
                <w:b/>
              </w:rPr>
            </w:pPr>
            <w:r w:rsidRPr="00FE7591">
              <w:rPr>
                <w:b/>
              </w:rPr>
              <w:t xml:space="preserve">Date </w:t>
            </w:r>
            <w:r w:rsidR="00B30A6C" w:rsidRPr="00FE7591">
              <w:rPr>
                <w:b/>
              </w:rPr>
              <w:t>of broadcast</w:t>
            </w:r>
          </w:p>
        </w:tc>
        <w:tc>
          <w:tcPr>
            <w:tcW w:w="5724" w:type="dxa"/>
            <w:tcBorders>
              <w:top w:val="single" w:sz="4" w:space="0" w:color="auto"/>
              <w:left w:val="single" w:sz="4" w:space="0" w:color="auto"/>
              <w:bottom w:val="single" w:sz="4" w:space="0" w:color="auto"/>
            </w:tcBorders>
            <w:shd w:val="clear" w:color="auto" w:fill="auto"/>
          </w:tcPr>
          <w:p w14:paraId="23B7B8DF" w14:textId="7992C3C6" w:rsidR="005E47E5" w:rsidRPr="00FE7591" w:rsidRDefault="00BC3DF3" w:rsidP="00747CC0">
            <w:pPr>
              <w:pStyle w:val="ACMATableBody"/>
            </w:pPr>
            <w:r w:rsidRPr="00FE7591">
              <w:t>19 July 2018</w:t>
            </w:r>
          </w:p>
        </w:tc>
      </w:tr>
      <w:tr w:rsidR="005E47E5" w14:paraId="5394404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E87D03D" w14:textId="1B3DCC7A" w:rsidR="005E47E5" w:rsidRPr="00FE7591" w:rsidRDefault="00B30A6C" w:rsidP="0033104B">
            <w:pPr>
              <w:pStyle w:val="ACMATableBody"/>
              <w:rPr>
                <w:b/>
              </w:rPr>
            </w:pPr>
            <w:r w:rsidRPr="00FE7591">
              <w:rPr>
                <w:b/>
              </w:rPr>
              <w:t>Relevant code</w:t>
            </w:r>
          </w:p>
        </w:tc>
        <w:tc>
          <w:tcPr>
            <w:tcW w:w="5724" w:type="dxa"/>
            <w:tcBorders>
              <w:top w:val="single" w:sz="4" w:space="0" w:color="auto"/>
              <w:left w:val="single" w:sz="4" w:space="0" w:color="auto"/>
              <w:bottom w:val="single" w:sz="4" w:space="0" w:color="auto"/>
            </w:tcBorders>
            <w:shd w:val="clear" w:color="auto" w:fill="auto"/>
          </w:tcPr>
          <w:p w14:paraId="4B4C9245" w14:textId="241BE18E" w:rsidR="005E47E5" w:rsidRPr="00FE7591" w:rsidRDefault="00FE7591" w:rsidP="00747CC0">
            <w:pPr>
              <w:pStyle w:val="ACMATableBody"/>
            </w:pPr>
            <w:r w:rsidRPr="00FE7591">
              <w:t>ABC Code of Practice 2011 (revised in 2016)</w:t>
            </w:r>
          </w:p>
        </w:tc>
      </w:tr>
      <w:tr w:rsidR="0053639F" w14:paraId="2D0AD9C6" w14:textId="77777777" w:rsidTr="0053639F">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4EA9776" w14:textId="0F6D0A55" w:rsidR="0053639F" w:rsidRPr="00FE7591" w:rsidRDefault="0053639F" w:rsidP="0033104B">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36C13494" w14:textId="6BDD3223" w:rsidR="0053639F" w:rsidRPr="00FE7591" w:rsidRDefault="0053639F" w:rsidP="00747CC0">
            <w:pPr>
              <w:pStyle w:val="ACMATableBody"/>
            </w:pPr>
            <w:r>
              <w:t>7 November 2018</w:t>
            </w:r>
          </w:p>
        </w:tc>
      </w:tr>
      <w:tr w:rsidR="00684B32" w14:paraId="6E4B308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9739EA3" w14:textId="6C962252" w:rsidR="00684B32" w:rsidRPr="0033104B" w:rsidRDefault="0088427E" w:rsidP="00754C70">
            <w:pPr>
              <w:pStyle w:val="ACMATableBody"/>
              <w:rPr>
                <w:b/>
              </w:rPr>
            </w:pPr>
            <w:r>
              <w:rPr>
                <w:b/>
              </w:rPr>
              <w:t>Decision</w:t>
            </w:r>
          </w:p>
        </w:tc>
        <w:tc>
          <w:tcPr>
            <w:tcW w:w="5724" w:type="dxa"/>
            <w:tcBorders>
              <w:top w:val="single" w:sz="4" w:space="0" w:color="auto"/>
              <w:left w:val="single" w:sz="4" w:space="0" w:color="auto"/>
              <w:bottom w:val="single" w:sz="4" w:space="0" w:color="auto"/>
            </w:tcBorders>
            <w:shd w:val="clear" w:color="auto" w:fill="auto"/>
          </w:tcPr>
          <w:p w14:paraId="55CDDCBE" w14:textId="420DA82A" w:rsidR="00904744" w:rsidRPr="00843A3E" w:rsidRDefault="0088427E" w:rsidP="00D95112">
            <w:pPr>
              <w:pStyle w:val="ACMATableBody"/>
            </w:pPr>
            <w:r w:rsidRPr="00843A3E">
              <w:rPr>
                <w:rFonts w:cs="Arial"/>
              </w:rPr>
              <w:t xml:space="preserve">No breach </w:t>
            </w:r>
            <w:r w:rsidRPr="00843A3E">
              <w:t xml:space="preserve">of </w:t>
            </w:r>
            <w:r w:rsidR="002A5235">
              <w:t>s</w:t>
            </w:r>
            <w:r w:rsidR="00904744" w:rsidRPr="00843A3E">
              <w:t>tandard 2</w:t>
            </w:r>
            <w:r w:rsidR="000046D8" w:rsidRPr="00843A3E">
              <w:t>.1</w:t>
            </w:r>
            <w:r w:rsidR="00904744" w:rsidRPr="00843A3E">
              <w:t xml:space="preserve"> [accuracy]</w:t>
            </w:r>
          </w:p>
          <w:p w14:paraId="559A514B" w14:textId="7B53835A" w:rsidR="00904744" w:rsidRPr="00843A3E" w:rsidRDefault="00742FAC" w:rsidP="00D95112">
            <w:pPr>
              <w:pStyle w:val="ACMATableBody"/>
            </w:pPr>
            <w:r w:rsidRPr="00843A3E">
              <w:rPr>
                <w:rFonts w:cs="Arial"/>
              </w:rPr>
              <w:t xml:space="preserve">No breach of </w:t>
            </w:r>
            <w:r w:rsidR="002A5235">
              <w:rPr>
                <w:rFonts w:cs="Arial"/>
              </w:rPr>
              <w:t>s</w:t>
            </w:r>
            <w:r w:rsidR="00904744" w:rsidRPr="00843A3E">
              <w:t xml:space="preserve">tandard </w:t>
            </w:r>
            <w:r w:rsidR="000046D8" w:rsidRPr="00843A3E">
              <w:t>2.2</w:t>
            </w:r>
            <w:r w:rsidR="00904744" w:rsidRPr="00843A3E">
              <w:t xml:space="preserve"> [</w:t>
            </w:r>
            <w:r w:rsidR="00B651CD" w:rsidRPr="00843A3E">
              <w:t xml:space="preserve">materially </w:t>
            </w:r>
            <w:r w:rsidR="000046D8" w:rsidRPr="00843A3E">
              <w:t>mislead</w:t>
            </w:r>
            <w:r w:rsidR="00B651CD" w:rsidRPr="00843A3E">
              <w:t xml:space="preserve"> viewers</w:t>
            </w:r>
            <w:r w:rsidR="00904744" w:rsidRPr="00843A3E">
              <w:t>]</w:t>
            </w:r>
          </w:p>
          <w:p w14:paraId="20C630CF" w14:textId="1B4C8E06" w:rsidR="00684B32" w:rsidRPr="0088427E" w:rsidRDefault="00742FAC" w:rsidP="00904744">
            <w:pPr>
              <w:pStyle w:val="ACMATableBody"/>
              <w:rPr>
                <w:rFonts w:cs="Arial"/>
                <w:highlight w:val="yellow"/>
              </w:rPr>
            </w:pPr>
            <w:r w:rsidRPr="00843A3E">
              <w:rPr>
                <w:rFonts w:cs="Arial"/>
              </w:rPr>
              <w:t xml:space="preserve">No breach of </w:t>
            </w:r>
            <w:r w:rsidR="002A5235">
              <w:rPr>
                <w:rFonts w:cs="Arial"/>
              </w:rPr>
              <w:t>s</w:t>
            </w:r>
            <w:r w:rsidR="00904744" w:rsidRPr="00843A3E">
              <w:t>tandard 4</w:t>
            </w:r>
            <w:r w:rsidR="00B651CD" w:rsidRPr="00843A3E">
              <w:t>.1</w:t>
            </w:r>
            <w:r w:rsidR="00904744" w:rsidRPr="00843A3E">
              <w:t xml:space="preserve"> [impartiality]</w:t>
            </w:r>
          </w:p>
        </w:tc>
      </w:tr>
    </w:tbl>
    <w:p w14:paraId="559218F0" w14:textId="77777777" w:rsidR="001C6546" w:rsidRPr="00972DB3" w:rsidRDefault="00D668E3" w:rsidP="00972DB3">
      <w:pPr>
        <w:pStyle w:val="ACMABodyText"/>
        <w:rPr>
          <w:rFonts w:eastAsiaTheme="minorHAnsi"/>
          <w:i/>
        </w:rPr>
      </w:pPr>
      <w:r>
        <w:br w:type="page"/>
      </w:r>
    </w:p>
    <w:p w14:paraId="60D3A44C" w14:textId="77777777" w:rsidR="001C6546" w:rsidRPr="007A7C97" w:rsidRDefault="007B047A" w:rsidP="001C6546">
      <w:pPr>
        <w:pStyle w:val="ACMAHeading2"/>
      </w:pPr>
      <w:r>
        <w:lastRenderedPageBreak/>
        <w:t>Background</w:t>
      </w:r>
    </w:p>
    <w:p w14:paraId="3252F424" w14:textId="67F2DF19" w:rsidR="00281F78" w:rsidRPr="00F233AE" w:rsidRDefault="001C6546" w:rsidP="001C6546">
      <w:pPr>
        <w:pStyle w:val="ACMABodyText"/>
      </w:pPr>
      <w:r w:rsidRPr="00F233AE">
        <w:t xml:space="preserve">In </w:t>
      </w:r>
      <w:r w:rsidR="00F233AE" w:rsidRPr="00F233AE">
        <w:t>August 2018</w:t>
      </w:r>
      <w:r w:rsidRPr="00F233AE">
        <w:t xml:space="preserve">, the Australian Communications and Media Authority (the ACMA) commenced an investigation </w:t>
      </w:r>
      <w:r w:rsidR="00205CDE" w:rsidRPr="00F233AE">
        <w:t>under</w:t>
      </w:r>
      <w:r w:rsidR="00CD2711" w:rsidRPr="00F233AE">
        <w:t xml:space="preserve"> </w:t>
      </w:r>
      <w:r w:rsidR="00205CDE" w:rsidRPr="00F233AE">
        <w:t xml:space="preserve">the </w:t>
      </w:r>
      <w:r w:rsidR="00205CDE" w:rsidRPr="00F233AE">
        <w:rPr>
          <w:i/>
        </w:rPr>
        <w:t xml:space="preserve">Broadcasting Services Act 1992 </w:t>
      </w:r>
      <w:r w:rsidR="00205CDE" w:rsidRPr="00F233AE">
        <w:t xml:space="preserve">(the BSA) </w:t>
      </w:r>
      <w:r w:rsidR="00550001" w:rsidRPr="00F233AE">
        <w:t>into</w:t>
      </w:r>
      <w:r w:rsidR="00F233AE" w:rsidRPr="00F233AE">
        <w:t xml:space="preserve"> a</w:t>
      </w:r>
      <w:r w:rsidR="00F233AE">
        <w:t>n interview</w:t>
      </w:r>
      <w:r w:rsidR="00F233AE" w:rsidRPr="00F233AE">
        <w:t xml:space="preserve"> broadcast on</w:t>
      </w:r>
      <w:r w:rsidR="00213AFF" w:rsidRPr="00F233AE">
        <w:t xml:space="preserve"> </w:t>
      </w:r>
      <w:r w:rsidR="00F233AE" w:rsidRPr="00F233AE">
        <w:rPr>
          <w:i/>
        </w:rPr>
        <w:t>7.30</w:t>
      </w:r>
      <w:r w:rsidR="00F233AE" w:rsidRPr="00F233AE">
        <w:t xml:space="preserve"> (the program)</w:t>
      </w:r>
      <w:r w:rsidR="00281F78" w:rsidRPr="00F233AE">
        <w:t>.</w:t>
      </w:r>
    </w:p>
    <w:p w14:paraId="43DB624E" w14:textId="0CEAD08B" w:rsidR="00F33138" w:rsidRDefault="00F233AE" w:rsidP="001C6546">
      <w:pPr>
        <w:pStyle w:val="ACMABodyText"/>
      </w:pPr>
      <w:r>
        <w:t xml:space="preserve">The </w:t>
      </w:r>
      <w:r w:rsidR="00F33138">
        <w:t>interview with Ms Michele O’Neil, President</w:t>
      </w:r>
      <w:r w:rsidR="00365978">
        <w:t xml:space="preserve">, </w:t>
      </w:r>
      <w:r w:rsidR="00F33138">
        <w:t>Australian Council of Trade Unions (ACTU),</w:t>
      </w:r>
      <w:r>
        <w:t xml:space="preserve"> was broadcast on ABC by the Australian Broadcasting Corporation (ABC)</w:t>
      </w:r>
      <w:r w:rsidR="001C6546">
        <w:t xml:space="preserve"> on </w:t>
      </w:r>
      <w:r>
        <w:t>19 July 2018</w:t>
      </w:r>
      <w:r w:rsidR="00213AFF">
        <w:t xml:space="preserve"> at </w:t>
      </w:r>
      <w:r>
        <w:t>7.30 pm</w:t>
      </w:r>
      <w:r w:rsidR="00F33138">
        <w:t xml:space="preserve">. The interview concerned Ms O’Neil’s plans, as the newly elected president of the ACTU, for the union movement in Australia. </w:t>
      </w:r>
    </w:p>
    <w:p w14:paraId="72A36A8B" w14:textId="4F718B1C" w:rsidR="006162E4" w:rsidRPr="00D80680" w:rsidRDefault="00205CDE" w:rsidP="00F03742">
      <w:pPr>
        <w:pStyle w:val="ACMABodyText"/>
      </w:pPr>
      <w:r>
        <w:t xml:space="preserve">The </w:t>
      </w:r>
      <w:r w:rsidR="00213AFF">
        <w:t xml:space="preserve">ACMA received a </w:t>
      </w:r>
      <w:r w:rsidR="00213AFF" w:rsidRPr="00A8183F">
        <w:t>complaint</w:t>
      </w:r>
      <w:r w:rsidR="00213AFF">
        <w:t xml:space="preserve"> alleging</w:t>
      </w:r>
      <w:r w:rsidR="00F03742" w:rsidRPr="00A8183F">
        <w:t xml:space="preserve"> </w:t>
      </w:r>
      <w:r w:rsidR="00A8183F" w:rsidRPr="00A8183F">
        <w:t>that the interviewer,</w:t>
      </w:r>
      <w:r w:rsidR="00DD4CF7">
        <w:t xml:space="preserve"> Ms</w:t>
      </w:r>
      <w:r w:rsidR="00A8183F" w:rsidRPr="00A8183F">
        <w:t xml:space="preserve"> Ellen Fanning, made statement</w:t>
      </w:r>
      <w:r w:rsidR="00A8183F">
        <w:t>s</w:t>
      </w:r>
      <w:r w:rsidR="00A8183F" w:rsidRPr="00A8183F">
        <w:t xml:space="preserve"> and posed questions to Ms O’Neil that</w:t>
      </w:r>
      <w:r w:rsidR="003F41C1">
        <w:t xml:space="preserve"> </w:t>
      </w:r>
      <w:r w:rsidR="00A8183F">
        <w:t>were inaccurate</w:t>
      </w:r>
      <w:r w:rsidR="00D5050F">
        <w:t>, misleading and partial</w:t>
      </w:r>
      <w:r w:rsidR="003F41C1">
        <w:t xml:space="preserve"> and that th</w:t>
      </w:r>
      <w:r w:rsidR="00D5050F">
        <w:t>e</w:t>
      </w:r>
      <w:r w:rsidR="003F41C1">
        <w:t xml:space="preserve"> </w:t>
      </w:r>
      <w:r w:rsidR="003F41C1" w:rsidRPr="00D80680">
        <w:t>inaccuracies were not later corrected or clarified by the broadcaster.</w:t>
      </w:r>
    </w:p>
    <w:p w14:paraId="023B38BB" w14:textId="1328BA8B" w:rsidR="009D3591" w:rsidRDefault="009D3591" w:rsidP="00D80680">
      <w:pPr>
        <w:pStyle w:val="ACMATableBody"/>
      </w:pPr>
      <w:r w:rsidRPr="00D80680">
        <w:t>The ACMA has</w:t>
      </w:r>
      <w:r w:rsidR="00AF0D57" w:rsidRPr="00D80680">
        <w:t xml:space="preserve"> </w:t>
      </w:r>
      <w:r w:rsidRPr="00D80680">
        <w:t>investigate</w:t>
      </w:r>
      <w:r w:rsidR="00F03742" w:rsidRPr="00D80680">
        <w:t>d</w:t>
      </w:r>
      <w:r w:rsidR="006526F9" w:rsidRPr="00D80680">
        <w:t xml:space="preserve"> </w:t>
      </w:r>
      <w:r w:rsidR="00F13ED1" w:rsidRPr="00D80680">
        <w:t>the ABC’s</w:t>
      </w:r>
      <w:r w:rsidR="00D80680" w:rsidRPr="00D80680">
        <w:t xml:space="preserve"> </w:t>
      </w:r>
      <w:r w:rsidR="00D80680" w:rsidRPr="00B651CD">
        <w:t>c</w:t>
      </w:r>
      <w:r w:rsidRPr="00B651CD">
        <w:t xml:space="preserve">ompliance </w:t>
      </w:r>
      <w:r w:rsidR="00013EAC" w:rsidRPr="00B651CD">
        <w:t xml:space="preserve">with </w:t>
      </w:r>
      <w:r w:rsidR="00290D1E">
        <w:t>s</w:t>
      </w:r>
      <w:r w:rsidR="00D80680" w:rsidRPr="00B651CD">
        <w:t>tandard 2</w:t>
      </w:r>
      <w:r w:rsidR="00B651CD" w:rsidRPr="00B651CD">
        <w:t xml:space="preserve">.1 </w:t>
      </w:r>
      <w:r w:rsidR="00D80680" w:rsidRPr="00B651CD">
        <w:t xml:space="preserve">[accuracy], </w:t>
      </w:r>
      <w:r w:rsidR="00290D1E">
        <w:t>s</w:t>
      </w:r>
      <w:r w:rsidR="00D80680" w:rsidRPr="00B651CD">
        <w:t xml:space="preserve">tandard </w:t>
      </w:r>
      <w:r w:rsidR="00B651CD" w:rsidRPr="00B651CD">
        <w:t xml:space="preserve">2.2 </w:t>
      </w:r>
      <w:r w:rsidR="00D80680" w:rsidRPr="00B651CD">
        <w:t>[</w:t>
      </w:r>
      <w:r w:rsidR="00B651CD" w:rsidRPr="00B651CD">
        <w:t>materially mislead viewers</w:t>
      </w:r>
      <w:r w:rsidR="00D80680" w:rsidRPr="00B651CD">
        <w:t xml:space="preserve">] and </w:t>
      </w:r>
      <w:r w:rsidR="00290D1E">
        <w:t>s</w:t>
      </w:r>
      <w:r w:rsidR="00D80680" w:rsidRPr="00B651CD">
        <w:t>tandard 4</w:t>
      </w:r>
      <w:r w:rsidR="00B651CD" w:rsidRPr="00B651CD">
        <w:t>.1</w:t>
      </w:r>
      <w:r w:rsidR="00D80680" w:rsidRPr="00B651CD">
        <w:t xml:space="preserve"> [impartiality]</w:t>
      </w:r>
      <w:r w:rsidRPr="00B651CD">
        <w:t xml:space="preserve"> of the </w:t>
      </w:r>
      <w:r w:rsidR="00D80680" w:rsidRPr="00B651CD">
        <w:t>ABC Code of Practice 2011 (revised in 2016)</w:t>
      </w:r>
      <w:r w:rsidRPr="00B651CD">
        <w:t xml:space="preserve"> (the </w:t>
      </w:r>
      <w:r w:rsidR="00A43C96" w:rsidRPr="00B651CD">
        <w:t>Code</w:t>
      </w:r>
      <w:r w:rsidRPr="00B651CD">
        <w:t>)</w:t>
      </w:r>
      <w:r w:rsidR="00290D1E">
        <w:t>.</w:t>
      </w:r>
    </w:p>
    <w:p w14:paraId="34FC1681" w14:textId="77777777" w:rsidR="001C6546" w:rsidRPr="0072008A" w:rsidRDefault="001C6546" w:rsidP="001C6546">
      <w:pPr>
        <w:pStyle w:val="ACMAHeading2"/>
      </w:pPr>
      <w:r w:rsidRPr="0072008A">
        <w:t>The program</w:t>
      </w:r>
    </w:p>
    <w:p w14:paraId="6BA97BBE" w14:textId="77777777" w:rsidR="00355C39" w:rsidRPr="0072008A" w:rsidRDefault="00355C39" w:rsidP="00355C39">
      <w:pPr>
        <w:pStyle w:val="ACMABodyText"/>
      </w:pPr>
      <w:r w:rsidRPr="0072008A">
        <w:rPr>
          <w:i/>
        </w:rPr>
        <w:t xml:space="preserve">7.30 </w:t>
      </w:r>
      <w:r w:rsidRPr="0072008A">
        <w:t xml:space="preserve">is a news and current affairs program described on the ABC website as follows: </w:t>
      </w:r>
    </w:p>
    <w:p w14:paraId="5FFD2B72" w14:textId="61F69812" w:rsidR="00355C39" w:rsidRPr="0072008A" w:rsidRDefault="00355C39" w:rsidP="00355C39">
      <w:pPr>
        <w:pStyle w:val="ACMABodyText"/>
        <w:ind w:left="720"/>
        <w:rPr>
          <w:sz w:val="18"/>
          <w:szCs w:val="18"/>
        </w:rPr>
      </w:pPr>
      <w:r w:rsidRPr="0072008A">
        <w:rPr>
          <w:i/>
          <w:sz w:val="18"/>
          <w:szCs w:val="18"/>
        </w:rPr>
        <w:t>7.30</w:t>
      </w:r>
      <w:r w:rsidRPr="0072008A">
        <w:rPr>
          <w:sz w:val="18"/>
          <w:szCs w:val="18"/>
        </w:rPr>
        <w:t xml:space="preserve"> provides the best analysis of local, national and international events from an Australian perspective, Monday to Thursday on ABC.</w:t>
      </w:r>
      <w:r w:rsidRPr="0072008A">
        <w:rPr>
          <w:rStyle w:val="FootnoteReference"/>
        </w:rPr>
        <w:footnoteReference w:id="1"/>
      </w:r>
    </w:p>
    <w:p w14:paraId="3E2E3884" w14:textId="4C499F50" w:rsidR="00020CAF" w:rsidRPr="0072008A" w:rsidRDefault="00E104BD" w:rsidP="001C6546">
      <w:pPr>
        <w:pStyle w:val="ACMABodyText"/>
      </w:pPr>
      <w:r w:rsidRPr="0072008A">
        <w:t>The</w:t>
      </w:r>
      <w:r w:rsidR="00206F48" w:rsidRPr="0072008A">
        <w:t xml:space="preserve"> interview with Ms O’Neil was approximately six minutes in duration and </w:t>
      </w:r>
      <w:r w:rsidR="00583A96" w:rsidRPr="0072008A">
        <w:t xml:space="preserve">focussed on </w:t>
      </w:r>
      <w:r w:rsidR="00AF1895" w:rsidRPr="0072008A">
        <w:t>both her former role with the Textile, Clothing and Footwear Union of Australia (TCFUA)</w:t>
      </w:r>
      <w:r w:rsidR="0072008A">
        <w:t xml:space="preserve"> </w:t>
      </w:r>
      <w:r w:rsidR="00AF1895" w:rsidRPr="0072008A">
        <w:t xml:space="preserve">and her </w:t>
      </w:r>
      <w:r w:rsidR="0072008A" w:rsidRPr="0072008A">
        <w:t>current</w:t>
      </w:r>
      <w:r w:rsidR="00583A96" w:rsidRPr="0072008A">
        <w:t xml:space="preserve"> role as newly elected president of the </w:t>
      </w:r>
      <w:r w:rsidR="004955CF" w:rsidRPr="0072008A">
        <w:t>ACTU</w:t>
      </w:r>
      <w:r w:rsidR="0072008A" w:rsidRPr="0072008A">
        <w:t>.</w:t>
      </w:r>
    </w:p>
    <w:p w14:paraId="07E9F5F3" w14:textId="2C222A96" w:rsidR="001C6546" w:rsidRDefault="001C6546" w:rsidP="001C6546">
      <w:pPr>
        <w:pStyle w:val="ACMABodyText"/>
      </w:pPr>
      <w:r w:rsidRPr="00FC32A9">
        <w:t>A transcript of the</w:t>
      </w:r>
      <w:r w:rsidR="00783189">
        <w:t xml:space="preserve"> </w:t>
      </w:r>
      <w:r w:rsidR="0072008A">
        <w:t>interview</w:t>
      </w:r>
      <w:r w:rsidRPr="009D3591">
        <w:t xml:space="preserve"> </w:t>
      </w:r>
      <w:r w:rsidRPr="00FC32A9">
        <w:t xml:space="preserve">is at </w:t>
      </w:r>
      <w:r w:rsidRPr="00FC32A9">
        <w:rPr>
          <w:b/>
        </w:rPr>
        <w:t>Attachment A</w:t>
      </w:r>
      <w:r w:rsidR="00FC32A9" w:rsidRPr="00FC32A9">
        <w:t>.</w:t>
      </w:r>
    </w:p>
    <w:p w14:paraId="358D2340" w14:textId="77777777" w:rsidR="00733663" w:rsidRDefault="001C6546" w:rsidP="0024000F">
      <w:pPr>
        <w:pStyle w:val="ACMAHeading2"/>
      </w:pPr>
      <w:r>
        <w:t>Assessment</w:t>
      </w:r>
      <w:r w:rsidR="00001254">
        <w:t xml:space="preserve"> </w:t>
      </w:r>
      <w:r w:rsidR="00733663">
        <w:t>and submissions</w:t>
      </w:r>
    </w:p>
    <w:p w14:paraId="028E1C08" w14:textId="67428914" w:rsidR="00D80CCA" w:rsidRPr="0024000F" w:rsidRDefault="00D80CCA" w:rsidP="00D80CCA">
      <w:pPr>
        <w:pStyle w:val="ACMABodyText"/>
      </w:pPr>
      <w:r w:rsidRPr="0024000F">
        <w:t xml:space="preserve">When assessing content, the ACMA considers the meaning conveyed by the material, including the natural, ordinary meaning of the language, context, </w:t>
      </w:r>
      <w:r w:rsidRPr="0072008A">
        <w:t>tenor, tone</w:t>
      </w:r>
      <w:r w:rsidR="008F0E8E" w:rsidRPr="0072008A">
        <w:t>,</w:t>
      </w:r>
      <w:r w:rsidR="0072008A" w:rsidRPr="0072008A">
        <w:t xml:space="preserve"> </w:t>
      </w:r>
      <w:r w:rsidR="0024000F" w:rsidRPr="0072008A">
        <w:t>images</w:t>
      </w:r>
      <w:r w:rsidRPr="0072008A">
        <w:t xml:space="preserve"> and any inferences that may be drawn. This is assessed according to the understanding of an</w:t>
      </w:r>
      <w:r w:rsidRPr="0024000F">
        <w:t xml:space="preserve"> ‘ordinary reasonable’ </w:t>
      </w:r>
      <w:r w:rsidR="003C0345" w:rsidRPr="0024000F">
        <w:t>viewer</w:t>
      </w:r>
      <w:r w:rsidRPr="0024000F">
        <w:t>.</w:t>
      </w:r>
    </w:p>
    <w:p w14:paraId="20D600DA" w14:textId="441579C4" w:rsidR="00D80CCA" w:rsidRPr="0024000F" w:rsidRDefault="00D80CCA" w:rsidP="00075F5D">
      <w:pPr>
        <w:pStyle w:val="ACMABodyText"/>
        <w:spacing w:after="120"/>
      </w:pPr>
      <w:r w:rsidRPr="0024000F">
        <w:t xml:space="preserve">Australian courts have considered an ‘ordinary reasonable’ </w:t>
      </w:r>
      <w:r w:rsidR="003C0345" w:rsidRPr="0024000F">
        <w:t>viewer</w:t>
      </w:r>
      <w:r w:rsidRPr="0024000F">
        <w:t xml:space="preserve"> to be:</w:t>
      </w:r>
    </w:p>
    <w:p w14:paraId="4CEB698A" w14:textId="77777777" w:rsidR="00D80CCA" w:rsidRPr="0024000F" w:rsidRDefault="00D80CCA" w:rsidP="00D80CCA">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2"/>
      </w:r>
    </w:p>
    <w:p w14:paraId="7E3CA267" w14:textId="54B38F91" w:rsidR="0024000F" w:rsidRDefault="00D80CCA" w:rsidP="00D80CCA">
      <w:pPr>
        <w:pStyle w:val="ACMABodyText"/>
      </w:pPr>
      <w:r w:rsidRPr="0024000F">
        <w:t>Once the ACMA has ascertain</w:t>
      </w:r>
      <w:r w:rsidR="003C0345" w:rsidRPr="0024000F">
        <w:t>ed</w:t>
      </w:r>
      <w:r w:rsidRPr="0024000F">
        <w:t xml:space="preserve"> the meaning of the material that was broadcast, it then assesses compliance with the Code.</w:t>
      </w:r>
    </w:p>
    <w:p w14:paraId="772F505C" w14:textId="79509EAE" w:rsidR="00D80CCA" w:rsidRPr="00D80CCA" w:rsidRDefault="0024000F" w:rsidP="00D80CCA">
      <w:pPr>
        <w:pStyle w:val="ACMABodyText"/>
        <w:rPr>
          <w:highlight w:val="magenta"/>
        </w:rPr>
      </w:pPr>
      <w:r>
        <w:lastRenderedPageBreak/>
        <w:t>Th</w:t>
      </w:r>
      <w:r w:rsidR="00845F36">
        <w:t>is</w:t>
      </w:r>
      <w:r>
        <w:t xml:space="preserve"> investigation </w:t>
      </w:r>
      <w:r w:rsidR="00C0320D">
        <w:t xml:space="preserve">has taken </w:t>
      </w:r>
      <w:r>
        <w:t>into account the complaint (</w:t>
      </w:r>
      <w:r w:rsidR="0072008A">
        <w:t xml:space="preserve">extracts of which are </w:t>
      </w:r>
      <w:r>
        <w:t xml:space="preserve">at </w:t>
      </w:r>
      <w:r w:rsidRPr="000F4D14">
        <w:rPr>
          <w:b/>
        </w:rPr>
        <w:t>Attachment</w:t>
      </w:r>
      <w:r w:rsidR="00E62380">
        <w:rPr>
          <w:b/>
        </w:rPr>
        <w:t> </w:t>
      </w:r>
      <w:r w:rsidRPr="00605E62">
        <w:rPr>
          <w:b/>
        </w:rPr>
        <w:t>B</w:t>
      </w:r>
      <w:r>
        <w:t>) and</w:t>
      </w:r>
      <w:r w:rsidR="000A0747">
        <w:t xml:space="preserve"> submissions from</w:t>
      </w:r>
      <w:r>
        <w:t xml:space="preserve"> the broadcaster (</w:t>
      </w:r>
      <w:r w:rsidR="0072008A">
        <w:t xml:space="preserve">extracts of which are </w:t>
      </w:r>
      <w:r>
        <w:t xml:space="preserve">at </w:t>
      </w:r>
      <w:r w:rsidRPr="000F4D14">
        <w:rPr>
          <w:b/>
        </w:rPr>
        <w:t>Attachment</w:t>
      </w:r>
      <w:r w:rsidR="00D27F1C">
        <w:rPr>
          <w:b/>
        </w:rPr>
        <w:t> </w:t>
      </w:r>
      <w:r w:rsidRPr="00605E62">
        <w:rPr>
          <w:b/>
        </w:rPr>
        <w:t>C</w:t>
      </w:r>
      <w:r>
        <w:t xml:space="preserve">). Other sources are identified </w:t>
      </w:r>
      <w:r w:rsidR="00094589">
        <w:t>in this report where</w:t>
      </w:r>
      <w:r w:rsidR="006162E4">
        <w:t xml:space="preserve"> relevant.</w:t>
      </w:r>
    </w:p>
    <w:p w14:paraId="32696BDD" w14:textId="77777777" w:rsidR="00AF12C5" w:rsidRPr="006F5B7C" w:rsidRDefault="00AF12C5" w:rsidP="00AF12C5">
      <w:pPr>
        <w:pStyle w:val="ACMAHeading2"/>
        <w:spacing w:line="240" w:lineRule="atLeast"/>
      </w:pPr>
      <w:r w:rsidRPr="006F5B7C">
        <w:t>Issue 1: Accuracy</w:t>
      </w:r>
    </w:p>
    <w:p w14:paraId="115BD7E0" w14:textId="77777777" w:rsidR="00AF12C5" w:rsidRPr="006F5B7C" w:rsidRDefault="00AF12C5" w:rsidP="00AF12C5">
      <w:pPr>
        <w:pStyle w:val="ACMAHeading3"/>
        <w:spacing w:after="120" w:line="240" w:lineRule="atLeast"/>
        <w:rPr>
          <w:sz w:val="28"/>
          <w:szCs w:val="28"/>
        </w:rPr>
      </w:pPr>
      <w:r w:rsidRPr="006F5B7C">
        <w:rPr>
          <w:sz w:val="28"/>
          <w:szCs w:val="28"/>
        </w:rPr>
        <w:t>Relevant Code provisions</w:t>
      </w:r>
    </w:p>
    <w:p w14:paraId="0B757702" w14:textId="77777777" w:rsidR="00AF12C5" w:rsidRPr="004107BA" w:rsidRDefault="00AF12C5" w:rsidP="00AF12C5">
      <w:pPr>
        <w:pStyle w:val="ACMABodyText"/>
        <w:ind w:left="567"/>
        <w:rPr>
          <w:b/>
          <w:sz w:val="18"/>
          <w:szCs w:val="18"/>
        </w:rPr>
      </w:pPr>
      <w:r>
        <w:rPr>
          <w:b/>
          <w:sz w:val="18"/>
          <w:szCs w:val="18"/>
        </w:rPr>
        <w:t xml:space="preserve">Standard </w:t>
      </w:r>
      <w:r w:rsidRPr="0088106D">
        <w:rPr>
          <w:b/>
          <w:sz w:val="18"/>
          <w:szCs w:val="18"/>
        </w:rPr>
        <w:t>2. Accuracy</w:t>
      </w:r>
      <w:r w:rsidRPr="006F5B7C">
        <w:rPr>
          <w:b/>
          <w:bCs/>
          <w:sz w:val="18"/>
          <w:szCs w:val="18"/>
        </w:rPr>
        <w:t xml:space="preserve">: </w:t>
      </w:r>
    </w:p>
    <w:p w14:paraId="346337E8" w14:textId="77777777" w:rsidR="00AF12C5" w:rsidRPr="006F5B7C" w:rsidRDefault="00AF12C5" w:rsidP="00AF12C5">
      <w:pPr>
        <w:pStyle w:val="Default"/>
        <w:spacing w:after="52" w:line="240" w:lineRule="atLeast"/>
        <w:ind w:left="567"/>
        <w:rPr>
          <w:sz w:val="18"/>
          <w:szCs w:val="18"/>
        </w:rPr>
      </w:pPr>
      <w:r w:rsidRPr="006F5B7C">
        <w:rPr>
          <w:b/>
          <w:bCs/>
          <w:sz w:val="18"/>
          <w:szCs w:val="18"/>
        </w:rPr>
        <w:t xml:space="preserve">2.1 </w:t>
      </w:r>
      <w:r w:rsidRPr="006F5B7C">
        <w:rPr>
          <w:sz w:val="18"/>
          <w:szCs w:val="18"/>
        </w:rPr>
        <w:t xml:space="preserve">Make reasonable efforts to ensure that material facts are accurate and presented in context. </w:t>
      </w:r>
    </w:p>
    <w:p w14:paraId="5D649140" w14:textId="77777777" w:rsidR="00AF12C5" w:rsidRPr="006F5B7C" w:rsidRDefault="00AF12C5" w:rsidP="00AF12C5">
      <w:pPr>
        <w:pStyle w:val="Default"/>
        <w:spacing w:line="240" w:lineRule="atLeast"/>
        <w:ind w:left="567"/>
        <w:rPr>
          <w:sz w:val="18"/>
          <w:szCs w:val="18"/>
        </w:rPr>
      </w:pPr>
      <w:r w:rsidRPr="006F5B7C">
        <w:rPr>
          <w:b/>
          <w:bCs/>
          <w:sz w:val="18"/>
          <w:szCs w:val="18"/>
        </w:rPr>
        <w:t xml:space="preserve">2.2 </w:t>
      </w:r>
      <w:r w:rsidRPr="006F5B7C">
        <w:rPr>
          <w:sz w:val="18"/>
          <w:szCs w:val="18"/>
        </w:rPr>
        <w:t xml:space="preserve">Do not present factual content in a way that will materially mislead the audience. In some cases, this may require appropriate labels or other explanatory information. </w:t>
      </w:r>
    </w:p>
    <w:p w14:paraId="76253983" w14:textId="77777777" w:rsidR="00AF12C5" w:rsidRPr="006F5B7C" w:rsidRDefault="00AF12C5" w:rsidP="00AF12C5">
      <w:pPr>
        <w:pStyle w:val="ACMAQuoteindented"/>
        <w:spacing w:before="240"/>
        <w:ind w:left="0"/>
        <w:rPr>
          <w:sz w:val="20"/>
        </w:rPr>
      </w:pPr>
      <w:r w:rsidRPr="006F5B7C">
        <w:rPr>
          <w:sz w:val="20"/>
        </w:rPr>
        <w:t xml:space="preserve">The ACMA also takes account of the relevant Principles set out in the Code. </w:t>
      </w:r>
    </w:p>
    <w:p w14:paraId="0D1C3AB3" w14:textId="77777777" w:rsidR="00AF12C5" w:rsidRDefault="00AF12C5" w:rsidP="00AF12C5">
      <w:pPr>
        <w:pStyle w:val="Default"/>
        <w:spacing w:after="120" w:line="240" w:lineRule="atLeast"/>
        <w:ind w:left="567"/>
        <w:rPr>
          <w:sz w:val="18"/>
          <w:szCs w:val="18"/>
        </w:rPr>
      </w:pPr>
      <w:r w:rsidRPr="002C164C">
        <w:rPr>
          <w:b/>
          <w:bCs/>
          <w:sz w:val="18"/>
          <w:szCs w:val="18"/>
        </w:rPr>
        <w:t xml:space="preserve">Principles: </w:t>
      </w:r>
      <w:r w:rsidRPr="002C164C">
        <w:rPr>
          <w:sz w:val="18"/>
          <w:szCs w:val="18"/>
        </w:rPr>
        <w:t>The ABC has a statutory duty to ensure that the gathering and presentation of news and information is accurate according to the recognised standards of objective journalism. Credibility depend</w:t>
      </w:r>
      <w:r>
        <w:rPr>
          <w:sz w:val="18"/>
          <w:szCs w:val="18"/>
        </w:rPr>
        <w:t xml:space="preserve">s heavily on factual accuracy. </w:t>
      </w:r>
    </w:p>
    <w:p w14:paraId="0F048BEB" w14:textId="680B2A05" w:rsidR="00AF12C5" w:rsidRPr="002C164C" w:rsidRDefault="00AF12C5" w:rsidP="00AF12C5">
      <w:pPr>
        <w:pStyle w:val="Default"/>
        <w:spacing w:after="120" w:line="240" w:lineRule="atLeast"/>
        <w:ind w:left="567"/>
        <w:rPr>
          <w:sz w:val="18"/>
          <w:szCs w:val="18"/>
        </w:rPr>
      </w:pPr>
      <w:r w:rsidRPr="002C164C">
        <w:rPr>
          <w:sz w:val="18"/>
          <w:szCs w:val="18"/>
        </w:rPr>
        <w:t xml:space="preserve">Types of fact-based content include news and analysis of current events, documentaries, factual dramas and lifestyle programs. The ABC requires that reasonable efforts must be made </w:t>
      </w:r>
      <w:r w:rsidR="00E330D3" w:rsidRPr="002C164C">
        <w:rPr>
          <w:sz w:val="18"/>
          <w:szCs w:val="18"/>
        </w:rPr>
        <w:t xml:space="preserve">to </w:t>
      </w:r>
      <w:r w:rsidR="00E330D3">
        <w:rPr>
          <w:sz w:val="18"/>
          <w:szCs w:val="18"/>
        </w:rPr>
        <w:t>ensure</w:t>
      </w:r>
      <w:r w:rsidRPr="002C164C">
        <w:rPr>
          <w:sz w:val="18"/>
          <w:szCs w:val="18"/>
        </w:rPr>
        <w:t xml:space="preserve"> accuracy in all fact-based content. The ABC gauges those efforts by reference to: </w:t>
      </w:r>
    </w:p>
    <w:p w14:paraId="3C787443" w14:textId="77777777" w:rsidR="00AF12C5" w:rsidRPr="002C164C" w:rsidRDefault="00AF12C5" w:rsidP="00AF12C5">
      <w:pPr>
        <w:pStyle w:val="Default"/>
        <w:numPr>
          <w:ilvl w:val="0"/>
          <w:numId w:val="17"/>
        </w:numPr>
        <w:spacing w:line="240" w:lineRule="atLeast"/>
        <w:ind w:left="851" w:hanging="284"/>
        <w:rPr>
          <w:sz w:val="18"/>
          <w:szCs w:val="18"/>
        </w:rPr>
      </w:pPr>
      <w:r w:rsidRPr="002C164C">
        <w:rPr>
          <w:sz w:val="18"/>
          <w:szCs w:val="18"/>
        </w:rPr>
        <w:t xml:space="preserve">the type, subject and nature of the content; </w:t>
      </w:r>
    </w:p>
    <w:p w14:paraId="74110986" w14:textId="77777777" w:rsidR="00AF12C5" w:rsidRPr="002C164C" w:rsidRDefault="00AF12C5" w:rsidP="00AF12C5">
      <w:pPr>
        <w:pStyle w:val="Default"/>
        <w:numPr>
          <w:ilvl w:val="0"/>
          <w:numId w:val="17"/>
        </w:numPr>
        <w:spacing w:line="240" w:lineRule="atLeast"/>
        <w:ind w:left="851" w:hanging="284"/>
        <w:rPr>
          <w:sz w:val="18"/>
          <w:szCs w:val="18"/>
        </w:rPr>
      </w:pPr>
      <w:r w:rsidRPr="002C164C">
        <w:rPr>
          <w:sz w:val="18"/>
          <w:szCs w:val="18"/>
        </w:rPr>
        <w:t xml:space="preserve">the likely audience expectations of the content; </w:t>
      </w:r>
    </w:p>
    <w:p w14:paraId="4CA75C0E" w14:textId="77777777" w:rsidR="00AF12C5" w:rsidRPr="002C164C" w:rsidRDefault="00AF12C5" w:rsidP="00AF12C5">
      <w:pPr>
        <w:pStyle w:val="Default"/>
        <w:numPr>
          <w:ilvl w:val="0"/>
          <w:numId w:val="17"/>
        </w:numPr>
        <w:spacing w:line="240" w:lineRule="atLeast"/>
        <w:ind w:left="851" w:hanging="284"/>
        <w:rPr>
          <w:sz w:val="18"/>
          <w:szCs w:val="18"/>
        </w:rPr>
      </w:pPr>
      <w:r w:rsidRPr="002C164C">
        <w:rPr>
          <w:sz w:val="18"/>
          <w:szCs w:val="18"/>
        </w:rPr>
        <w:t xml:space="preserve">the likely impact of reliance by the audience on the accuracy of the content; and </w:t>
      </w:r>
    </w:p>
    <w:p w14:paraId="4B836106" w14:textId="77777777" w:rsidR="00AF12C5" w:rsidRPr="002C164C" w:rsidRDefault="00AF12C5" w:rsidP="00AF12C5">
      <w:pPr>
        <w:pStyle w:val="Default"/>
        <w:numPr>
          <w:ilvl w:val="0"/>
          <w:numId w:val="17"/>
        </w:numPr>
        <w:spacing w:after="120" w:line="240" w:lineRule="atLeast"/>
        <w:ind w:left="851" w:hanging="284"/>
        <w:rPr>
          <w:sz w:val="18"/>
          <w:szCs w:val="18"/>
        </w:rPr>
      </w:pPr>
      <w:r w:rsidRPr="002C164C">
        <w:rPr>
          <w:sz w:val="18"/>
          <w:szCs w:val="18"/>
        </w:rPr>
        <w:t xml:space="preserve">the circumstances in which the content was made and presented. </w:t>
      </w:r>
    </w:p>
    <w:p w14:paraId="0A2DF827" w14:textId="5D7EE1F4" w:rsidR="00AF12C5" w:rsidRDefault="00AF12C5" w:rsidP="00AF12C5">
      <w:pPr>
        <w:pStyle w:val="ACMAQuoteindented"/>
        <w:spacing w:after="120"/>
        <w:rPr>
          <w:szCs w:val="18"/>
        </w:rPr>
      </w:pPr>
      <w:r w:rsidRPr="002C164C">
        <w:rPr>
          <w:szCs w:val="18"/>
        </w:rPr>
        <w:t xml:space="preserve">The ABC accuracy standard applies to assertions of fact, not to expressions of opinion. An opinion, being a value judgement or conclusion, cannot be found to be accurate or inaccurate in the way facts can. The accuracy standard requires that opinions be conveyed accurately, in the sense that quotes should be </w:t>
      </w:r>
      <w:r w:rsidR="00843A3E" w:rsidRPr="002C164C">
        <w:rPr>
          <w:szCs w:val="18"/>
        </w:rPr>
        <w:t>accurate,</w:t>
      </w:r>
      <w:r w:rsidRPr="002C164C">
        <w:rPr>
          <w:szCs w:val="18"/>
        </w:rPr>
        <w:t xml:space="preserve"> and any editing should not distort the mea</w:t>
      </w:r>
      <w:r>
        <w:rPr>
          <w:szCs w:val="18"/>
        </w:rPr>
        <w:t xml:space="preserve">ning of the opinion expressed. </w:t>
      </w:r>
    </w:p>
    <w:p w14:paraId="2095A2E6" w14:textId="77777777" w:rsidR="00AF12C5" w:rsidRDefault="00AF12C5" w:rsidP="00AF12C5">
      <w:pPr>
        <w:pStyle w:val="ACMAQuoteindented"/>
        <w:spacing w:after="120"/>
        <w:rPr>
          <w:szCs w:val="18"/>
        </w:rPr>
      </w:pPr>
      <w:r w:rsidRPr="002C164C">
        <w:rPr>
          <w:szCs w:val="18"/>
        </w:rPr>
        <w:t>The efforts reasonably required to ensure accuracy will depend on the circumstances. Sources with relevant expertise may be relied on more heavily than those without. Eyewitness testimony usually carries more weight than second-hand accounts. The passage of time or the inaccessibility of locations or sources can affect the standard of ver</w:t>
      </w:r>
      <w:r>
        <w:rPr>
          <w:szCs w:val="18"/>
        </w:rPr>
        <w:t>ification reasonably required.</w:t>
      </w:r>
    </w:p>
    <w:p w14:paraId="279703E9" w14:textId="499D3840" w:rsidR="00AF12C5" w:rsidRPr="001165DF" w:rsidRDefault="00AF12C5" w:rsidP="00AF12C5">
      <w:pPr>
        <w:pStyle w:val="ACMAQuoteindented"/>
        <w:spacing w:after="120"/>
        <w:rPr>
          <w:szCs w:val="18"/>
        </w:rPr>
      </w:pPr>
      <w:r w:rsidRPr="002C164C">
        <w:rPr>
          <w:szCs w:val="18"/>
        </w:rPr>
        <w:t xml:space="preserve">The ABC should make reasonable efforts, appropriate in the context, to signal to </w:t>
      </w:r>
      <w:r w:rsidR="00843A3E" w:rsidRPr="002C164C">
        <w:rPr>
          <w:szCs w:val="18"/>
        </w:rPr>
        <w:t>audiences’</w:t>
      </w:r>
      <w:r w:rsidRPr="002C164C">
        <w:rPr>
          <w:szCs w:val="18"/>
        </w:rPr>
        <w:t xml:space="preserve"> gradations in accuracy, for example by querying interviewees, qualifying bald assertions, supplementing the partly right and correcting the plainly wrong.</w:t>
      </w:r>
    </w:p>
    <w:p w14:paraId="50A813CD" w14:textId="1CC631EB" w:rsidR="001C6546" w:rsidRDefault="00D9593A" w:rsidP="0072120E">
      <w:pPr>
        <w:pStyle w:val="ACMAHeading2"/>
      </w:pPr>
      <w:r>
        <w:t>Finding</w:t>
      </w:r>
    </w:p>
    <w:p w14:paraId="5B0C762A" w14:textId="7438BA31" w:rsidR="001C6546" w:rsidRPr="007A282E" w:rsidRDefault="00816474" w:rsidP="0072120E">
      <w:pPr>
        <w:pStyle w:val="ACMABodyText"/>
      </w:pPr>
      <w:r w:rsidRPr="00C165F0">
        <w:t>The ABC did not breach</w:t>
      </w:r>
      <w:r>
        <w:t xml:space="preserve"> </w:t>
      </w:r>
      <w:r w:rsidR="002A5235">
        <w:t>s</w:t>
      </w:r>
      <w:r w:rsidRPr="00F82C7D">
        <w:t xml:space="preserve">tandard 2.1 or </w:t>
      </w:r>
      <w:r w:rsidR="002A5235">
        <w:t>s</w:t>
      </w:r>
      <w:r>
        <w:t xml:space="preserve">tandard </w:t>
      </w:r>
      <w:r w:rsidRPr="00F82C7D">
        <w:t>2.2 of the Code.</w:t>
      </w:r>
      <w:r>
        <w:t xml:space="preserve"> </w:t>
      </w:r>
    </w:p>
    <w:p w14:paraId="081E092B" w14:textId="77777777" w:rsidR="001C6546" w:rsidRDefault="001C6546" w:rsidP="0072120E">
      <w:pPr>
        <w:pStyle w:val="ACMAHeading2"/>
      </w:pPr>
      <w:r>
        <w:t>Reasons</w:t>
      </w:r>
    </w:p>
    <w:p w14:paraId="010418B0" w14:textId="77777777" w:rsidR="00B90A97" w:rsidRDefault="00B90A97" w:rsidP="0072120E">
      <w:pPr>
        <w:pStyle w:val="ACMABodyText"/>
      </w:pPr>
      <w:r w:rsidRPr="00B90A97">
        <w:t xml:space="preserve">The complainant alleged that there were factual inaccuracies in the broadcast. </w:t>
      </w:r>
    </w:p>
    <w:p w14:paraId="03527D48" w14:textId="46D488E0" w:rsidR="00DF3DE3" w:rsidRDefault="00F1388F" w:rsidP="0072120E">
      <w:pPr>
        <w:pStyle w:val="ACMABodyText"/>
      </w:pPr>
      <w:r w:rsidRPr="004C08C8">
        <w:t>To assess com</w:t>
      </w:r>
      <w:r w:rsidR="00FA20DC">
        <w:t>pliance</w:t>
      </w:r>
      <w:r w:rsidR="003B07C3" w:rsidRPr="003B07C3">
        <w:rPr>
          <w:rFonts w:cs="Arial"/>
          <w:lang w:eastAsia="en-AU"/>
        </w:rPr>
        <w:t xml:space="preserve"> </w:t>
      </w:r>
      <w:r w:rsidR="003B07C3">
        <w:rPr>
          <w:rFonts w:cs="Arial"/>
          <w:lang w:eastAsia="en-AU"/>
        </w:rPr>
        <w:t xml:space="preserve">with </w:t>
      </w:r>
      <w:r w:rsidR="002A5235">
        <w:rPr>
          <w:rFonts w:cs="Arial"/>
          <w:lang w:eastAsia="en-AU"/>
        </w:rPr>
        <w:t>s</w:t>
      </w:r>
      <w:r w:rsidR="003B07C3">
        <w:rPr>
          <w:rFonts w:cs="Arial"/>
          <w:lang w:eastAsia="en-AU"/>
        </w:rPr>
        <w:t>tandard 2.1</w:t>
      </w:r>
      <w:r w:rsidR="003B07C3" w:rsidRPr="004042F3">
        <w:rPr>
          <w:rFonts w:cs="Arial"/>
          <w:lang w:eastAsia="en-AU"/>
        </w:rPr>
        <w:t xml:space="preserve"> of the Code</w:t>
      </w:r>
      <w:r w:rsidR="00FA20DC">
        <w:t>, the ACMA has addressed</w:t>
      </w:r>
      <w:r w:rsidR="006958B4">
        <w:t xml:space="preserve"> the following questions</w:t>
      </w:r>
      <w:r w:rsidR="00DF3DE3">
        <w:t>:</w:t>
      </w:r>
    </w:p>
    <w:p w14:paraId="22E110C7" w14:textId="2BEAD0D7" w:rsidR="003B07C3" w:rsidRPr="003C610F" w:rsidRDefault="003B07C3" w:rsidP="003B07C3">
      <w:pPr>
        <w:pStyle w:val="ACMABodyText"/>
        <w:numPr>
          <w:ilvl w:val="0"/>
          <w:numId w:val="18"/>
        </w:numPr>
        <w:spacing w:after="120"/>
      </w:pPr>
      <w:r w:rsidRPr="003C610F">
        <w:t>Was the particular content complained about factual in character?</w:t>
      </w:r>
    </w:p>
    <w:p w14:paraId="2F4D6AE6" w14:textId="77777777" w:rsidR="003B07C3" w:rsidRPr="003C610F" w:rsidRDefault="003B07C3" w:rsidP="003B07C3">
      <w:pPr>
        <w:pStyle w:val="ACMABodyText"/>
        <w:numPr>
          <w:ilvl w:val="0"/>
          <w:numId w:val="18"/>
        </w:numPr>
        <w:spacing w:after="120"/>
      </w:pPr>
      <w:r>
        <w:t>If so, d</w:t>
      </w:r>
      <w:r w:rsidRPr="003C610F">
        <w:t>id it convey a material fact or facts in the context of the relevant segment?</w:t>
      </w:r>
    </w:p>
    <w:p w14:paraId="480AD3C5" w14:textId="77777777" w:rsidR="003B07C3" w:rsidRPr="003C610F" w:rsidRDefault="003B07C3" w:rsidP="003B07C3">
      <w:pPr>
        <w:pStyle w:val="ACMABodyText"/>
        <w:numPr>
          <w:ilvl w:val="0"/>
          <w:numId w:val="18"/>
        </w:numPr>
        <w:spacing w:after="120"/>
      </w:pPr>
      <w:r w:rsidRPr="003C610F">
        <w:lastRenderedPageBreak/>
        <w:t>If so, were those facts accurate?</w:t>
      </w:r>
    </w:p>
    <w:p w14:paraId="626AFAB7" w14:textId="77777777" w:rsidR="003B07C3" w:rsidRDefault="003B07C3" w:rsidP="003B07C3">
      <w:pPr>
        <w:pStyle w:val="ACMABodyText"/>
        <w:numPr>
          <w:ilvl w:val="0"/>
          <w:numId w:val="18"/>
        </w:numPr>
      </w:pPr>
      <w:r w:rsidRPr="003C610F">
        <w:t>If a material fact was not accurate (or its accuracy cannot be determined), did the ABC</w:t>
      </w:r>
      <w:r>
        <w:t xml:space="preserve"> </w:t>
      </w:r>
      <w:r w:rsidRPr="003C610F">
        <w:t>make reasonable efforts to ensure that the material fact was accurate and presented in</w:t>
      </w:r>
      <w:r>
        <w:t xml:space="preserve"> </w:t>
      </w:r>
      <w:r w:rsidRPr="007F001A">
        <w:t>context?</w:t>
      </w:r>
      <w:r w:rsidRPr="00AA2281" w:rsidDel="003C610F">
        <w:t xml:space="preserve"> </w:t>
      </w:r>
    </w:p>
    <w:p w14:paraId="0DEEB75C" w14:textId="5F81A243" w:rsidR="003B07C3" w:rsidRDefault="003B07C3" w:rsidP="003B07C3">
      <w:pPr>
        <w:pStyle w:val="ACMABodyText"/>
      </w:pPr>
      <w:r w:rsidRPr="004C08C8">
        <w:t>To assess com</w:t>
      </w:r>
      <w:r>
        <w:t>pliance</w:t>
      </w:r>
      <w:r w:rsidRPr="003B07C3">
        <w:rPr>
          <w:rFonts w:cs="Arial"/>
          <w:lang w:eastAsia="en-AU"/>
        </w:rPr>
        <w:t xml:space="preserve"> </w:t>
      </w:r>
      <w:r>
        <w:rPr>
          <w:rFonts w:cs="Arial"/>
          <w:lang w:eastAsia="en-AU"/>
        </w:rPr>
        <w:t xml:space="preserve">with </w:t>
      </w:r>
      <w:r w:rsidR="002A5235">
        <w:rPr>
          <w:rFonts w:cs="Arial"/>
          <w:lang w:eastAsia="en-AU"/>
        </w:rPr>
        <w:t>s</w:t>
      </w:r>
      <w:r>
        <w:rPr>
          <w:rFonts w:cs="Arial"/>
          <w:lang w:eastAsia="en-AU"/>
        </w:rPr>
        <w:t>tandard 2.</w:t>
      </w:r>
      <w:r w:rsidR="00474DA6">
        <w:rPr>
          <w:rFonts w:cs="Arial"/>
          <w:lang w:eastAsia="en-AU"/>
        </w:rPr>
        <w:t>2</w:t>
      </w:r>
      <w:r w:rsidRPr="004042F3">
        <w:rPr>
          <w:rFonts w:cs="Arial"/>
          <w:lang w:eastAsia="en-AU"/>
        </w:rPr>
        <w:t xml:space="preserve"> of the Code</w:t>
      </w:r>
      <w:r>
        <w:t>, the ACMA has addressed the following questions:</w:t>
      </w:r>
    </w:p>
    <w:p w14:paraId="3C46D596" w14:textId="77777777" w:rsidR="003B07C3" w:rsidRPr="004042F3" w:rsidRDefault="003B07C3" w:rsidP="003B07C3">
      <w:pPr>
        <w:numPr>
          <w:ilvl w:val="0"/>
          <w:numId w:val="18"/>
        </w:numPr>
        <w:suppressAutoHyphens/>
        <w:spacing w:after="120" w:line="240" w:lineRule="atLeast"/>
        <w:rPr>
          <w:rFonts w:cs="Arial"/>
          <w:i w:val="0"/>
          <w:szCs w:val="20"/>
        </w:rPr>
      </w:pPr>
      <w:r w:rsidRPr="004042F3">
        <w:rPr>
          <w:rFonts w:cs="Arial"/>
          <w:i w:val="0"/>
          <w:szCs w:val="20"/>
        </w:rPr>
        <w:t>Was the particular material factual in character?</w:t>
      </w:r>
    </w:p>
    <w:p w14:paraId="047CBC01" w14:textId="77777777" w:rsidR="003B07C3" w:rsidRPr="00B319CE" w:rsidRDefault="003B07C3" w:rsidP="003B07C3">
      <w:pPr>
        <w:numPr>
          <w:ilvl w:val="0"/>
          <w:numId w:val="18"/>
        </w:numPr>
        <w:suppressAutoHyphens/>
        <w:spacing w:line="240" w:lineRule="atLeast"/>
        <w:rPr>
          <w:rFonts w:ascii="Times New Roman" w:hAnsi="Times New Roman" w:cs="Arial"/>
          <w:sz w:val="24"/>
          <w:szCs w:val="20"/>
        </w:rPr>
      </w:pPr>
      <w:r>
        <w:rPr>
          <w:rFonts w:cs="Arial"/>
          <w:i w:val="0"/>
          <w:szCs w:val="20"/>
        </w:rPr>
        <w:t>If so, w</w:t>
      </w:r>
      <w:r w:rsidRPr="004042F3">
        <w:rPr>
          <w:rFonts w:cs="Arial"/>
          <w:i w:val="0"/>
          <w:szCs w:val="20"/>
        </w:rPr>
        <w:t xml:space="preserve">as that factual content presented in a way that would materially (that is, in a </w:t>
      </w:r>
      <w:r w:rsidRPr="00B319CE">
        <w:rPr>
          <w:rFonts w:cs="Arial"/>
          <w:i w:val="0"/>
          <w:szCs w:val="20"/>
        </w:rPr>
        <w:t>significant respect) mislead the audience?</w:t>
      </w:r>
    </w:p>
    <w:p w14:paraId="4B36D2DE" w14:textId="7AA5B7C3" w:rsidR="00844F3E" w:rsidRPr="00B319CE" w:rsidRDefault="00844F3E" w:rsidP="003B07C3">
      <w:pPr>
        <w:pStyle w:val="ACMABodyText"/>
      </w:pPr>
      <w:r w:rsidRPr="00B319CE">
        <w:t xml:space="preserve">The considerations </w:t>
      </w:r>
      <w:r w:rsidR="003E17E3">
        <w:t xml:space="preserve">that </w:t>
      </w:r>
      <w:r w:rsidRPr="00B319CE">
        <w:t xml:space="preserve">the ACMA uses in assessing whether or not broadcast material is factual are set out at </w:t>
      </w:r>
      <w:r w:rsidRPr="00B319CE">
        <w:rPr>
          <w:b/>
        </w:rPr>
        <w:t>Attachment D</w:t>
      </w:r>
      <w:r w:rsidR="00DF3DE3" w:rsidRPr="00B319CE">
        <w:t>.</w:t>
      </w:r>
    </w:p>
    <w:p w14:paraId="42522E8E" w14:textId="55572669" w:rsidR="003F13C9" w:rsidRDefault="003F13C9" w:rsidP="003F13C9">
      <w:pPr>
        <w:pStyle w:val="ACMABodyText"/>
        <w:rPr>
          <w:b/>
        </w:rPr>
      </w:pPr>
      <w:r w:rsidRPr="00B8047C">
        <w:rPr>
          <w:b/>
        </w:rPr>
        <w:t>Standard 2.1 – make reasonable efforts to ensure that material facts are accurate and presented in context</w:t>
      </w:r>
    </w:p>
    <w:p w14:paraId="0B697A2A" w14:textId="12C56B54" w:rsidR="000F6B95" w:rsidRPr="000F6B95" w:rsidRDefault="000F6B95" w:rsidP="003F13C9">
      <w:pPr>
        <w:pStyle w:val="ACMABodyText"/>
      </w:pPr>
      <w:r>
        <w:t>Ms Fanning posed the following question during the interview:</w:t>
      </w:r>
    </w:p>
    <w:p w14:paraId="7C87F835" w14:textId="40D8CFB2" w:rsidR="000F6B95" w:rsidRPr="00564137" w:rsidRDefault="000F6B95" w:rsidP="000F6B95">
      <w:pPr>
        <w:pStyle w:val="ACMAQuoteindented"/>
        <w:ind w:left="720"/>
        <w:rPr>
          <w:szCs w:val="18"/>
        </w:rPr>
      </w:pPr>
      <w:r>
        <w:rPr>
          <w:szCs w:val="18"/>
        </w:rPr>
        <w:t>…</w:t>
      </w:r>
      <w:r w:rsidRPr="00564137">
        <w:rPr>
          <w:szCs w:val="18"/>
        </w:rPr>
        <w:t xml:space="preserve"> let's look at the record of the CFMEU, $15,002,120 in fines since 2005, 80 officials still facing the courts on 44 matters. One judge actually said, ‘it is not possible to envisage worse union behaviour’. I mean, this is a criminal outfit, isn't it?</w:t>
      </w:r>
    </w:p>
    <w:p w14:paraId="2A1BF9F1" w14:textId="414DE195" w:rsidR="00920664" w:rsidRDefault="00920664" w:rsidP="00920664">
      <w:pPr>
        <w:pStyle w:val="ACMABodyText"/>
      </w:pPr>
      <w:r>
        <w:t>The complainant submitted to the broadcaster:</w:t>
      </w:r>
    </w:p>
    <w:p w14:paraId="70FA423B" w14:textId="0C0B572C" w:rsidR="00920664" w:rsidRPr="00B20521" w:rsidRDefault="00920664" w:rsidP="00B20521">
      <w:pPr>
        <w:pStyle w:val="ACMABodyText"/>
        <w:ind w:left="720"/>
        <w:rPr>
          <w:sz w:val="18"/>
          <w:szCs w:val="18"/>
        </w:rPr>
      </w:pPr>
      <w:r w:rsidRPr="00B20521">
        <w:rPr>
          <w:sz w:val="18"/>
          <w:szCs w:val="18"/>
        </w:rPr>
        <w:t xml:space="preserve">The comment that the CFMEU is a “criminal outfit” was not a mere question; rather it was framed by Ms Fanning as a matter of fact. It was an assertion that was inaccurate, and partial. </w:t>
      </w:r>
    </w:p>
    <w:p w14:paraId="49E0AAFA" w14:textId="25ED2681" w:rsidR="00B90A97" w:rsidRPr="00B90A97" w:rsidRDefault="00B90A97" w:rsidP="00B90A97">
      <w:pPr>
        <w:pStyle w:val="ACMABodyText"/>
        <w:spacing w:after="120"/>
      </w:pPr>
      <w:r w:rsidRPr="00B90A97">
        <w:t xml:space="preserve">The complainant submitted to the ACMA: </w:t>
      </w:r>
    </w:p>
    <w:p w14:paraId="09E8D8D0" w14:textId="47804AEA" w:rsidR="00B90A97" w:rsidRPr="00B90A97" w:rsidRDefault="00B90A97" w:rsidP="00984B9B">
      <w:pPr>
        <w:pStyle w:val="ACMABodyText"/>
        <w:ind w:left="720"/>
        <w:rPr>
          <w:sz w:val="18"/>
          <w:szCs w:val="18"/>
        </w:rPr>
      </w:pPr>
      <w:r w:rsidRPr="00B90A97">
        <w:rPr>
          <w:sz w:val="18"/>
          <w:szCs w:val="18"/>
        </w:rPr>
        <w:t>The substance of my complaint was that Ms Fanning relied on inaccurate material facts, framed in a way that misled her audience, because she conflated civil penalty proceedings under industrial legislation with criminal proceedings, and relied on that conflation as the factual basis for the assertion that the CFMEU is a ‘criminal outfit’.</w:t>
      </w:r>
    </w:p>
    <w:p w14:paraId="121A0745" w14:textId="77777777" w:rsidR="00B90A97" w:rsidRPr="00B90A97" w:rsidRDefault="00B90A97" w:rsidP="00B90A97">
      <w:pPr>
        <w:pStyle w:val="ACMABodyText"/>
        <w:spacing w:after="120"/>
      </w:pPr>
      <w:r w:rsidRPr="00B90A97">
        <w:t>The broadcaster submitted to the ACMA:</w:t>
      </w:r>
    </w:p>
    <w:p w14:paraId="0B959C24" w14:textId="57D01900" w:rsidR="00B90A97" w:rsidRDefault="00425B52" w:rsidP="00B90A97">
      <w:pPr>
        <w:pStyle w:val="ACMAQuoteindented"/>
        <w:ind w:left="720"/>
      </w:pPr>
      <w:r>
        <w:t>The interview made use of the ‘devil’s advocate’ interviewing technique which involves putting challenging propositions and other points of view to interviewees. Not all propositions put to guests in such interviews will be factual in nature.</w:t>
      </w:r>
    </w:p>
    <w:p w14:paraId="5FBD3612" w14:textId="77777777" w:rsidR="0051145D" w:rsidRDefault="007523CB" w:rsidP="0051145D">
      <w:pPr>
        <w:pStyle w:val="ACMABodyText"/>
        <w:spacing w:after="120"/>
        <w:rPr>
          <w:i/>
        </w:rPr>
      </w:pPr>
      <w:r w:rsidRPr="007523CB">
        <w:rPr>
          <w:i/>
        </w:rPr>
        <w:t>What does the material convey to the ordinary reasonable viewer?</w:t>
      </w:r>
    </w:p>
    <w:p w14:paraId="66791127" w14:textId="77777777" w:rsidR="00B847D1" w:rsidRDefault="000753CA" w:rsidP="000C0D5F">
      <w:pPr>
        <w:pStyle w:val="ACMABodyText"/>
      </w:pPr>
      <w:r w:rsidRPr="0063772A">
        <w:t xml:space="preserve">The context of </w:t>
      </w:r>
      <w:r w:rsidR="005F77C7">
        <w:t>t</w:t>
      </w:r>
      <w:r w:rsidRPr="0063772A">
        <w:t xml:space="preserve">he interview was </w:t>
      </w:r>
      <w:r>
        <w:t>a discussion about</w:t>
      </w:r>
      <w:r w:rsidRPr="0063772A">
        <w:t xml:space="preserve"> the recent appointment of Ms O’Neil as president of the ACTU, which is the ‘peak body for Australian unions’</w:t>
      </w:r>
      <w:r w:rsidRPr="0063772A">
        <w:rPr>
          <w:rStyle w:val="FootnoteReference"/>
        </w:rPr>
        <w:footnoteReference w:id="3"/>
      </w:r>
      <w:r>
        <w:t xml:space="preserve"> </w:t>
      </w:r>
      <w:r w:rsidRPr="0063772A">
        <w:t xml:space="preserve">and her plans for the union movement in Australia. </w:t>
      </w:r>
    </w:p>
    <w:p w14:paraId="2F30B1D3" w14:textId="5C141F2C" w:rsidR="00255486" w:rsidRDefault="00DF2DD7" w:rsidP="000C0D5F">
      <w:pPr>
        <w:pStyle w:val="ACMABodyText"/>
      </w:pPr>
      <w:r>
        <w:t>Ms Fanning adopted a provocative interviewing style during the interview</w:t>
      </w:r>
      <w:r w:rsidR="00365978">
        <w:t>,</w:t>
      </w:r>
      <w:r>
        <w:t xml:space="preserve"> asking questions about the rate of union membership and workplace bargaining. </w:t>
      </w:r>
      <w:r w:rsidR="00255486">
        <w:t>The interview also canvassed Ms O’Neil’s</w:t>
      </w:r>
      <w:r w:rsidR="00255486" w:rsidRPr="0063772A">
        <w:t xml:space="preserve"> former role as an official for the TCFUA</w:t>
      </w:r>
      <w:r w:rsidR="00255486">
        <w:t xml:space="preserve"> and its </w:t>
      </w:r>
      <w:r w:rsidR="00255486" w:rsidRPr="0063772A">
        <w:t>amalgamat</w:t>
      </w:r>
      <w:r w:rsidR="00255486">
        <w:t>ion</w:t>
      </w:r>
      <w:r w:rsidR="00255486" w:rsidRPr="0063772A">
        <w:t xml:space="preserve"> with the </w:t>
      </w:r>
      <w:r w:rsidR="00255486" w:rsidRPr="00256E2A">
        <w:t>Construction</w:t>
      </w:r>
      <w:r w:rsidR="00255486">
        <w:t>,</w:t>
      </w:r>
      <w:r w:rsidR="00255486" w:rsidRPr="00256E2A">
        <w:t xml:space="preserve"> Forestry Maritime</w:t>
      </w:r>
      <w:r w:rsidR="00255486">
        <w:t>,</w:t>
      </w:r>
      <w:r w:rsidR="00255486" w:rsidRPr="00256E2A">
        <w:t xml:space="preserve"> Mining</w:t>
      </w:r>
      <w:r w:rsidR="00255486">
        <w:t xml:space="preserve"> and </w:t>
      </w:r>
      <w:r w:rsidR="00255486" w:rsidRPr="00256E2A">
        <w:t>Energy Union</w:t>
      </w:r>
      <w:r w:rsidR="00255486">
        <w:t xml:space="preserve"> (</w:t>
      </w:r>
      <w:r w:rsidR="00255486" w:rsidRPr="0063772A">
        <w:t>CFMEU</w:t>
      </w:r>
      <w:r w:rsidR="00255486">
        <w:t>)</w:t>
      </w:r>
      <w:r w:rsidR="00255486" w:rsidRPr="0063772A">
        <w:t>.</w:t>
      </w:r>
    </w:p>
    <w:p w14:paraId="5DFFE7AE" w14:textId="4CE385A9" w:rsidR="000F6B95" w:rsidRDefault="00B847D1" w:rsidP="00255486">
      <w:pPr>
        <w:pStyle w:val="ACMABodyText"/>
      </w:pPr>
      <w:r>
        <w:lastRenderedPageBreak/>
        <w:t xml:space="preserve">The statement that the CFMEU was a ‘criminal outfit’ was posed as a question and invited direct comment on that suggestion. </w:t>
      </w:r>
      <w:r w:rsidR="00DF2DD7">
        <w:t>T</w:t>
      </w:r>
      <w:r w:rsidR="00255486">
        <w:t>he ordinary reasonable viewer would have understood Ms Fanning</w:t>
      </w:r>
      <w:r w:rsidR="00DF2DD7">
        <w:t xml:space="preserve"> used the term ‘criminal outfit’ in the context of </w:t>
      </w:r>
      <w:r w:rsidR="006D6C6D">
        <w:t xml:space="preserve">asking </w:t>
      </w:r>
      <w:r w:rsidR="000F6B95">
        <w:t xml:space="preserve">a provocative question </w:t>
      </w:r>
      <w:r w:rsidR="006D6C6D">
        <w:t>about</w:t>
      </w:r>
      <w:r w:rsidR="000F6B95">
        <w:t xml:space="preserve"> </w:t>
      </w:r>
      <w:r w:rsidR="00425B52">
        <w:t xml:space="preserve">penalties incurred by </w:t>
      </w:r>
      <w:r w:rsidR="000F6B95">
        <w:t>the CFMEU</w:t>
      </w:r>
      <w:r w:rsidR="00255486">
        <w:t>.</w:t>
      </w:r>
    </w:p>
    <w:p w14:paraId="158957B9" w14:textId="77777777" w:rsidR="00255486" w:rsidRDefault="00255486" w:rsidP="00255486">
      <w:pPr>
        <w:pStyle w:val="ACMABodyText"/>
        <w:rPr>
          <w:i/>
        </w:rPr>
      </w:pPr>
      <w:r w:rsidRPr="00B8047C">
        <w:rPr>
          <w:i/>
        </w:rPr>
        <w:t>Was the particular content complained about factual in character?</w:t>
      </w:r>
    </w:p>
    <w:p w14:paraId="50F705BC" w14:textId="77777777" w:rsidR="00255486" w:rsidRDefault="00255486" w:rsidP="00255486">
      <w:pPr>
        <w:pStyle w:val="ACMABodyText"/>
      </w:pPr>
      <w:r>
        <w:t xml:space="preserve">The complaint lies with the description by Ms Fanning of the CFMEU as a ‘criminal outfit’. There is no dispute regarding the accuracy of Ms Fanning’s statements about penalties incurred and current court proceedings. </w:t>
      </w:r>
    </w:p>
    <w:p w14:paraId="2C928E63" w14:textId="109676B9" w:rsidR="00DF2DD7" w:rsidRDefault="00DF2DD7" w:rsidP="00DF2DD7">
      <w:pPr>
        <w:pStyle w:val="ACMABodyText"/>
      </w:pPr>
      <w:r>
        <w:t>F</w:t>
      </w:r>
      <w:r w:rsidRPr="00D86A14">
        <w:t>actual material will usually be specific, unequivocal and capable of independent verification.</w:t>
      </w:r>
      <w:r>
        <w:t xml:space="preserve"> </w:t>
      </w:r>
    </w:p>
    <w:p w14:paraId="37321824" w14:textId="5596B341" w:rsidR="006D6C6D" w:rsidRPr="006D6C6D" w:rsidRDefault="006D6C6D" w:rsidP="006D6C6D">
      <w:pPr>
        <w:pStyle w:val="ACMABodyText"/>
      </w:pPr>
      <w:r>
        <w:t xml:space="preserve">The phrase ‘I mean, this is a criminal outfit isn’t it?’, is presented as a question. </w:t>
      </w:r>
      <w:r w:rsidRPr="00D86A14">
        <w:t xml:space="preserve">The use of </w:t>
      </w:r>
      <w:r>
        <w:t xml:space="preserve">‘I mean’ and ‘isn’t it?’ frame the use of ‘criminal outfit’ and </w:t>
      </w:r>
      <w:r w:rsidRPr="00D86A14">
        <w:t xml:space="preserve">indicate the content is </w:t>
      </w:r>
      <w:r w:rsidR="00B847D1">
        <w:t xml:space="preserve">an assertion that is </w:t>
      </w:r>
      <w:r w:rsidRPr="00D86A14">
        <w:t>contestable.</w:t>
      </w:r>
      <w:r>
        <w:t xml:space="preserve"> The phrase is not specific or unequivocal</w:t>
      </w:r>
      <w:r w:rsidR="00425B52">
        <w:t xml:space="preserve"> and is therefore </w:t>
      </w:r>
      <w:r>
        <w:t xml:space="preserve">not factual in character. </w:t>
      </w:r>
    </w:p>
    <w:p w14:paraId="17D4F3EC" w14:textId="77777777" w:rsidR="006D6C6D" w:rsidRDefault="006D6C6D" w:rsidP="006D6C6D">
      <w:pPr>
        <w:pStyle w:val="ACMABodyText"/>
        <w:rPr>
          <w:i/>
        </w:rPr>
      </w:pPr>
      <w:r>
        <w:t>Accordingly, in broadcasting the statement, the ABC did not breach Standard 2.1 of the Code.</w:t>
      </w:r>
    </w:p>
    <w:p w14:paraId="3B3163D9" w14:textId="77777777" w:rsidR="00D34323" w:rsidRDefault="00D34323" w:rsidP="00D34323">
      <w:pPr>
        <w:pStyle w:val="ACMABodyText"/>
        <w:rPr>
          <w:b/>
        </w:rPr>
      </w:pPr>
      <w:r w:rsidRPr="00B8047C">
        <w:rPr>
          <w:b/>
        </w:rPr>
        <w:t>Standard 2.</w:t>
      </w:r>
      <w:r>
        <w:rPr>
          <w:b/>
        </w:rPr>
        <w:t>2</w:t>
      </w:r>
      <w:r w:rsidRPr="00B8047C">
        <w:rPr>
          <w:b/>
        </w:rPr>
        <w:t xml:space="preserve"> – </w:t>
      </w:r>
      <w:r>
        <w:rPr>
          <w:b/>
        </w:rPr>
        <w:t xml:space="preserve">do not present factual content in a way that will materially mislead the audience. </w:t>
      </w:r>
    </w:p>
    <w:p w14:paraId="44CC9483" w14:textId="170A7339" w:rsidR="006D6C6D" w:rsidRPr="006D6C6D" w:rsidRDefault="0006262A" w:rsidP="006D6C6D">
      <w:pPr>
        <w:pStyle w:val="ACMABodyText"/>
        <w:rPr>
          <w:u w:val="single"/>
        </w:rPr>
      </w:pPr>
      <w:r>
        <w:rPr>
          <w:u w:val="single"/>
        </w:rPr>
        <w:t xml:space="preserve">The statement: </w:t>
      </w:r>
      <w:r w:rsidR="006D6C6D" w:rsidRPr="006D6C6D">
        <w:rPr>
          <w:u w:val="single"/>
        </w:rPr>
        <w:t>I mean, this is a criminal outfit isn’t it?</w:t>
      </w:r>
    </w:p>
    <w:p w14:paraId="776A40C6" w14:textId="6C593028" w:rsidR="006D6C6D" w:rsidRDefault="00425B52" w:rsidP="006D6C6D">
      <w:pPr>
        <w:pStyle w:val="ACMABodyText"/>
      </w:pPr>
      <w:r>
        <w:t>The</w:t>
      </w:r>
      <w:r w:rsidR="006D6C6D">
        <w:t xml:space="preserve"> following exchange occurred between Ms Fanning and Ms O’Neil:</w:t>
      </w:r>
    </w:p>
    <w:p w14:paraId="4243EE4E" w14:textId="77777777" w:rsidR="006D6C6D" w:rsidRPr="00564137" w:rsidRDefault="006D6C6D" w:rsidP="006D6C6D">
      <w:pPr>
        <w:pStyle w:val="ACMAQuoteindented"/>
        <w:ind w:left="720"/>
        <w:rPr>
          <w:szCs w:val="18"/>
        </w:rPr>
      </w:pPr>
      <w:r w:rsidRPr="00564137">
        <w:rPr>
          <w:szCs w:val="18"/>
        </w:rPr>
        <w:t xml:space="preserve">ELLEN FANNING: </w:t>
      </w:r>
      <w:r>
        <w:rPr>
          <w:szCs w:val="18"/>
        </w:rPr>
        <w:t>[…]</w:t>
      </w:r>
      <w:r w:rsidRPr="00564137">
        <w:rPr>
          <w:szCs w:val="18"/>
        </w:rPr>
        <w:t xml:space="preserve"> let's look at the record of the CFMEU, $15,002,120 in fines since 2005, 80 officials still facing the courts on 44 matters. One judge actually said, ‘it is not possible to envisage worse union behaviour’. I mean, this is a criminal outfit, isn't it?</w:t>
      </w:r>
    </w:p>
    <w:p w14:paraId="431A0246" w14:textId="77777777" w:rsidR="006D6C6D" w:rsidRPr="00564137" w:rsidRDefault="006D6C6D" w:rsidP="006D6C6D">
      <w:pPr>
        <w:pStyle w:val="ACMAQuoteindented"/>
        <w:ind w:left="720"/>
        <w:rPr>
          <w:szCs w:val="18"/>
        </w:rPr>
      </w:pPr>
      <w:r w:rsidRPr="00564137">
        <w:rPr>
          <w:szCs w:val="18"/>
        </w:rPr>
        <w:t>MICHELE O'NEIL: No, that's not correct. Because none of those things you're describing are actually criminal at all. What they're about and the great 95 per cent of those things you're describing those fines were about, were about breaches to do with industrial laws, about going onto workplaces, to try and ensure that workers were safe.</w:t>
      </w:r>
    </w:p>
    <w:p w14:paraId="71824243" w14:textId="0A5B48E3" w:rsidR="00425B52" w:rsidRDefault="00425B52" w:rsidP="00425B52">
      <w:pPr>
        <w:pStyle w:val="ACMABodyText"/>
      </w:pPr>
      <w:r>
        <w:t>The complainant submitted to the ACMA:</w:t>
      </w:r>
    </w:p>
    <w:p w14:paraId="2ADBF29C" w14:textId="7849CFD6" w:rsidR="00425B52" w:rsidRPr="00425B52" w:rsidRDefault="00425B52" w:rsidP="00425B52">
      <w:pPr>
        <w:pStyle w:val="ACMAQuoteindented"/>
        <w:ind w:left="720"/>
        <w:rPr>
          <w:szCs w:val="18"/>
        </w:rPr>
      </w:pPr>
      <w:r w:rsidRPr="00425B52">
        <w:rPr>
          <w:szCs w:val="18"/>
        </w:rPr>
        <w:t>By portraying civil proceedings as criminal, Ms Fanning fundamentally misled her audience whilst inviting them to form misinformed and factually inaccurate views adverse to the union.</w:t>
      </w:r>
    </w:p>
    <w:p w14:paraId="0A6CAD86" w14:textId="77777777" w:rsidR="00425B52" w:rsidRDefault="00425B52" w:rsidP="00102D63">
      <w:pPr>
        <w:pStyle w:val="ACMABodyText"/>
      </w:pPr>
      <w:r>
        <w:t>The broadcaster submitted to the ACMA:</w:t>
      </w:r>
    </w:p>
    <w:p w14:paraId="6D25FBDD" w14:textId="459BEED7" w:rsidR="00425B52" w:rsidRDefault="00425B52" w:rsidP="00425B52">
      <w:pPr>
        <w:pStyle w:val="ACMAQuoteindented"/>
        <w:ind w:left="720"/>
      </w:pPr>
      <w:r w:rsidRPr="00B90A97">
        <w:t>The question […] objected to included factual elements in its reference to fines, outstanding court actions and judicial commentary. It also included a contestable conclusion drawn from those facts - ‘I mean, this is a criminal outfit isn’t it?’. Both the facts and the contestable conclusion were put directly to Ms O’Neil for her response. The tone, tenor and language used in the question signalled to audiences that Ms Fanning was inviting Ms O’Neil to respond to criticism of the CFMEU’s conduct; she was not asserting that a court had convicted the CFMEU on criminal charges.</w:t>
      </w:r>
    </w:p>
    <w:p w14:paraId="57D60C66" w14:textId="61F0C798" w:rsidR="006D6C6D" w:rsidRDefault="006D6C6D" w:rsidP="006D6C6D">
      <w:pPr>
        <w:pStyle w:val="ACMABodyText"/>
      </w:pPr>
      <w:r>
        <w:t>The ACMA is of the view that an ordinary reasonable viewer would have understood from this exchange that:</w:t>
      </w:r>
    </w:p>
    <w:p w14:paraId="49A67E25" w14:textId="6372CDAE" w:rsidR="006D6C6D" w:rsidRDefault="006372A8" w:rsidP="006D6C6D">
      <w:pPr>
        <w:pStyle w:val="ACMABodyText"/>
        <w:numPr>
          <w:ilvl w:val="0"/>
          <w:numId w:val="24"/>
        </w:numPr>
      </w:pPr>
      <w:r>
        <w:t>T</w:t>
      </w:r>
      <w:r w:rsidR="006D6C6D">
        <w:t>he CFMEU had been issued with penalties and that there were still several matters before the court concerning CFMEU officials</w:t>
      </w:r>
      <w:r>
        <w:t>.</w:t>
      </w:r>
      <w:r w:rsidR="006D6C6D">
        <w:t xml:space="preserve"> </w:t>
      </w:r>
    </w:p>
    <w:p w14:paraId="13422A29" w14:textId="42C5F244" w:rsidR="006D6C6D" w:rsidRDefault="006372A8" w:rsidP="006D6C6D">
      <w:pPr>
        <w:pStyle w:val="ACMABodyText"/>
        <w:numPr>
          <w:ilvl w:val="0"/>
          <w:numId w:val="24"/>
        </w:numPr>
      </w:pPr>
      <w:r>
        <w:lastRenderedPageBreak/>
        <w:t>A</w:t>
      </w:r>
      <w:r w:rsidR="006D6C6D">
        <w:t xml:space="preserve"> judge had made </w:t>
      </w:r>
      <w:r w:rsidR="00365978">
        <w:t xml:space="preserve">a </w:t>
      </w:r>
      <w:r w:rsidR="006D6C6D">
        <w:t>comment about the behaviour of the CFMEU as a collective</w:t>
      </w:r>
      <w:r>
        <w:t>.</w:t>
      </w:r>
    </w:p>
    <w:p w14:paraId="6C581CC4" w14:textId="33FB58E5" w:rsidR="006D6C6D" w:rsidRDefault="006D6C6D" w:rsidP="006D6C6D">
      <w:pPr>
        <w:pStyle w:val="ACMABodyText"/>
        <w:numPr>
          <w:ilvl w:val="0"/>
          <w:numId w:val="24"/>
        </w:numPr>
      </w:pPr>
      <w:r>
        <w:t>Ms Fanning had asked a provocative question referring to the CFMEU engaging in unlawful behaviour, using the term ‘criminal outfit’</w:t>
      </w:r>
      <w:r w:rsidR="006372A8">
        <w:t>.</w:t>
      </w:r>
    </w:p>
    <w:p w14:paraId="0B547C0C" w14:textId="7A30CC97" w:rsidR="006D6C6D" w:rsidRDefault="000667E5" w:rsidP="006D6C6D">
      <w:pPr>
        <w:pStyle w:val="ACMABodyText"/>
        <w:numPr>
          <w:ilvl w:val="0"/>
          <w:numId w:val="24"/>
        </w:numPr>
      </w:pPr>
      <w:r>
        <w:t xml:space="preserve">Ms O’Neil explained that </w:t>
      </w:r>
      <w:r w:rsidR="006D6C6D">
        <w:t>the fines and court proceedings were not criminal matters but stemmed from officials breaching industrial laws by going on to workplaces due to concerns about the safety of workers.</w:t>
      </w:r>
    </w:p>
    <w:p w14:paraId="324B73AC" w14:textId="28F17188" w:rsidR="000667E5" w:rsidRPr="000667E5" w:rsidRDefault="000667E5" w:rsidP="000667E5">
      <w:pPr>
        <w:suppressAutoHyphens/>
        <w:spacing w:after="120" w:line="240" w:lineRule="atLeast"/>
        <w:rPr>
          <w:rFonts w:cs="Arial"/>
          <w:szCs w:val="20"/>
        </w:rPr>
      </w:pPr>
      <w:r w:rsidRPr="000667E5">
        <w:rPr>
          <w:rFonts w:cs="Arial"/>
          <w:szCs w:val="20"/>
        </w:rPr>
        <w:t>Was the particular material factual in character?</w:t>
      </w:r>
    </w:p>
    <w:p w14:paraId="5760FF8D" w14:textId="77777777" w:rsidR="002F5352" w:rsidRDefault="002F5352" w:rsidP="002F5352">
      <w:pPr>
        <w:pStyle w:val="ACMABodyText"/>
      </w:pPr>
      <w:r>
        <w:t xml:space="preserve">The ACMA considers the ordinary reasonable viewer would have understood Ms Fanning was using the term ‘criminal outfit’ in a colloquial and suggestive way to provoke a response from Ms O’Neil. The language and framing was not indicative of an assertion of fact. </w:t>
      </w:r>
    </w:p>
    <w:p w14:paraId="23E71D50" w14:textId="3937F566" w:rsidR="002F5352" w:rsidRDefault="002F5352" w:rsidP="002F5352">
      <w:pPr>
        <w:pStyle w:val="ACMABodyText"/>
      </w:pPr>
      <w:r>
        <w:t>The statements referring to ‘</w:t>
      </w:r>
      <w:r w:rsidRPr="00564137">
        <w:rPr>
          <w:szCs w:val="18"/>
        </w:rPr>
        <w:t>$15,002,120 in fines since 2005</w:t>
      </w:r>
      <w:r>
        <w:rPr>
          <w:szCs w:val="18"/>
        </w:rPr>
        <w:t>’ and ‘</w:t>
      </w:r>
      <w:r w:rsidRPr="00564137">
        <w:rPr>
          <w:szCs w:val="18"/>
        </w:rPr>
        <w:t>80 officials still facing the courts on 44 matters</w:t>
      </w:r>
      <w:r>
        <w:rPr>
          <w:szCs w:val="18"/>
        </w:rPr>
        <w:t>’</w:t>
      </w:r>
      <w:r>
        <w:t xml:space="preserve"> are specific and capable of independent verification. They are therefore factual in character. </w:t>
      </w:r>
    </w:p>
    <w:p w14:paraId="13A16EBF" w14:textId="77777777" w:rsidR="000667E5" w:rsidRPr="000667E5" w:rsidRDefault="000667E5" w:rsidP="000667E5">
      <w:pPr>
        <w:suppressAutoHyphens/>
        <w:spacing w:line="240" w:lineRule="atLeast"/>
        <w:rPr>
          <w:rFonts w:ascii="Times New Roman" w:hAnsi="Times New Roman" w:cs="Arial"/>
          <w:sz w:val="24"/>
          <w:szCs w:val="20"/>
        </w:rPr>
      </w:pPr>
      <w:r w:rsidRPr="000667E5">
        <w:rPr>
          <w:rFonts w:cs="Arial"/>
          <w:szCs w:val="20"/>
        </w:rPr>
        <w:t>If so, was that factual content presented in a way that would materially (that is, in a significant respect) mislead the audience?</w:t>
      </w:r>
    </w:p>
    <w:p w14:paraId="2243FDDF" w14:textId="38A7A9C1" w:rsidR="00E029FC" w:rsidRDefault="0019260B" w:rsidP="000667E5">
      <w:pPr>
        <w:pStyle w:val="ACMABodyText"/>
      </w:pPr>
      <w:r>
        <w:t>The interview was framed with a question and answer format</w:t>
      </w:r>
      <w:r w:rsidR="00D27F1C">
        <w:t xml:space="preserve"> in which </w:t>
      </w:r>
      <w:r w:rsidR="00E029FC">
        <w:t xml:space="preserve">Ms Fanning asked provocative questions. The broadcaster and complainant both accept the interview followed an adversarial or ‘devil’s advocate’ style of questioning. </w:t>
      </w:r>
    </w:p>
    <w:p w14:paraId="63792CE7" w14:textId="532CA5C5" w:rsidR="00E53BED" w:rsidRDefault="00E029FC" w:rsidP="000667E5">
      <w:pPr>
        <w:pStyle w:val="ACMABodyText"/>
      </w:pPr>
      <w:r>
        <w:t>Within this framework, Ms Fanning used the term ‘criminal outfit’</w:t>
      </w:r>
      <w:r w:rsidR="0019260B">
        <w:t xml:space="preserve"> within a question</w:t>
      </w:r>
      <w:r w:rsidR="006D6C6D">
        <w:t xml:space="preserve">, inviting Ms O’Neil to provide clarification on the veracity of her suggestion. Ms O’Neil gave a comprehensive answer </w:t>
      </w:r>
      <w:r w:rsidR="00E53BED">
        <w:t>that</w:t>
      </w:r>
      <w:r w:rsidR="006D6C6D">
        <w:t xml:space="preserve"> clearly disputed the suggestion made by Ms Fanning.</w:t>
      </w:r>
      <w:r w:rsidR="002F5352">
        <w:t xml:space="preserve"> </w:t>
      </w:r>
      <w:r w:rsidR="00E53BED">
        <w:t>Ms O’Neil also provided additional contextual information to explain t</w:t>
      </w:r>
      <w:r w:rsidR="002F5352">
        <w:t>hat t</w:t>
      </w:r>
      <w:r w:rsidR="00E53BED">
        <w:t>he CFMEU had incurred the penalties in order to enter workplaces to help and support union members.</w:t>
      </w:r>
    </w:p>
    <w:p w14:paraId="6458EA93" w14:textId="2CC742D7" w:rsidR="00E53BED" w:rsidRDefault="00E53BED" w:rsidP="00E53BED">
      <w:pPr>
        <w:pStyle w:val="ACMABodyText"/>
      </w:pPr>
      <w:r>
        <w:t xml:space="preserve">By presenting the material </w:t>
      </w:r>
      <w:r w:rsidR="002F5352">
        <w:t>in this way</w:t>
      </w:r>
      <w:r>
        <w:t xml:space="preserve">, the audience was </w:t>
      </w:r>
      <w:r w:rsidR="00D651DD">
        <w:t xml:space="preserve">given sufficient context to understand the </w:t>
      </w:r>
      <w:r>
        <w:t xml:space="preserve">nature of the penalties and court matters. </w:t>
      </w:r>
    </w:p>
    <w:p w14:paraId="422BE38B" w14:textId="47A5FC42" w:rsidR="00E53BED" w:rsidRDefault="00E53BED" w:rsidP="00E53BED">
      <w:pPr>
        <w:pStyle w:val="ACMABodyText"/>
      </w:pPr>
      <w:r>
        <w:t>Accordingly, the ABC did not breach Standard 2.2 of the Code in relation to the statement.</w:t>
      </w:r>
    </w:p>
    <w:p w14:paraId="2783AF48" w14:textId="11308BCF" w:rsidR="002D2023" w:rsidRPr="002D2023" w:rsidRDefault="0006262A" w:rsidP="002D2023">
      <w:pPr>
        <w:pStyle w:val="ACMABodyText"/>
        <w:rPr>
          <w:u w:val="single"/>
        </w:rPr>
      </w:pPr>
      <w:r>
        <w:rPr>
          <w:rFonts w:cs="Arial"/>
          <w:u w:val="single"/>
          <w:lang w:val="en"/>
        </w:rPr>
        <w:t xml:space="preserve">The statement: </w:t>
      </w:r>
      <w:r w:rsidR="002D2023" w:rsidRPr="002D2023">
        <w:rPr>
          <w:rFonts w:cs="Arial"/>
          <w:u w:val="single"/>
          <w:lang w:val="en"/>
        </w:rPr>
        <w:t>What about the official found guilty of blackmailing a Canberra subcontractor?</w:t>
      </w:r>
    </w:p>
    <w:p w14:paraId="02A854EE" w14:textId="343E165E" w:rsidR="002D2023" w:rsidRDefault="002D2023" w:rsidP="002D2023">
      <w:pPr>
        <w:pStyle w:val="ACMABodyText"/>
      </w:pPr>
      <w:r>
        <w:t>The following exchange occurred between Ms Fanning and Ms O’Neil:</w:t>
      </w:r>
    </w:p>
    <w:p w14:paraId="22B2BA2D" w14:textId="7963BBA8" w:rsidR="002D2023" w:rsidRPr="002D2023" w:rsidRDefault="002D2023" w:rsidP="002D2023">
      <w:pPr>
        <w:pStyle w:val="ACMAQuoteindented"/>
        <w:ind w:left="720"/>
      </w:pPr>
      <w:r w:rsidRPr="002D2023">
        <w:t xml:space="preserve">ELLEN FANNING: What about the official found guilty of blackmailing a Canberra subcontractor? </w:t>
      </w:r>
      <w:r>
        <w:t>[…]</w:t>
      </w:r>
    </w:p>
    <w:p w14:paraId="3D9D15E2" w14:textId="2EFC65B6" w:rsidR="002D2023" w:rsidRPr="002D2023" w:rsidRDefault="002D2023" w:rsidP="002D2023">
      <w:pPr>
        <w:pStyle w:val="ACMAQuoteindented"/>
        <w:ind w:left="720"/>
      </w:pPr>
      <w:r w:rsidRPr="002D2023">
        <w:t xml:space="preserve">MICHELE O'NEIL: </w:t>
      </w:r>
      <w:r>
        <w:t>[…]</w:t>
      </w:r>
      <w:r w:rsidRPr="002D2023">
        <w:t xml:space="preserve"> And the one thing that you mentioned in terms of that Canberra official is that he was long gone. In fact, the union made sure he was gone as soon as that behaviour came to light. This is a large movement, it's a large union. We don't accept any sort of criminal behaviour or any sort of illegal activity of the sort you're describing.</w:t>
      </w:r>
    </w:p>
    <w:p w14:paraId="7965DD82" w14:textId="65C2C178" w:rsidR="00854647" w:rsidRPr="00854647" w:rsidRDefault="00854647" w:rsidP="00854647">
      <w:pPr>
        <w:pStyle w:val="ACMABodyText"/>
        <w:spacing w:after="120"/>
      </w:pPr>
      <w:r w:rsidRPr="00854647">
        <w:t xml:space="preserve">The </w:t>
      </w:r>
      <w:r>
        <w:t>complainant</w:t>
      </w:r>
      <w:r w:rsidRPr="00854647">
        <w:t xml:space="preserve"> submitted t</w:t>
      </w:r>
      <w:r>
        <w:t>o the ACMA</w:t>
      </w:r>
      <w:r w:rsidRPr="00854647">
        <w:t xml:space="preserve">: </w:t>
      </w:r>
    </w:p>
    <w:p w14:paraId="2118E9D7" w14:textId="573A536B" w:rsidR="00854647" w:rsidRPr="00365978" w:rsidRDefault="00854647" w:rsidP="00365978">
      <w:pPr>
        <w:pStyle w:val="ACMABodyText"/>
        <w:ind w:left="709"/>
        <w:rPr>
          <w:sz w:val="18"/>
          <w:szCs w:val="18"/>
        </w:rPr>
      </w:pPr>
      <w:r w:rsidRPr="00854647">
        <w:rPr>
          <w:sz w:val="18"/>
          <w:szCs w:val="18"/>
        </w:rPr>
        <w:t xml:space="preserve">Ms Fanning would, or should, have known from the extensive reporting at the time, that Mr </w:t>
      </w:r>
      <w:r w:rsidR="003F5EE6">
        <w:rPr>
          <w:sz w:val="18"/>
          <w:szCs w:val="18"/>
        </w:rPr>
        <w:t>[...]</w:t>
      </w:r>
      <w:r w:rsidRPr="00854647">
        <w:rPr>
          <w:sz w:val="18"/>
          <w:szCs w:val="18"/>
        </w:rPr>
        <w:t xml:space="preserve"> did not engage in criminal conduct in his capacity as a union official, that he never told anyone at the CFMEU about his conduct at the time, and that the union had no knowledge of his conduct</w:t>
      </w:r>
      <w:r w:rsidR="00365978">
        <w:rPr>
          <w:sz w:val="18"/>
          <w:szCs w:val="18"/>
        </w:rPr>
        <w:t xml:space="preserve"> </w:t>
      </w:r>
      <w:r w:rsidRPr="00854647">
        <w:rPr>
          <w:rFonts w:cs="Arial"/>
          <w:sz w:val="18"/>
          <w:szCs w:val="18"/>
        </w:rPr>
        <w:t>[…]</w:t>
      </w:r>
    </w:p>
    <w:p w14:paraId="53CFAAEB" w14:textId="77777777" w:rsidR="00854647" w:rsidRPr="00854647" w:rsidRDefault="00854647" w:rsidP="00854647">
      <w:pPr>
        <w:pStyle w:val="ACMABodyText"/>
        <w:ind w:left="709"/>
        <w:rPr>
          <w:sz w:val="18"/>
          <w:szCs w:val="18"/>
        </w:rPr>
      </w:pPr>
      <w:r w:rsidRPr="00854647">
        <w:rPr>
          <w:sz w:val="18"/>
          <w:szCs w:val="18"/>
        </w:rPr>
        <w:lastRenderedPageBreak/>
        <w:t xml:space="preserve">By failing to provide this context, the clear implication was that </w:t>
      </w:r>
      <w:bookmarkStart w:id="1" w:name="_Hlk527637400"/>
      <w:r w:rsidRPr="00854647">
        <w:rPr>
          <w:sz w:val="18"/>
          <w:szCs w:val="18"/>
        </w:rPr>
        <w:t>the CFMEU had either directly engaged in, facilitated or condoned criminal blackmail.</w:t>
      </w:r>
      <w:bookmarkEnd w:id="1"/>
      <w:r w:rsidRPr="00854647">
        <w:rPr>
          <w:sz w:val="18"/>
          <w:szCs w:val="18"/>
        </w:rPr>
        <w:t xml:space="preserve"> It did not. </w:t>
      </w:r>
    </w:p>
    <w:p w14:paraId="07930DD3" w14:textId="47C6771E" w:rsidR="00854647" w:rsidRPr="00854647" w:rsidRDefault="00854647" w:rsidP="00854647">
      <w:pPr>
        <w:pStyle w:val="ACMABodyText"/>
        <w:spacing w:after="120"/>
      </w:pPr>
      <w:r w:rsidRPr="00854647">
        <w:t>The broadcaster submitted to the complainant:</w:t>
      </w:r>
    </w:p>
    <w:p w14:paraId="13647765" w14:textId="03D0B15F" w:rsidR="00854647" w:rsidRPr="00854647" w:rsidRDefault="00854647" w:rsidP="00854647">
      <w:pPr>
        <w:pStyle w:val="ACMABodyText"/>
        <w:ind w:left="720"/>
        <w:rPr>
          <w:sz w:val="18"/>
          <w:szCs w:val="18"/>
        </w:rPr>
      </w:pPr>
      <w:r w:rsidRPr="00D651DD">
        <w:rPr>
          <w:sz w:val="18"/>
          <w:szCs w:val="18"/>
        </w:rPr>
        <w:t>We note your concern regarding the presenter’s identification of the former CFMEU official who was found guilty of blackmail. We are satisfied this was a relevant issue to raise with Ms O’Neil, given the official was a member of the union at the time he committed the offence. We observe how Ms O’Neil directly addressed that issue in the broadca</w:t>
      </w:r>
      <w:r w:rsidR="00365978">
        <w:rPr>
          <w:sz w:val="18"/>
          <w:szCs w:val="18"/>
        </w:rPr>
        <w:t>st […]</w:t>
      </w:r>
    </w:p>
    <w:p w14:paraId="1CF6774E" w14:textId="2AF931B7" w:rsidR="00554B40" w:rsidRDefault="00554B40" w:rsidP="00102D63">
      <w:pPr>
        <w:suppressAutoHyphens/>
        <w:spacing w:before="240" w:line="240" w:lineRule="atLeast"/>
        <w:rPr>
          <w:rFonts w:cs="Arial"/>
          <w:szCs w:val="20"/>
        </w:rPr>
      </w:pPr>
      <w:r w:rsidRPr="00554B40">
        <w:rPr>
          <w:rFonts w:cs="Arial"/>
          <w:szCs w:val="20"/>
        </w:rPr>
        <w:t>Was the particular material factual in character?</w:t>
      </w:r>
    </w:p>
    <w:p w14:paraId="1B680D07" w14:textId="2ED45145" w:rsidR="00E53BED" w:rsidRDefault="00C055EF" w:rsidP="00E53BED">
      <w:pPr>
        <w:pStyle w:val="ACMABodyText"/>
      </w:pPr>
      <w:r>
        <w:t>T</w:t>
      </w:r>
      <w:r w:rsidR="00E53BED">
        <w:t xml:space="preserve">he </w:t>
      </w:r>
      <w:r w:rsidR="00E53BED" w:rsidRPr="00D651DD">
        <w:t>statement ‘</w:t>
      </w:r>
      <w:r w:rsidR="00E53BED" w:rsidRPr="00D651DD">
        <w:rPr>
          <w:rFonts w:cs="Arial"/>
        </w:rPr>
        <w:t xml:space="preserve">the official found guilty of blackmailing a Canberra subcontractor’ </w:t>
      </w:r>
      <w:r w:rsidR="00E53BED" w:rsidRPr="00D651DD">
        <w:t xml:space="preserve">is factual in character because it is a statement that is verifiable and unequivocal. </w:t>
      </w:r>
      <w:r w:rsidR="00E53BED" w:rsidRPr="007C5839">
        <w:t>The accuracy of the statement is not in question.</w:t>
      </w:r>
    </w:p>
    <w:p w14:paraId="4FB933B3" w14:textId="77777777" w:rsidR="00E53BED" w:rsidRPr="006201D9" w:rsidRDefault="00E53BED" w:rsidP="00102D63">
      <w:pPr>
        <w:suppressAutoHyphens/>
        <w:spacing w:before="240" w:line="240" w:lineRule="atLeast"/>
        <w:rPr>
          <w:rFonts w:ascii="Times New Roman" w:hAnsi="Times New Roman" w:cs="Arial"/>
          <w:sz w:val="24"/>
          <w:szCs w:val="20"/>
        </w:rPr>
      </w:pPr>
      <w:r w:rsidRPr="006201D9">
        <w:rPr>
          <w:rFonts w:cs="Arial"/>
          <w:szCs w:val="20"/>
        </w:rPr>
        <w:t>If so, was that factual content presented in a way that would materially (that is, in a significant respect) mislead the audience?</w:t>
      </w:r>
    </w:p>
    <w:p w14:paraId="7F4084F1" w14:textId="78D45AB8" w:rsidR="00B847D1" w:rsidRDefault="00B847D1" w:rsidP="00B847D1">
      <w:pPr>
        <w:pStyle w:val="ACMABodyText"/>
      </w:pPr>
      <w:r>
        <w:t>The complainant contests this issue was raised out of context and misled the audience because it implied that ‘</w:t>
      </w:r>
      <w:r w:rsidRPr="00584A86">
        <w:t>the CFMEU had either directly engaged in, facilitated or condoned criminal blackmail</w:t>
      </w:r>
      <w:r>
        <w:t>’</w:t>
      </w:r>
      <w:r w:rsidRPr="00584A86">
        <w:t>.</w:t>
      </w:r>
    </w:p>
    <w:p w14:paraId="553110E4" w14:textId="33C667C4" w:rsidR="00E20BA8" w:rsidRDefault="00DB6197" w:rsidP="00E20BA8">
      <w:pPr>
        <w:pStyle w:val="ACMABodyText"/>
      </w:pPr>
      <w:r>
        <w:t xml:space="preserve">The context </w:t>
      </w:r>
      <w:r w:rsidR="00331579">
        <w:t xml:space="preserve">was a statement by Ms O’Neil, where she </w:t>
      </w:r>
      <w:r w:rsidR="00331579" w:rsidRPr="00375E4D">
        <w:rPr>
          <w:rFonts w:cs="Arial"/>
          <w:lang w:val="en"/>
        </w:rPr>
        <w:t xml:space="preserve">denied that the CFMEU </w:t>
      </w:r>
      <w:r w:rsidR="00331579">
        <w:rPr>
          <w:rFonts w:cs="Arial"/>
          <w:lang w:val="en"/>
        </w:rPr>
        <w:t>was</w:t>
      </w:r>
      <w:r w:rsidR="00331579" w:rsidRPr="00375E4D">
        <w:rPr>
          <w:rFonts w:cs="Arial"/>
          <w:lang w:val="en"/>
        </w:rPr>
        <w:t xml:space="preserve"> involved in criminal activity</w:t>
      </w:r>
      <w:r w:rsidR="00331579">
        <w:rPr>
          <w:rFonts w:cs="Arial"/>
          <w:lang w:val="en"/>
        </w:rPr>
        <w:t xml:space="preserve">. </w:t>
      </w:r>
      <w:r>
        <w:rPr>
          <w:rFonts w:cs="Arial"/>
          <w:lang w:val="en"/>
        </w:rPr>
        <w:t xml:space="preserve">This prompted a further question and answer exchange between Ms Fanning and Ms O’Neil. </w:t>
      </w:r>
      <w:r w:rsidR="00E20BA8">
        <w:t xml:space="preserve">The ACMA is of the view that an ordinary reasonable viewer would have understood from </w:t>
      </w:r>
      <w:r w:rsidR="000D4B4A">
        <w:t>th</w:t>
      </w:r>
      <w:r>
        <w:t>is</w:t>
      </w:r>
      <w:r w:rsidR="00E20BA8">
        <w:t xml:space="preserve"> exchange</w:t>
      </w:r>
      <w:r w:rsidR="000D4B4A">
        <w:t xml:space="preserve"> that</w:t>
      </w:r>
      <w:r w:rsidR="00E20BA8">
        <w:t>:</w:t>
      </w:r>
    </w:p>
    <w:p w14:paraId="1D732B3F" w14:textId="64181720" w:rsidR="0050038E" w:rsidRPr="00375E4D" w:rsidRDefault="0050038E" w:rsidP="0050038E">
      <w:pPr>
        <w:pStyle w:val="ACMABodyText"/>
        <w:numPr>
          <w:ilvl w:val="0"/>
          <w:numId w:val="29"/>
        </w:numPr>
      </w:pPr>
      <w:r w:rsidRPr="00375E4D">
        <w:rPr>
          <w:rFonts w:cs="Arial"/>
          <w:lang w:val="en"/>
        </w:rPr>
        <w:t xml:space="preserve">Ms Fanning was </w:t>
      </w:r>
      <w:r w:rsidR="000D4B4A">
        <w:rPr>
          <w:rFonts w:cs="Arial"/>
          <w:lang w:val="en"/>
        </w:rPr>
        <w:t xml:space="preserve">using adversarial questioning </w:t>
      </w:r>
      <w:r w:rsidR="00F21D3F">
        <w:rPr>
          <w:rFonts w:cs="Arial"/>
          <w:lang w:val="en"/>
        </w:rPr>
        <w:t xml:space="preserve">to probe Ms O’Neil for further information about </w:t>
      </w:r>
      <w:r w:rsidR="00F21D3F">
        <w:t>the conduct of the CFMEU</w:t>
      </w:r>
      <w:r w:rsidR="00F21D3F">
        <w:rPr>
          <w:rFonts w:cs="Arial"/>
          <w:lang w:val="en"/>
        </w:rPr>
        <w:t>.</w:t>
      </w:r>
    </w:p>
    <w:p w14:paraId="0ECA22E3" w14:textId="1BC6CAC6" w:rsidR="00E20BA8" w:rsidRDefault="00F21D3F" w:rsidP="00E20BA8">
      <w:pPr>
        <w:pStyle w:val="ACMABodyText"/>
        <w:numPr>
          <w:ilvl w:val="0"/>
          <w:numId w:val="29"/>
        </w:numPr>
      </w:pPr>
      <w:r>
        <w:t xml:space="preserve">Ms O’Neil clarified that the union official was ‘long gone’ and </w:t>
      </w:r>
      <w:r w:rsidR="00A45A32">
        <w:t>the</w:t>
      </w:r>
      <w:r>
        <w:t xml:space="preserve"> CFMEU did not sanction criminal behaviour.</w:t>
      </w:r>
    </w:p>
    <w:p w14:paraId="179BC3AA" w14:textId="54EBE6D1" w:rsidR="00AC755A" w:rsidRPr="000D4B4A" w:rsidRDefault="000D4B4A" w:rsidP="001E6B9B">
      <w:pPr>
        <w:pStyle w:val="ACMABodyText"/>
      </w:pPr>
      <w:r>
        <w:rPr>
          <w:rFonts w:cs="Arial"/>
          <w:lang w:val="en"/>
        </w:rPr>
        <w:t xml:space="preserve">This type of assertive questioning is not unusual for a current affairs program. It facilitated a frank exchange between Ms Fanning and Ms O’Neil. </w:t>
      </w:r>
      <w:r>
        <w:t xml:space="preserve">By presenting the material in this way, the audience was given sufficient context to understand the CFMEU did not support criminal behaviour. </w:t>
      </w:r>
    </w:p>
    <w:p w14:paraId="2C1F7FC5" w14:textId="42A8EA95" w:rsidR="00E03F2F" w:rsidRDefault="00E03F2F" w:rsidP="00E03F2F">
      <w:pPr>
        <w:pStyle w:val="ACMABodyText"/>
      </w:pPr>
      <w:r w:rsidRPr="00C6220D">
        <w:t xml:space="preserve">Accordingly, the ABC did not breach </w:t>
      </w:r>
      <w:r w:rsidR="002A5235">
        <w:t>s</w:t>
      </w:r>
      <w:r w:rsidRPr="00C6220D">
        <w:t>tandard 2.</w:t>
      </w:r>
      <w:r w:rsidR="0063772A">
        <w:t>2</w:t>
      </w:r>
      <w:r w:rsidRPr="00C6220D">
        <w:t xml:space="preserve"> of the Code.</w:t>
      </w:r>
    </w:p>
    <w:p w14:paraId="7EC6D50E" w14:textId="00C3C589" w:rsidR="00607BAD" w:rsidRDefault="00607BAD" w:rsidP="00607BAD">
      <w:pPr>
        <w:pStyle w:val="ACMAHeading2"/>
        <w:spacing w:line="240" w:lineRule="atLeast"/>
        <w:rPr>
          <w:szCs w:val="28"/>
        </w:rPr>
      </w:pPr>
      <w:r>
        <w:t xml:space="preserve">Issue 2: Impartiality and diversity of perspectives </w:t>
      </w:r>
    </w:p>
    <w:p w14:paraId="2CE86C6E" w14:textId="77777777" w:rsidR="00607BAD" w:rsidRDefault="00607BAD" w:rsidP="00607BAD">
      <w:pPr>
        <w:pStyle w:val="ACMAHeading3"/>
        <w:spacing w:after="120" w:line="240" w:lineRule="atLeast"/>
        <w:rPr>
          <w:sz w:val="28"/>
          <w:szCs w:val="28"/>
        </w:rPr>
      </w:pPr>
      <w:r>
        <w:rPr>
          <w:sz w:val="28"/>
          <w:szCs w:val="28"/>
        </w:rPr>
        <w:t>Relevant Code provision</w:t>
      </w:r>
    </w:p>
    <w:p w14:paraId="0D26D79C" w14:textId="77777777" w:rsidR="00540494" w:rsidRDefault="00540494" w:rsidP="00540494">
      <w:pPr>
        <w:pStyle w:val="ACMABodyText"/>
        <w:ind w:left="720"/>
        <w:rPr>
          <w:b/>
          <w:sz w:val="18"/>
          <w:szCs w:val="18"/>
        </w:rPr>
      </w:pPr>
      <w:r>
        <w:rPr>
          <w:b/>
          <w:sz w:val="18"/>
          <w:szCs w:val="18"/>
        </w:rPr>
        <w:t>Standard 4. Impartiality and diversity of perspectives</w:t>
      </w:r>
    </w:p>
    <w:p w14:paraId="262A416F" w14:textId="77777777" w:rsidR="00540494" w:rsidRDefault="00540494" w:rsidP="00540494">
      <w:pPr>
        <w:pStyle w:val="ACMABodyText"/>
        <w:ind w:left="720"/>
        <w:rPr>
          <w:sz w:val="18"/>
          <w:szCs w:val="18"/>
        </w:rPr>
      </w:pPr>
      <w:r>
        <w:rPr>
          <w:b/>
          <w:sz w:val="18"/>
          <w:szCs w:val="18"/>
        </w:rPr>
        <w:t xml:space="preserve">4.1 </w:t>
      </w:r>
      <w:r>
        <w:rPr>
          <w:sz w:val="18"/>
          <w:szCs w:val="18"/>
        </w:rPr>
        <w:t>Gather and present news and information with due impartiality.</w:t>
      </w:r>
    </w:p>
    <w:p w14:paraId="3E1CF6EC" w14:textId="77777777" w:rsidR="00540494" w:rsidRDefault="00540494" w:rsidP="00540494">
      <w:pPr>
        <w:pStyle w:val="ACMABodyText"/>
      </w:pPr>
      <w:r>
        <w:t>In the case of impartiality, the relevant Principles are:</w:t>
      </w:r>
    </w:p>
    <w:p w14:paraId="78398D07" w14:textId="77777777" w:rsidR="00540494" w:rsidRDefault="00540494" w:rsidP="00540494">
      <w:pPr>
        <w:pStyle w:val="ACMAQuoteindented"/>
        <w:ind w:left="720"/>
        <w:rPr>
          <w:bCs/>
        </w:rPr>
      </w:pPr>
      <w:r>
        <w:rPr>
          <w:b/>
          <w:bCs/>
        </w:rPr>
        <w:t>Principles:</w:t>
      </w:r>
      <w:r>
        <w:rPr>
          <w:bCs/>
        </w:rPr>
        <w:t xml:space="preserve"> The ABC has a statutory duty to ensure that the gathering and presentation of news and information is impartial according to the recognised standards of objective journalism.</w:t>
      </w:r>
    </w:p>
    <w:p w14:paraId="52E448D1" w14:textId="77777777" w:rsidR="00540494" w:rsidRDefault="00540494" w:rsidP="00540494">
      <w:pPr>
        <w:pStyle w:val="ACMAQuoteindented"/>
        <w:ind w:left="720"/>
        <w:rPr>
          <w:bCs/>
        </w:rPr>
      </w:pPr>
      <w:r>
        <w:rPr>
          <w:bCs/>
        </w:rPr>
        <w:lastRenderedPageBreak/>
        <w:t xml:space="preserve">Aiming to equip audiences to make up their own minds is consistent with the public service character of the ABC. A democratic society depends on diverse sources of reliable information and contending opinions. A broadcaster operating under statute with public funds is legitimately expected to contribute in ways that may differ from commercial media, which are free to be partial to private interests. </w:t>
      </w:r>
    </w:p>
    <w:p w14:paraId="1ACA5CC2" w14:textId="77777777" w:rsidR="00540494" w:rsidRDefault="00540494" w:rsidP="00540494">
      <w:pPr>
        <w:pStyle w:val="ACMAQuoteindented"/>
        <w:ind w:left="720"/>
        <w:rPr>
          <w:bCs/>
        </w:rPr>
      </w:pPr>
      <w:r>
        <w:rPr>
          <w:bCs/>
        </w:rPr>
        <w:t>Judgements about whether impartiality was achieved in any given circumstances can vary among individuals according to their personal and subjective view of any given matter of contention. Acknowledging this fact of life does not change the ABC’s obligation to apply its impartiality standard as objectively as possible. In doing so, the ABC is guided by these hallmarks of impartiality:</w:t>
      </w:r>
    </w:p>
    <w:p w14:paraId="6055485B" w14:textId="77777777" w:rsidR="00540494" w:rsidRDefault="00540494" w:rsidP="00540494">
      <w:pPr>
        <w:pStyle w:val="ListParagraph"/>
        <w:numPr>
          <w:ilvl w:val="0"/>
          <w:numId w:val="27"/>
        </w:numPr>
        <w:spacing w:after="240" w:line="240" w:lineRule="atLeast"/>
        <w:ind w:left="1418" w:hanging="426"/>
        <w:rPr>
          <w:rFonts w:ascii="Arial" w:hAnsi="Arial" w:cs="Arial"/>
          <w:sz w:val="18"/>
          <w:szCs w:val="18"/>
        </w:rPr>
      </w:pPr>
      <w:r>
        <w:rPr>
          <w:rFonts w:ascii="Arial" w:hAnsi="Arial" w:cs="Arial"/>
          <w:sz w:val="18"/>
          <w:szCs w:val="18"/>
        </w:rPr>
        <w:t xml:space="preserve">a balance that follows the weight of evidence; </w:t>
      </w:r>
    </w:p>
    <w:p w14:paraId="42C5A8A5" w14:textId="77777777" w:rsidR="00540494" w:rsidRDefault="00540494" w:rsidP="00540494">
      <w:pPr>
        <w:pStyle w:val="ListParagraph"/>
        <w:numPr>
          <w:ilvl w:val="0"/>
          <w:numId w:val="27"/>
        </w:numPr>
        <w:spacing w:after="240" w:line="240" w:lineRule="atLeast"/>
        <w:ind w:left="1418" w:hanging="426"/>
        <w:rPr>
          <w:rFonts w:ascii="Arial" w:hAnsi="Arial" w:cs="Arial"/>
          <w:sz w:val="18"/>
          <w:szCs w:val="18"/>
        </w:rPr>
      </w:pPr>
      <w:r>
        <w:rPr>
          <w:rFonts w:ascii="Arial" w:hAnsi="Arial" w:cs="Arial"/>
          <w:sz w:val="18"/>
          <w:szCs w:val="18"/>
        </w:rPr>
        <w:t xml:space="preserve">fair treatment; </w:t>
      </w:r>
    </w:p>
    <w:p w14:paraId="33E396C3" w14:textId="77777777" w:rsidR="00540494" w:rsidRDefault="00540494" w:rsidP="00540494">
      <w:pPr>
        <w:pStyle w:val="ListParagraph"/>
        <w:numPr>
          <w:ilvl w:val="0"/>
          <w:numId w:val="27"/>
        </w:numPr>
        <w:spacing w:after="240" w:line="240" w:lineRule="atLeast"/>
        <w:ind w:left="1418" w:hanging="426"/>
        <w:rPr>
          <w:rFonts w:ascii="Arial" w:hAnsi="Arial" w:cs="Arial"/>
          <w:sz w:val="18"/>
          <w:szCs w:val="18"/>
        </w:rPr>
      </w:pPr>
      <w:r>
        <w:rPr>
          <w:rFonts w:ascii="Arial" w:hAnsi="Arial" w:cs="Arial"/>
          <w:sz w:val="18"/>
          <w:szCs w:val="18"/>
        </w:rPr>
        <w:t xml:space="preserve">open-mindedness; and </w:t>
      </w:r>
    </w:p>
    <w:p w14:paraId="3D1B81FE" w14:textId="77777777" w:rsidR="00540494" w:rsidRDefault="00540494" w:rsidP="00540494">
      <w:pPr>
        <w:pStyle w:val="ListParagraph"/>
        <w:numPr>
          <w:ilvl w:val="0"/>
          <w:numId w:val="27"/>
        </w:numPr>
        <w:spacing w:after="240" w:line="240" w:lineRule="atLeast"/>
        <w:ind w:left="1418" w:hanging="426"/>
        <w:rPr>
          <w:rFonts w:ascii="Arial" w:hAnsi="Arial" w:cs="Arial"/>
          <w:sz w:val="18"/>
          <w:szCs w:val="18"/>
        </w:rPr>
      </w:pPr>
      <w:r>
        <w:rPr>
          <w:rFonts w:ascii="Arial" w:hAnsi="Arial" w:cs="Arial"/>
          <w:sz w:val="18"/>
          <w:szCs w:val="18"/>
        </w:rPr>
        <w:t xml:space="preserve">opportunities over time for principal relevant perspectives on matters of contention to be expressed. </w:t>
      </w:r>
    </w:p>
    <w:p w14:paraId="6356CE3B" w14:textId="77777777" w:rsidR="00540494" w:rsidRDefault="00540494" w:rsidP="00540494">
      <w:pPr>
        <w:pStyle w:val="ACMAQuoteindented"/>
        <w:ind w:left="720"/>
        <w:rPr>
          <w:bCs/>
        </w:rPr>
      </w:pPr>
      <w:r>
        <w:rPr>
          <w:bCs/>
        </w:rPr>
        <w:t>The ABC aims to present, over time, content that addresses a broad range of subjects from a diversity of perspectives reflecting a diversity of experiences, presented in a diversity of ways from a diversity of sources, including content created by ABC staff, generated by audiences and commissioned or acquired from external content-makers.</w:t>
      </w:r>
    </w:p>
    <w:p w14:paraId="143288ED" w14:textId="77777777" w:rsidR="00540494" w:rsidRDefault="00540494" w:rsidP="00540494">
      <w:pPr>
        <w:pStyle w:val="ACMAQuoteindented"/>
        <w:ind w:left="720"/>
        <w:rPr>
          <w:bCs/>
        </w:rPr>
      </w:pPr>
      <w:r>
        <w:rPr>
          <w:bCs/>
        </w:rPr>
        <w:t xml:space="preserve">Impartiality does not require that every perspective receives equal time, nor that every facet of every argument is presented. </w:t>
      </w:r>
    </w:p>
    <w:p w14:paraId="71BB9741" w14:textId="77777777" w:rsidR="00540494" w:rsidRDefault="00540494" w:rsidP="00540494">
      <w:pPr>
        <w:pStyle w:val="ACMAQuoteindented"/>
        <w:ind w:left="720"/>
        <w:rPr>
          <w:bCs/>
        </w:rPr>
      </w:pPr>
      <w:r>
        <w:rPr>
          <w:bCs/>
        </w:rPr>
        <w:t xml:space="preserve">Assessing the impartiality due in given circumstances requires consideration in context of all relevant factors including: </w:t>
      </w:r>
    </w:p>
    <w:p w14:paraId="44A68A6E" w14:textId="77777777" w:rsidR="00540494" w:rsidRDefault="00540494" w:rsidP="00540494">
      <w:pPr>
        <w:pStyle w:val="ListParagraph"/>
        <w:numPr>
          <w:ilvl w:val="0"/>
          <w:numId w:val="27"/>
        </w:numPr>
        <w:spacing w:after="240" w:line="240" w:lineRule="atLeast"/>
        <w:ind w:left="1418" w:hanging="426"/>
        <w:rPr>
          <w:rFonts w:ascii="Arial" w:hAnsi="Arial" w:cs="Arial"/>
          <w:sz w:val="18"/>
          <w:szCs w:val="18"/>
        </w:rPr>
      </w:pPr>
      <w:r>
        <w:rPr>
          <w:rFonts w:ascii="Arial" w:hAnsi="Arial" w:cs="Arial"/>
          <w:sz w:val="18"/>
          <w:szCs w:val="18"/>
        </w:rPr>
        <w:t xml:space="preserve">the type, subject and nature of the content; </w:t>
      </w:r>
    </w:p>
    <w:p w14:paraId="44197481" w14:textId="77777777" w:rsidR="00540494" w:rsidRDefault="00540494" w:rsidP="00540494">
      <w:pPr>
        <w:pStyle w:val="ListParagraph"/>
        <w:numPr>
          <w:ilvl w:val="0"/>
          <w:numId w:val="27"/>
        </w:numPr>
        <w:spacing w:after="240" w:line="240" w:lineRule="atLeast"/>
        <w:ind w:left="1418" w:hanging="426"/>
        <w:rPr>
          <w:rFonts w:ascii="Arial" w:hAnsi="Arial" w:cs="Arial"/>
          <w:sz w:val="18"/>
          <w:szCs w:val="18"/>
        </w:rPr>
      </w:pPr>
      <w:r>
        <w:rPr>
          <w:rFonts w:ascii="Arial" w:hAnsi="Arial" w:cs="Arial"/>
          <w:sz w:val="18"/>
          <w:szCs w:val="18"/>
        </w:rPr>
        <w:t xml:space="preserve">the circumstances in which the content is made and presented; </w:t>
      </w:r>
    </w:p>
    <w:p w14:paraId="1F974AD6" w14:textId="77777777" w:rsidR="00540494" w:rsidRDefault="00540494" w:rsidP="00540494">
      <w:pPr>
        <w:pStyle w:val="ListParagraph"/>
        <w:numPr>
          <w:ilvl w:val="0"/>
          <w:numId w:val="27"/>
        </w:numPr>
        <w:spacing w:after="240" w:line="240" w:lineRule="atLeast"/>
        <w:ind w:left="1418" w:hanging="426"/>
        <w:rPr>
          <w:rFonts w:ascii="Arial" w:hAnsi="Arial" w:cs="Arial"/>
          <w:sz w:val="18"/>
          <w:szCs w:val="18"/>
        </w:rPr>
      </w:pPr>
      <w:r>
        <w:rPr>
          <w:rFonts w:ascii="Arial" w:hAnsi="Arial" w:cs="Arial"/>
          <w:sz w:val="18"/>
          <w:szCs w:val="18"/>
        </w:rPr>
        <w:t xml:space="preserve">the likely audience expectations of the content; </w:t>
      </w:r>
    </w:p>
    <w:p w14:paraId="0A1EC2A5" w14:textId="77777777" w:rsidR="00540494" w:rsidRDefault="00540494" w:rsidP="00540494">
      <w:pPr>
        <w:pStyle w:val="ListParagraph"/>
        <w:numPr>
          <w:ilvl w:val="0"/>
          <w:numId w:val="27"/>
        </w:numPr>
        <w:spacing w:after="240" w:line="240" w:lineRule="atLeast"/>
        <w:ind w:left="1418" w:hanging="426"/>
        <w:rPr>
          <w:rFonts w:ascii="Arial" w:hAnsi="Arial" w:cs="Arial"/>
          <w:sz w:val="18"/>
          <w:szCs w:val="18"/>
        </w:rPr>
      </w:pPr>
      <w:r>
        <w:rPr>
          <w:rFonts w:ascii="Arial" w:hAnsi="Arial" w:cs="Arial"/>
          <w:sz w:val="18"/>
          <w:szCs w:val="18"/>
        </w:rPr>
        <w:t xml:space="preserve">the degree to which the matter to which the content relates is contentious; </w:t>
      </w:r>
    </w:p>
    <w:p w14:paraId="591DF1AE" w14:textId="77777777" w:rsidR="00540494" w:rsidRDefault="00540494" w:rsidP="00540494">
      <w:pPr>
        <w:pStyle w:val="ListParagraph"/>
        <w:numPr>
          <w:ilvl w:val="0"/>
          <w:numId w:val="27"/>
        </w:numPr>
        <w:spacing w:after="240" w:line="240" w:lineRule="atLeast"/>
        <w:ind w:left="1418" w:hanging="426"/>
        <w:rPr>
          <w:rFonts w:ascii="Arial" w:hAnsi="Arial" w:cs="Arial"/>
          <w:sz w:val="18"/>
          <w:szCs w:val="18"/>
        </w:rPr>
      </w:pPr>
      <w:r>
        <w:rPr>
          <w:rFonts w:ascii="Arial" w:hAnsi="Arial" w:cs="Arial"/>
          <w:sz w:val="18"/>
          <w:szCs w:val="18"/>
        </w:rPr>
        <w:t xml:space="preserve">the range of principal relevant perspectives on the matter of contention; and </w:t>
      </w:r>
    </w:p>
    <w:p w14:paraId="6CCD93D3" w14:textId="77777777" w:rsidR="00540494" w:rsidRDefault="00540494" w:rsidP="00540494">
      <w:pPr>
        <w:pStyle w:val="ListParagraph"/>
        <w:numPr>
          <w:ilvl w:val="0"/>
          <w:numId w:val="27"/>
        </w:numPr>
        <w:spacing w:after="240" w:line="240" w:lineRule="atLeast"/>
        <w:ind w:left="1418" w:hanging="426"/>
        <w:rPr>
          <w:rFonts w:ascii="Arial" w:hAnsi="Arial" w:cs="Arial"/>
          <w:sz w:val="18"/>
          <w:szCs w:val="18"/>
        </w:rPr>
      </w:pPr>
      <w:r>
        <w:rPr>
          <w:rFonts w:ascii="Arial" w:hAnsi="Arial" w:cs="Arial"/>
          <w:sz w:val="18"/>
          <w:szCs w:val="18"/>
        </w:rPr>
        <w:t>the timeframe within which it would be appropriate for the ABC to provide opportunities for the principal relevant perspectives to be expressed, having regard to the public importance of the matter of contention and the extent to which it is the subject of current debate.</w:t>
      </w:r>
    </w:p>
    <w:p w14:paraId="25ACE9E9" w14:textId="77777777" w:rsidR="00540494" w:rsidRDefault="00540494" w:rsidP="00540494">
      <w:pPr>
        <w:pStyle w:val="ACMAHeading2"/>
      </w:pPr>
      <w:r>
        <w:t>Finding</w:t>
      </w:r>
    </w:p>
    <w:p w14:paraId="7596449E" w14:textId="287BF17C" w:rsidR="00540494" w:rsidRDefault="00540494" w:rsidP="00540494">
      <w:pPr>
        <w:pStyle w:val="ACMABodyText"/>
      </w:pPr>
      <w:r>
        <w:t xml:space="preserve">The ABC did not breach </w:t>
      </w:r>
      <w:r w:rsidR="002A5235">
        <w:t>s</w:t>
      </w:r>
      <w:r>
        <w:t xml:space="preserve">tandard 4.1 of the Code. </w:t>
      </w:r>
    </w:p>
    <w:p w14:paraId="20D34B59" w14:textId="77777777" w:rsidR="00540494" w:rsidRDefault="00540494" w:rsidP="00540494">
      <w:pPr>
        <w:pStyle w:val="ACMAHeading2"/>
      </w:pPr>
      <w:r>
        <w:t>Reasons</w:t>
      </w:r>
    </w:p>
    <w:p w14:paraId="64FE692D" w14:textId="77777777" w:rsidR="00540494" w:rsidRDefault="00540494" w:rsidP="00540494">
      <w:pPr>
        <w:pStyle w:val="ACMABodyText"/>
      </w:pPr>
      <w:r>
        <w:t xml:space="preserve">To assess compliance, the ACMA has considered the following: </w:t>
      </w:r>
    </w:p>
    <w:p w14:paraId="0F15C701" w14:textId="77777777" w:rsidR="00540494" w:rsidRDefault="00540494" w:rsidP="00540494">
      <w:pPr>
        <w:pStyle w:val="ACMABodyText"/>
        <w:numPr>
          <w:ilvl w:val="0"/>
          <w:numId w:val="26"/>
        </w:numPr>
        <w:snapToGrid w:val="0"/>
      </w:pPr>
      <w:r>
        <w:lastRenderedPageBreak/>
        <w:t>contextual factors</w:t>
      </w:r>
    </w:p>
    <w:p w14:paraId="51803B2B" w14:textId="77777777" w:rsidR="00540494" w:rsidRDefault="00540494" w:rsidP="00540494">
      <w:pPr>
        <w:pStyle w:val="ACMABodyText"/>
        <w:numPr>
          <w:ilvl w:val="0"/>
          <w:numId w:val="26"/>
        </w:numPr>
        <w:snapToGrid w:val="0"/>
      </w:pPr>
      <w:r>
        <w:t>the ABC’s hallmarks for impartiality.</w:t>
      </w:r>
    </w:p>
    <w:p w14:paraId="30B2B510" w14:textId="64E1BC6B" w:rsidR="007C47CF" w:rsidRDefault="007C47CF" w:rsidP="007C47CF">
      <w:pPr>
        <w:pStyle w:val="ACMABodyText"/>
      </w:pPr>
      <w:r>
        <w:t>The broadcaster submitted to the complainant:</w:t>
      </w:r>
    </w:p>
    <w:p w14:paraId="52D8E228" w14:textId="77777777" w:rsidR="007C47CF" w:rsidRPr="00A171EB" w:rsidRDefault="007C47CF" w:rsidP="007C47CF">
      <w:pPr>
        <w:pStyle w:val="ACMABodyText"/>
        <w:ind w:left="709"/>
        <w:rPr>
          <w:sz w:val="18"/>
          <w:szCs w:val="18"/>
        </w:rPr>
      </w:pPr>
      <w:r w:rsidRPr="00A171EB">
        <w:rPr>
          <w:sz w:val="18"/>
          <w:szCs w:val="18"/>
        </w:rPr>
        <w:t>[…] Ellen Fanning uses the adversarial or ‘devil’s advocate’ approach to interviewing, which</w:t>
      </w:r>
      <w:r>
        <w:t xml:space="preserve"> </w:t>
      </w:r>
      <w:r w:rsidRPr="00A171EB">
        <w:rPr>
          <w:sz w:val="18"/>
          <w:szCs w:val="18"/>
        </w:rPr>
        <w:t xml:space="preserve">can sometimes give the impression that these are the personal views of the interviewer, but that is not the case. She has a duty to conduct a testing interview that does not allow the interviewee to use the occasion as a platform. It is her duty to put other points of view to the interviewee and her responsibility to interject and make reasonable efforts to ensure that the questions that were asked are answered. </w:t>
      </w:r>
    </w:p>
    <w:p w14:paraId="1182065C" w14:textId="240752D7" w:rsidR="00C9643A" w:rsidRDefault="00C9643A" w:rsidP="00C9643A">
      <w:pPr>
        <w:pStyle w:val="ACMABodyText"/>
      </w:pPr>
      <w:r>
        <w:t>The complainant submitted to the ACMA:</w:t>
      </w:r>
    </w:p>
    <w:p w14:paraId="772C2FC9" w14:textId="7903C2A6" w:rsidR="005364C6" w:rsidRDefault="00C9643A" w:rsidP="00C9643A">
      <w:pPr>
        <w:pStyle w:val="ACMABodyText"/>
        <w:ind w:left="709"/>
      </w:pPr>
      <w:r w:rsidRPr="00C9643A">
        <w:rPr>
          <w:sz w:val="18"/>
          <w:szCs w:val="18"/>
        </w:rPr>
        <w:t xml:space="preserve">The </w:t>
      </w:r>
      <w:r w:rsidR="000E6160">
        <w:rPr>
          <w:sz w:val="18"/>
          <w:szCs w:val="18"/>
        </w:rPr>
        <w:t>[complainant]</w:t>
      </w:r>
      <w:r w:rsidRPr="00C9643A">
        <w:rPr>
          <w:sz w:val="18"/>
          <w:szCs w:val="18"/>
        </w:rPr>
        <w:t xml:space="preserve"> accepts that interviewers may take an adversarial or ‘devil’s advocate’ approach to interviewing</w:t>
      </w:r>
      <w:r w:rsidR="00160E34">
        <w:rPr>
          <w:sz w:val="18"/>
          <w:szCs w:val="18"/>
        </w:rPr>
        <w:t xml:space="preserve"> …</w:t>
      </w:r>
      <w:r w:rsidRPr="00C9643A">
        <w:rPr>
          <w:sz w:val="18"/>
          <w:szCs w:val="18"/>
        </w:rPr>
        <w:t xml:space="preserve"> It does not accept that Ms Fanning’s apparently deliberate conflation of civil and legal matters, and failure to acknowledge important context regarding [a union official’s] matter, was either accurate or impartial.</w:t>
      </w:r>
      <w:r>
        <w:t xml:space="preserve"> </w:t>
      </w:r>
    </w:p>
    <w:p w14:paraId="0762F57E" w14:textId="77777777" w:rsidR="005154CA" w:rsidRDefault="005154CA" w:rsidP="005154CA">
      <w:pPr>
        <w:pStyle w:val="ACMAQuoteindented"/>
        <w:ind w:left="0"/>
        <w:rPr>
          <w:b/>
          <w:i/>
          <w:sz w:val="20"/>
        </w:rPr>
      </w:pPr>
      <w:r>
        <w:rPr>
          <w:b/>
          <w:i/>
          <w:sz w:val="20"/>
        </w:rPr>
        <w:t>Contextual factors</w:t>
      </w:r>
    </w:p>
    <w:p w14:paraId="7A7096D8" w14:textId="77777777" w:rsidR="005154CA" w:rsidRDefault="005154CA" w:rsidP="005154CA">
      <w:pPr>
        <w:pStyle w:val="ACMABodyText"/>
      </w:pPr>
      <w:r>
        <w:t>Standard 4.1 requires the ABC to ‘gather and present news and information with due impartiality’. Inclusion of the word ‘due’ indicates an element of flexibility depending on the particular context.</w:t>
      </w:r>
    </w:p>
    <w:p w14:paraId="2465B3FD" w14:textId="10599BDB" w:rsidR="000D4B4A" w:rsidRDefault="000D4B4A" w:rsidP="00940A08">
      <w:pPr>
        <w:pStyle w:val="ACMABodyText"/>
      </w:pPr>
      <w:r w:rsidRPr="00C21930">
        <w:t>Achieving impartiality requires a broadcaster to present content in a way which avoids conveying prejudgement or giving effect to any preferences of the presenter or reporter</w:t>
      </w:r>
      <w:r>
        <w:t>,</w:t>
      </w:r>
      <w:r w:rsidRPr="000D4B4A">
        <w:t xml:space="preserve"> </w:t>
      </w:r>
      <w:r w:rsidRPr="00940A08">
        <w:t>who play a key role in setting the tone of the program, through their style and choice of language</w:t>
      </w:r>
      <w:r w:rsidR="006F0D3D">
        <w:t>.</w:t>
      </w:r>
    </w:p>
    <w:p w14:paraId="661F7E21" w14:textId="3975B07E" w:rsidR="007F752C" w:rsidRPr="00940A08" w:rsidRDefault="00940A08" w:rsidP="00940A08">
      <w:pPr>
        <w:pStyle w:val="ACMABodyText"/>
      </w:pPr>
      <w:r>
        <w:t>W</w:t>
      </w:r>
      <w:r w:rsidRPr="00940A08">
        <w:t>hether a breach of the Code has occurred will depend on the themes in the program, any editorial comment, the overall presentation of the story and the circumstances in which the program was prepared and broadcast.</w:t>
      </w:r>
    </w:p>
    <w:p w14:paraId="331C51B2" w14:textId="45DD78E6" w:rsidR="008D7D38" w:rsidRPr="00940A08" w:rsidRDefault="008D7D38" w:rsidP="00940A08">
      <w:pPr>
        <w:pStyle w:val="ACMABodyText"/>
      </w:pPr>
      <w:r w:rsidRPr="00940A08">
        <w:t>It is also possible for a reporter to adopt a strong contrarian stance without this necessarily amounting to a lack of impartiality – particularly if the contrarian stance encourages the interviewee to explain or defend a position or claim.</w:t>
      </w:r>
    </w:p>
    <w:p w14:paraId="562F735E" w14:textId="24CB72C3" w:rsidR="008D7BF8" w:rsidRPr="001B2842" w:rsidRDefault="00755640" w:rsidP="00755640">
      <w:pPr>
        <w:pStyle w:val="ACMABodyText"/>
      </w:pPr>
      <w:r w:rsidRPr="009A0907">
        <w:t xml:space="preserve">The context of the interview </w:t>
      </w:r>
      <w:r w:rsidR="008D7BF8" w:rsidRPr="009A0907">
        <w:t xml:space="preserve">was to discuss </w:t>
      </w:r>
      <w:r w:rsidRPr="009A0907">
        <w:t>the recent appointment of Ms O’Neil as president of the ACTU</w:t>
      </w:r>
      <w:r w:rsidR="008D7BF8" w:rsidRPr="009A0907">
        <w:t>. The interview discussed her plans for the union movement in Australia</w:t>
      </w:r>
      <w:r w:rsidR="009C4C33">
        <w:t>, the integrity of unions</w:t>
      </w:r>
      <w:r w:rsidR="008D7BF8" w:rsidRPr="009A0907">
        <w:t xml:space="preserve"> and </w:t>
      </w:r>
      <w:r w:rsidR="009A0907" w:rsidRPr="009A0907">
        <w:t>he</w:t>
      </w:r>
      <w:r w:rsidR="00DB2363">
        <w:t>r</w:t>
      </w:r>
      <w:r w:rsidR="009A0907" w:rsidRPr="009A0907">
        <w:t xml:space="preserve"> views on the </w:t>
      </w:r>
      <w:r w:rsidR="000E6160">
        <w:t>CFMEU</w:t>
      </w:r>
      <w:r w:rsidR="009A0907" w:rsidRPr="001B2842">
        <w:t xml:space="preserve">. </w:t>
      </w:r>
    </w:p>
    <w:p w14:paraId="2349FD1C" w14:textId="77777777" w:rsidR="004E7F33" w:rsidRPr="001B2842" w:rsidRDefault="004E7F33" w:rsidP="004E7F33">
      <w:pPr>
        <w:pStyle w:val="ACMAQuoteindented"/>
        <w:ind w:left="0"/>
        <w:rPr>
          <w:b/>
          <w:i/>
          <w:sz w:val="20"/>
        </w:rPr>
      </w:pPr>
      <w:r w:rsidRPr="001B2842">
        <w:rPr>
          <w:b/>
          <w:i/>
          <w:sz w:val="20"/>
        </w:rPr>
        <w:t>Hallmarks of impartiality</w:t>
      </w:r>
    </w:p>
    <w:p w14:paraId="742FFD52" w14:textId="3D5607FC" w:rsidR="009C4C33" w:rsidRDefault="00C50136" w:rsidP="009C4C33">
      <w:pPr>
        <w:pStyle w:val="ACMABodyText"/>
      </w:pPr>
      <w:r w:rsidRPr="001B2842">
        <w:t>The ACMA considers that</w:t>
      </w:r>
      <w:r w:rsidR="009C4C33">
        <w:t>,</w:t>
      </w:r>
      <w:r w:rsidRPr="001B2842">
        <w:t xml:space="preserve"> </w:t>
      </w:r>
      <w:r w:rsidR="009C4C33">
        <w:t xml:space="preserve">overall, </w:t>
      </w:r>
      <w:r w:rsidRPr="001B2842">
        <w:t xml:space="preserve">the language and tone of the interviewer was </w:t>
      </w:r>
      <w:r w:rsidR="009C4C33">
        <w:t>moderate</w:t>
      </w:r>
      <w:r w:rsidRPr="001B2842">
        <w:t xml:space="preserve">. </w:t>
      </w:r>
      <w:r w:rsidR="009C4C33">
        <w:t>Ms Fanning was respectful towards Ms O’Neil and provided her with time to answer the questions put to her.</w:t>
      </w:r>
    </w:p>
    <w:p w14:paraId="359BE4B7" w14:textId="43A90C9E" w:rsidR="00606A16" w:rsidRDefault="00606A16" w:rsidP="00606A16">
      <w:pPr>
        <w:pStyle w:val="ACMABodyText"/>
      </w:pPr>
      <w:r>
        <w:t>Ms Fanning used some provocative terms to elicit responses from Ms O’Neil</w:t>
      </w:r>
      <w:r w:rsidR="005147D3">
        <w:t xml:space="preserve">, such as </w:t>
      </w:r>
      <w:r w:rsidRPr="001B2842">
        <w:t>‘criminal</w:t>
      </w:r>
      <w:r>
        <w:t xml:space="preserve"> outfit’</w:t>
      </w:r>
      <w:r w:rsidR="005147D3">
        <w:t xml:space="preserve"> and ‘r</w:t>
      </w:r>
      <w:r>
        <w:t>ogue union</w:t>
      </w:r>
      <w:r w:rsidRPr="001B2842">
        <w:t>’</w:t>
      </w:r>
      <w:r w:rsidR="005147D3">
        <w:t xml:space="preserve">. These </w:t>
      </w:r>
      <w:r>
        <w:t>were relevant in the context of an interview asking probing questions about the values of the CFMEU and how they reflect on the ACTU and its newly elected president.</w:t>
      </w:r>
    </w:p>
    <w:p w14:paraId="6D1ED695" w14:textId="3847D6E0" w:rsidR="00606A16" w:rsidRDefault="00606A16" w:rsidP="00606A16">
      <w:pPr>
        <w:pStyle w:val="ACMABodyText"/>
      </w:pPr>
      <w:r>
        <w:t xml:space="preserve">The interview also included some background to contextualise the critical line of questioning adopted by the interviewer. Ms Fanning asked Ms O’Neill to recall how the union had supported her as a young worker experiencing sexual harassment. Ms O’Neil also responded </w:t>
      </w:r>
      <w:r>
        <w:lastRenderedPageBreak/>
        <w:t xml:space="preserve">to a number of Ms Fanning’s questions by referring to the support the CFMEU provides to workers.  </w:t>
      </w:r>
    </w:p>
    <w:p w14:paraId="7919B6BB" w14:textId="1013A63A" w:rsidR="00B860FC" w:rsidRDefault="00840CE1" w:rsidP="00B860FC">
      <w:pPr>
        <w:pStyle w:val="ACMAQuoteindented"/>
        <w:ind w:left="0"/>
        <w:rPr>
          <w:sz w:val="20"/>
        </w:rPr>
      </w:pPr>
      <w:r>
        <w:rPr>
          <w:sz w:val="20"/>
        </w:rPr>
        <w:t>T</w:t>
      </w:r>
      <w:r w:rsidR="00606A16">
        <w:rPr>
          <w:sz w:val="20"/>
        </w:rPr>
        <w:t>he ACMA considers an ordinary reasonable viewer would likely have taken the report to include a mix of favourable and negative assertions about the union movement.</w:t>
      </w:r>
    </w:p>
    <w:p w14:paraId="3A88375A" w14:textId="32A1F622" w:rsidR="001918A1" w:rsidRPr="00B860FC" w:rsidRDefault="001918A1" w:rsidP="00B860FC">
      <w:pPr>
        <w:pStyle w:val="ACMAQuoteindented"/>
        <w:ind w:left="0"/>
        <w:rPr>
          <w:sz w:val="20"/>
        </w:rPr>
      </w:pPr>
      <w:r w:rsidRPr="00B860FC">
        <w:rPr>
          <w:sz w:val="20"/>
        </w:rPr>
        <w:t xml:space="preserve">Ms O’Neil was given an opportunity to respond </w:t>
      </w:r>
      <w:r w:rsidR="00A171EB" w:rsidRPr="00B860FC">
        <w:rPr>
          <w:sz w:val="20"/>
        </w:rPr>
        <w:t>to e</w:t>
      </w:r>
      <w:r w:rsidRPr="00B860FC">
        <w:rPr>
          <w:sz w:val="20"/>
        </w:rPr>
        <w:t xml:space="preserve">ach of the assumptions and propositions </w:t>
      </w:r>
      <w:r w:rsidR="00DB6197" w:rsidRPr="00B860FC">
        <w:rPr>
          <w:sz w:val="20"/>
        </w:rPr>
        <w:t>put to her</w:t>
      </w:r>
      <w:r w:rsidRPr="00B860FC">
        <w:rPr>
          <w:sz w:val="20"/>
        </w:rPr>
        <w:t xml:space="preserve"> by Ms Fanning. In this context, the balance of the interview followed the weight of evidence. </w:t>
      </w:r>
    </w:p>
    <w:p w14:paraId="72C6161A" w14:textId="27F7E4B9" w:rsidR="00087553" w:rsidRDefault="0027554F" w:rsidP="00622EA0">
      <w:pPr>
        <w:pStyle w:val="ACMABodyText"/>
      </w:pPr>
      <w:r>
        <w:t xml:space="preserve">Ms Fanning </w:t>
      </w:r>
      <w:r w:rsidR="00DB6197">
        <w:t xml:space="preserve">‘s adversarial style was used </w:t>
      </w:r>
      <w:r>
        <w:t>to elicit answers that were specific to</w:t>
      </w:r>
      <w:r w:rsidR="003C0727">
        <w:t xml:space="preserve"> the </w:t>
      </w:r>
      <w:r w:rsidR="00A171EB">
        <w:t xml:space="preserve">topic of the </w:t>
      </w:r>
      <w:r w:rsidR="00B860FC">
        <w:t>integrity</w:t>
      </w:r>
      <w:r w:rsidR="003C0727">
        <w:t xml:space="preserve"> of </w:t>
      </w:r>
      <w:r w:rsidR="007F49DB">
        <w:t xml:space="preserve">unions </w:t>
      </w:r>
      <w:r w:rsidR="003C0727">
        <w:t xml:space="preserve">and the ACTU. </w:t>
      </w:r>
      <w:r>
        <w:t>In this respect, she was following a line of questioning</w:t>
      </w:r>
      <w:r w:rsidR="00A171EB">
        <w:t xml:space="preserve"> which</w:t>
      </w:r>
      <w:r w:rsidR="00087553">
        <w:t xml:space="preserve"> </w:t>
      </w:r>
      <w:r>
        <w:t>gave fair treatment to the topic</w:t>
      </w:r>
      <w:r w:rsidR="003C0727">
        <w:t xml:space="preserve"> and to Ms O’Neil</w:t>
      </w:r>
      <w:r w:rsidR="00B80610">
        <w:t xml:space="preserve"> by presenting her with an opportunity to respond.</w:t>
      </w:r>
      <w:r w:rsidR="00A171EB">
        <w:t xml:space="preserve"> </w:t>
      </w:r>
    </w:p>
    <w:p w14:paraId="3CA78C2C" w14:textId="5AE8BE92" w:rsidR="00087553" w:rsidRDefault="00047A99" w:rsidP="0072120E">
      <w:pPr>
        <w:pStyle w:val="ACMABodyText"/>
      </w:pPr>
      <w:r>
        <w:t xml:space="preserve">While the questions </w:t>
      </w:r>
      <w:r w:rsidR="00087553">
        <w:t>were challenging and probing, there was nothing to indicate that Ms Fanning’s questions were motivated by a pre</w:t>
      </w:r>
      <w:r w:rsidR="006F0D3D">
        <w:t>-</w:t>
      </w:r>
      <w:r w:rsidR="00087553">
        <w:t xml:space="preserve">judgment </w:t>
      </w:r>
      <w:r w:rsidR="00CE7F75">
        <w:t xml:space="preserve">about </w:t>
      </w:r>
      <w:r w:rsidR="00087553">
        <w:t xml:space="preserve">the </w:t>
      </w:r>
      <w:r w:rsidR="00B860FC">
        <w:t>union movement or specific unions</w:t>
      </w:r>
      <w:r w:rsidR="00087553">
        <w:t xml:space="preserve">. </w:t>
      </w:r>
      <w:r w:rsidR="00B06A1A">
        <w:t>The AC</w:t>
      </w:r>
      <w:r w:rsidR="009C4C33">
        <w:t>MA</w:t>
      </w:r>
      <w:r w:rsidR="00B06A1A">
        <w:t xml:space="preserve"> accepts the </w:t>
      </w:r>
      <w:r w:rsidR="009C4C33">
        <w:t>broadcaster’s</w:t>
      </w:r>
      <w:r w:rsidR="00B06A1A">
        <w:t xml:space="preserve"> submission that the interviewer was </w:t>
      </w:r>
      <w:r w:rsidR="00A43C39">
        <w:t>conduct</w:t>
      </w:r>
      <w:r w:rsidR="00B06A1A">
        <w:t>ing</w:t>
      </w:r>
      <w:r w:rsidR="00A43C39">
        <w:t xml:space="preserve"> a testing interview </w:t>
      </w:r>
      <w:r w:rsidR="00087553">
        <w:t>to achieve a</w:t>
      </w:r>
      <w:r w:rsidR="00B06A1A">
        <w:t xml:space="preserve"> more thorough </w:t>
      </w:r>
      <w:r w:rsidR="006F0D3D">
        <w:t>exploration</w:t>
      </w:r>
      <w:r w:rsidR="00087553">
        <w:t xml:space="preserve"> of the </w:t>
      </w:r>
      <w:r w:rsidR="00CD1E21">
        <w:t>subject matter</w:t>
      </w:r>
      <w:r w:rsidR="00087553">
        <w:t xml:space="preserve">. </w:t>
      </w:r>
    </w:p>
    <w:p w14:paraId="39B7514A" w14:textId="2C0DF011" w:rsidR="00CD1E21" w:rsidRDefault="00CD1E21" w:rsidP="0072120E">
      <w:pPr>
        <w:pStyle w:val="ACMABodyText"/>
      </w:pPr>
      <w:r>
        <w:t xml:space="preserve">The ACMA is </w:t>
      </w:r>
      <w:r w:rsidR="00B860FC">
        <w:t>satisfied</w:t>
      </w:r>
      <w:r>
        <w:t xml:space="preserve"> that due impartiality was shown in the conduct of the interview. </w:t>
      </w:r>
    </w:p>
    <w:p w14:paraId="76980E7C" w14:textId="3A2669A4" w:rsidR="00742A78" w:rsidRDefault="00CD1E21" w:rsidP="0072120E">
      <w:pPr>
        <w:pStyle w:val="ACMABodyText"/>
      </w:pPr>
      <w:r>
        <w:t xml:space="preserve">Accordingly, the ABC did not breach </w:t>
      </w:r>
      <w:r w:rsidR="002A5235">
        <w:t>s</w:t>
      </w:r>
      <w:r>
        <w:t>tandard 4.1 of the Code.</w:t>
      </w:r>
    </w:p>
    <w:p w14:paraId="0BC92BF0" w14:textId="77777777" w:rsidR="00934ECC" w:rsidRDefault="00934ECC" w:rsidP="00075F5D">
      <w:pPr>
        <w:pStyle w:val="ACMAHeading2"/>
        <w:pageBreakBefore/>
        <w:spacing w:after="240"/>
        <w:jc w:val="right"/>
      </w:pPr>
      <w:r w:rsidRPr="00934ECC">
        <w:lastRenderedPageBreak/>
        <w:t>Attachment</w:t>
      </w:r>
      <w:r>
        <w:t xml:space="preserve"> A</w:t>
      </w:r>
    </w:p>
    <w:p w14:paraId="67DB142D" w14:textId="77777777" w:rsidR="00AD4814" w:rsidRPr="00AD4814" w:rsidRDefault="00AD4814" w:rsidP="00AD4814">
      <w:pPr>
        <w:pStyle w:val="ACMABodyTextBold"/>
      </w:pPr>
      <w:r w:rsidRPr="00AD4814">
        <w:t>Transcript of interview with Michele O’Neil broadcast on 7.30 by the Australian Broadcasting Corporation on 19 July 2018</w:t>
      </w:r>
    </w:p>
    <w:p w14:paraId="13B053C0" w14:textId="4308A69F"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t xml:space="preserve">ELLEN FANNING, PRESENTER: The ACTU has a new president this week: a woman who represented some of the most </w:t>
      </w:r>
      <w:r w:rsidR="00214A70" w:rsidRPr="00AD4814">
        <w:rPr>
          <w:rFonts w:ascii="Arial" w:hAnsi="Arial" w:cs="Arial"/>
          <w:sz w:val="20"/>
          <w:szCs w:val="20"/>
          <w:lang w:val="en"/>
        </w:rPr>
        <w:t>marginalized</w:t>
      </w:r>
      <w:r w:rsidRPr="00AD4814">
        <w:rPr>
          <w:rFonts w:ascii="Arial" w:hAnsi="Arial" w:cs="Arial"/>
          <w:sz w:val="20"/>
          <w:szCs w:val="20"/>
          <w:lang w:val="en"/>
        </w:rPr>
        <w:t xml:space="preserve"> workers in Australia, then threw in her lot with one of the most militant unions on her rise to power, the C</w:t>
      </w:r>
      <w:r w:rsidR="002D6B8E">
        <w:rPr>
          <w:rFonts w:ascii="Arial" w:hAnsi="Arial" w:cs="Arial"/>
          <w:sz w:val="20"/>
          <w:szCs w:val="20"/>
          <w:lang w:val="en"/>
        </w:rPr>
        <w:t>FM</w:t>
      </w:r>
      <w:r w:rsidRPr="00AD4814">
        <w:rPr>
          <w:rFonts w:ascii="Arial" w:hAnsi="Arial" w:cs="Arial"/>
          <w:sz w:val="20"/>
          <w:szCs w:val="20"/>
          <w:lang w:val="en"/>
        </w:rPr>
        <w:t>EU.</w:t>
      </w:r>
    </w:p>
    <w:p w14:paraId="6E89BA60" w14:textId="77777777"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t>Michele O'Neil's goal is nothing less than a reshaping of Australia's industrial landscape: the reintroduction of sector-wide bargaining rather than having workers struggle to secure pay rises enterprise by enterprise and a campaign for a living wage.</w:t>
      </w:r>
    </w:p>
    <w:p w14:paraId="34BFD59C" w14:textId="77777777"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t>I spoke to her from Melbourne just a short time ago.</w:t>
      </w:r>
    </w:p>
    <w:p w14:paraId="3E728854" w14:textId="77777777"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t>Michele O'Neil, thanks for joining us.</w:t>
      </w:r>
    </w:p>
    <w:p w14:paraId="4AE4E35E" w14:textId="77777777"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t>MICHELE O'NEIL, ACTU PRESIDENT: Thanks Ellen.</w:t>
      </w:r>
    </w:p>
    <w:p w14:paraId="49F379B8" w14:textId="77777777"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t>ELLEN FANNING: You first saw the power of a union as a very young woman when you were being sexually harassed at work. What happened?</w:t>
      </w:r>
    </w:p>
    <w:p w14:paraId="1C916941" w14:textId="77777777"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t>MICHELE O'NEIL: I was a 14-year-old and it was my first job and I was working as a waitress at a club.</w:t>
      </w:r>
    </w:p>
    <w:p w14:paraId="117F9B30" w14:textId="6BD8C8EF"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t>But then one of the supervisors started to systematically push me into a cold room or a storeroom and try and kiss me or touch me and at first, I was completely unsure about what to do and didn't feel like I c</w:t>
      </w:r>
      <w:r w:rsidR="005B0E78">
        <w:rPr>
          <w:rFonts w:ascii="Arial" w:hAnsi="Arial" w:cs="Arial"/>
          <w:sz w:val="20"/>
          <w:szCs w:val="20"/>
          <w:lang w:val="en"/>
        </w:rPr>
        <w:t>ould</w:t>
      </w:r>
      <w:r w:rsidRPr="00AD4814">
        <w:rPr>
          <w:rFonts w:ascii="Arial" w:hAnsi="Arial" w:cs="Arial"/>
          <w:sz w:val="20"/>
          <w:szCs w:val="20"/>
          <w:lang w:val="en"/>
        </w:rPr>
        <w:t xml:space="preserve"> tell anyone.</w:t>
      </w:r>
    </w:p>
    <w:p w14:paraId="6771393B" w14:textId="77777777"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t xml:space="preserve">But then I realised there was other - a bit older than me - women in the workplace: and they were other union members. And I eventually got brave enough to talk to them about it and they were great. They stuck by me and of course they also helped me talk to the union delegate. It was a unionised workplace. </w:t>
      </w:r>
    </w:p>
    <w:p w14:paraId="7DAD807E" w14:textId="77777777"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t>ELLEN FANNING: And then in the 30-odd years since, the likelihood of that 14-year-old being unionised today is much lower. Anecdotally, if you ask millennials today about union membership they would say, "Well, I'll just quit that job or perhaps take to social media to defend myself". What do you say to that?</w:t>
      </w:r>
    </w:p>
    <w:p w14:paraId="04276FD7" w14:textId="77777777"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t>MICHELE O'NEIL: Well, I don't think that is what young women say. I think what I know about working with many workers, including young women, is they often feel trapped.</w:t>
      </w:r>
    </w:p>
    <w:p w14:paraId="77FA4D90" w14:textId="77777777"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t xml:space="preserve">They feel like they need a job and if they raise anything, because they're working in insecure jobs and casual jobs and labour hire jobs, they're really fearful about raising issues and they think if they do raise an issue, they're likely to be out of work. </w:t>
      </w:r>
    </w:p>
    <w:p w14:paraId="587E91EF" w14:textId="77777777"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t xml:space="preserve">ELLEN FANNING: You've called for sector-wide bargaining. You've called for industrial action rights, a living wage. Yet those are the very conditions that Labor governments helped unpick over the course of the last 30 years. Isn't the Labor movement in a sense complicit in its own decline? </w:t>
      </w:r>
    </w:p>
    <w:p w14:paraId="0AB16B26" w14:textId="77777777"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t>MICHELE O'NEIL: No, I wouldn't accept that premise that Labor governments have unpicked this. What I think is the case is that the union movement has been and will continue to fight for improved pay and conditions and rights for workers.</w:t>
      </w:r>
    </w:p>
    <w:p w14:paraId="536844CE" w14:textId="5B0D161C"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lastRenderedPageBreak/>
        <w:t>ELLEN FANNING: Sorry to interrupt you</w:t>
      </w:r>
      <w:r w:rsidR="006251AB">
        <w:rPr>
          <w:rFonts w:ascii="Arial" w:hAnsi="Arial" w:cs="Arial"/>
          <w:sz w:val="20"/>
          <w:szCs w:val="20"/>
          <w:lang w:val="en"/>
        </w:rPr>
        <w:t>, ha</w:t>
      </w:r>
      <w:r w:rsidRPr="00AD4814">
        <w:rPr>
          <w:rFonts w:ascii="Arial" w:hAnsi="Arial" w:cs="Arial"/>
          <w:sz w:val="20"/>
          <w:szCs w:val="20"/>
          <w:lang w:val="en"/>
        </w:rPr>
        <w:t>ve a look at the Fair Work Act</w:t>
      </w:r>
      <w:r w:rsidR="00B429D6">
        <w:rPr>
          <w:rFonts w:ascii="Arial" w:hAnsi="Arial" w:cs="Arial"/>
          <w:sz w:val="20"/>
          <w:szCs w:val="20"/>
          <w:lang w:val="en"/>
        </w:rPr>
        <w:t>,</w:t>
      </w:r>
      <w:r w:rsidRPr="00AD4814">
        <w:rPr>
          <w:rFonts w:ascii="Arial" w:hAnsi="Arial" w:cs="Arial"/>
          <w:sz w:val="20"/>
          <w:szCs w:val="20"/>
          <w:lang w:val="en"/>
        </w:rPr>
        <w:t xml:space="preserve"> introduced under Julia Gillard</w:t>
      </w:r>
      <w:r w:rsidR="00B429D6">
        <w:rPr>
          <w:rFonts w:ascii="Arial" w:hAnsi="Arial" w:cs="Arial"/>
          <w:sz w:val="20"/>
          <w:szCs w:val="20"/>
          <w:lang w:val="en"/>
        </w:rPr>
        <w:t>,</w:t>
      </w:r>
      <w:r w:rsidRPr="00AD4814">
        <w:rPr>
          <w:rFonts w:ascii="Arial" w:hAnsi="Arial" w:cs="Arial"/>
          <w:sz w:val="20"/>
          <w:szCs w:val="20"/>
          <w:lang w:val="en"/>
        </w:rPr>
        <w:t xml:space="preserve"> required unions to bargain workplace by workplace. Now you now say </w:t>
      </w:r>
      <w:r w:rsidR="00FF30B3">
        <w:rPr>
          <w:rFonts w:ascii="Arial" w:hAnsi="Arial" w:cs="Arial"/>
          <w:sz w:val="20"/>
          <w:szCs w:val="20"/>
          <w:lang w:val="en"/>
        </w:rPr>
        <w:t>‘</w:t>
      </w:r>
      <w:r w:rsidRPr="00AD4814">
        <w:rPr>
          <w:rFonts w:ascii="Arial" w:hAnsi="Arial" w:cs="Arial"/>
          <w:sz w:val="20"/>
          <w:szCs w:val="20"/>
          <w:lang w:val="en"/>
        </w:rPr>
        <w:t>that's part of the problem</w:t>
      </w:r>
      <w:r w:rsidR="00FF30B3">
        <w:rPr>
          <w:rFonts w:ascii="Arial" w:hAnsi="Arial" w:cs="Arial"/>
          <w:sz w:val="20"/>
          <w:szCs w:val="20"/>
          <w:lang w:val="en"/>
        </w:rPr>
        <w:t xml:space="preserve">, </w:t>
      </w:r>
      <w:r w:rsidRPr="00AD4814">
        <w:rPr>
          <w:rFonts w:ascii="Arial" w:hAnsi="Arial" w:cs="Arial"/>
          <w:sz w:val="20"/>
          <w:szCs w:val="20"/>
          <w:lang w:val="en"/>
        </w:rPr>
        <w:t>you need sector-wide bargaining in order to shift stagnant wages</w:t>
      </w:r>
      <w:r w:rsidR="004B35F7">
        <w:rPr>
          <w:rFonts w:ascii="Arial" w:hAnsi="Arial" w:cs="Arial"/>
          <w:sz w:val="20"/>
          <w:szCs w:val="20"/>
          <w:lang w:val="en"/>
        </w:rPr>
        <w:t>’</w:t>
      </w:r>
      <w:r w:rsidRPr="00AD4814">
        <w:rPr>
          <w:rFonts w:ascii="Arial" w:hAnsi="Arial" w:cs="Arial"/>
          <w:sz w:val="20"/>
          <w:szCs w:val="20"/>
          <w:lang w:val="en"/>
        </w:rPr>
        <w:t xml:space="preserve">. So if Labor was the cause of a lot of these problems, why is Labor the solution? </w:t>
      </w:r>
    </w:p>
    <w:p w14:paraId="62246EEC" w14:textId="77777777"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t>MICHELE O'NEIL: Well, what I'm saying is that when those laws were put in place, we actually had a very different type of labour market. And it is the case that it is no longer doing the job we need it to do. The Fair Work Act does not do the job to deliver fair pay increases. People are living in poverty while they're working.</w:t>
      </w:r>
    </w:p>
    <w:p w14:paraId="2AC036A4" w14:textId="77777777"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t>ELLEN FANNING: You've spent a lifetime working for the most powerless workers. Why would you urge your members to merge with the CFMEU, which is a rogue union, described as the most lawless in Australia?</w:t>
      </w:r>
    </w:p>
    <w:p w14:paraId="2AFD026D" w14:textId="77777777"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t>MICHELE O'NEIL: Well I don't accept that characterisation of the CFMEU and our union spent, the Textile Clothing and Footwear Union spent three years discussing what was the right thing to do for our future to secure a good, strong union for our members and we talked to our members a lot about it. And the reasons…</w:t>
      </w:r>
    </w:p>
    <w:p w14:paraId="4752E910" w14:textId="7E6727C5"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t xml:space="preserve">ELLEN FANNING: </w:t>
      </w:r>
      <w:bookmarkStart w:id="2" w:name="_Hlk526418666"/>
      <w:r w:rsidRPr="00AD4814">
        <w:rPr>
          <w:rFonts w:ascii="Arial" w:hAnsi="Arial" w:cs="Arial"/>
          <w:sz w:val="20"/>
          <w:szCs w:val="20"/>
          <w:lang w:val="en"/>
        </w:rPr>
        <w:t>And when they said to you, as I'm sure they did, let's look at the record of the CFMEU, $15,002,120 in fines since 2005, 80 officials still facing the courts on 44 matters. One judge actually said</w:t>
      </w:r>
      <w:r>
        <w:rPr>
          <w:rFonts w:ascii="Arial" w:hAnsi="Arial" w:cs="Arial"/>
          <w:sz w:val="20"/>
          <w:szCs w:val="20"/>
          <w:lang w:val="en"/>
        </w:rPr>
        <w:t>,</w:t>
      </w:r>
      <w:r w:rsidRPr="00AD4814">
        <w:rPr>
          <w:rFonts w:ascii="Arial" w:hAnsi="Arial" w:cs="Arial"/>
          <w:sz w:val="20"/>
          <w:szCs w:val="20"/>
          <w:lang w:val="en"/>
        </w:rPr>
        <w:t xml:space="preserve"> </w:t>
      </w:r>
      <w:r>
        <w:rPr>
          <w:rFonts w:ascii="Arial" w:hAnsi="Arial" w:cs="Arial"/>
          <w:sz w:val="20"/>
          <w:szCs w:val="20"/>
          <w:lang w:val="en"/>
        </w:rPr>
        <w:t>‘</w:t>
      </w:r>
      <w:r w:rsidRPr="00AD4814">
        <w:rPr>
          <w:rFonts w:ascii="Arial" w:hAnsi="Arial" w:cs="Arial"/>
          <w:sz w:val="20"/>
          <w:szCs w:val="20"/>
          <w:lang w:val="en"/>
        </w:rPr>
        <w:t>it</w:t>
      </w:r>
      <w:r w:rsidR="008B2FA6">
        <w:rPr>
          <w:rFonts w:ascii="Arial" w:hAnsi="Arial" w:cs="Arial"/>
          <w:sz w:val="20"/>
          <w:szCs w:val="20"/>
          <w:lang w:val="en"/>
        </w:rPr>
        <w:t xml:space="preserve"> i</w:t>
      </w:r>
      <w:r w:rsidRPr="00AD4814">
        <w:rPr>
          <w:rFonts w:ascii="Arial" w:hAnsi="Arial" w:cs="Arial"/>
          <w:sz w:val="20"/>
          <w:szCs w:val="20"/>
          <w:lang w:val="en"/>
        </w:rPr>
        <w:t>s not possible to envisage worse union behaviour’. I mean, this is a criminal outfit, isn't it?</w:t>
      </w:r>
      <w:bookmarkEnd w:id="2"/>
    </w:p>
    <w:p w14:paraId="52C3E001" w14:textId="77777777"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t>MICHELE O'NEIL: No, that's not correct. Because none of those things you're describing are actually criminal at all. What they're about and the great 95 per cent of those things you're describing those fines were about, were about breaches to do with industrial laws, about going onto workplaces, to try and ensure that workers were safe.</w:t>
      </w:r>
    </w:p>
    <w:p w14:paraId="3F75745C" w14:textId="733D12AC"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t>ELLEN FANNING: What about the official found guilty of blackmailing a Canberra subcontractor? What about the official fined $51,000 for a threatening and abusive rant against employees? What about secondary boycotts against companies who won't fall into line with a union campaign against an employer? I mean, that is thuggish behaviour</w:t>
      </w:r>
      <w:r w:rsidR="003E04B6">
        <w:rPr>
          <w:rFonts w:ascii="Arial" w:hAnsi="Arial" w:cs="Arial"/>
          <w:sz w:val="20"/>
          <w:szCs w:val="20"/>
          <w:lang w:val="en"/>
        </w:rPr>
        <w:t xml:space="preserve"> isn’t it?</w:t>
      </w:r>
    </w:p>
    <w:p w14:paraId="17FDB9C7" w14:textId="483731B8"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t>MICHELE O'NEIL: Well, I don't think you're correct in terms of your secondary boycott. And the one thing</w:t>
      </w:r>
      <w:r w:rsidR="0067384E">
        <w:rPr>
          <w:rFonts w:ascii="Arial" w:hAnsi="Arial" w:cs="Arial"/>
          <w:sz w:val="20"/>
          <w:szCs w:val="20"/>
          <w:lang w:val="en"/>
        </w:rPr>
        <w:t xml:space="preserve"> that</w:t>
      </w:r>
      <w:r w:rsidRPr="00AD4814">
        <w:rPr>
          <w:rFonts w:ascii="Arial" w:hAnsi="Arial" w:cs="Arial"/>
          <w:sz w:val="20"/>
          <w:szCs w:val="20"/>
          <w:lang w:val="en"/>
        </w:rPr>
        <w:t xml:space="preserve"> you mentioned in terms of that Canberra official is that he was long gone. In fact, the union made sure he was gone as soon as that behaviour came to light. This is a large movement</w:t>
      </w:r>
      <w:r w:rsidR="0067384E">
        <w:rPr>
          <w:rFonts w:ascii="Arial" w:hAnsi="Arial" w:cs="Arial"/>
          <w:sz w:val="20"/>
          <w:szCs w:val="20"/>
          <w:lang w:val="en"/>
        </w:rPr>
        <w:t>,</w:t>
      </w:r>
      <w:r w:rsidRPr="00AD4814">
        <w:rPr>
          <w:rFonts w:ascii="Arial" w:hAnsi="Arial" w:cs="Arial"/>
          <w:sz w:val="20"/>
          <w:szCs w:val="20"/>
          <w:lang w:val="en"/>
        </w:rPr>
        <w:t xml:space="preserve"> it's a large union. We don't accept any sort of criminal behaviour or any sort of illegal activity of the sort you're describing.</w:t>
      </w:r>
    </w:p>
    <w:p w14:paraId="7BCCBE49" w14:textId="77777777"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t>ELLEN FANNING: Bob Hawke and Kevin Rudd have both called on the ALP to cut ties with the CFMEU. I mean, isn't that the sort of action that revives confidence in the integrity of the union movement at a time when membership is in freefall?</w:t>
      </w:r>
    </w:p>
    <w:p w14:paraId="78AD0328" w14:textId="77777777"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t>MICHELE O'NEIL: No, what I'm saying to you is that these breaches, the things you're describing are nearly wholly about action taken by workers that in other parts of the world would in no way attract a fine or a breach of a law. We have an out-of-whack set of laws and this is what is the reason behind these sorts of fines and these sort of breaches.</w:t>
      </w:r>
    </w:p>
    <w:p w14:paraId="205F137D" w14:textId="77777777"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t>ELLEN FANNING: Michele O'Neil, thank you so much for joining us.</w:t>
      </w:r>
    </w:p>
    <w:p w14:paraId="7A7B62EC" w14:textId="77777777" w:rsidR="00AD4814" w:rsidRPr="00AD4814" w:rsidRDefault="00AD4814" w:rsidP="00AD4814">
      <w:pPr>
        <w:pStyle w:val="NormalWeb"/>
        <w:rPr>
          <w:rFonts w:ascii="Arial" w:hAnsi="Arial" w:cs="Arial"/>
          <w:sz w:val="20"/>
          <w:szCs w:val="20"/>
          <w:lang w:val="en"/>
        </w:rPr>
      </w:pPr>
      <w:r w:rsidRPr="00AD4814">
        <w:rPr>
          <w:rFonts w:ascii="Arial" w:hAnsi="Arial" w:cs="Arial"/>
          <w:sz w:val="20"/>
          <w:szCs w:val="20"/>
          <w:lang w:val="en"/>
        </w:rPr>
        <w:t>MICHELE O'NEIL: Thanks, Ellen.</w:t>
      </w:r>
    </w:p>
    <w:p w14:paraId="4646F168" w14:textId="77777777" w:rsidR="00AD4814" w:rsidRPr="00AD4814" w:rsidRDefault="00AD4814" w:rsidP="009A1C2B">
      <w:pPr>
        <w:pStyle w:val="ACMABodyTextBold"/>
      </w:pPr>
    </w:p>
    <w:p w14:paraId="0FB09135" w14:textId="77777777" w:rsidR="006A02B1" w:rsidRPr="00153F9D" w:rsidRDefault="006A02B1" w:rsidP="00075F5D">
      <w:pPr>
        <w:pStyle w:val="ACMAHeading2"/>
        <w:pageBreakBefore/>
        <w:spacing w:after="240"/>
        <w:jc w:val="right"/>
      </w:pPr>
      <w:r w:rsidRPr="00153F9D">
        <w:lastRenderedPageBreak/>
        <w:t>Attachment B</w:t>
      </w:r>
    </w:p>
    <w:p w14:paraId="03BF6A03" w14:textId="77777777" w:rsidR="006A02B1" w:rsidRDefault="006A02B1" w:rsidP="006A02B1">
      <w:pPr>
        <w:pStyle w:val="ACMABodyTextBold"/>
      </w:pPr>
      <w:r>
        <w:t xml:space="preserve">Complaint </w:t>
      </w:r>
    </w:p>
    <w:p w14:paraId="61529AB4" w14:textId="1312B7B3" w:rsidR="00565785" w:rsidRPr="00160831" w:rsidRDefault="005E1C5C" w:rsidP="006A02B1">
      <w:pPr>
        <w:pStyle w:val="ACMABodyText"/>
        <w:rPr>
          <w:b/>
          <w:i/>
        </w:rPr>
      </w:pPr>
      <w:r>
        <w:rPr>
          <w:b/>
          <w:i/>
        </w:rPr>
        <w:t>Extracts of the c</w:t>
      </w:r>
      <w:r w:rsidR="00CE2DC3" w:rsidRPr="00160831">
        <w:rPr>
          <w:b/>
          <w:i/>
        </w:rPr>
        <w:t>om</w:t>
      </w:r>
      <w:r w:rsidR="0027366A" w:rsidRPr="00160831">
        <w:rPr>
          <w:b/>
          <w:i/>
        </w:rPr>
        <w:t>pl</w:t>
      </w:r>
      <w:r w:rsidR="00CE2DC3" w:rsidRPr="00160831">
        <w:rPr>
          <w:b/>
          <w:i/>
        </w:rPr>
        <w:t>a</w:t>
      </w:r>
      <w:r w:rsidR="0027366A" w:rsidRPr="00160831">
        <w:rPr>
          <w:b/>
          <w:i/>
        </w:rPr>
        <w:t>i</w:t>
      </w:r>
      <w:r w:rsidR="00CE2DC3" w:rsidRPr="00160831">
        <w:rPr>
          <w:b/>
          <w:i/>
        </w:rPr>
        <w:t xml:space="preserve">nt to the broadcaster dated </w:t>
      </w:r>
      <w:r w:rsidR="004F2E92">
        <w:rPr>
          <w:b/>
          <w:i/>
        </w:rPr>
        <w:t>20 July 2018</w:t>
      </w:r>
      <w:r w:rsidR="00CE2DC3" w:rsidRPr="00160831">
        <w:rPr>
          <w:b/>
          <w:i/>
        </w:rPr>
        <w:t>:</w:t>
      </w:r>
    </w:p>
    <w:p w14:paraId="66D89D10" w14:textId="47949987" w:rsidR="000921C5" w:rsidRDefault="000921C5" w:rsidP="006A02B1">
      <w:pPr>
        <w:pStyle w:val="ACMABodyText"/>
      </w:pPr>
      <w:r>
        <w:t>[…]</w:t>
      </w:r>
    </w:p>
    <w:p w14:paraId="3905CC46" w14:textId="32B863C7" w:rsidR="00BF3486" w:rsidRDefault="004F2E92" w:rsidP="006A02B1">
      <w:pPr>
        <w:pStyle w:val="ACMABodyText"/>
      </w:pPr>
      <w:r>
        <w:t>I am writing to make a formal complaint in relation to assertions made by reporter Ellen Fanning during her interview with Michele O’Neil on the 7.30 program broadcast on 19 July 2018 (the interview).</w:t>
      </w:r>
    </w:p>
    <w:p w14:paraId="27C545B1" w14:textId="0324AA78" w:rsidR="004F2E92" w:rsidRDefault="004F2E92" w:rsidP="006A02B1">
      <w:pPr>
        <w:pStyle w:val="ACMABodyText"/>
      </w:pPr>
      <w:r>
        <w:t>The context of the interview was Ms O’Neil’s recent election to the President of the Australian Council of Trade Unions (ACTU). Ms O’Neil was formerly an official of the Textile, Clothing and Footwear Union of Australia (TCFUA), which amalgamated with the CFMEU earlier this year. A significant proportion of the interview was focused on the making of negative assertions agains</w:t>
      </w:r>
      <w:r w:rsidR="008D7D52">
        <w:t>t</w:t>
      </w:r>
      <w:r>
        <w:t xml:space="preserve"> the CFMEU.</w:t>
      </w:r>
    </w:p>
    <w:p w14:paraId="66A023A9" w14:textId="0CBBC679" w:rsidR="004F2E92" w:rsidRDefault="008D7D52" w:rsidP="006A02B1">
      <w:pPr>
        <w:pStyle w:val="ACMABodyText"/>
      </w:pPr>
      <w:bookmarkStart w:id="3" w:name="_Hlk525640161"/>
      <w:r>
        <w:t xml:space="preserve">Significantly, during the interview Ms Fanning asked a number of questions which contained assertions about the CFMEU that were unsupported by any credible factual evidence. In particular, Ms Fanning stated the following: </w:t>
      </w:r>
    </w:p>
    <w:p w14:paraId="1AB9B8B8" w14:textId="7144DAF8" w:rsidR="008D7D52" w:rsidRPr="008D7D52" w:rsidRDefault="008D7D52" w:rsidP="008D7D52">
      <w:pPr>
        <w:pStyle w:val="ACMABodyText"/>
        <w:ind w:left="720"/>
        <w:rPr>
          <w:sz w:val="18"/>
          <w:szCs w:val="18"/>
        </w:rPr>
      </w:pPr>
      <w:r w:rsidRPr="008D7D52">
        <w:rPr>
          <w:sz w:val="18"/>
          <w:szCs w:val="18"/>
        </w:rPr>
        <w:t xml:space="preserve">And when they said to you, as I’m sure they did, let’s look at the record of the CFMEU: $15,002,120 in fines since 2005; 80 officials still facing the courts on 44 matters; one judge actually said it is not possible to envisage worse union behaviour. I mean, </w:t>
      </w:r>
      <w:r w:rsidRPr="008D7D52">
        <w:rPr>
          <w:sz w:val="18"/>
          <w:szCs w:val="18"/>
          <w:u w:val="single"/>
        </w:rPr>
        <w:t>this is a criminal outfit</w:t>
      </w:r>
      <w:r w:rsidRPr="008D7D52">
        <w:rPr>
          <w:sz w:val="18"/>
          <w:szCs w:val="18"/>
        </w:rPr>
        <w:t>, isn’t it?</w:t>
      </w:r>
    </w:p>
    <w:p w14:paraId="79914C55" w14:textId="70C91DE2" w:rsidR="008D7D52" w:rsidRPr="008D7D52" w:rsidRDefault="008D7D52" w:rsidP="008D7D52">
      <w:pPr>
        <w:pStyle w:val="ACMABodyText"/>
        <w:ind w:left="720"/>
        <w:rPr>
          <w:sz w:val="18"/>
          <w:szCs w:val="18"/>
        </w:rPr>
      </w:pPr>
      <w:r w:rsidRPr="008D7D52">
        <w:rPr>
          <w:sz w:val="18"/>
          <w:szCs w:val="18"/>
        </w:rPr>
        <w:t>(Emphasis added)</w:t>
      </w:r>
    </w:p>
    <w:p w14:paraId="6E8C5E76" w14:textId="340838DF" w:rsidR="008D7D52" w:rsidRDefault="008D7D52" w:rsidP="006A02B1">
      <w:pPr>
        <w:pStyle w:val="ACMABodyText"/>
      </w:pPr>
      <w:r>
        <w:t xml:space="preserve">The comment that the CFMEU is a </w:t>
      </w:r>
      <w:r w:rsidR="000921C5">
        <w:t>‘</w:t>
      </w:r>
      <w:r>
        <w:t>criminal outfit</w:t>
      </w:r>
      <w:r w:rsidR="000921C5">
        <w:t>’</w:t>
      </w:r>
      <w:r>
        <w:t xml:space="preserve"> was not a mere question; rather it was framed by Ms Fanning as a matter of fact. It was an assertion that was inaccurate, and partial. </w:t>
      </w:r>
    </w:p>
    <w:p w14:paraId="1B2FFFB1" w14:textId="67D7C345" w:rsidR="008D7D52" w:rsidRDefault="008D7D52" w:rsidP="006A02B1">
      <w:pPr>
        <w:pStyle w:val="ACMABodyText"/>
      </w:pPr>
      <w:r>
        <w:t>The ABC’s editorial policies, as set out on its website, relevantly include the following requirements:</w:t>
      </w:r>
    </w:p>
    <w:p w14:paraId="5B6B2354" w14:textId="2DCD5532" w:rsidR="008D7D52" w:rsidRDefault="008D7D52" w:rsidP="008D7D52">
      <w:pPr>
        <w:pStyle w:val="ACMABodyText"/>
        <w:numPr>
          <w:ilvl w:val="0"/>
          <w:numId w:val="21"/>
        </w:numPr>
      </w:pPr>
      <w:r>
        <w:t>Make reasonable efforts to ensure that material facts are accurate and presented in context (</w:t>
      </w:r>
      <w:r w:rsidR="00D604A1">
        <w:t>s</w:t>
      </w:r>
      <w:r>
        <w:t>tandard 2.1);</w:t>
      </w:r>
    </w:p>
    <w:p w14:paraId="6804C5A1" w14:textId="53954733" w:rsidR="008D7D52" w:rsidRDefault="008D7D52" w:rsidP="008D7D52">
      <w:pPr>
        <w:pStyle w:val="ACMABodyText"/>
        <w:numPr>
          <w:ilvl w:val="0"/>
          <w:numId w:val="21"/>
        </w:numPr>
      </w:pPr>
      <w:r>
        <w:t>Do not present factual material in a way that will materially mislead the audience. In some cases, this may require appropriate labels or other explanatory information (</w:t>
      </w:r>
      <w:r w:rsidR="00D604A1">
        <w:t>s</w:t>
      </w:r>
      <w:r>
        <w:t xml:space="preserve">tandard 2.2); and </w:t>
      </w:r>
    </w:p>
    <w:p w14:paraId="59ACAFDD" w14:textId="1E6754E1" w:rsidR="008D7D52" w:rsidRDefault="008D7D52" w:rsidP="008D7D52">
      <w:pPr>
        <w:pStyle w:val="ACMABodyText"/>
        <w:numPr>
          <w:ilvl w:val="0"/>
          <w:numId w:val="21"/>
        </w:numPr>
      </w:pPr>
      <w:r>
        <w:t>Gather and present news with due impartiality (</w:t>
      </w:r>
      <w:r w:rsidR="00D604A1">
        <w:t>s</w:t>
      </w:r>
      <w:r>
        <w:t>tandard 4.1).</w:t>
      </w:r>
    </w:p>
    <w:p w14:paraId="31EAF67C" w14:textId="0D70DE5D" w:rsidR="008D7D52" w:rsidRDefault="008D7D52" w:rsidP="008D7D52">
      <w:pPr>
        <w:pStyle w:val="ACMABodyText"/>
      </w:pPr>
      <w:r>
        <w:t xml:space="preserve">Despite the </w:t>
      </w:r>
      <w:r w:rsidR="009733AE">
        <w:t>re</w:t>
      </w:r>
      <w:r>
        <w:t>quirements for accu</w:t>
      </w:r>
      <w:r w:rsidR="009733AE">
        <w:t>r</w:t>
      </w:r>
      <w:r>
        <w:t xml:space="preserve">acy and impartiality inherent in these standards, </w:t>
      </w:r>
      <w:r w:rsidR="009733AE">
        <w:t>M</w:t>
      </w:r>
      <w:r>
        <w:t xml:space="preserve">s Fanning’s characterisation of the CFMEU as a “criminal outfit” appeared to rely on inaccurate material facts which were framed in a way that mislead her audience. </w:t>
      </w:r>
    </w:p>
    <w:bookmarkEnd w:id="3"/>
    <w:p w14:paraId="30DD5FFD" w14:textId="0912E87D" w:rsidR="008D7D52" w:rsidRDefault="008D7D52" w:rsidP="008D7D52">
      <w:pPr>
        <w:pStyle w:val="ACMABodyText"/>
      </w:pPr>
      <w:r>
        <w:t xml:space="preserve">Firstly, of the apparent examples cited by Ms Fanning (including references to fines paid by the CFMEU, </w:t>
      </w:r>
      <w:r w:rsidR="009733AE">
        <w:t>court proceedings and the comment of an unidentified judge), none related to criminal proceedings. Rather, her references a</w:t>
      </w:r>
      <w:r w:rsidR="00496BAC">
        <w:t>pp</w:t>
      </w:r>
      <w:r w:rsidR="009733AE">
        <w:t xml:space="preserve">ear to relate to civil proceedings brought under industrial legislation. </w:t>
      </w:r>
    </w:p>
    <w:p w14:paraId="5486C11A" w14:textId="6B39D5E7" w:rsidR="009733AE" w:rsidRDefault="00496BAC" w:rsidP="008D7D52">
      <w:pPr>
        <w:pStyle w:val="ACMABodyText"/>
      </w:pPr>
      <w:r>
        <w:t xml:space="preserve">The distinction between civil and criminal matters is well known and understood. I would expect than an experienced journalist, such as Ms Fanning, would appreciate the distinction and frame her questions and comments accordingly. </w:t>
      </w:r>
    </w:p>
    <w:p w14:paraId="24D0008C" w14:textId="21F97425" w:rsidR="00496BAC" w:rsidRDefault="00496BAC" w:rsidP="008D7D52">
      <w:pPr>
        <w:pStyle w:val="ACMABodyText"/>
      </w:pPr>
      <w:r>
        <w:lastRenderedPageBreak/>
        <w:t xml:space="preserve">Secondly, the only matter referred to by Ms Fanning which did relate to a criminal proceeding was her reference to “the official found guilty of blackmailing a Canberra subcontractor” during a later part of the interview. I take this comment to be a reference to criminal blackmail proceedings brought some years ago against former-CFMEU official </w:t>
      </w:r>
      <w:r w:rsidR="003F5EE6">
        <w:t>[...]</w:t>
      </w:r>
      <w:r>
        <w:t xml:space="preserve">. The assumption inherent in Ms Fanning’s assertion was that Mr </w:t>
      </w:r>
      <w:r w:rsidR="003F5EE6">
        <w:t>[...]</w:t>
      </w:r>
      <w:r>
        <w:t xml:space="preserve">’s behaviour was tolerated within the CFMEU, and that such behaviour was ongoing. </w:t>
      </w:r>
    </w:p>
    <w:p w14:paraId="3BE5AE21" w14:textId="0C6C3232" w:rsidR="00496BAC" w:rsidRDefault="00496BAC" w:rsidP="008D7D52">
      <w:pPr>
        <w:pStyle w:val="ACMABodyText"/>
      </w:pPr>
      <w:r>
        <w:t xml:space="preserve">It was reported, at the time of the of Mr </w:t>
      </w:r>
      <w:r w:rsidR="003F5EE6">
        <w:t>[...]</w:t>
      </w:r>
      <w:r>
        <w:t xml:space="preserve">’s arrest on 16 July 2015, that he was no longer an employee of the union. In fact, he ceased employment with the CFMEU in November 2014. Further, when the union became aware of the conduct, it unreservedly condemned Mr </w:t>
      </w:r>
      <w:r w:rsidR="003F5EE6">
        <w:t>[...]</w:t>
      </w:r>
      <w:r>
        <w:t xml:space="preserve">’s behaviour and took immediate action by expelling him from membership of the union for gross misbehaviour (on 28 July 2015). I note that Mr </w:t>
      </w:r>
      <w:r w:rsidR="003F5EE6">
        <w:t>[...]</w:t>
      </w:r>
      <w:r>
        <w:t xml:space="preserve"> also gave evidence that no one at the CFMEU knew of the payments that were the subject of the charge. The CFMEU itself was never charged. </w:t>
      </w:r>
      <w:r w:rsidR="00B34E9C">
        <w:t>[..</w:t>
      </w:r>
      <w:r w:rsidR="005D4905">
        <w:t>.</w:t>
      </w:r>
      <w:r w:rsidR="00B34E9C">
        <w:t>]</w:t>
      </w:r>
      <w:r w:rsidR="005D4905">
        <w:t xml:space="preserve"> </w:t>
      </w:r>
    </w:p>
    <w:p w14:paraId="69CB550D" w14:textId="60AB63AB" w:rsidR="005D4905" w:rsidRDefault="005D4905" w:rsidP="008D7D52">
      <w:pPr>
        <w:pStyle w:val="ACMABodyText"/>
      </w:pPr>
      <w:r>
        <w:t xml:space="preserve">Ms Fanning either knew, or ought to have known, of these matters at the time of making her assertion that the CFMEU is a “criminal outfit”. By failing to note or acknowledge these matters, Ms Fanning intentionally misled viewers in relation to the circumstances of Mr </w:t>
      </w:r>
      <w:r w:rsidR="003F5EE6">
        <w:t>[...]</w:t>
      </w:r>
      <w:r>
        <w:t xml:space="preserve">’s matter. </w:t>
      </w:r>
    </w:p>
    <w:p w14:paraId="3D959D1F" w14:textId="5B7EC42E" w:rsidR="008D7D52" w:rsidRDefault="005D4905" w:rsidP="006A02B1">
      <w:pPr>
        <w:pStyle w:val="ACMABodyText"/>
      </w:pPr>
      <w:r>
        <w:t>[…]</w:t>
      </w:r>
    </w:p>
    <w:p w14:paraId="55573BF6" w14:textId="24F21D29" w:rsidR="00297125" w:rsidRPr="00243915" w:rsidRDefault="00243915" w:rsidP="00243915">
      <w:pPr>
        <w:pStyle w:val="ACMABodyText"/>
        <w:rPr>
          <w:b/>
          <w:i/>
        </w:rPr>
      </w:pPr>
      <w:r>
        <w:rPr>
          <w:b/>
          <w:i/>
        </w:rPr>
        <w:t>Extracts of the c</w:t>
      </w:r>
      <w:r w:rsidR="00BF3486" w:rsidRPr="00160831">
        <w:rPr>
          <w:b/>
          <w:i/>
        </w:rPr>
        <w:t xml:space="preserve">omplaint to the ACMA dated </w:t>
      </w:r>
      <w:r>
        <w:rPr>
          <w:b/>
          <w:i/>
        </w:rPr>
        <w:t>10 August 2018:</w:t>
      </w:r>
    </w:p>
    <w:p w14:paraId="10062FC2" w14:textId="4D4D714C" w:rsidR="00706104" w:rsidRDefault="00706104" w:rsidP="00243915">
      <w:pPr>
        <w:pStyle w:val="ACMABodyText"/>
      </w:pPr>
      <w:r>
        <w:t>[…]</w:t>
      </w:r>
    </w:p>
    <w:p w14:paraId="0EA43831" w14:textId="2344588F" w:rsidR="00297125" w:rsidRPr="00297125" w:rsidRDefault="00297125" w:rsidP="00243915">
      <w:pPr>
        <w:pStyle w:val="ACMABodyText"/>
      </w:pPr>
      <w:r w:rsidRPr="00297125">
        <w:t>The complaint arose out of assertions made by journalist Ellen Fanning during an interview with the newly-elected President of the Australian Council of Trade Unions (</w:t>
      </w:r>
      <w:r w:rsidRPr="00297125">
        <w:rPr>
          <w:b/>
        </w:rPr>
        <w:t>ACTU</w:t>
      </w:r>
      <w:r w:rsidRPr="00297125">
        <w:t>), Michele O’Neil. Ms O’Neil was formerly an official of the Textile, Clothing and Footwear Union of Australia (</w:t>
      </w:r>
      <w:r w:rsidRPr="00297125">
        <w:rPr>
          <w:b/>
        </w:rPr>
        <w:t>TCFUA</w:t>
      </w:r>
      <w:r w:rsidRPr="00297125">
        <w:t xml:space="preserve">), which amalgamated with the CFMEU earlier this year. </w:t>
      </w:r>
    </w:p>
    <w:p w14:paraId="4D0C71E3" w14:textId="77777777" w:rsidR="00297125" w:rsidRPr="00297125" w:rsidRDefault="00297125" w:rsidP="00243915">
      <w:pPr>
        <w:pStyle w:val="ACMABodyText"/>
      </w:pPr>
      <w:r w:rsidRPr="00297125">
        <w:t>After referring to the CFMEU as “</w:t>
      </w:r>
      <w:r w:rsidRPr="00297125">
        <w:rPr>
          <w:i/>
        </w:rPr>
        <w:t>a rogue union, described [without attribution] as the most lawless in Australia</w:t>
      </w:r>
      <w:r w:rsidRPr="00297125">
        <w:t xml:space="preserve">” Ms Fanning said, by way of attacking the TCFUA’s democratic decision to amalgamate with the CFMEU: </w:t>
      </w:r>
    </w:p>
    <w:p w14:paraId="7179F33E" w14:textId="77777777" w:rsidR="00297125" w:rsidRPr="00297125" w:rsidRDefault="00297125" w:rsidP="00243915">
      <w:pPr>
        <w:pStyle w:val="ACMABodyText"/>
        <w:ind w:left="720"/>
      </w:pPr>
      <w:r w:rsidRPr="00297125">
        <w:t>“</w:t>
      </w:r>
      <w:r w:rsidRPr="00297125">
        <w:rPr>
          <w:i/>
        </w:rPr>
        <w:t xml:space="preserve">And when [TCFUA members] said to you as I'm sure they did, let's look at the record of the CFMEU, $15,002,120 in fines since 2005, 80 officials still facing the courts on 44 matters. One judge actually said it's not possible to envisage worse union behaviour. </w:t>
      </w:r>
      <w:r w:rsidRPr="00297125">
        <w:rPr>
          <w:b/>
          <w:i/>
          <w:u w:val="single"/>
        </w:rPr>
        <w:t>I mean, this is a criminal outfit</w:t>
      </w:r>
      <w:r w:rsidRPr="00297125">
        <w:rPr>
          <w:i/>
        </w:rPr>
        <w:t>, isn't it?</w:t>
      </w:r>
      <w:r w:rsidRPr="00297125">
        <w:t xml:space="preserve"> (Emphasis added). </w:t>
      </w:r>
    </w:p>
    <w:p w14:paraId="2E7A6DF3" w14:textId="17BEC08F" w:rsidR="00BF3486" w:rsidRPr="00243915" w:rsidRDefault="00297125" w:rsidP="00297125">
      <w:pPr>
        <w:pStyle w:val="ACMABodyText"/>
      </w:pPr>
      <w:r w:rsidRPr="00243915">
        <w:t>The substance of my complaint was that Ms Fanning relied on inaccurate material facts, framed in a way that misled her audience, because she conflated civil penalty proceedings under industrial legislation with criminal proceedings, and relied on that conflation as the factual basis for the assertion that the CFMEU is a “criminal outfit”</w:t>
      </w:r>
      <w:r w:rsidR="008C194A">
        <w:t>.</w:t>
      </w:r>
    </w:p>
    <w:p w14:paraId="456C5F34" w14:textId="77777777" w:rsidR="00603AF5" w:rsidRPr="00603AF5" w:rsidRDefault="00603AF5" w:rsidP="00243915">
      <w:pPr>
        <w:pStyle w:val="ACMABodyText"/>
      </w:pPr>
      <w:r w:rsidRPr="00603AF5">
        <w:t xml:space="preserve">The response of ABC Audience and Consumer Affairs was: </w:t>
      </w:r>
    </w:p>
    <w:p w14:paraId="698D373D" w14:textId="6B57BA95" w:rsidR="00603AF5" w:rsidRPr="00603AF5" w:rsidRDefault="00603AF5" w:rsidP="00243915">
      <w:pPr>
        <w:pStyle w:val="ACMABodyText"/>
        <w:numPr>
          <w:ilvl w:val="0"/>
          <w:numId w:val="19"/>
        </w:numPr>
      </w:pPr>
      <w:r w:rsidRPr="00603AF5">
        <w:t xml:space="preserve">that it does not agree that the reference to the CFMEU as a “criminal outfit” was a statement of fact, but rather was a question; and </w:t>
      </w:r>
    </w:p>
    <w:p w14:paraId="62726D10" w14:textId="7A74A286" w:rsidR="00603AF5" w:rsidRPr="00603AF5" w:rsidRDefault="00603AF5" w:rsidP="00243915">
      <w:pPr>
        <w:pStyle w:val="ACMABodyText"/>
        <w:numPr>
          <w:ilvl w:val="0"/>
          <w:numId w:val="19"/>
        </w:numPr>
      </w:pPr>
      <w:r w:rsidRPr="00603AF5">
        <w:t xml:space="preserve">that Ms O’Neil responded to the allegation. </w:t>
      </w:r>
    </w:p>
    <w:p w14:paraId="507C20BF" w14:textId="77777777" w:rsidR="00603AF5" w:rsidRPr="00603AF5" w:rsidRDefault="00603AF5" w:rsidP="00243915">
      <w:pPr>
        <w:pStyle w:val="ACMABodyText"/>
      </w:pPr>
      <w:r w:rsidRPr="00603AF5">
        <w:t xml:space="preserve">This response does not address the substance of the complaint. </w:t>
      </w:r>
    </w:p>
    <w:p w14:paraId="45012AC2" w14:textId="77777777" w:rsidR="00603AF5" w:rsidRPr="00603AF5" w:rsidRDefault="00603AF5" w:rsidP="00243915">
      <w:pPr>
        <w:pStyle w:val="ACMABodyText"/>
      </w:pPr>
      <w:r w:rsidRPr="00603AF5">
        <w:lastRenderedPageBreak/>
        <w:t xml:space="preserve">The distinction between civil and criminal proceedings is well understood by any ordinary, reasonable viewer. It is certainly a distinction which is, or should have been, understood by an experienced senior journalist such as Ms Fanning. </w:t>
      </w:r>
    </w:p>
    <w:p w14:paraId="58D2397B" w14:textId="77777777" w:rsidR="00603AF5" w:rsidRPr="00603AF5" w:rsidRDefault="00603AF5" w:rsidP="00243915">
      <w:pPr>
        <w:pStyle w:val="ACMABodyText"/>
      </w:pPr>
      <w:r w:rsidRPr="00603AF5">
        <w:t xml:space="preserve">In the industrial context, the distinction between civil and criminal proceedings is explicitly drawn in the relevant legislation; it is clear that civil penalty proceedings such as those referred to by Ms Fanning are not criminal matters. Decisions issued by the High Court of Australia leave no room for the categorisation of those proceedings as anything other than as “civil proceedings”, as that expression is ordinarily understood: </w:t>
      </w:r>
    </w:p>
    <w:p w14:paraId="13F3F7D5" w14:textId="31D02445" w:rsidR="00603AF5" w:rsidRPr="00603AF5" w:rsidRDefault="00603AF5" w:rsidP="00243915">
      <w:pPr>
        <w:pStyle w:val="ACMABodyText"/>
        <w:numPr>
          <w:ilvl w:val="0"/>
          <w:numId w:val="19"/>
        </w:numPr>
      </w:pPr>
      <w:r w:rsidRPr="00603AF5">
        <w:t xml:space="preserve">in </w:t>
      </w:r>
      <w:r w:rsidRPr="00603AF5">
        <w:rPr>
          <w:i/>
        </w:rPr>
        <w:t>Commonwealth of Australia v Director, Fair Work Building Industry Inspectorate</w:t>
      </w:r>
      <w:r w:rsidR="00243915">
        <w:rPr>
          <w:rStyle w:val="FootnoteReference"/>
          <w:i/>
        </w:rPr>
        <w:footnoteReference w:id="4"/>
      </w:r>
      <w:r w:rsidRPr="00603AF5">
        <w:t xml:space="preserve">, French CJ, Kiefel, Bell, Nettle and Gordon JJ described civil penalty provisions as follows (at [24] and [53]): </w:t>
      </w:r>
    </w:p>
    <w:p w14:paraId="2AA51965" w14:textId="77777777" w:rsidR="00603AF5" w:rsidRPr="00603AF5" w:rsidRDefault="00603AF5" w:rsidP="00243915">
      <w:pPr>
        <w:pStyle w:val="ACMABodyText"/>
        <w:ind w:left="360"/>
      </w:pPr>
      <w:r w:rsidRPr="00603AF5">
        <w:t>“</w:t>
      </w:r>
      <w:r w:rsidRPr="00603AF5">
        <w:rPr>
          <w:i/>
        </w:rPr>
        <w:t xml:space="preserve">In essence, civil penalty provisions are included as part of a statutory regime involving a specialist industry or activity regulator or a department or Minister of State of the Commonwealth ("the regulator") with the statutory function of securing compliance with provisions of the regime that have the statutory purpose of protecting or advancing particular aspects of the public interest. Typically, the legislation provides for a range of enforcement mechanisms, including injunctions, compensation orders, disqualification orders and civil penalties, with or, as in the BCII Act, </w:t>
      </w:r>
      <w:r w:rsidRPr="00603AF5">
        <w:rPr>
          <w:i/>
          <w:u w:val="single"/>
        </w:rPr>
        <w:t>without criminal offences</w:t>
      </w:r>
      <w:r w:rsidRPr="00603AF5">
        <w:t xml:space="preserve">”. </w:t>
      </w:r>
    </w:p>
    <w:p w14:paraId="1ACC0FCF" w14:textId="4FE8A97E" w:rsidR="00603AF5" w:rsidRPr="00603AF5" w:rsidRDefault="00603AF5" w:rsidP="00243915">
      <w:pPr>
        <w:pStyle w:val="ACMABodyText"/>
        <w:ind w:left="360"/>
      </w:pPr>
      <w:r w:rsidRPr="00603AF5">
        <w:t>…</w:t>
      </w:r>
    </w:p>
    <w:p w14:paraId="2187430E" w14:textId="77777777" w:rsidR="00603AF5" w:rsidRPr="00603AF5" w:rsidRDefault="00603AF5" w:rsidP="00243915">
      <w:pPr>
        <w:pStyle w:val="ACMABodyText"/>
        <w:ind w:left="360"/>
        <w:rPr>
          <w:i/>
        </w:rPr>
      </w:pPr>
      <w:r w:rsidRPr="00603AF5">
        <w:rPr>
          <w:i/>
        </w:rPr>
        <w:t xml:space="preserve">Civil penalty proceedings are civil proceedings and therefore an adversarial contest in which the issues and scope of possible relief are largely framed and limited as the parties may choose, the standard of proof is upon the balance of probabilities and the respondent is denied most of the procedural protections of an accused in criminal proceedings.” </w:t>
      </w:r>
    </w:p>
    <w:p w14:paraId="5D24352B" w14:textId="59FB2F47" w:rsidR="00603AF5" w:rsidRPr="00603AF5" w:rsidRDefault="00603AF5" w:rsidP="00243915">
      <w:pPr>
        <w:pStyle w:val="ACMABodyText"/>
        <w:numPr>
          <w:ilvl w:val="0"/>
          <w:numId w:val="19"/>
        </w:numPr>
      </w:pPr>
      <w:r w:rsidRPr="00603AF5">
        <w:t xml:space="preserve">the position that proceedings under the </w:t>
      </w:r>
      <w:r w:rsidRPr="00603AF5">
        <w:rPr>
          <w:i/>
        </w:rPr>
        <w:t>Fair Work Act 2009</w:t>
      </w:r>
      <w:r w:rsidRPr="00603AF5">
        <w:t xml:space="preserve"> seeking pecuniary penalty orders are civil proceedings was also clearly stated by the High Court in </w:t>
      </w:r>
      <w:r w:rsidRPr="00603AF5">
        <w:rPr>
          <w:i/>
        </w:rPr>
        <w:t>Fair Work Ombudsman v Quest South Perth Holdings Pty Ltd</w:t>
      </w:r>
      <w:r w:rsidR="00243915">
        <w:rPr>
          <w:rStyle w:val="FootnoteReference"/>
          <w:i/>
        </w:rPr>
        <w:footnoteReference w:id="5"/>
      </w:r>
      <w:r w:rsidRPr="00603AF5">
        <w:t xml:space="preserve">. </w:t>
      </w:r>
    </w:p>
    <w:p w14:paraId="66EF64EF" w14:textId="24FD625A" w:rsidR="00297125" w:rsidRPr="00243915" w:rsidRDefault="00603AF5" w:rsidP="00603AF5">
      <w:pPr>
        <w:pStyle w:val="ACMABodyText"/>
      </w:pPr>
      <w:r w:rsidRPr="00243915">
        <w:t>These High Court authorities have settled any doubt that the proceedings that Ms Fanning referred to are anything other than civil proceedings. In these circumstances, it was objectively inaccurate and misleading for Ms Fanning to use such examples to support an allegation or inference of criminal behavio</w:t>
      </w:r>
      <w:r w:rsidR="00CC643F">
        <w:t>u</w:t>
      </w:r>
      <w:r w:rsidRPr="00243915">
        <w:t>r. By portraying civil proceedings as criminal, Ms Fanning fundamentally misled her audience whilst inviting them to form misinformed and factually inaccurate views adverse to the union.</w:t>
      </w:r>
    </w:p>
    <w:p w14:paraId="5CF103CB" w14:textId="425812F1" w:rsidR="00603AF5" w:rsidRPr="00603AF5" w:rsidRDefault="00603AF5" w:rsidP="00243915">
      <w:pPr>
        <w:pStyle w:val="ACMABodyText"/>
      </w:pPr>
      <w:r w:rsidRPr="00603AF5">
        <w:t>When the allegation of criminal behavio</w:t>
      </w:r>
      <w:r w:rsidR="00CC643F">
        <w:t>u</w:t>
      </w:r>
      <w:r w:rsidRPr="00603AF5">
        <w:t xml:space="preserve">r was rightly denied by Ms O’Neil, as well as referring to further civil matters, Ms Fanning went on to say: </w:t>
      </w:r>
    </w:p>
    <w:p w14:paraId="252B5E29" w14:textId="77777777" w:rsidR="00603AF5" w:rsidRPr="00603AF5" w:rsidRDefault="00603AF5" w:rsidP="00243915">
      <w:pPr>
        <w:pStyle w:val="ACMABodyText"/>
        <w:ind w:left="720"/>
        <w:rPr>
          <w:i/>
        </w:rPr>
      </w:pPr>
      <w:r w:rsidRPr="00603AF5">
        <w:rPr>
          <w:i/>
        </w:rPr>
        <w:t xml:space="preserve">What about the official found guilty of blackmailing a Canberra subcontractor? </w:t>
      </w:r>
    </w:p>
    <w:p w14:paraId="0BC81574" w14:textId="775DE7D7" w:rsidR="00603AF5" w:rsidRPr="00603AF5" w:rsidRDefault="00603AF5" w:rsidP="00243915">
      <w:pPr>
        <w:pStyle w:val="ACMABodyText"/>
      </w:pPr>
      <w:r w:rsidRPr="00603AF5">
        <w:t xml:space="preserve">This was a reference to former CFMEU official </w:t>
      </w:r>
      <w:r w:rsidR="003F5EE6">
        <w:t>[...]</w:t>
      </w:r>
      <w:r w:rsidRPr="00603AF5">
        <w:t xml:space="preserve">. </w:t>
      </w:r>
    </w:p>
    <w:p w14:paraId="15EBAC5B" w14:textId="61D4E582" w:rsidR="00603AF5" w:rsidRPr="00603AF5" w:rsidRDefault="00603AF5" w:rsidP="00243915">
      <w:pPr>
        <w:pStyle w:val="ACMABodyText"/>
      </w:pPr>
      <w:r w:rsidRPr="00603AF5">
        <w:t xml:space="preserve">The ABC’s response does no more than assert that Mr </w:t>
      </w:r>
      <w:r w:rsidR="003F5EE6">
        <w:t>[...]</w:t>
      </w:r>
      <w:r w:rsidRPr="00603AF5">
        <w:t>’s matter “</w:t>
      </w:r>
      <w:r w:rsidRPr="00603AF5">
        <w:rPr>
          <w:i/>
        </w:rPr>
        <w:t>was a relevant issue to raise with Ms O’Neil, given the official was a member of the union at the time he committed the offence</w:t>
      </w:r>
      <w:r w:rsidRPr="00603AF5">
        <w:t xml:space="preserve">”. Again, this response ignores the substance of the complaint. </w:t>
      </w:r>
    </w:p>
    <w:p w14:paraId="0D3FCECB" w14:textId="2170FFFB" w:rsidR="00603AF5" w:rsidRPr="00603AF5" w:rsidRDefault="00603AF5" w:rsidP="00243915">
      <w:pPr>
        <w:pStyle w:val="ACMABodyText"/>
      </w:pPr>
      <w:r w:rsidRPr="00603AF5">
        <w:lastRenderedPageBreak/>
        <w:t xml:space="preserve">Ms Fanning would, or should, have known from the extensive reporting at the time, that Mr </w:t>
      </w:r>
      <w:r w:rsidR="003F5EE6">
        <w:t>[...]</w:t>
      </w:r>
      <w:r w:rsidRPr="00603AF5">
        <w:t xml:space="preserve"> did not engage in criminal conduct in his capacity as a union official, that he never told anyone at the CFMEU about his conduct at the time, and that the union had no knowledge of his conduct. Mr </w:t>
      </w:r>
      <w:r w:rsidR="003F5EE6">
        <w:t>[...]</w:t>
      </w:r>
      <w:r w:rsidRPr="00603AF5">
        <w:t xml:space="preserve"> gave evidence to this effect during proceedings in the Trade Union Royal Commission (</w:t>
      </w:r>
      <w:r w:rsidRPr="00603AF5">
        <w:rPr>
          <w:b/>
        </w:rPr>
        <w:t>TURC</w:t>
      </w:r>
      <w:r w:rsidRPr="00603AF5">
        <w:t xml:space="preserve">): </w:t>
      </w:r>
    </w:p>
    <w:p w14:paraId="63ECE9E8" w14:textId="77777777" w:rsidR="00603AF5" w:rsidRPr="00603AF5" w:rsidRDefault="00603AF5" w:rsidP="003D435B">
      <w:pPr>
        <w:pStyle w:val="ACMABodyText"/>
        <w:spacing w:after="0"/>
        <w:ind w:left="720"/>
      </w:pPr>
      <w:r w:rsidRPr="00603AF5">
        <w:t xml:space="preserve">Q: And what did you do with [the money he obtained]? </w:t>
      </w:r>
    </w:p>
    <w:p w14:paraId="12D650E9" w14:textId="77777777" w:rsidR="00603AF5" w:rsidRPr="00603AF5" w:rsidRDefault="00603AF5" w:rsidP="003D435B">
      <w:pPr>
        <w:pStyle w:val="ACMABodyText"/>
        <w:spacing w:after="0"/>
        <w:ind w:left="720"/>
      </w:pPr>
      <w:r w:rsidRPr="00603AF5">
        <w:t xml:space="preserve">A: I played pokies with it, gambled </w:t>
      </w:r>
    </w:p>
    <w:p w14:paraId="42EAB623" w14:textId="77777777" w:rsidR="00603AF5" w:rsidRPr="00603AF5" w:rsidRDefault="00603AF5" w:rsidP="003D435B">
      <w:pPr>
        <w:pStyle w:val="ACMABodyText"/>
        <w:spacing w:after="0"/>
        <w:ind w:left="720"/>
      </w:pPr>
      <w:r w:rsidRPr="00603AF5">
        <w:t xml:space="preserve">Q: Did you pass on any payments to anyone at the CFMEU? </w:t>
      </w:r>
    </w:p>
    <w:p w14:paraId="415A3F19" w14:textId="77777777" w:rsidR="00603AF5" w:rsidRPr="00603AF5" w:rsidRDefault="00603AF5" w:rsidP="003D435B">
      <w:pPr>
        <w:pStyle w:val="ACMABodyText"/>
        <w:spacing w:after="0"/>
        <w:ind w:left="720"/>
      </w:pPr>
      <w:r w:rsidRPr="00603AF5">
        <w:t xml:space="preserve">A: I did not pass any payment to anyone in the CFMEU … the CFMEU has no knowledge of any of my dealings. </w:t>
      </w:r>
    </w:p>
    <w:p w14:paraId="3E336884" w14:textId="77777777" w:rsidR="00603AF5" w:rsidRPr="00603AF5" w:rsidRDefault="00603AF5" w:rsidP="003D435B">
      <w:pPr>
        <w:pStyle w:val="ACMABodyText"/>
        <w:spacing w:after="0"/>
        <w:ind w:left="720"/>
      </w:pPr>
      <w:r w:rsidRPr="00603AF5">
        <w:t xml:space="preserve">Q. Well -- </w:t>
      </w:r>
    </w:p>
    <w:p w14:paraId="553D5FE7" w14:textId="77777777" w:rsidR="00603AF5" w:rsidRPr="00603AF5" w:rsidRDefault="00603AF5" w:rsidP="003D435B">
      <w:pPr>
        <w:pStyle w:val="ACMABodyText"/>
        <w:spacing w:after="0"/>
        <w:ind w:left="720"/>
      </w:pPr>
      <w:r w:rsidRPr="00603AF5">
        <w:t xml:space="preserve">A. The CFMEU has no knowledge of any of my dealings. </w:t>
      </w:r>
    </w:p>
    <w:p w14:paraId="2E94F37E" w14:textId="77777777" w:rsidR="00603AF5" w:rsidRPr="00603AF5" w:rsidRDefault="00603AF5" w:rsidP="003D435B">
      <w:pPr>
        <w:pStyle w:val="ACMABodyText"/>
        <w:spacing w:after="0"/>
        <w:ind w:left="720"/>
      </w:pPr>
      <w:r w:rsidRPr="00603AF5">
        <w:t xml:space="preserve">… </w:t>
      </w:r>
    </w:p>
    <w:p w14:paraId="234DE2B2" w14:textId="799AA4B9" w:rsidR="00603AF5" w:rsidRPr="00603AF5" w:rsidRDefault="00603AF5" w:rsidP="00214A70">
      <w:pPr>
        <w:pStyle w:val="ACMABodyText"/>
        <w:ind w:left="720"/>
      </w:pPr>
      <w:r w:rsidRPr="00603AF5">
        <w:t xml:space="preserve">The CFMEU has no knowledge of my dealings with Mr </w:t>
      </w:r>
      <w:r w:rsidR="00D03E73">
        <w:t>[…]</w:t>
      </w:r>
      <w:bookmarkStart w:id="4" w:name="_GoBack"/>
      <w:bookmarkEnd w:id="4"/>
      <w:r w:rsidR="003D435B">
        <w:rPr>
          <w:rStyle w:val="FootnoteReference"/>
        </w:rPr>
        <w:footnoteReference w:id="6"/>
      </w:r>
      <w:r w:rsidRPr="00603AF5">
        <w:t xml:space="preserve">. </w:t>
      </w:r>
    </w:p>
    <w:p w14:paraId="7DFE89CC" w14:textId="4D301E45" w:rsidR="00603AF5" w:rsidRPr="00603AF5" w:rsidRDefault="00603AF5" w:rsidP="00243915">
      <w:pPr>
        <w:pStyle w:val="ACMABodyText"/>
      </w:pPr>
      <w:r w:rsidRPr="00603AF5">
        <w:t xml:space="preserve">The union was not aware of his conduct at the time that it occurred; when it did become aware of the conduct following Mr </w:t>
      </w:r>
      <w:r w:rsidR="003F5EE6">
        <w:t>[...]</w:t>
      </w:r>
      <w:r w:rsidRPr="00603AF5">
        <w:t xml:space="preserve">’s evidence at TURC and subsequent arrest, it took immediate action to expel Mr </w:t>
      </w:r>
      <w:r w:rsidR="003F5EE6">
        <w:t>[...]</w:t>
      </w:r>
      <w:r w:rsidRPr="00603AF5">
        <w:t xml:space="preserve"> from membership of the union and unreservedly condemned his behaviour. The CFMEU itself was not charged. A news report on these contextual matters was attached to my initial complaint. </w:t>
      </w:r>
    </w:p>
    <w:p w14:paraId="28F94DB9" w14:textId="77777777" w:rsidR="00603AF5" w:rsidRPr="00603AF5" w:rsidRDefault="00603AF5" w:rsidP="00243915">
      <w:pPr>
        <w:pStyle w:val="ACMABodyText"/>
      </w:pPr>
      <w:r w:rsidRPr="00603AF5">
        <w:t xml:space="preserve">By failing to provide this context, the clear implication was that the CFMEU had either directly engaged in, facilitated or condoned criminal blackmail. It did not. </w:t>
      </w:r>
    </w:p>
    <w:p w14:paraId="7F277A5C" w14:textId="77777777" w:rsidR="00603AF5" w:rsidRPr="00603AF5" w:rsidRDefault="00603AF5" w:rsidP="00243915">
      <w:pPr>
        <w:pStyle w:val="ACMABodyText"/>
      </w:pPr>
      <w:r w:rsidRPr="00603AF5">
        <w:t>Finally, the ABC response states that it was Ms Fanning’s “</w:t>
      </w:r>
      <w:r w:rsidRPr="00603AF5">
        <w:rPr>
          <w:i/>
          <w:u w:val="single"/>
        </w:rPr>
        <w:t>duty to put other points of view</w:t>
      </w:r>
      <w:r w:rsidRPr="00603AF5">
        <w:rPr>
          <w:i/>
        </w:rPr>
        <w:t xml:space="preserve"> to the interviewee and her responsibility to interject and make reasonable efforts to ensure that the questions that were asked are answered</w:t>
      </w:r>
      <w:r w:rsidRPr="00603AF5">
        <w:t>”, and that Ms O’Neil was “</w:t>
      </w:r>
      <w:r w:rsidRPr="00603AF5">
        <w:rPr>
          <w:i/>
        </w:rPr>
        <w:t xml:space="preserve">afforded ample opportunity to respond to the questions and to </w:t>
      </w:r>
      <w:r w:rsidRPr="00603AF5">
        <w:rPr>
          <w:i/>
          <w:u w:val="single"/>
        </w:rPr>
        <w:t>clearly present her view</w:t>
      </w:r>
      <w:r w:rsidRPr="00603AF5">
        <w:rPr>
          <w:i/>
        </w:rPr>
        <w:t xml:space="preserve"> on these matters</w:t>
      </w:r>
      <w:r w:rsidRPr="00603AF5">
        <w:t xml:space="preserve">” (emphasis added). </w:t>
      </w:r>
    </w:p>
    <w:p w14:paraId="288E188E" w14:textId="77777777" w:rsidR="00603AF5" w:rsidRPr="00603AF5" w:rsidRDefault="00603AF5" w:rsidP="00243915">
      <w:pPr>
        <w:pStyle w:val="ACMABodyText"/>
      </w:pPr>
      <w:r w:rsidRPr="00603AF5">
        <w:t xml:space="preserve">The assertion that the CFMEU is a “criminal outfit” is not an accusation that can fairly or accurately be categorised as a “point of view”; it is a legal conclusion, not a matter to which viewers are entitled to draw their own conclusions. </w:t>
      </w:r>
    </w:p>
    <w:p w14:paraId="1FCBB23F" w14:textId="67504C73" w:rsidR="00603AF5" w:rsidRPr="00603AF5" w:rsidRDefault="00603AF5" w:rsidP="00243915">
      <w:pPr>
        <w:pStyle w:val="ACMABodyText"/>
      </w:pPr>
      <w:r w:rsidRPr="00243915">
        <w:t>The union accepts that interviewers may take an adversarial or ‘devil’s advocate’ approach to interviewing, and regularly and willingly participates in such interviews. It does not accept that Ms Fanning’s apparentl</w:t>
      </w:r>
      <w:r w:rsidR="003D435B">
        <w:t xml:space="preserve">y </w:t>
      </w:r>
      <w:r w:rsidRPr="00603AF5">
        <w:t xml:space="preserve">deliberate conflation of civil and legal matters, and failure to acknowledge important context regarding Mr </w:t>
      </w:r>
      <w:r w:rsidR="003F5EE6">
        <w:t>[...]</w:t>
      </w:r>
      <w:r w:rsidRPr="00603AF5">
        <w:t xml:space="preserve">’s matter, was either accurate or impartial. </w:t>
      </w:r>
    </w:p>
    <w:p w14:paraId="6481D8DA" w14:textId="77777777" w:rsidR="00603AF5" w:rsidRPr="00603AF5" w:rsidRDefault="00603AF5" w:rsidP="00243915">
      <w:pPr>
        <w:pStyle w:val="ACMABodyText"/>
      </w:pPr>
      <w:r w:rsidRPr="00603AF5">
        <w:t xml:space="preserve">I request that ACMA investigate my complaint about Ms Fanning and the 7.30 program with a view to obtaining a prominent, on-air correction to clarify: </w:t>
      </w:r>
    </w:p>
    <w:p w14:paraId="64690559" w14:textId="7A2B3E8A" w:rsidR="00603AF5" w:rsidRPr="00603AF5" w:rsidRDefault="00603AF5" w:rsidP="003D435B">
      <w:pPr>
        <w:pStyle w:val="ACMABodyText"/>
        <w:numPr>
          <w:ilvl w:val="0"/>
          <w:numId w:val="19"/>
        </w:numPr>
      </w:pPr>
      <w:r w:rsidRPr="00603AF5">
        <w:t xml:space="preserve">that the legal matters referred to by Ms Fanning were civil, not criminal proceedings; and </w:t>
      </w:r>
    </w:p>
    <w:p w14:paraId="0B5C6CB5" w14:textId="7F6C25F4" w:rsidR="00603AF5" w:rsidRDefault="00603AF5" w:rsidP="00603AF5">
      <w:pPr>
        <w:pStyle w:val="ACMABodyText"/>
        <w:numPr>
          <w:ilvl w:val="0"/>
          <w:numId w:val="19"/>
        </w:numPr>
      </w:pPr>
      <w:r w:rsidRPr="00603AF5">
        <w:t xml:space="preserve">that, in the case of the one criminal matter referred to, the criminal conduct was engaged in by a former official, the CFMEU was not aware of or involved in that conduct at the time, and when the union did become aware of the offending conduct it </w:t>
      </w:r>
      <w:r w:rsidRPr="00603AF5">
        <w:lastRenderedPageBreak/>
        <w:t xml:space="preserve">took immediate and decisive steps to condemn that </w:t>
      </w:r>
      <w:r w:rsidR="00843A3E" w:rsidRPr="00603AF5">
        <w:t>behaviour</w:t>
      </w:r>
      <w:r w:rsidRPr="00603AF5">
        <w:t xml:space="preserve"> and expel the offender from the union. </w:t>
      </w:r>
    </w:p>
    <w:p w14:paraId="44EEF172" w14:textId="52FD1E26" w:rsidR="00413218" w:rsidRPr="003D435B" w:rsidRDefault="00413218" w:rsidP="00413218">
      <w:pPr>
        <w:pStyle w:val="ACMABodyText"/>
        <w:ind w:left="360"/>
      </w:pPr>
      <w:r>
        <w:t>[…]</w:t>
      </w:r>
    </w:p>
    <w:p w14:paraId="29D8D8EC" w14:textId="77777777" w:rsidR="006A02B1" w:rsidRPr="00153F9D" w:rsidRDefault="006A02B1" w:rsidP="00075F5D">
      <w:pPr>
        <w:pStyle w:val="ACMAHeading2"/>
        <w:pageBreakBefore/>
        <w:spacing w:after="240"/>
        <w:jc w:val="right"/>
      </w:pPr>
      <w:r w:rsidRPr="00153F9D">
        <w:lastRenderedPageBreak/>
        <w:t>Attachment C</w:t>
      </w:r>
    </w:p>
    <w:p w14:paraId="7F06A0CF" w14:textId="5DBDADD3" w:rsidR="006A02B1" w:rsidRPr="008929F7" w:rsidRDefault="006A02B1" w:rsidP="006A02B1">
      <w:pPr>
        <w:pStyle w:val="ACMABodyTextBold"/>
      </w:pPr>
      <w:r w:rsidRPr="008929F7">
        <w:t xml:space="preserve">Broadcaster’s </w:t>
      </w:r>
      <w:r w:rsidR="000A0747" w:rsidRPr="008929F7">
        <w:t xml:space="preserve">response and </w:t>
      </w:r>
      <w:r w:rsidRPr="008929F7">
        <w:t>submissions</w:t>
      </w:r>
    </w:p>
    <w:p w14:paraId="3C54258D" w14:textId="53501A4E" w:rsidR="00322C79" w:rsidRPr="00160831" w:rsidRDefault="008929F7" w:rsidP="00322C79">
      <w:pPr>
        <w:pStyle w:val="ACMABodyText"/>
        <w:rPr>
          <w:b/>
          <w:i/>
        </w:rPr>
      </w:pPr>
      <w:r w:rsidRPr="008929F7">
        <w:rPr>
          <w:b/>
          <w:i/>
        </w:rPr>
        <w:t xml:space="preserve">Extracts of </w:t>
      </w:r>
      <w:r w:rsidR="000A0747" w:rsidRPr="008929F7">
        <w:rPr>
          <w:b/>
          <w:i/>
        </w:rPr>
        <w:t>ABC</w:t>
      </w:r>
      <w:r w:rsidR="00322C79" w:rsidRPr="008929F7">
        <w:rPr>
          <w:b/>
          <w:i/>
        </w:rPr>
        <w:t xml:space="preserve"> response to the complainant dated </w:t>
      </w:r>
      <w:r w:rsidRPr="008929F7">
        <w:rPr>
          <w:b/>
          <w:i/>
        </w:rPr>
        <w:t>1 August 2018</w:t>
      </w:r>
      <w:r w:rsidR="00322C79" w:rsidRPr="008929F7">
        <w:rPr>
          <w:b/>
          <w:i/>
        </w:rPr>
        <w:t>:</w:t>
      </w:r>
    </w:p>
    <w:p w14:paraId="36F97BAF" w14:textId="783260B9" w:rsidR="003F3432" w:rsidRDefault="003F3432" w:rsidP="00603AF5">
      <w:pPr>
        <w:pStyle w:val="ACMABodyText"/>
      </w:pPr>
      <w:r>
        <w:t>[…]</w:t>
      </w:r>
    </w:p>
    <w:p w14:paraId="7EE00EFF" w14:textId="6F414B7A" w:rsidR="00603AF5" w:rsidRPr="00603AF5" w:rsidRDefault="00603AF5" w:rsidP="00603AF5">
      <w:pPr>
        <w:pStyle w:val="ACMABodyText"/>
      </w:pPr>
      <w:r w:rsidRPr="00603AF5">
        <w:t xml:space="preserve">Your concerns have been investigated by Audience and Consumer Affairs, a unit which is separate to and independent of program making areas within the ABC. We have carefully considered your complaint, reviewed the broadcast and assessed it against the ABC’s editorial standards for </w:t>
      </w:r>
      <w:r w:rsidRPr="00603AF5">
        <w:rPr>
          <w:i/>
        </w:rPr>
        <w:t>accuracy</w:t>
      </w:r>
      <w:r w:rsidRPr="00603AF5">
        <w:t xml:space="preserve"> and </w:t>
      </w:r>
      <w:r w:rsidRPr="00603AF5">
        <w:rPr>
          <w:i/>
        </w:rPr>
        <w:t>impartiality</w:t>
      </w:r>
      <w:r w:rsidRPr="00603AF5">
        <w:t xml:space="preserve">. </w:t>
      </w:r>
    </w:p>
    <w:p w14:paraId="74AC3B4E" w14:textId="77777777" w:rsidR="00603AF5" w:rsidRPr="00603AF5" w:rsidRDefault="00603AF5" w:rsidP="00603AF5">
      <w:pPr>
        <w:pStyle w:val="ACMABodyText"/>
      </w:pPr>
      <w:r w:rsidRPr="00603AF5">
        <w:t>We note the emphasis you have placed on the final sentence of Ellen Fanning’s question that referenced the CFMEU as a “</w:t>
      </w:r>
      <w:r w:rsidRPr="00603AF5">
        <w:rPr>
          <w:b/>
          <w:i/>
        </w:rPr>
        <w:t>criminal outfit</w:t>
      </w:r>
      <w:r w:rsidRPr="00603AF5">
        <w:t xml:space="preserve">”. We cannot agree with your claim that this reference was presented as a statement of fact, rather than as a question. We observe the following context in which that aspect of the interview was presented - </w:t>
      </w:r>
    </w:p>
    <w:p w14:paraId="0E6C041E" w14:textId="5789934A" w:rsidR="00603AF5" w:rsidRPr="00603AF5" w:rsidRDefault="00603AF5" w:rsidP="00603AF5">
      <w:pPr>
        <w:pStyle w:val="ACMABodyText"/>
        <w:ind w:left="720"/>
        <w:rPr>
          <w:sz w:val="18"/>
          <w:szCs w:val="18"/>
        </w:rPr>
      </w:pPr>
      <w:r w:rsidRPr="00603AF5">
        <w:rPr>
          <w:sz w:val="18"/>
          <w:szCs w:val="18"/>
        </w:rPr>
        <w:t xml:space="preserve">ELLEN FANNING: </w:t>
      </w:r>
      <w:r w:rsidRPr="00603AF5">
        <w:rPr>
          <w:i/>
          <w:sz w:val="18"/>
          <w:szCs w:val="18"/>
        </w:rPr>
        <w:t xml:space="preserve">And when they said to you as I'm sure they did, let's look at the record of the CFMEU, $15,002,120 in fines since 2005, 80 officials still facing the courts on 44 matters. One judge actually said it's not possible to envisage worse union </w:t>
      </w:r>
      <w:r w:rsidR="00843A3E" w:rsidRPr="00603AF5">
        <w:rPr>
          <w:i/>
          <w:sz w:val="18"/>
          <w:szCs w:val="18"/>
        </w:rPr>
        <w:t>behaviour</w:t>
      </w:r>
      <w:r w:rsidRPr="00603AF5">
        <w:rPr>
          <w:i/>
          <w:sz w:val="18"/>
          <w:szCs w:val="18"/>
        </w:rPr>
        <w:t>. I mean, this is a criminal outfit, isn't it?</w:t>
      </w:r>
      <w:r w:rsidRPr="00603AF5">
        <w:rPr>
          <w:sz w:val="18"/>
          <w:szCs w:val="18"/>
        </w:rPr>
        <w:t xml:space="preserve"> </w:t>
      </w:r>
    </w:p>
    <w:p w14:paraId="60E6B236" w14:textId="77777777" w:rsidR="00603AF5" w:rsidRPr="00603AF5" w:rsidRDefault="00603AF5" w:rsidP="00603AF5">
      <w:pPr>
        <w:pStyle w:val="ACMABodyText"/>
        <w:ind w:left="720"/>
        <w:rPr>
          <w:sz w:val="18"/>
          <w:szCs w:val="18"/>
        </w:rPr>
      </w:pPr>
      <w:r w:rsidRPr="00603AF5">
        <w:rPr>
          <w:sz w:val="18"/>
          <w:szCs w:val="18"/>
        </w:rPr>
        <w:t xml:space="preserve">MICHELE O'NEIL: </w:t>
      </w:r>
      <w:r w:rsidRPr="00603AF5">
        <w:rPr>
          <w:b/>
          <w:i/>
          <w:sz w:val="18"/>
          <w:szCs w:val="18"/>
        </w:rPr>
        <w:t>No, that's not correct</w:t>
      </w:r>
      <w:r w:rsidRPr="00603AF5">
        <w:rPr>
          <w:i/>
          <w:sz w:val="18"/>
          <w:szCs w:val="18"/>
        </w:rPr>
        <w:t xml:space="preserve">. Because </w:t>
      </w:r>
      <w:r w:rsidRPr="00603AF5">
        <w:rPr>
          <w:b/>
          <w:i/>
          <w:sz w:val="18"/>
          <w:szCs w:val="18"/>
        </w:rPr>
        <w:t>none of those things you're describing are actually criminal at all</w:t>
      </w:r>
      <w:r w:rsidRPr="00603AF5">
        <w:rPr>
          <w:i/>
          <w:sz w:val="18"/>
          <w:szCs w:val="18"/>
        </w:rPr>
        <w:t>. What they're about and the great 95 per cent of those things you're describing those fines were about, were about breaches to do with industrial laws, about going onto workplaces, to try and ensure that workers were safe.</w:t>
      </w:r>
      <w:r w:rsidRPr="00603AF5">
        <w:rPr>
          <w:sz w:val="18"/>
          <w:szCs w:val="18"/>
        </w:rPr>
        <w:t xml:space="preserve"> </w:t>
      </w:r>
    </w:p>
    <w:p w14:paraId="0D4FAE1E" w14:textId="77777777" w:rsidR="00603AF5" w:rsidRPr="00603AF5" w:rsidRDefault="00603AF5" w:rsidP="00603AF5">
      <w:pPr>
        <w:pStyle w:val="ACMABodyText"/>
      </w:pPr>
      <w:r w:rsidRPr="00603AF5">
        <w:t xml:space="preserve">We note your concern regarding the presenter’s identification of the former CFMEU official who was found guilty of blackmail. We are satisfied this was a relevant issue to raise with Ms O’Neil, given the official was a member of the union at the time he committed the offence. We observe how Ms O’Neil directly addressed that issue in the broadcast - </w:t>
      </w:r>
    </w:p>
    <w:p w14:paraId="44D768F9" w14:textId="77777777" w:rsidR="00603AF5" w:rsidRPr="00603AF5" w:rsidRDefault="00603AF5" w:rsidP="00603AF5">
      <w:pPr>
        <w:pStyle w:val="ACMABodyText"/>
        <w:ind w:left="720"/>
        <w:rPr>
          <w:i/>
          <w:sz w:val="18"/>
          <w:szCs w:val="18"/>
        </w:rPr>
      </w:pPr>
      <w:r w:rsidRPr="00603AF5">
        <w:rPr>
          <w:sz w:val="18"/>
          <w:szCs w:val="18"/>
        </w:rPr>
        <w:t>ELLEN FANNING:</w:t>
      </w:r>
      <w:r w:rsidRPr="00603AF5">
        <w:rPr>
          <w:i/>
          <w:sz w:val="18"/>
          <w:szCs w:val="18"/>
        </w:rPr>
        <w:t xml:space="preserve"> What about the official found guilty of blackmailing a Canberra subcontractor? </w:t>
      </w:r>
    </w:p>
    <w:p w14:paraId="16E2FB84" w14:textId="77777777" w:rsidR="00603AF5" w:rsidRPr="00603AF5" w:rsidRDefault="00603AF5" w:rsidP="00603AF5">
      <w:pPr>
        <w:pStyle w:val="ACMABodyText"/>
        <w:ind w:left="720"/>
        <w:rPr>
          <w:i/>
          <w:sz w:val="18"/>
          <w:szCs w:val="18"/>
        </w:rPr>
      </w:pPr>
      <w:r w:rsidRPr="00603AF5">
        <w:rPr>
          <w:sz w:val="18"/>
          <w:szCs w:val="18"/>
        </w:rPr>
        <w:t xml:space="preserve">MICHELE O'NEIL: </w:t>
      </w:r>
      <w:r w:rsidRPr="00603AF5">
        <w:rPr>
          <w:i/>
          <w:sz w:val="18"/>
          <w:szCs w:val="18"/>
        </w:rPr>
        <w:t xml:space="preserve">Well, I don't think you're correct in terms of your secondary boycott. And the one thing you mentioned in terms of that Canberra official is that </w:t>
      </w:r>
      <w:r w:rsidRPr="00603AF5">
        <w:rPr>
          <w:b/>
          <w:i/>
          <w:sz w:val="18"/>
          <w:szCs w:val="18"/>
        </w:rPr>
        <w:t>he was long gone</w:t>
      </w:r>
      <w:r w:rsidRPr="00603AF5">
        <w:rPr>
          <w:i/>
          <w:sz w:val="18"/>
          <w:szCs w:val="18"/>
        </w:rPr>
        <w:t xml:space="preserve">. In fact, </w:t>
      </w:r>
      <w:r w:rsidRPr="00603AF5">
        <w:rPr>
          <w:b/>
          <w:i/>
          <w:sz w:val="18"/>
          <w:szCs w:val="18"/>
        </w:rPr>
        <w:t>the union made sure he was gone as soon as that behaviour came to light</w:t>
      </w:r>
      <w:r w:rsidRPr="00603AF5">
        <w:rPr>
          <w:i/>
          <w:sz w:val="18"/>
          <w:szCs w:val="18"/>
        </w:rPr>
        <w:t xml:space="preserve">. This is a large movement: it's a large union. </w:t>
      </w:r>
      <w:r w:rsidRPr="00603AF5">
        <w:rPr>
          <w:b/>
          <w:i/>
          <w:sz w:val="18"/>
          <w:szCs w:val="18"/>
        </w:rPr>
        <w:t>We don't accept any sort of criminal behaviour or any sort of illegal activity of the sort you're describing</w:t>
      </w:r>
      <w:r w:rsidRPr="00603AF5">
        <w:rPr>
          <w:i/>
          <w:sz w:val="18"/>
          <w:szCs w:val="18"/>
        </w:rPr>
        <w:t xml:space="preserve">. </w:t>
      </w:r>
    </w:p>
    <w:p w14:paraId="033171E9" w14:textId="607E3286" w:rsidR="00322C79" w:rsidRPr="00603AF5" w:rsidRDefault="00603AF5" w:rsidP="00603AF5">
      <w:pPr>
        <w:pStyle w:val="ACMABodyText"/>
      </w:pPr>
      <w:r w:rsidRPr="00603AF5">
        <w:t>It is important to understand that Ellen Fanning uses the adversarial or ‘devil’s advocate’ approach to interviewing, which can sometimes give the impression that these are the personal views of the interviewer, but that is not the case. She has a duty to conduct a testing interview that does not allow the interviewee to use the occasion as a platform. It is her duty to put other points of view to the interviewee and her responsibility to interject and make reasonable efforts to ensure that the questions that were asked are answered.</w:t>
      </w:r>
    </w:p>
    <w:p w14:paraId="65F5F582" w14:textId="77777777" w:rsidR="00603AF5" w:rsidRPr="00603AF5" w:rsidRDefault="00603AF5" w:rsidP="00603AF5">
      <w:pPr>
        <w:pStyle w:val="ACMABodyText"/>
      </w:pPr>
      <w:r w:rsidRPr="00603AF5">
        <w:t xml:space="preserve">We are satisfied the questions posed by Ms Fanning were relevant, newsworthy and represent matters of public interest worthy of raising with the incoming President of the ACTU. We are also satisfied that Ms O’Neil was afforded ample opportunity to respond to the questions and to clearly present her view on these matters. It is our conclusion that while rigorous, Ms Fanning demonstrated a consistently civil and objective approach. </w:t>
      </w:r>
    </w:p>
    <w:p w14:paraId="64651A3D" w14:textId="5D48EF9C" w:rsidR="00603AF5" w:rsidRDefault="00603AF5" w:rsidP="00603AF5">
      <w:pPr>
        <w:pStyle w:val="ACMABodyText"/>
      </w:pPr>
      <w:r w:rsidRPr="00603AF5">
        <w:lastRenderedPageBreak/>
        <w:t>Given Ms O’Neil’s clear responses in the broadcast, we are satisfied the program’s audience would be well placed to draw its own conclusions on these matters and there is nothing requiring further clarification by 7.30.</w:t>
      </w:r>
    </w:p>
    <w:p w14:paraId="521D2689" w14:textId="22687940" w:rsidR="00707057" w:rsidRPr="00603AF5" w:rsidRDefault="00707057" w:rsidP="00603AF5">
      <w:pPr>
        <w:pStyle w:val="ACMABodyText"/>
      </w:pPr>
      <w:r>
        <w:t>[…]</w:t>
      </w:r>
    </w:p>
    <w:p w14:paraId="76F9B652" w14:textId="1A7977F0" w:rsidR="005D0EA7" w:rsidRDefault="005D0EA7" w:rsidP="00322C79">
      <w:pPr>
        <w:pStyle w:val="ACMABodyText"/>
        <w:rPr>
          <w:b/>
          <w:i/>
        </w:rPr>
      </w:pPr>
      <w:r w:rsidRPr="008929F7">
        <w:rPr>
          <w:b/>
          <w:i/>
        </w:rPr>
        <w:t xml:space="preserve">Extracts of </w:t>
      </w:r>
      <w:r w:rsidR="000A0747" w:rsidRPr="008929F7">
        <w:rPr>
          <w:b/>
          <w:i/>
        </w:rPr>
        <w:t>ABC</w:t>
      </w:r>
      <w:r w:rsidR="00322C79" w:rsidRPr="008929F7">
        <w:rPr>
          <w:b/>
          <w:i/>
        </w:rPr>
        <w:t xml:space="preserve"> submission to the ACMA dated </w:t>
      </w:r>
      <w:r w:rsidRPr="008929F7">
        <w:rPr>
          <w:b/>
          <w:i/>
        </w:rPr>
        <w:t>11 September 2018</w:t>
      </w:r>
    </w:p>
    <w:p w14:paraId="31BE8F97" w14:textId="472C9E46" w:rsidR="005D0EA7" w:rsidRDefault="005D0EA7" w:rsidP="005D0EA7">
      <w:pPr>
        <w:pStyle w:val="ACMABodyText"/>
      </w:pPr>
      <w:r>
        <w:t xml:space="preserve">We primarily refer you to Audience and Consumer Affairs’ initial response to </w:t>
      </w:r>
      <w:r w:rsidR="00F36DEE">
        <w:t>[the complainant]</w:t>
      </w:r>
      <w:r>
        <w:t>, which addressed the interview’s compliance with the Code. We make the following additional statements:</w:t>
      </w:r>
    </w:p>
    <w:p w14:paraId="26C8E056" w14:textId="31B16FD1" w:rsidR="005D0EA7" w:rsidRDefault="005D0EA7" w:rsidP="005D0EA7">
      <w:pPr>
        <w:pStyle w:val="ACMABodyText"/>
      </w:pPr>
      <w:r w:rsidRPr="00901CF8">
        <w:rPr>
          <w:b/>
        </w:rPr>
        <w:t>Accuracy</w:t>
      </w:r>
      <w:r>
        <w:t xml:space="preserve">: The interview made use of the ‘devil’s advocate’ interviewing technique which involves putting challenging propositions and other points of view to interviewees.  Not all propositions put to guests in such interviews will be factual in nature.  The question </w:t>
      </w:r>
      <w:r w:rsidR="006D0ECD">
        <w:t>[…]</w:t>
      </w:r>
      <w:r>
        <w:t xml:space="preserve"> objected to included factual elements in its reference to fines, outstanding court actions and judicial commentary.  It also included a contestable conclusion drawn from those facts - </w:t>
      </w:r>
      <w:r w:rsidRPr="005D0EA7">
        <w:t>‘</w:t>
      </w:r>
      <w:r w:rsidRPr="00901CF8">
        <w:t>I mean, this is a criminal outfit isn’t it</w:t>
      </w:r>
      <w:r w:rsidRPr="005D0EA7">
        <w:t>?’</w:t>
      </w:r>
      <w:r>
        <w:t>.  Both the facts and the contestable conclusion were put directly to Ms O’Neil for her response.  The tone, tenor and language used in the question signalled to audiences that Ms Fanning was inviting Ms O’Neil to respond to criticism of the CFMEU’s conduct; she was not asserting that a court had convicted the CFMEU on criminal charges.   </w:t>
      </w:r>
    </w:p>
    <w:p w14:paraId="3619A2E1" w14:textId="78512ADA" w:rsidR="00570740" w:rsidRPr="002B4642" w:rsidRDefault="00570740" w:rsidP="005D0EA7">
      <w:pPr>
        <w:pStyle w:val="ACMABodyText"/>
      </w:pPr>
      <w:r w:rsidRPr="002B4642">
        <w:t>[…]</w:t>
      </w:r>
    </w:p>
    <w:p w14:paraId="577334F0" w14:textId="62461828" w:rsidR="005D0EA7" w:rsidRDefault="005D0EA7" w:rsidP="005D0EA7">
      <w:pPr>
        <w:pStyle w:val="ACMABodyText"/>
      </w:pPr>
      <w:r w:rsidRPr="005D0EA7">
        <w:rPr>
          <w:b/>
        </w:rPr>
        <w:t>Corrections and Clarifications</w:t>
      </w:r>
      <w:r w:rsidRPr="005D0EA7">
        <w:t>:</w:t>
      </w:r>
      <w:r>
        <w:t xml:space="preserve"> The interview complied with accuracy standards and no correction or clarification is required.</w:t>
      </w:r>
    </w:p>
    <w:p w14:paraId="2BCA00DB" w14:textId="2214D3AD" w:rsidR="005D0EA7" w:rsidRPr="00CC5D26" w:rsidRDefault="005D0EA7" w:rsidP="00322C79">
      <w:pPr>
        <w:pStyle w:val="ACMABodyText"/>
      </w:pPr>
      <w:r w:rsidRPr="005D0EA7">
        <w:rPr>
          <w:b/>
        </w:rPr>
        <w:t>Impartiality</w:t>
      </w:r>
      <w:r w:rsidRPr="005D0EA7">
        <w:t xml:space="preserve">: </w:t>
      </w:r>
      <w:r w:rsidRPr="00CC5D26">
        <w:t>As noted above, the interview made use of the ‘devil’s advocate’ interviewing technique.  As the ACMA has previously observed, ‘</w:t>
      </w:r>
      <w:r w:rsidRPr="00CC5D26">
        <w:rPr>
          <w:i/>
        </w:rPr>
        <w:t>it is possible, indeed useful, for an interviewer to adopt a strong contrarian stance without this necessarily amounting to a lack of impartiality – particularly if the contrarian stance encourages the interviewee to explain or defend a position or claim</w:t>
      </w:r>
      <w:r w:rsidRPr="00CC5D26">
        <w:t>’ (see, eg, Investigation Report No. 3347).  This is precisely what occurred in this instance. The interviewee defended the CFMEU in her response to the question, saying that ‘</w:t>
      </w:r>
      <w:r w:rsidRPr="00CC5D26">
        <w:rPr>
          <w:i/>
        </w:rPr>
        <w:t>none of those things you’re describing are actually criminal at all</w:t>
      </w:r>
      <w:r w:rsidRPr="00CC5D26">
        <w:t>’ and that the CFMEU had breached industrial laws ‘</w:t>
      </w:r>
      <w:r w:rsidRPr="00CC5D26">
        <w:rPr>
          <w:i/>
        </w:rPr>
        <w:t>to try and ensure that workers were safe</w:t>
      </w:r>
      <w:r w:rsidRPr="00CC5D26">
        <w:t>’.  In her answer to Ms Fanning’s follow-up question, the interviewee continued: ‘</w:t>
      </w:r>
      <w:r w:rsidRPr="00CC5D26">
        <w:rPr>
          <w:i/>
        </w:rPr>
        <w:t>We don’t accept any sort of criminal behaviour or any sort of illegal activity of the sort you’re describing’</w:t>
      </w:r>
      <w:r w:rsidRPr="00CC5D26">
        <w:t>.</w:t>
      </w:r>
    </w:p>
    <w:p w14:paraId="38858148" w14:textId="77777777" w:rsidR="00901CF8" w:rsidRPr="00901CF8" w:rsidRDefault="00901CF8" w:rsidP="00901CF8">
      <w:pPr>
        <w:rPr>
          <w:i w:val="0"/>
          <w:snapToGrid w:val="0"/>
          <w:szCs w:val="20"/>
        </w:rPr>
      </w:pPr>
      <w:r w:rsidRPr="00901CF8">
        <w:rPr>
          <w:i w:val="0"/>
          <w:snapToGrid w:val="0"/>
          <w:szCs w:val="20"/>
        </w:rPr>
        <w:t>The interview was conducted with due impartiality.</w:t>
      </w:r>
    </w:p>
    <w:p w14:paraId="1409606D" w14:textId="3969FE2B" w:rsidR="00901CF8" w:rsidRPr="005D0EA7" w:rsidRDefault="00413218" w:rsidP="00322C79">
      <w:pPr>
        <w:pStyle w:val="ACMABodyText"/>
      </w:pPr>
      <w:r>
        <w:t>[…]</w:t>
      </w:r>
    </w:p>
    <w:p w14:paraId="5DCE78E9" w14:textId="77777777" w:rsidR="006A02B1" w:rsidRPr="00D86A14" w:rsidRDefault="006A02B1" w:rsidP="001164DF">
      <w:pPr>
        <w:pStyle w:val="ACMAHeading2"/>
        <w:pageBreakBefore/>
        <w:jc w:val="right"/>
      </w:pPr>
      <w:r w:rsidRPr="00D86A14">
        <w:lastRenderedPageBreak/>
        <w:t>Attachment D</w:t>
      </w:r>
    </w:p>
    <w:p w14:paraId="55015EBB" w14:textId="77777777" w:rsidR="006A02B1" w:rsidRPr="00D86A14" w:rsidRDefault="00E71217" w:rsidP="006A02B1">
      <w:pPr>
        <w:pStyle w:val="ACMABodyTextBold"/>
      </w:pPr>
      <w:r>
        <w:t>ACMA considerations for determining factual content:</w:t>
      </w:r>
    </w:p>
    <w:p w14:paraId="309C0ED7" w14:textId="77777777" w:rsidR="006A02B1" w:rsidRPr="00D86A14" w:rsidRDefault="006A02B1" w:rsidP="006A02B1">
      <w:pPr>
        <w:pStyle w:val="ACMABulletLevel1"/>
      </w:pPr>
      <w:r w:rsidRPr="00D86A14">
        <w:t xml:space="preserve">In practice, distinguishing between factual material and other material, such as opinion, can be a matter of fine judgement. </w:t>
      </w:r>
    </w:p>
    <w:p w14:paraId="6DF21EF3" w14:textId="77777777" w:rsidR="006A02B1" w:rsidRPr="00D86A14" w:rsidRDefault="006A02B1" w:rsidP="006A02B1">
      <w:pPr>
        <w:pStyle w:val="ACMABulletLevel1"/>
      </w:pPr>
      <w:r w:rsidRPr="00D86A14">
        <w:t xml:space="preserve">The ACMA will have regard to all contextual indications (including subject, language, tenor and tone and inferences that may be drawn) in making its assessment. </w:t>
      </w:r>
    </w:p>
    <w:p w14:paraId="7C9A501A" w14:textId="77777777" w:rsidR="006A02B1" w:rsidRPr="00D86A14" w:rsidRDefault="006A02B1" w:rsidP="006A02B1">
      <w:pPr>
        <w:pStyle w:val="ACMABulletLevel1"/>
      </w:pPr>
      <w:r w:rsidRPr="00D86A14">
        <w:t>The ACMA will first look to the natural and ordinary meaning of the language used.</w:t>
      </w:r>
    </w:p>
    <w:p w14:paraId="46FFF127" w14:textId="77777777" w:rsidR="006A02B1" w:rsidRPr="00D86A14" w:rsidRDefault="006A02B1" w:rsidP="006A02B1">
      <w:pPr>
        <w:pStyle w:val="ACMABulletLevel1"/>
      </w:pPr>
      <w:r w:rsidRPr="00D86A14">
        <w:t xml:space="preserve">Factual material will usually be specific, unequivocal and capable of independent verification. </w:t>
      </w:r>
    </w:p>
    <w:p w14:paraId="63D33ACF" w14:textId="77777777" w:rsidR="006A02B1" w:rsidRPr="00D86A14" w:rsidRDefault="006A02B1" w:rsidP="006A02B1">
      <w:pPr>
        <w:pStyle w:val="ACMABulletLevel1"/>
      </w:pPr>
      <w:r w:rsidRPr="00D86A14">
        <w:t>The use of language such as ‘it seems to me’ or ‘we consider/think/believe’ will tend to indicate that the content is contestable and presented as an expression of opinion or personal judgement. However, a common sense judgement is required and the form of words introducing the relevant content is not conclusive.</w:t>
      </w:r>
    </w:p>
    <w:p w14:paraId="398408A4" w14:textId="77777777" w:rsidR="006A02B1" w:rsidRPr="00D86A14" w:rsidRDefault="006A02B1" w:rsidP="006A02B1">
      <w:pPr>
        <w:pStyle w:val="ACMABulletLevel1"/>
      </w:pPr>
      <w:r w:rsidRPr="00D86A14">
        <w:t xml:space="preserve">Statements in the nature of predictions as to future events will rarely be characterised as factual material. </w:t>
      </w:r>
    </w:p>
    <w:p w14:paraId="194C5592" w14:textId="77777777" w:rsidR="006A02B1" w:rsidRPr="00D86A14" w:rsidRDefault="006A02B1" w:rsidP="006A02B1">
      <w:pPr>
        <w:pStyle w:val="ACMABulletLevel1"/>
      </w:pPr>
      <w:r w:rsidRPr="00D86A14">
        <w:t xml:space="preserve">Statements containing </w:t>
      </w:r>
      <w:r w:rsidR="00C65EB0">
        <w:t xml:space="preserve">argumentative and exaggerated </w:t>
      </w:r>
      <w:r w:rsidR="003169B0">
        <w:t xml:space="preserve">language </w:t>
      </w:r>
      <w:r w:rsidR="00C65EB0">
        <w:t>or hyperbole will usually indicate a subjective opinion and will rarely</w:t>
      </w:r>
      <w:r w:rsidRPr="00D86A14">
        <w:t xml:space="preserve"> be characterised as factual material.</w:t>
      </w:r>
    </w:p>
    <w:p w14:paraId="207B7B49" w14:textId="77777777" w:rsidR="006A02B1" w:rsidRPr="00D86A14" w:rsidRDefault="006A02B1" w:rsidP="006A02B1">
      <w:pPr>
        <w:pStyle w:val="ACMABulletLevel1"/>
      </w:pPr>
      <w:r w:rsidRPr="00D86A14">
        <w:t xml:space="preserve">The identity of the person making a statement (whether as interviewer or interviewee) will often be relevant but not determinative of whether a statement is factual material. </w:t>
      </w:r>
    </w:p>
    <w:p w14:paraId="3C3570AB" w14:textId="77777777" w:rsidR="006A02B1" w:rsidRPr="00D86A14" w:rsidRDefault="006A02B1" w:rsidP="006A02B1">
      <w:pPr>
        <w:pStyle w:val="ACMABulletLevel1"/>
      </w:pPr>
      <w:r w:rsidRPr="00D86A14">
        <w:t>Where it is clear in the broadcast that an interviewee’s account is subjective and contestable, and it is not endorsed or corroborated, their allegations will not be considered as factual assertions.</w:t>
      </w:r>
    </w:p>
    <w:p w14:paraId="69301F18" w14:textId="77777777" w:rsidR="006A02B1" w:rsidRPr="00D86A14" w:rsidRDefault="006A02B1" w:rsidP="006A02B1">
      <w:pPr>
        <w:pStyle w:val="ACMABulletLevel1"/>
      </w:pPr>
      <w:r w:rsidRPr="00D86A14">
        <w:t>Where an interviewee’s stance is separately asserted or reinforced by the reporter or presenter, or proof of an allegation is offered so that it becomes the foundation on which a program or a critical element of the program is built, it may be considered a factual assertion.</w:t>
      </w:r>
      <w:r w:rsidRPr="00D86A14">
        <w:rPr>
          <w:rStyle w:val="FootnoteReference"/>
          <w:rFonts w:cs="Arial"/>
        </w:rPr>
        <w:footnoteReference w:id="7"/>
      </w:r>
      <w:r w:rsidRPr="00D86A14">
        <w:t xml:space="preserve"> </w:t>
      </w:r>
    </w:p>
    <w:p w14:paraId="7625C6CA" w14:textId="77777777" w:rsidR="006A02B1" w:rsidRPr="00D86A14" w:rsidRDefault="006A02B1" w:rsidP="006A02B1">
      <w:pPr>
        <w:pStyle w:val="ACMABulletLevel1"/>
      </w:pPr>
      <w:r w:rsidRPr="00D86A14">
        <w:t>Sources with expertise may be relied on more heavily than those without, in determining whether material is factual, but this will depend on:</w:t>
      </w:r>
    </w:p>
    <w:p w14:paraId="224822E1" w14:textId="77777777" w:rsidR="006A02B1" w:rsidRPr="00D86A14" w:rsidRDefault="006A02B1" w:rsidP="006A02B1">
      <w:pPr>
        <w:pStyle w:val="ACMABulletLevel2"/>
      </w:pPr>
      <w:r w:rsidRPr="00D86A14">
        <w:t>whether the statements are merely corroborative of ‘lay’ accou</w:t>
      </w:r>
      <w:r w:rsidR="00EF7A2A">
        <w:t>nts given by other interviewees</w:t>
      </w:r>
      <w:r w:rsidRPr="00D86A14">
        <w:t xml:space="preserve"> </w:t>
      </w:r>
    </w:p>
    <w:p w14:paraId="446ED001" w14:textId="77777777" w:rsidR="006A02B1" w:rsidRPr="00D86A14" w:rsidRDefault="006A02B1" w:rsidP="006A02B1">
      <w:pPr>
        <w:pStyle w:val="ACMABulletLevel2"/>
      </w:pPr>
      <w:r w:rsidRPr="00D86A14">
        <w:t>th</w:t>
      </w:r>
      <w:r w:rsidR="00EF7A2A">
        <w:t>e qualifications of the expert</w:t>
      </w:r>
    </w:p>
    <w:p w14:paraId="6A2E8E07" w14:textId="77777777" w:rsidR="006A02B1" w:rsidRPr="00D86A14" w:rsidRDefault="006A02B1" w:rsidP="006A02B1">
      <w:pPr>
        <w:pStyle w:val="ACMABulletLevel2"/>
      </w:pPr>
      <w:r w:rsidRPr="00D86A14">
        <w:t>whether their stat</w:t>
      </w:r>
      <w:r w:rsidR="00EF7A2A">
        <w:t>ements are described as opinion</w:t>
      </w:r>
      <w:r w:rsidRPr="00D86A14">
        <w:t xml:space="preserve"> </w:t>
      </w:r>
    </w:p>
    <w:p w14:paraId="170B9051" w14:textId="77777777" w:rsidR="006A02B1" w:rsidRPr="00D86A14" w:rsidRDefault="006A02B1" w:rsidP="006A02B1">
      <w:pPr>
        <w:pStyle w:val="ACMABulletLevel2"/>
      </w:pPr>
      <w:r w:rsidRPr="00D86A14">
        <w:t>whether their statements concern past or future events</w:t>
      </w:r>
      <w:r w:rsidRPr="00D86A14">
        <w:rPr>
          <w:rStyle w:val="FootnoteReference"/>
        </w:rPr>
        <w:footnoteReference w:id="8"/>
      </w:r>
      <w:r w:rsidRPr="00D86A14">
        <w:t xml:space="preserve"> </w:t>
      </w:r>
    </w:p>
    <w:p w14:paraId="31AC2AE0" w14:textId="77777777" w:rsidR="00934ECC" w:rsidRDefault="006A02B1" w:rsidP="006877FC">
      <w:pPr>
        <w:pStyle w:val="ACMABulletLevel2"/>
      </w:pPr>
      <w:r w:rsidRPr="00D86A14">
        <w:t>whether they are simply comments made on another person’s account of events or a separate assertion about matters within their expertise.</w:t>
      </w:r>
      <w:r w:rsidR="006877FC">
        <w:t xml:space="preserve"> </w:t>
      </w:r>
    </w:p>
    <w:sectPr w:rsidR="00934ECC" w:rsidSect="0033104B">
      <w:headerReference w:type="even" r:id="rId11"/>
      <w:headerReference w:type="default"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F53C46" w14:textId="77777777" w:rsidR="002929BA" w:rsidRDefault="002929BA">
      <w:r>
        <w:separator/>
      </w:r>
    </w:p>
  </w:endnote>
  <w:endnote w:type="continuationSeparator" w:id="0">
    <w:p w14:paraId="02F7615A" w14:textId="77777777" w:rsidR="002929BA" w:rsidRDefault="002929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elveticaNeueLT Std Lt">
    <w:altName w:val="Malgun Gothic"/>
    <w:panose1 w:val="00000000000000000000"/>
    <w:charset w:val="00"/>
    <w:family w:val="swiss"/>
    <w:notTrueType/>
    <w:pitch w:val="variable"/>
    <w:sig w:usb0="00000003" w:usb1="4000204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67BE52" w14:textId="77777777" w:rsidR="00B06A1A" w:rsidRDefault="00B06A1A">
    <w:pPr>
      <w:framePr w:wrap="around" w:vAnchor="text" w:hAnchor="margin" w:xAlign="right" w:y="1"/>
    </w:pPr>
    <w:r>
      <w:fldChar w:fldCharType="begin"/>
    </w:r>
    <w:r>
      <w:instrText xml:space="preserve">PAGE  </w:instrText>
    </w:r>
    <w:r>
      <w:fldChar w:fldCharType="end"/>
    </w:r>
  </w:p>
  <w:p w14:paraId="35FD444E" w14:textId="77777777" w:rsidR="00B06A1A" w:rsidRDefault="00B06A1A">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605A5D" w14:textId="2AFED9A5" w:rsidR="00B06A1A" w:rsidRPr="00816ADF" w:rsidRDefault="00B06A1A" w:rsidP="00EF7A2A">
    <w:pPr>
      <w:pStyle w:val="ACMAFooter"/>
      <w:rPr>
        <w:sz w:val="16"/>
        <w:szCs w:val="16"/>
      </w:rPr>
    </w:pPr>
    <w:r w:rsidRPr="00816ADF">
      <w:rPr>
        <w:sz w:val="16"/>
        <w:szCs w:val="16"/>
      </w:rPr>
      <w:t xml:space="preserve">ACMA </w:t>
    </w:r>
    <w:r w:rsidRPr="0072008A">
      <w:rPr>
        <w:sz w:val="16"/>
        <w:szCs w:val="16"/>
      </w:rPr>
      <w:t>Investigation report—</w:t>
    </w:r>
    <w:r w:rsidRPr="0072008A">
      <w:rPr>
        <w:i/>
        <w:sz w:val="16"/>
        <w:szCs w:val="16"/>
      </w:rPr>
      <w:t xml:space="preserve">7.30 </w:t>
    </w:r>
    <w:r w:rsidRPr="0072008A">
      <w:rPr>
        <w:sz w:val="16"/>
        <w:szCs w:val="16"/>
      </w:rPr>
      <w:t>broadcast on ABC on 19 July 2018</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7</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DE2AAC">
      <w:rPr>
        <w:noProof/>
        <w:sz w:val="16"/>
        <w:szCs w:val="16"/>
      </w:rPr>
      <w:t>20</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C6998A" w14:textId="77777777" w:rsidR="00B06A1A" w:rsidRPr="00211185" w:rsidRDefault="00B06A1A" w:rsidP="009B461B">
    <w:pPr>
      <w:pStyle w:val="Footer"/>
    </w:pPr>
    <w:r>
      <w:rPr>
        <w:noProof/>
        <w:lang w:eastAsia="en-AU"/>
      </w:rPr>
      <w:drawing>
        <wp:inline distT="0" distB="0" distL="0" distR="0" wp14:anchorId="07CC3115" wp14:editId="3F83A7AE">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808208" w14:textId="77777777" w:rsidR="002929BA" w:rsidRDefault="002929BA">
      <w:r>
        <w:separator/>
      </w:r>
    </w:p>
  </w:footnote>
  <w:footnote w:type="continuationSeparator" w:id="0">
    <w:p w14:paraId="74D68F77" w14:textId="77777777" w:rsidR="002929BA" w:rsidRDefault="002929BA">
      <w:r>
        <w:continuationSeparator/>
      </w:r>
    </w:p>
  </w:footnote>
  <w:footnote w:id="1">
    <w:p w14:paraId="0E78A556" w14:textId="687D4470" w:rsidR="00B06A1A" w:rsidRDefault="00B06A1A" w:rsidP="00355C39">
      <w:pPr>
        <w:pStyle w:val="FootnoteText"/>
      </w:pPr>
      <w:r>
        <w:rPr>
          <w:rStyle w:val="FootnoteReference"/>
        </w:rPr>
        <w:footnoteRef/>
      </w:r>
      <w:r>
        <w:t xml:space="preserve"> </w:t>
      </w:r>
      <w:hyperlink r:id="rId1" w:history="1">
        <w:r>
          <w:rPr>
            <w:rStyle w:val="Hyperlink"/>
          </w:rPr>
          <w:t>http://www.abc.net.au/7.30/about.htm</w:t>
        </w:r>
      </w:hyperlink>
      <w:r>
        <w:t xml:space="preserve"> accessed on 11 September 2018.</w:t>
      </w:r>
    </w:p>
  </w:footnote>
  <w:footnote w:id="2">
    <w:p w14:paraId="66BF96C6" w14:textId="77777777" w:rsidR="00B06A1A" w:rsidRPr="005A03BF" w:rsidRDefault="00B06A1A"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3">
    <w:p w14:paraId="3324D1AA" w14:textId="77777777" w:rsidR="00B06A1A" w:rsidRDefault="00B06A1A" w:rsidP="000753CA">
      <w:pPr>
        <w:pStyle w:val="FootnoteText"/>
      </w:pPr>
      <w:r>
        <w:rPr>
          <w:rStyle w:val="FootnoteReference"/>
        </w:rPr>
        <w:footnoteRef/>
      </w:r>
      <w:r>
        <w:t xml:space="preserve"> </w:t>
      </w:r>
      <w:hyperlink r:id="rId2" w:history="1">
        <w:r w:rsidRPr="00B022ED">
          <w:rPr>
            <w:rStyle w:val="Hyperlink"/>
          </w:rPr>
          <w:t>https://www.actu.org.au/about-the-actu</w:t>
        </w:r>
      </w:hyperlink>
      <w:r>
        <w:t xml:space="preserve"> accessed on 19 October 2018.</w:t>
      </w:r>
    </w:p>
  </w:footnote>
  <w:footnote w:id="4">
    <w:p w14:paraId="190C2C69" w14:textId="5FECADF7" w:rsidR="00B06A1A" w:rsidRDefault="00B06A1A">
      <w:pPr>
        <w:pStyle w:val="FootnoteText"/>
      </w:pPr>
      <w:r>
        <w:rPr>
          <w:rStyle w:val="FootnoteReference"/>
        </w:rPr>
        <w:footnoteRef/>
      </w:r>
      <w:r>
        <w:t xml:space="preserve"> (2015) 258 CLR 482  </w:t>
      </w:r>
    </w:p>
  </w:footnote>
  <w:footnote w:id="5">
    <w:p w14:paraId="1451A491" w14:textId="08EB36FA" w:rsidR="00B06A1A" w:rsidRDefault="00B06A1A">
      <w:pPr>
        <w:pStyle w:val="FootnoteText"/>
      </w:pPr>
      <w:r>
        <w:rPr>
          <w:rStyle w:val="FootnoteReference"/>
        </w:rPr>
        <w:footnoteRef/>
      </w:r>
      <w:r>
        <w:t xml:space="preserve"> [2015] HCA 45; 256 CLR 137  </w:t>
      </w:r>
    </w:p>
  </w:footnote>
  <w:footnote w:id="6">
    <w:p w14:paraId="61736121" w14:textId="2EBE42D0" w:rsidR="00B06A1A" w:rsidRDefault="00B06A1A">
      <w:pPr>
        <w:pStyle w:val="FootnoteText"/>
      </w:pPr>
      <w:r>
        <w:rPr>
          <w:rStyle w:val="FootnoteReference"/>
        </w:rPr>
        <w:footnoteRef/>
      </w:r>
      <w:r>
        <w:t xml:space="preserve"> </w:t>
      </w:r>
      <w:r w:rsidRPr="003D435B">
        <w:rPr>
          <w:szCs w:val="16"/>
        </w:rPr>
        <w:t xml:space="preserve">See Transcript of 16 July 2015, 230 lines 13-20; 39-40; </w:t>
      </w:r>
      <w:r w:rsidRPr="003D435B">
        <w:rPr>
          <w:color w:val="0462C1"/>
          <w:szCs w:val="16"/>
        </w:rPr>
        <w:t>https://www.tradeunionroyalcommission.gov.au/Hearings/Pages/Hearings/2015/16-July-2015-Public-hearing.aspx</w:t>
      </w:r>
      <w:r>
        <w:rPr>
          <w:color w:val="0462C1"/>
          <w:sz w:val="20"/>
        </w:rPr>
        <w:t xml:space="preserve"> </w:t>
      </w:r>
      <w:r>
        <w:t xml:space="preserve"> </w:t>
      </w:r>
    </w:p>
  </w:footnote>
  <w:footnote w:id="7">
    <w:p w14:paraId="5F082662" w14:textId="77777777" w:rsidR="00B06A1A" w:rsidRPr="003C7500" w:rsidRDefault="00B06A1A" w:rsidP="00E46944">
      <w:pPr>
        <w:pStyle w:val="FootnoteText"/>
        <w:rPr>
          <w:rFonts w:cs="Arial"/>
          <w:sz w:val="18"/>
          <w:szCs w:val="18"/>
          <w:lang w:val="en-US"/>
        </w:rPr>
      </w:pPr>
      <w:r>
        <w:rPr>
          <w:rStyle w:val="FootnoteReference"/>
        </w:rPr>
        <w:footnoteRef/>
      </w:r>
      <w:r>
        <w:t xml:space="preserve"> See I</w:t>
      </w:r>
      <w:r w:rsidRPr="006A02B1">
        <w:t>nvestigation 2712</w:t>
      </w:r>
      <w:r w:rsidRPr="00E46944">
        <w:t xml:space="preserve"> </w:t>
      </w:r>
      <w:r w:rsidRPr="003956A9">
        <w:rPr>
          <w:lang w:eastAsia="en-AU"/>
        </w:rPr>
        <w:t>(</w:t>
      </w:r>
      <w:r>
        <w:rPr>
          <w:i/>
          <w:lang w:eastAsia="en-AU"/>
        </w:rPr>
        <w:t>Today Tonight</w:t>
      </w:r>
      <w:r w:rsidRPr="003956A9">
        <w:rPr>
          <w:lang w:eastAsia="en-AU"/>
        </w:rPr>
        <w:t xml:space="preserve"> broadcast </w:t>
      </w:r>
      <w:r w:rsidRPr="00ED4A70">
        <w:rPr>
          <w:lang w:eastAsia="en-AU"/>
        </w:rPr>
        <w:t>on Seven on 25 July 2011)</w:t>
      </w:r>
      <w:r w:rsidRPr="00ED4A70">
        <w:t xml:space="preserve">; </w:t>
      </w:r>
      <w:r w:rsidRPr="006A02B1">
        <w:t>Channel Seven Adelaide Pty Limited v Australian Communications and Media Authority</w:t>
      </w:r>
      <w:r>
        <w:t xml:space="preserve"> [2014] </w:t>
      </w:r>
      <w:r w:rsidRPr="001164DF">
        <w:rPr>
          <w:i/>
        </w:rPr>
        <w:t>FCA</w:t>
      </w:r>
      <w:r>
        <w:t xml:space="preserve"> 667.</w:t>
      </w:r>
    </w:p>
  </w:footnote>
  <w:footnote w:id="8">
    <w:p w14:paraId="56B5727D" w14:textId="77777777" w:rsidR="00B06A1A" w:rsidRPr="00E46944" w:rsidRDefault="00B06A1A" w:rsidP="00E46944">
      <w:pPr>
        <w:pStyle w:val="FootnoteText"/>
        <w:ind w:left="284" w:hanging="284"/>
        <w:rPr>
          <w:rFonts w:cs="Arial"/>
          <w:szCs w:val="22"/>
        </w:rPr>
      </w:pPr>
      <w:r w:rsidRPr="00207F07">
        <w:rPr>
          <w:rStyle w:val="FootnoteReference"/>
          <w:rFonts w:cs="Arial"/>
          <w:sz w:val="18"/>
          <w:szCs w:val="18"/>
        </w:rPr>
        <w:footnoteRef/>
      </w:r>
      <w:r w:rsidRPr="00207F07">
        <w:rPr>
          <w:rFonts w:cs="Arial"/>
          <w:sz w:val="18"/>
          <w:szCs w:val="18"/>
        </w:rPr>
        <w:t xml:space="preserve"> </w:t>
      </w:r>
      <w:r>
        <w:rPr>
          <w:lang w:eastAsia="en-AU"/>
        </w:rPr>
        <w:t>See</w:t>
      </w:r>
      <w:r w:rsidRPr="003956A9">
        <w:rPr>
          <w:rFonts w:cs="Arial"/>
          <w:lang w:eastAsia="en-AU"/>
        </w:rPr>
        <w:t xml:space="preserve"> Investigation</w:t>
      </w:r>
      <w:r w:rsidRPr="003956A9">
        <w:rPr>
          <w:lang w:eastAsia="en-AU"/>
        </w:rPr>
        <w:t xml:space="preserve"> 3066 (</w:t>
      </w:r>
      <w:r w:rsidRPr="003956A9">
        <w:rPr>
          <w:i/>
          <w:lang w:eastAsia="en-AU"/>
        </w:rPr>
        <w:t>Four Corners</w:t>
      </w:r>
      <w:r w:rsidRPr="003956A9">
        <w:rPr>
          <w:lang w:eastAsia="en-AU"/>
        </w:rPr>
        <w:t xml:space="preserve"> broadcast on ABC on 23 J</w:t>
      </w:r>
      <w:r>
        <w:rPr>
          <w:lang w:eastAsia="en-AU"/>
        </w:rPr>
        <w:t xml:space="preserve">uly 2012) and Investigation 2961 </w:t>
      </w:r>
      <w:r w:rsidRPr="003956A9">
        <w:rPr>
          <w:lang w:eastAsia="en-AU"/>
        </w:rPr>
        <w:t>(</w:t>
      </w:r>
      <w:r w:rsidRPr="003956A9">
        <w:rPr>
          <w:i/>
          <w:lang w:eastAsia="en-AU"/>
        </w:rPr>
        <w:t xml:space="preserve">The Alan Jones </w:t>
      </w:r>
      <w:r>
        <w:rPr>
          <w:i/>
          <w:lang w:eastAsia="en-AU"/>
        </w:rPr>
        <w:t xml:space="preserve">   </w:t>
      </w:r>
      <w:r w:rsidRPr="003956A9">
        <w:rPr>
          <w:i/>
          <w:lang w:eastAsia="en-AU"/>
        </w:rPr>
        <w:t>Breakfast Show</w:t>
      </w:r>
      <w:r w:rsidRPr="003956A9">
        <w:rPr>
          <w:lang w:eastAsia="en-AU"/>
        </w:rPr>
        <w:t xml:space="preserve"> broadcast on 2GB on 19 October 2012).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240B28" w14:textId="56BEC1FD" w:rsidR="00B06A1A" w:rsidRDefault="00B06A1A">
    <w:r>
      <w:fldChar w:fldCharType="begin"/>
    </w:r>
    <w:r>
      <w:instrText xml:space="preserve"> REF ReportTitle \h </w:instrText>
    </w:r>
    <w:r>
      <w:fldChar w:fldCharType="separate"/>
    </w:r>
    <w:r>
      <w:rPr>
        <w:b/>
        <w:bCs/>
        <w:lang w:val="en-US"/>
      </w:rPr>
      <w:t>Error! Reference source not found.</w:t>
    </w:r>
    <w:r>
      <w:fldChar w:fldCharType="end"/>
    </w:r>
  </w:p>
  <w:p w14:paraId="04CCE8C2" w14:textId="77777777" w:rsidR="00B06A1A" w:rsidRDefault="00B06A1A"/>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5BC019" w14:textId="78EEB67D" w:rsidR="00B06A1A" w:rsidRPr="001164DF" w:rsidRDefault="00B06A1A" w:rsidP="00211663">
    <w:pPr>
      <w:pStyle w:val="ACMAInConfidence"/>
      <w:rPr>
        <w:rFonts w:cs="Arial"/>
        <w:b w:val="0"/>
        <w:sz w:val="18"/>
        <w:szCs w:val="18"/>
      </w:rPr>
    </w:pPr>
  </w:p>
  <w:p w14:paraId="6AE5577F" w14:textId="7AE88A16" w:rsidR="00B06A1A" w:rsidRPr="001164DF" w:rsidRDefault="00B06A1A" w:rsidP="001164DF">
    <w:pPr>
      <w:pStyle w:val="ACMABodyText0"/>
      <w:spacing w:after="360"/>
      <w:jc w:val="center"/>
      <w:rPr>
        <w:rFonts w:ascii="Arial" w:hAnsi="Arial" w:cs="Arial"/>
        <w:b/>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DF1FF5" w14:textId="77777777" w:rsidR="00B06A1A" w:rsidRDefault="00B06A1A" w:rsidP="00521BCF">
    <w:pPr>
      <w:pStyle w:val="ACMAInConfidence"/>
    </w:pPr>
  </w:p>
  <w:p w14:paraId="62D9BF3C" w14:textId="77777777" w:rsidR="00B06A1A" w:rsidRPr="005F22AA" w:rsidRDefault="00B06A1A" w:rsidP="005F22AA">
    <w:pPr>
      <w:pStyle w:val="ACMAHeaderGraphicSpace"/>
    </w:pPr>
    <w:r>
      <w:rPr>
        <w:noProof/>
        <w:snapToGrid/>
        <w:lang w:eastAsia="en-AU"/>
      </w:rPr>
      <w:drawing>
        <wp:inline distT="0" distB="0" distL="0" distR="0" wp14:anchorId="4725CDDD" wp14:editId="10577FBD">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54B4055E"/>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674789A"/>
    <w:multiLevelType w:val="hybridMultilevel"/>
    <w:tmpl w:val="EF424B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8" w15:restartNumberingAfterBreak="0">
    <w:nsid w:val="32D006F2"/>
    <w:multiLevelType w:val="hybridMultilevel"/>
    <w:tmpl w:val="626C5C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0"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4EB25522"/>
    <w:multiLevelType w:val="hybridMultilevel"/>
    <w:tmpl w:val="87EAA0F2"/>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2"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4F93769C"/>
    <w:multiLevelType w:val="hybridMultilevel"/>
    <w:tmpl w:val="E3BE9448"/>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5507227D"/>
    <w:multiLevelType w:val="hybridMultilevel"/>
    <w:tmpl w:val="3B22027E"/>
    <w:lvl w:ilvl="0" w:tplc="F4E48D46">
      <w:start w:val="1"/>
      <w:numFmt w:val="decimal"/>
      <w:lvlText w:val="%1."/>
      <w:lvlJc w:val="left"/>
      <w:pPr>
        <w:ind w:left="720" w:hanging="360"/>
      </w:pPr>
      <w:rPr>
        <w:rFonts w:hint="default"/>
        <w:i/>
        <w:u w:val="single"/>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18C12D5"/>
    <w:multiLevelType w:val="hybridMultilevel"/>
    <w:tmpl w:val="3E3E2E18"/>
    <w:lvl w:ilvl="0" w:tplc="0C090001">
      <w:start w:val="1"/>
      <w:numFmt w:val="bullet"/>
      <w:lvlText w:val=""/>
      <w:lvlJc w:val="left"/>
      <w:pPr>
        <w:ind w:left="0" w:firstLine="0"/>
      </w:pPr>
      <w:rPr>
        <w:rFonts w:ascii="Symbol" w:hAnsi="Symbol" w:hint="default"/>
      </w:r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7"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66F46E93"/>
    <w:multiLevelType w:val="hybridMultilevel"/>
    <w:tmpl w:val="0E5C62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B835F3A"/>
    <w:multiLevelType w:val="hybridMultilevel"/>
    <w:tmpl w:val="0456C878"/>
    <w:lvl w:ilvl="0" w:tplc="FAD6ADC4">
      <w:start w:val="1"/>
      <w:numFmt w:val="bullet"/>
      <w:lvlText w:val=""/>
      <w:lvlJc w:val="left"/>
      <w:pPr>
        <w:ind w:left="57" w:hanging="57"/>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2"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6DA36002"/>
    <w:multiLevelType w:val="hybridMultilevel"/>
    <w:tmpl w:val="D35648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41353F2"/>
    <w:multiLevelType w:val="hybridMultilevel"/>
    <w:tmpl w:val="49D4B0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C620E92"/>
    <w:multiLevelType w:val="hybridMultilevel"/>
    <w:tmpl w:val="4AFE7E10"/>
    <w:lvl w:ilvl="0" w:tplc="30BC069E">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9"/>
  </w:num>
  <w:num w:numId="4">
    <w:abstractNumId w:val="20"/>
  </w:num>
  <w:num w:numId="5">
    <w:abstractNumId w:val="15"/>
  </w:num>
  <w:num w:numId="6">
    <w:abstractNumId w:val="10"/>
  </w:num>
  <w:num w:numId="7">
    <w:abstractNumId w:val="6"/>
  </w:num>
  <w:num w:numId="8">
    <w:abstractNumId w:val="3"/>
  </w:num>
  <w:num w:numId="9">
    <w:abstractNumId w:val="1"/>
  </w:num>
  <w:num w:numId="10">
    <w:abstractNumId w:val="17"/>
  </w:num>
  <w:num w:numId="11">
    <w:abstractNumId w:val="22"/>
  </w:num>
  <w:num w:numId="12">
    <w:abstractNumId w:val="12"/>
  </w:num>
  <w:num w:numId="13">
    <w:abstractNumId w:val="5"/>
  </w:num>
  <w:num w:numId="14">
    <w:abstractNumId w:val="25"/>
  </w:num>
  <w:num w:numId="15">
    <w:abstractNumId w:val="19"/>
  </w:num>
  <w:num w:numId="16">
    <w:abstractNumId w:val="27"/>
  </w:num>
  <w:num w:numId="17">
    <w:abstractNumId w:val="21"/>
  </w:num>
  <w:num w:numId="18">
    <w:abstractNumId w:val="26"/>
  </w:num>
  <w:num w:numId="19">
    <w:abstractNumId w:val="18"/>
  </w:num>
  <w:num w:numId="20">
    <w:abstractNumId w:val="23"/>
  </w:num>
  <w:num w:numId="21">
    <w:abstractNumId w:val="24"/>
  </w:num>
  <w:num w:numId="22">
    <w:abstractNumId w:val="13"/>
  </w:num>
  <w:num w:numId="23">
    <w:abstractNumId w:val="14"/>
  </w:num>
  <w:num w:numId="24">
    <w:abstractNumId w:val="4"/>
  </w:num>
  <w:num w:numId="25">
    <w:abstractNumId w:val="16"/>
  </w:num>
  <w:num w:numId="26">
    <w:abstractNumId w:val="26"/>
  </w:num>
  <w:num w:numId="27">
    <w:abstractNumId w:val="11"/>
  </w:num>
  <w:num w:numId="28">
    <w:abstractNumId w:val="0"/>
  </w:num>
  <w:num w:numId="29">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GAJNvnoqx4hqhWCi6+h3RiugJKp+Dfd4jk+1Eu4LDa8=" w:saltValue="5qsVPQQz5QuOeIEarMgp7w==" w:algorithmName="SHA-256"/>
  <w:defaultTabStop w:val="72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46D8"/>
    <w:rsid w:val="00004A0E"/>
    <w:rsid w:val="0000588E"/>
    <w:rsid w:val="0000661F"/>
    <w:rsid w:val="000101EF"/>
    <w:rsid w:val="0001070A"/>
    <w:rsid w:val="00013EAC"/>
    <w:rsid w:val="00020CAF"/>
    <w:rsid w:val="000236BA"/>
    <w:rsid w:val="0002599F"/>
    <w:rsid w:val="00027728"/>
    <w:rsid w:val="000307EE"/>
    <w:rsid w:val="00030D8B"/>
    <w:rsid w:val="000319B0"/>
    <w:rsid w:val="000332CF"/>
    <w:rsid w:val="000370C8"/>
    <w:rsid w:val="00041476"/>
    <w:rsid w:val="00042A39"/>
    <w:rsid w:val="00043DE2"/>
    <w:rsid w:val="00047A99"/>
    <w:rsid w:val="00050643"/>
    <w:rsid w:val="0005292C"/>
    <w:rsid w:val="00053430"/>
    <w:rsid w:val="00053457"/>
    <w:rsid w:val="00054DD3"/>
    <w:rsid w:val="000555E2"/>
    <w:rsid w:val="00056A7A"/>
    <w:rsid w:val="000575C1"/>
    <w:rsid w:val="00061171"/>
    <w:rsid w:val="0006246A"/>
    <w:rsid w:val="0006262A"/>
    <w:rsid w:val="0006344C"/>
    <w:rsid w:val="00064628"/>
    <w:rsid w:val="00065393"/>
    <w:rsid w:val="000667E5"/>
    <w:rsid w:val="00066F52"/>
    <w:rsid w:val="000753CA"/>
    <w:rsid w:val="00075F5D"/>
    <w:rsid w:val="00076CB6"/>
    <w:rsid w:val="000845A8"/>
    <w:rsid w:val="00084627"/>
    <w:rsid w:val="000858B9"/>
    <w:rsid w:val="00087553"/>
    <w:rsid w:val="00087943"/>
    <w:rsid w:val="000915F8"/>
    <w:rsid w:val="000921C5"/>
    <w:rsid w:val="00094589"/>
    <w:rsid w:val="00095C93"/>
    <w:rsid w:val="000A0747"/>
    <w:rsid w:val="000A2FA0"/>
    <w:rsid w:val="000C0D5F"/>
    <w:rsid w:val="000C134F"/>
    <w:rsid w:val="000C4D29"/>
    <w:rsid w:val="000C58F7"/>
    <w:rsid w:val="000C5F80"/>
    <w:rsid w:val="000C7C5A"/>
    <w:rsid w:val="000D0502"/>
    <w:rsid w:val="000D3E0B"/>
    <w:rsid w:val="000D4908"/>
    <w:rsid w:val="000D4B4A"/>
    <w:rsid w:val="000D7C6C"/>
    <w:rsid w:val="000E0C29"/>
    <w:rsid w:val="000E103F"/>
    <w:rsid w:val="000E3ACD"/>
    <w:rsid w:val="000E4F0D"/>
    <w:rsid w:val="000E5CE9"/>
    <w:rsid w:val="000E6160"/>
    <w:rsid w:val="000F12E8"/>
    <w:rsid w:val="000F3189"/>
    <w:rsid w:val="000F3F09"/>
    <w:rsid w:val="000F40E8"/>
    <w:rsid w:val="000F64E6"/>
    <w:rsid w:val="000F6B95"/>
    <w:rsid w:val="00100089"/>
    <w:rsid w:val="00102AB2"/>
    <w:rsid w:val="00102D63"/>
    <w:rsid w:val="00105C54"/>
    <w:rsid w:val="00111599"/>
    <w:rsid w:val="00113573"/>
    <w:rsid w:val="001164DF"/>
    <w:rsid w:val="00116AEE"/>
    <w:rsid w:val="0011733F"/>
    <w:rsid w:val="001262BD"/>
    <w:rsid w:val="00131277"/>
    <w:rsid w:val="0013198F"/>
    <w:rsid w:val="001325EC"/>
    <w:rsid w:val="0013275A"/>
    <w:rsid w:val="00134C21"/>
    <w:rsid w:val="00146895"/>
    <w:rsid w:val="00146E30"/>
    <w:rsid w:val="001528B2"/>
    <w:rsid w:val="00153C70"/>
    <w:rsid w:val="001573E1"/>
    <w:rsid w:val="00160831"/>
    <w:rsid w:val="00160E34"/>
    <w:rsid w:val="00161F35"/>
    <w:rsid w:val="00161F61"/>
    <w:rsid w:val="00171414"/>
    <w:rsid w:val="00174162"/>
    <w:rsid w:val="0018285F"/>
    <w:rsid w:val="00183F41"/>
    <w:rsid w:val="001850C0"/>
    <w:rsid w:val="00187224"/>
    <w:rsid w:val="00187E47"/>
    <w:rsid w:val="001918A1"/>
    <w:rsid w:val="00191BDE"/>
    <w:rsid w:val="00191E26"/>
    <w:rsid w:val="0019260B"/>
    <w:rsid w:val="00193093"/>
    <w:rsid w:val="00193B5B"/>
    <w:rsid w:val="001966FE"/>
    <w:rsid w:val="0019792A"/>
    <w:rsid w:val="00197E2F"/>
    <w:rsid w:val="001A375C"/>
    <w:rsid w:val="001A4897"/>
    <w:rsid w:val="001B1F11"/>
    <w:rsid w:val="001B2524"/>
    <w:rsid w:val="001B2842"/>
    <w:rsid w:val="001B2EA7"/>
    <w:rsid w:val="001B7946"/>
    <w:rsid w:val="001B7B29"/>
    <w:rsid w:val="001B7E7F"/>
    <w:rsid w:val="001C125D"/>
    <w:rsid w:val="001C285C"/>
    <w:rsid w:val="001C6546"/>
    <w:rsid w:val="001D0CEF"/>
    <w:rsid w:val="001D24A9"/>
    <w:rsid w:val="001D430E"/>
    <w:rsid w:val="001D5D4A"/>
    <w:rsid w:val="001E0513"/>
    <w:rsid w:val="001E2144"/>
    <w:rsid w:val="001E2D6A"/>
    <w:rsid w:val="001E3098"/>
    <w:rsid w:val="001E3543"/>
    <w:rsid w:val="001E3E60"/>
    <w:rsid w:val="001E63DF"/>
    <w:rsid w:val="001E6B9B"/>
    <w:rsid w:val="001F2D5B"/>
    <w:rsid w:val="001F423C"/>
    <w:rsid w:val="002006E7"/>
    <w:rsid w:val="00200A4E"/>
    <w:rsid w:val="00205C8B"/>
    <w:rsid w:val="00205CDE"/>
    <w:rsid w:val="00206F48"/>
    <w:rsid w:val="00207052"/>
    <w:rsid w:val="00210199"/>
    <w:rsid w:val="00211185"/>
    <w:rsid w:val="002114D9"/>
    <w:rsid w:val="00211663"/>
    <w:rsid w:val="00212720"/>
    <w:rsid w:val="0021377B"/>
    <w:rsid w:val="00213AFF"/>
    <w:rsid w:val="00214950"/>
    <w:rsid w:val="00214A70"/>
    <w:rsid w:val="0021535A"/>
    <w:rsid w:val="0022414A"/>
    <w:rsid w:val="002243C5"/>
    <w:rsid w:val="00224A5E"/>
    <w:rsid w:val="00227744"/>
    <w:rsid w:val="00230D12"/>
    <w:rsid w:val="00231BE4"/>
    <w:rsid w:val="002325DB"/>
    <w:rsid w:val="00234D41"/>
    <w:rsid w:val="0024000F"/>
    <w:rsid w:val="0024060D"/>
    <w:rsid w:val="00243915"/>
    <w:rsid w:val="00245CE7"/>
    <w:rsid w:val="00246F65"/>
    <w:rsid w:val="00247386"/>
    <w:rsid w:val="00253814"/>
    <w:rsid w:val="00255486"/>
    <w:rsid w:val="00256BA3"/>
    <w:rsid w:val="00256E2A"/>
    <w:rsid w:val="0026168B"/>
    <w:rsid w:val="002624D1"/>
    <w:rsid w:val="002667B7"/>
    <w:rsid w:val="00267125"/>
    <w:rsid w:val="00270105"/>
    <w:rsid w:val="00270182"/>
    <w:rsid w:val="0027366A"/>
    <w:rsid w:val="0027554F"/>
    <w:rsid w:val="0027620C"/>
    <w:rsid w:val="0027706F"/>
    <w:rsid w:val="002772C6"/>
    <w:rsid w:val="0027747E"/>
    <w:rsid w:val="00281F78"/>
    <w:rsid w:val="00286AFC"/>
    <w:rsid w:val="0028781C"/>
    <w:rsid w:val="00287C51"/>
    <w:rsid w:val="00290D1E"/>
    <w:rsid w:val="002929BA"/>
    <w:rsid w:val="00293AE3"/>
    <w:rsid w:val="00296BA0"/>
    <w:rsid w:val="00296E4E"/>
    <w:rsid w:val="00297125"/>
    <w:rsid w:val="002A0B86"/>
    <w:rsid w:val="002A4EED"/>
    <w:rsid w:val="002A5235"/>
    <w:rsid w:val="002A76EF"/>
    <w:rsid w:val="002B0831"/>
    <w:rsid w:val="002B1843"/>
    <w:rsid w:val="002B1EA4"/>
    <w:rsid w:val="002B4642"/>
    <w:rsid w:val="002C0A9D"/>
    <w:rsid w:val="002C3721"/>
    <w:rsid w:val="002C3B2E"/>
    <w:rsid w:val="002C6235"/>
    <w:rsid w:val="002D04BB"/>
    <w:rsid w:val="002D1F99"/>
    <w:rsid w:val="002D2023"/>
    <w:rsid w:val="002D3179"/>
    <w:rsid w:val="002D3382"/>
    <w:rsid w:val="002D6B8E"/>
    <w:rsid w:val="002D7E3D"/>
    <w:rsid w:val="002E1A33"/>
    <w:rsid w:val="002E3B76"/>
    <w:rsid w:val="002E64F5"/>
    <w:rsid w:val="002F1908"/>
    <w:rsid w:val="002F3B30"/>
    <w:rsid w:val="002F5352"/>
    <w:rsid w:val="003000A2"/>
    <w:rsid w:val="003109A1"/>
    <w:rsid w:val="00310BFE"/>
    <w:rsid w:val="003159C7"/>
    <w:rsid w:val="003163A9"/>
    <w:rsid w:val="003169B0"/>
    <w:rsid w:val="00320122"/>
    <w:rsid w:val="00320AD0"/>
    <w:rsid w:val="00321A85"/>
    <w:rsid w:val="003222FE"/>
    <w:rsid w:val="003225E0"/>
    <w:rsid w:val="00322C79"/>
    <w:rsid w:val="0032305A"/>
    <w:rsid w:val="0033104B"/>
    <w:rsid w:val="00331579"/>
    <w:rsid w:val="003329A6"/>
    <w:rsid w:val="003364DB"/>
    <w:rsid w:val="00343293"/>
    <w:rsid w:val="0034651C"/>
    <w:rsid w:val="00346A8C"/>
    <w:rsid w:val="003504AD"/>
    <w:rsid w:val="003505C0"/>
    <w:rsid w:val="0035252A"/>
    <w:rsid w:val="00355C39"/>
    <w:rsid w:val="00357507"/>
    <w:rsid w:val="003615D1"/>
    <w:rsid w:val="00361E19"/>
    <w:rsid w:val="003634AA"/>
    <w:rsid w:val="003646D3"/>
    <w:rsid w:val="00365978"/>
    <w:rsid w:val="003679AC"/>
    <w:rsid w:val="00370FC9"/>
    <w:rsid w:val="00371957"/>
    <w:rsid w:val="003742CA"/>
    <w:rsid w:val="00375E4D"/>
    <w:rsid w:val="00382846"/>
    <w:rsid w:val="003832F2"/>
    <w:rsid w:val="003850C1"/>
    <w:rsid w:val="00390CBE"/>
    <w:rsid w:val="00391368"/>
    <w:rsid w:val="0039406A"/>
    <w:rsid w:val="00395815"/>
    <w:rsid w:val="00397595"/>
    <w:rsid w:val="003A1FF5"/>
    <w:rsid w:val="003A22C0"/>
    <w:rsid w:val="003A4570"/>
    <w:rsid w:val="003A4C94"/>
    <w:rsid w:val="003A6DA3"/>
    <w:rsid w:val="003B07C3"/>
    <w:rsid w:val="003B1977"/>
    <w:rsid w:val="003B243C"/>
    <w:rsid w:val="003B6843"/>
    <w:rsid w:val="003C0345"/>
    <w:rsid w:val="003C0727"/>
    <w:rsid w:val="003C1096"/>
    <w:rsid w:val="003C42DB"/>
    <w:rsid w:val="003D435B"/>
    <w:rsid w:val="003D48FA"/>
    <w:rsid w:val="003D7A22"/>
    <w:rsid w:val="003E04B6"/>
    <w:rsid w:val="003E08A5"/>
    <w:rsid w:val="003E17E3"/>
    <w:rsid w:val="003E3325"/>
    <w:rsid w:val="003E632A"/>
    <w:rsid w:val="003E6CE3"/>
    <w:rsid w:val="003F1086"/>
    <w:rsid w:val="003F13C9"/>
    <w:rsid w:val="003F1479"/>
    <w:rsid w:val="003F3432"/>
    <w:rsid w:val="003F41C1"/>
    <w:rsid w:val="003F5EE6"/>
    <w:rsid w:val="0040529A"/>
    <w:rsid w:val="004054CE"/>
    <w:rsid w:val="0041032D"/>
    <w:rsid w:val="00410C23"/>
    <w:rsid w:val="00413218"/>
    <w:rsid w:val="004132DE"/>
    <w:rsid w:val="004141CB"/>
    <w:rsid w:val="0041429D"/>
    <w:rsid w:val="00420BA9"/>
    <w:rsid w:val="00420C1B"/>
    <w:rsid w:val="00420F9B"/>
    <w:rsid w:val="00421558"/>
    <w:rsid w:val="00422AFA"/>
    <w:rsid w:val="00422D5C"/>
    <w:rsid w:val="00425B52"/>
    <w:rsid w:val="004266E1"/>
    <w:rsid w:val="00426A3E"/>
    <w:rsid w:val="00427430"/>
    <w:rsid w:val="004309E6"/>
    <w:rsid w:val="00431E14"/>
    <w:rsid w:val="00434B0F"/>
    <w:rsid w:val="004364B5"/>
    <w:rsid w:val="004413F1"/>
    <w:rsid w:val="00441634"/>
    <w:rsid w:val="00441B06"/>
    <w:rsid w:val="004422A4"/>
    <w:rsid w:val="00443EE6"/>
    <w:rsid w:val="00444C27"/>
    <w:rsid w:val="0044671E"/>
    <w:rsid w:val="00447AEF"/>
    <w:rsid w:val="00455CF1"/>
    <w:rsid w:val="004566EE"/>
    <w:rsid w:val="00457DB5"/>
    <w:rsid w:val="004612CC"/>
    <w:rsid w:val="00461667"/>
    <w:rsid w:val="004642AE"/>
    <w:rsid w:val="00470C5A"/>
    <w:rsid w:val="00474DA6"/>
    <w:rsid w:val="00475967"/>
    <w:rsid w:val="00486D81"/>
    <w:rsid w:val="0049347E"/>
    <w:rsid w:val="00494C56"/>
    <w:rsid w:val="004955CF"/>
    <w:rsid w:val="004957AC"/>
    <w:rsid w:val="00496A1A"/>
    <w:rsid w:val="00496BAC"/>
    <w:rsid w:val="00497297"/>
    <w:rsid w:val="0049754C"/>
    <w:rsid w:val="004A22E3"/>
    <w:rsid w:val="004B1CAB"/>
    <w:rsid w:val="004B35F7"/>
    <w:rsid w:val="004B4918"/>
    <w:rsid w:val="004C08C8"/>
    <w:rsid w:val="004C0AFA"/>
    <w:rsid w:val="004C150F"/>
    <w:rsid w:val="004C3A71"/>
    <w:rsid w:val="004C63DB"/>
    <w:rsid w:val="004D1505"/>
    <w:rsid w:val="004D3616"/>
    <w:rsid w:val="004D60C7"/>
    <w:rsid w:val="004D6C6A"/>
    <w:rsid w:val="004E08CB"/>
    <w:rsid w:val="004E1601"/>
    <w:rsid w:val="004E2A31"/>
    <w:rsid w:val="004E4574"/>
    <w:rsid w:val="004E7647"/>
    <w:rsid w:val="004E76EC"/>
    <w:rsid w:val="004E7F33"/>
    <w:rsid w:val="004F10EB"/>
    <w:rsid w:val="004F2E92"/>
    <w:rsid w:val="004F330E"/>
    <w:rsid w:val="004F5734"/>
    <w:rsid w:val="0050038E"/>
    <w:rsid w:val="0050049F"/>
    <w:rsid w:val="0050169D"/>
    <w:rsid w:val="00502CF1"/>
    <w:rsid w:val="00504A51"/>
    <w:rsid w:val="00504BDB"/>
    <w:rsid w:val="00504EA5"/>
    <w:rsid w:val="00507982"/>
    <w:rsid w:val="0051145D"/>
    <w:rsid w:val="005122AF"/>
    <w:rsid w:val="005147D3"/>
    <w:rsid w:val="005154CA"/>
    <w:rsid w:val="005158CB"/>
    <w:rsid w:val="005173C8"/>
    <w:rsid w:val="00521BCF"/>
    <w:rsid w:val="00522026"/>
    <w:rsid w:val="00523ED0"/>
    <w:rsid w:val="00535423"/>
    <w:rsid w:val="00535EE2"/>
    <w:rsid w:val="0053639F"/>
    <w:rsid w:val="005364C6"/>
    <w:rsid w:val="00540494"/>
    <w:rsid w:val="00542A62"/>
    <w:rsid w:val="0054369E"/>
    <w:rsid w:val="00544539"/>
    <w:rsid w:val="00550001"/>
    <w:rsid w:val="00554755"/>
    <w:rsid w:val="00554B40"/>
    <w:rsid w:val="00554E5F"/>
    <w:rsid w:val="005566FE"/>
    <w:rsid w:val="005610A6"/>
    <w:rsid w:val="005631CB"/>
    <w:rsid w:val="00564137"/>
    <w:rsid w:val="00565785"/>
    <w:rsid w:val="00567F6C"/>
    <w:rsid w:val="005703E5"/>
    <w:rsid w:val="00570740"/>
    <w:rsid w:val="0057535E"/>
    <w:rsid w:val="00575731"/>
    <w:rsid w:val="005778CB"/>
    <w:rsid w:val="00582D67"/>
    <w:rsid w:val="00583A96"/>
    <w:rsid w:val="00584A86"/>
    <w:rsid w:val="00586E25"/>
    <w:rsid w:val="00596239"/>
    <w:rsid w:val="005A035C"/>
    <w:rsid w:val="005A174F"/>
    <w:rsid w:val="005A227A"/>
    <w:rsid w:val="005A2628"/>
    <w:rsid w:val="005A37D4"/>
    <w:rsid w:val="005A58D4"/>
    <w:rsid w:val="005A5AE5"/>
    <w:rsid w:val="005A613B"/>
    <w:rsid w:val="005B0A0D"/>
    <w:rsid w:val="005B0B83"/>
    <w:rsid w:val="005B0E78"/>
    <w:rsid w:val="005B6E18"/>
    <w:rsid w:val="005B72D8"/>
    <w:rsid w:val="005C2CB3"/>
    <w:rsid w:val="005C3922"/>
    <w:rsid w:val="005C5EB3"/>
    <w:rsid w:val="005D0A26"/>
    <w:rsid w:val="005D0EA7"/>
    <w:rsid w:val="005D267B"/>
    <w:rsid w:val="005D4905"/>
    <w:rsid w:val="005E1C5C"/>
    <w:rsid w:val="005E47E5"/>
    <w:rsid w:val="005F0C0A"/>
    <w:rsid w:val="005F22AA"/>
    <w:rsid w:val="005F3BF9"/>
    <w:rsid w:val="005F6253"/>
    <w:rsid w:val="005F77C7"/>
    <w:rsid w:val="00600F16"/>
    <w:rsid w:val="00603AF5"/>
    <w:rsid w:val="00605E62"/>
    <w:rsid w:val="00606A16"/>
    <w:rsid w:val="00607BAD"/>
    <w:rsid w:val="00614008"/>
    <w:rsid w:val="0061569D"/>
    <w:rsid w:val="006162E4"/>
    <w:rsid w:val="006201D9"/>
    <w:rsid w:val="00622D38"/>
    <w:rsid w:val="00622EA0"/>
    <w:rsid w:val="006251AB"/>
    <w:rsid w:val="00625E1E"/>
    <w:rsid w:val="006308A9"/>
    <w:rsid w:val="00634338"/>
    <w:rsid w:val="006372A8"/>
    <w:rsid w:val="00637492"/>
    <w:rsid w:val="0063772A"/>
    <w:rsid w:val="0064002A"/>
    <w:rsid w:val="00640E72"/>
    <w:rsid w:val="00643DF0"/>
    <w:rsid w:val="00645F94"/>
    <w:rsid w:val="006476C6"/>
    <w:rsid w:val="00647DD3"/>
    <w:rsid w:val="00650F60"/>
    <w:rsid w:val="006526F9"/>
    <w:rsid w:val="00653BC0"/>
    <w:rsid w:val="00654D3D"/>
    <w:rsid w:val="0065633C"/>
    <w:rsid w:val="006601D3"/>
    <w:rsid w:val="00660F88"/>
    <w:rsid w:val="00662723"/>
    <w:rsid w:val="00666E11"/>
    <w:rsid w:val="006708CE"/>
    <w:rsid w:val="0067322E"/>
    <w:rsid w:val="0067384E"/>
    <w:rsid w:val="00673AEA"/>
    <w:rsid w:val="00675D68"/>
    <w:rsid w:val="00680834"/>
    <w:rsid w:val="0068311D"/>
    <w:rsid w:val="00684B32"/>
    <w:rsid w:val="00685490"/>
    <w:rsid w:val="00685DEB"/>
    <w:rsid w:val="006877FC"/>
    <w:rsid w:val="006913ED"/>
    <w:rsid w:val="0069245F"/>
    <w:rsid w:val="00692FD4"/>
    <w:rsid w:val="006949C2"/>
    <w:rsid w:val="006958B4"/>
    <w:rsid w:val="0069604A"/>
    <w:rsid w:val="006A02B1"/>
    <w:rsid w:val="006A40B9"/>
    <w:rsid w:val="006A5FA4"/>
    <w:rsid w:val="006B34AD"/>
    <w:rsid w:val="006B5765"/>
    <w:rsid w:val="006B78EA"/>
    <w:rsid w:val="006B7982"/>
    <w:rsid w:val="006C02E6"/>
    <w:rsid w:val="006C25B6"/>
    <w:rsid w:val="006C51A0"/>
    <w:rsid w:val="006C78D0"/>
    <w:rsid w:val="006D0ECD"/>
    <w:rsid w:val="006D12D0"/>
    <w:rsid w:val="006D185B"/>
    <w:rsid w:val="006D4E0B"/>
    <w:rsid w:val="006D6C6D"/>
    <w:rsid w:val="006D7DB1"/>
    <w:rsid w:val="006E1969"/>
    <w:rsid w:val="006E1C68"/>
    <w:rsid w:val="006E2405"/>
    <w:rsid w:val="006E2D96"/>
    <w:rsid w:val="006E340C"/>
    <w:rsid w:val="006E3DC6"/>
    <w:rsid w:val="006E522D"/>
    <w:rsid w:val="006E6D3B"/>
    <w:rsid w:val="006F0D3D"/>
    <w:rsid w:val="006F0E56"/>
    <w:rsid w:val="006F1669"/>
    <w:rsid w:val="006F183F"/>
    <w:rsid w:val="006F1E9C"/>
    <w:rsid w:val="006F24EE"/>
    <w:rsid w:val="006F3066"/>
    <w:rsid w:val="006F6CA7"/>
    <w:rsid w:val="006F78AD"/>
    <w:rsid w:val="00701BC0"/>
    <w:rsid w:val="00701E0D"/>
    <w:rsid w:val="00702C9E"/>
    <w:rsid w:val="00706104"/>
    <w:rsid w:val="00707057"/>
    <w:rsid w:val="00710A28"/>
    <w:rsid w:val="00713916"/>
    <w:rsid w:val="00714AD5"/>
    <w:rsid w:val="007151A7"/>
    <w:rsid w:val="00715210"/>
    <w:rsid w:val="00715297"/>
    <w:rsid w:val="00715C35"/>
    <w:rsid w:val="0072008A"/>
    <w:rsid w:val="0072095B"/>
    <w:rsid w:val="00720CC7"/>
    <w:rsid w:val="0072120E"/>
    <w:rsid w:val="007232C6"/>
    <w:rsid w:val="00723937"/>
    <w:rsid w:val="00725D8A"/>
    <w:rsid w:val="007304D7"/>
    <w:rsid w:val="007335E8"/>
    <w:rsid w:val="00733663"/>
    <w:rsid w:val="00733F89"/>
    <w:rsid w:val="00734881"/>
    <w:rsid w:val="007354ED"/>
    <w:rsid w:val="00736886"/>
    <w:rsid w:val="007379F4"/>
    <w:rsid w:val="007411F1"/>
    <w:rsid w:val="00741721"/>
    <w:rsid w:val="00742A78"/>
    <w:rsid w:val="00742FAC"/>
    <w:rsid w:val="007451C5"/>
    <w:rsid w:val="007455C9"/>
    <w:rsid w:val="00747CC0"/>
    <w:rsid w:val="00750D40"/>
    <w:rsid w:val="00751159"/>
    <w:rsid w:val="007523CB"/>
    <w:rsid w:val="00754C70"/>
    <w:rsid w:val="00755640"/>
    <w:rsid w:val="00755B0C"/>
    <w:rsid w:val="007566CE"/>
    <w:rsid w:val="007579B1"/>
    <w:rsid w:val="0076028C"/>
    <w:rsid w:val="00763B59"/>
    <w:rsid w:val="00766D75"/>
    <w:rsid w:val="00767882"/>
    <w:rsid w:val="007715A7"/>
    <w:rsid w:val="00771B64"/>
    <w:rsid w:val="00772E29"/>
    <w:rsid w:val="00775052"/>
    <w:rsid w:val="00782DFE"/>
    <w:rsid w:val="00783189"/>
    <w:rsid w:val="007846F9"/>
    <w:rsid w:val="00785AC4"/>
    <w:rsid w:val="00785DDD"/>
    <w:rsid w:val="00785EE9"/>
    <w:rsid w:val="00787306"/>
    <w:rsid w:val="007873B8"/>
    <w:rsid w:val="0079221C"/>
    <w:rsid w:val="0079419E"/>
    <w:rsid w:val="00796244"/>
    <w:rsid w:val="007A3B26"/>
    <w:rsid w:val="007A3FE6"/>
    <w:rsid w:val="007A4A1A"/>
    <w:rsid w:val="007A56F7"/>
    <w:rsid w:val="007A5EE9"/>
    <w:rsid w:val="007A74AE"/>
    <w:rsid w:val="007A7B42"/>
    <w:rsid w:val="007B047A"/>
    <w:rsid w:val="007B3379"/>
    <w:rsid w:val="007B368E"/>
    <w:rsid w:val="007B36B2"/>
    <w:rsid w:val="007B4828"/>
    <w:rsid w:val="007B6D6B"/>
    <w:rsid w:val="007C2338"/>
    <w:rsid w:val="007C3864"/>
    <w:rsid w:val="007C3D2A"/>
    <w:rsid w:val="007C415D"/>
    <w:rsid w:val="007C47CF"/>
    <w:rsid w:val="007C50C6"/>
    <w:rsid w:val="007C5839"/>
    <w:rsid w:val="007C7448"/>
    <w:rsid w:val="007D0881"/>
    <w:rsid w:val="007D1E0F"/>
    <w:rsid w:val="007D3C5C"/>
    <w:rsid w:val="007D6B6D"/>
    <w:rsid w:val="007D6CF7"/>
    <w:rsid w:val="007E16FD"/>
    <w:rsid w:val="007E1EAA"/>
    <w:rsid w:val="007E5263"/>
    <w:rsid w:val="007F32FE"/>
    <w:rsid w:val="007F49DB"/>
    <w:rsid w:val="007F617B"/>
    <w:rsid w:val="007F752C"/>
    <w:rsid w:val="008026AE"/>
    <w:rsid w:val="008038C3"/>
    <w:rsid w:val="00804D47"/>
    <w:rsid w:val="00805F13"/>
    <w:rsid w:val="008066AC"/>
    <w:rsid w:val="008067A4"/>
    <w:rsid w:val="00806D04"/>
    <w:rsid w:val="0081181E"/>
    <w:rsid w:val="008133E3"/>
    <w:rsid w:val="0081646E"/>
    <w:rsid w:val="00816474"/>
    <w:rsid w:val="00816ADF"/>
    <w:rsid w:val="00817D96"/>
    <w:rsid w:val="008238FE"/>
    <w:rsid w:val="008278C9"/>
    <w:rsid w:val="00831649"/>
    <w:rsid w:val="00840CE1"/>
    <w:rsid w:val="00843A3E"/>
    <w:rsid w:val="00844F3E"/>
    <w:rsid w:val="00845F36"/>
    <w:rsid w:val="008475F1"/>
    <w:rsid w:val="0084760B"/>
    <w:rsid w:val="008505DE"/>
    <w:rsid w:val="0085074F"/>
    <w:rsid w:val="00851F1C"/>
    <w:rsid w:val="008531F9"/>
    <w:rsid w:val="00854647"/>
    <w:rsid w:val="0085498B"/>
    <w:rsid w:val="0085708C"/>
    <w:rsid w:val="0086077A"/>
    <w:rsid w:val="00860A04"/>
    <w:rsid w:val="00864AA6"/>
    <w:rsid w:val="0087080F"/>
    <w:rsid w:val="0087360D"/>
    <w:rsid w:val="0087374A"/>
    <w:rsid w:val="008740E8"/>
    <w:rsid w:val="00874227"/>
    <w:rsid w:val="008746E9"/>
    <w:rsid w:val="008764C7"/>
    <w:rsid w:val="00880246"/>
    <w:rsid w:val="00883556"/>
    <w:rsid w:val="008837B5"/>
    <w:rsid w:val="0088427E"/>
    <w:rsid w:val="00887F27"/>
    <w:rsid w:val="008929F7"/>
    <w:rsid w:val="008946C0"/>
    <w:rsid w:val="008A48EE"/>
    <w:rsid w:val="008A700E"/>
    <w:rsid w:val="008A7415"/>
    <w:rsid w:val="008B0505"/>
    <w:rsid w:val="008B2FA6"/>
    <w:rsid w:val="008B37E7"/>
    <w:rsid w:val="008B42DA"/>
    <w:rsid w:val="008B4571"/>
    <w:rsid w:val="008B63C2"/>
    <w:rsid w:val="008B68FC"/>
    <w:rsid w:val="008C0CF4"/>
    <w:rsid w:val="008C1455"/>
    <w:rsid w:val="008C194A"/>
    <w:rsid w:val="008C1D01"/>
    <w:rsid w:val="008C4A5C"/>
    <w:rsid w:val="008C57A9"/>
    <w:rsid w:val="008D030B"/>
    <w:rsid w:val="008D1173"/>
    <w:rsid w:val="008D69D8"/>
    <w:rsid w:val="008D7BF8"/>
    <w:rsid w:val="008D7D38"/>
    <w:rsid w:val="008D7D52"/>
    <w:rsid w:val="008D7F7A"/>
    <w:rsid w:val="008E1985"/>
    <w:rsid w:val="008E4AEE"/>
    <w:rsid w:val="008F08FE"/>
    <w:rsid w:val="008F0E8E"/>
    <w:rsid w:val="008F2BA5"/>
    <w:rsid w:val="008F2CB6"/>
    <w:rsid w:val="008F2EEF"/>
    <w:rsid w:val="008F4B7B"/>
    <w:rsid w:val="00901CF8"/>
    <w:rsid w:val="00903100"/>
    <w:rsid w:val="00903183"/>
    <w:rsid w:val="00904294"/>
    <w:rsid w:val="00904744"/>
    <w:rsid w:val="00904C1B"/>
    <w:rsid w:val="00906284"/>
    <w:rsid w:val="00910AA2"/>
    <w:rsid w:val="0091127E"/>
    <w:rsid w:val="00913557"/>
    <w:rsid w:val="00913D30"/>
    <w:rsid w:val="00916471"/>
    <w:rsid w:val="00920322"/>
    <w:rsid w:val="00920408"/>
    <w:rsid w:val="00920664"/>
    <w:rsid w:val="00922FF9"/>
    <w:rsid w:val="00924B25"/>
    <w:rsid w:val="0093042F"/>
    <w:rsid w:val="0093161F"/>
    <w:rsid w:val="00934ECC"/>
    <w:rsid w:val="009359FA"/>
    <w:rsid w:val="00937C1F"/>
    <w:rsid w:val="00940A08"/>
    <w:rsid w:val="009410C0"/>
    <w:rsid w:val="0094248A"/>
    <w:rsid w:val="009467E5"/>
    <w:rsid w:val="00947985"/>
    <w:rsid w:val="00951990"/>
    <w:rsid w:val="0095427A"/>
    <w:rsid w:val="00954699"/>
    <w:rsid w:val="0095623F"/>
    <w:rsid w:val="009564C1"/>
    <w:rsid w:val="00956AE4"/>
    <w:rsid w:val="0096149E"/>
    <w:rsid w:val="00962A0A"/>
    <w:rsid w:val="00963260"/>
    <w:rsid w:val="00972DB3"/>
    <w:rsid w:val="009733AE"/>
    <w:rsid w:val="009822A1"/>
    <w:rsid w:val="00984B9B"/>
    <w:rsid w:val="009855B1"/>
    <w:rsid w:val="00986F58"/>
    <w:rsid w:val="00987D46"/>
    <w:rsid w:val="009906DA"/>
    <w:rsid w:val="00997E79"/>
    <w:rsid w:val="009A0907"/>
    <w:rsid w:val="009A1C2B"/>
    <w:rsid w:val="009A2882"/>
    <w:rsid w:val="009A34CD"/>
    <w:rsid w:val="009A35E5"/>
    <w:rsid w:val="009A5AC7"/>
    <w:rsid w:val="009A7B23"/>
    <w:rsid w:val="009B2B79"/>
    <w:rsid w:val="009B3072"/>
    <w:rsid w:val="009B461B"/>
    <w:rsid w:val="009B471A"/>
    <w:rsid w:val="009B6CE0"/>
    <w:rsid w:val="009B7C12"/>
    <w:rsid w:val="009C4C33"/>
    <w:rsid w:val="009D0EFF"/>
    <w:rsid w:val="009D3591"/>
    <w:rsid w:val="009D4132"/>
    <w:rsid w:val="009D583E"/>
    <w:rsid w:val="009E1F57"/>
    <w:rsid w:val="009E2058"/>
    <w:rsid w:val="009E6A9F"/>
    <w:rsid w:val="009E743E"/>
    <w:rsid w:val="009E7E53"/>
    <w:rsid w:val="009F3A2A"/>
    <w:rsid w:val="009F5D03"/>
    <w:rsid w:val="009F6176"/>
    <w:rsid w:val="00A04A54"/>
    <w:rsid w:val="00A05AF4"/>
    <w:rsid w:val="00A15205"/>
    <w:rsid w:val="00A164C1"/>
    <w:rsid w:val="00A171EB"/>
    <w:rsid w:val="00A21B83"/>
    <w:rsid w:val="00A2236D"/>
    <w:rsid w:val="00A2443C"/>
    <w:rsid w:val="00A24CAE"/>
    <w:rsid w:val="00A2623E"/>
    <w:rsid w:val="00A26989"/>
    <w:rsid w:val="00A31B1A"/>
    <w:rsid w:val="00A33D8F"/>
    <w:rsid w:val="00A43C39"/>
    <w:rsid w:val="00A43C96"/>
    <w:rsid w:val="00A44ED8"/>
    <w:rsid w:val="00A45A32"/>
    <w:rsid w:val="00A47E02"/>
    <w:rsid w:val="00A5055A"/>
    <w:rsid w:val="00A5619A"/>
    <w:rsid w:val="00A57D5D"/>
    <w:rsid w:val="00A65C16"/>
    <w:rsid w:val="00A65E2A"/>
    <w:rsid w:val="00A67E23"/>
    <w:rsid w:val="00A7236D"/>
    <w:rsid w:val="00A72BE6"/>
    <w:rsid w:val="00A77B2B"/>
    <w:rsid w:val="00A8183F"/>
    <w:rsid w:val="00A834C5"/>
    <w:rsid w:val="00A85D4F"/>
    <w:rsid w:val="00A8641E"/>
    <w:rsid w:val="00AA0EEA"/>
    <w:rsid w:val="00AA37C0"/>
    <w:rsid w:val="00AA3D14"/>
    <w:rsid w:val="00AA454B"/>
    <w:rsid w:val="00AA47CB"/>
    <w:rsid w:val="00AA4C6F"/>
    <w:rsid w:val="00AA5690"/>
    <w:rsid w:val="00AA5CF0"/>
    <w:rsid w:val="00AA701B"/>
    <w:rsid w:val="00AB01E8"/>
    <w:rsid w:val="00AB4878"/>
    <w:rsid w:val="00AB57A9"/>
    <w:rsid w:val="00AC078E"/>
    <w:rsid w:val="00AC22AF"/>
    <w:rsid w:val="00AC4AF1"/>
    <w:rsid w:val="00AC5010"/>
    <w:rsid w:val="00AC5E27"/>
    <w:rsid w:val="00AC755A"/>
    <w:rsid w:val="00AD198A"/>
    <w:rsid w:val="00AD1C18"/>
    <w:rsid w:val="00AD1C8E"/>
    <w:rsid w:val="00AD2B67"/>
    <w:rsid w:val="00AD4814"/>
    <w:rsid w:val="00AE20DD"/>
    <w:rsid w:val="00AF056F"/>
    <w:rsid w:val="00AF0D57"/>
    <w:rsid w:val="00AF12C5"/>
    <w:rsid w:val="00AF1895"/>
    <w:rsid w:val="00AF27CD"/>
    <w:rsid w:val="00AF5797"/>
    <w:rsid w:val="00AF629A"/>
    <w:rsid w:val="00B00E4D"/>
    <w:rsid w:val="00B0310E"/>
    <w:rsid w:val="00B06585"/>
    <w:rsid w:val="00B06A1A"/>
    <w:rsid w:val="00B07D45"/>
    <w:rsid w:val="00B12A79"/>
    <w:rsid w:val="00B1451A"/>
    <w:rsid w:val="00B163D6"/>
    <w:rsid w:val="00B20521"/>
    <w:rsid w:val="00B22E0F"/>
    <w:rsid w:val="00B24C1A"/>
    <w:rsid w:val="00B24F9D"/>
    <w:rsid w:val="00B24FB5"/>
    <w:rsid w:val="00B26724"/>
    <w:rsid w:val="00B30589"/>
    <w:rsid w:val="00B30A6C"/>
    <w:rsid w:val="00B319CE"/>
    <w:rsid w:val="00B32DB3"/>
    <w:rsid w:val="00B34E9C"/>
    <w:rsid w:val="00B36DAE"/>
    <w:rsid w:val="00B371E0"/>
    <w:rsid w:val="00B40B38"/>
    <w:rsid w:val="00B429D6"/>
    <w:rsid w:val="00B4656E"/>
    <w:rsid w:val="00B507BE"/>
    <w:rsid w:val="00B53517"/>
    <w:rsid w:val="00B56145"/>
    <w:rsid w:val="00B56B9B"/>
    <w:rsid w:val="00B651CD"/>
    <w:rsid w:val="00B66835"/>
    <w:rsid w:val="00B674D9"/>
    <w:rsid w:val="00B74FF6"/>
    <w:rsid w:val="00B7699F"/>
    <w:rsid w:val="00B80610"/>
    <w:rsid w:val="00B8072C"/>
    <w:rsid w:val="00B81954"/>
    <w:rsid w:val="00B81BD4"/>
    <w:rsid w:val="00B83A56"/>
    <w:rsid w:val="00B847D1"/>
    <w:rsid w:val="00B84BC2"/>
    <w:rsid w:val="00B860FC"/>
    <w:rsid w:val="00B86A58"/>
    <w:rsid w:val="00B879D4"/>
    <w:rsid w:val="00B90A97"/>
    <w:rsid w:val="00B92D80"/>
    <w:rsid w:val="00B94DC3"/>
    <w:rsid w:val="00B97B2F"/>
    <w:rsid w:val="00BA0C67"/>
    <w:rsid w:val="00BA268E"/>
    <w:rsid w:val="00BA2791"/>
    <w:rsid w:val="00BA3BBA"/>
    <w:rsid w:val="00BA5E29"/>
    <w:rsid w:val="00BA6C83"/>
    <w:rsid w:val="00BB1277"/>
    <w:rsid w:val="00BB20D9"/>
    <w:rsid w:val="00BC3DF3"/>
    <w:rsid w:val="00BC4728"/>
    <w:rsid w:val="00BD401D"/>
    <w:rsid w:val="00BE1A3B"/>
    <w:rsid w:val="00BE2A3C"/>
    <w:rsid w:val="00BE2E03"/>
    <w:rsid w:val="00BE3EBD"/>
    <w:rsid w:val="00BE459D"/>
    <w:rsid w:val="00BE54BE"/>
    <w:rsid w:val="00BF2609"/>
    <w:rsid w:val="00BF3486"/>
    <w:rsid w:val="00BF3CC8"/>
    <w:rsid w:val="00BF554B"/>
    <w:rsid w:val="00C00293"/>
    <w:rsid w:val="00C0205F"/>
    <w:rsid w:val="00C02A0C"/>
    <w:rsid w:val="00C0320D"/>
    <w:rsid w:val="00C037BE"/>
    <w:rsid w:val="00C038E9"/>
    <w:rsid w:val="00C03DE1"/>
    <w:rsid w:val="00C04AF0"/>
    <w:rsid w:val="00C055EF"/>
    <w:rsid w:val="00C05671"/>
    <w:rsid w:val="00C05675"/>
    <w:rsid w:val="00C07073"/>
    <w:rsid w:val="00C07B88"/>
    <w:rsid w:val="00C11CE2"/>
    <w:rsid w:val="00C201F2"/>
    <w:rsid w:val="00C2160C"/>
    <w:rsid w:val="00C22B6B"/>
    <w:rsid w:val="00C24A9A"/>
    <w:rsid w:val="00C24B21"/>
    <w:rsid w:val="00C25306"/>
    <w:rsid w:val="00C2537D"/>
    <w:rsid w:val="00C30843"/>
    <w:rsid w:val="00C30E51"/>
    <w:rsid w:val="00C3161C"/>
    <w:rsid w:val="00C3399F"/>
    <w:rsid w:val="00C33E60"/>
    <w:rsid w:val="00C34B4D"/>
    <w:rsid w:val="00C34F7D"/>
    <w:rsid w:val="00C35B8B"/>
    <w:rsid w:val="00C37DDE"/>
    <w:rsid w:val="00C402B2"/>
    <w:rsid w:val="00C40428"/>
    <w:rsid w:val="00C419E8"/>
    <w:rsid w:val="00C43326"/>
    <w:rsid w:val="00C44CC1"/>
    <w:rsid w:val="00C44E9F"/>
    <w:rsid w:val="00C45BC1"/>
    <w:rsid w:val="00C50136"/>
    <w:rsid w:val="00C51048"/>
    <w:rsid w:val="00C52702"/>
    <w:rsid w:val="00C52755"/>
    <w:rsid w:val="00C53E5D"/>
    <w:rsid w:val="00C5672B"/>
    <w:rsid w:val="00C60135"/>
    <w:rsid w:val="00C613E7"/>
    <w:rsid w:val="00C614BC"/>
    <w:rsid w:val="00C6220D"/>
    <w:rsid w:val="00C65EB0"/>
    <w:rsid w:val="00C70E11"/>
    <w:rsid w:val="00C73051"/>
    <w:rsid w:val="00C76D75"/>
    <w:rsid w:val="00C81A08"/>
    <w:rsid w:val="00C857F8"/>
    <w:rsid w:val="00C86107"/>
    <w:rsid w:val="00C873A9"/>
    <w:rsid w:val="00C90524"/>
    <w:rsid w:val="00C92DBB"/>
    <w:rsid w:val="00C947E2"/>
    <w:rsid w:val="00C9643A"/>
    <w:rsid w:val="00C97A71"/>
    <w:rsid w:val="00CA1E75"/>
    <w:rsid w:val="00CA1F6E"/>
    <w:rsid w:val="00CA3AA6"/>
    <w:rsid w:val="00CA58CA"/>
    <w:rsid w:val="00CB0054"/>
    <w:rsid w:val="00CB2937"/>
    <w:rsid w:val="00CB39B3"/>
    <w:rsid w:val="00CB50A7"/>
    <w:rsid w:val="00CB5AE1"/>
    <w:rsid w:val="00CC16BE"/>
    <w:rsid w:val="00CC597A"/>
    <w:rsid w:val="00CC5D26"/>
    <w:rsid w:val="00CC643F"/>
    <w:rsid w:val="00CC7A32"/>
    <w:rsid w:val="00CD1956"/>
    <w:rsid w:val="00CD1E21"/>
    <w:rsid w:val="00CD2711"/>
    <w:rsid w:val="00CD3452"/>
    <w:rsid w:val="00CD69D3"/>
    <w:rsid w:val="00CE2DC3"/>
    <w:rsid w:val="00CE7F75"/>
    <w:rsid w:val="00CF246A"/>
    <w:rsid w:val="00CF3E93"/>
    <w:rsid w:val="00CF40D3"/>
    <w:rsid w:val="00CF5789"/>
    <w:rsid w:val="00CF5EB3"/>
    <w:rsid w:val="00CF5F77"/>
    <w:rsid w:val="00CF6BCB"/>
    <w:rsid w:val="00CF778A"/>
    <w:rsid w:val="00CF7D8C"/>
    <w:rsid w:val="00D01406"/>
    <w:rsid w:val="00D03E73"/>
    <w:rsid w:val="00D0739B"/>
    <w:rsid w:val="00D11455"/>
    <w:rsid w:val="00D13D21"/>
    <w:rsid w:val="00D1637C"/>
    <w:rsid w:val="00D1715E"/>
    <w:rsid w:val="00D171F2"/>
    <w:rsid w:val="00D2288C"/>
    <w:rsid w:val="00D23BE9"/>
    <w:rsid w:val="00D24D99"/>
    <w:rsid w:val="00D27F1C"/>
    <w:rsid w:val="00D3071B"/>
    <w:rsid w:val="00D34323"/>
    <w:rsid w:val="00D36446"/>
    <w:rsid w:val="00D44535"/>
    <w:rsid w:val="00D457D5"/>
    <w:rsid w:val="00D46F22"/>
    <w:rsid w:val="00D5050F"/>
    <w:rsid w:val="00D530A5"/>
    <w:rsid w:val="00D55635"/>
    <w:rsid w:val="00D604A1"/>
    <w:rsid w:val="00D6266E"/>
    <w:rsid w:val="00D62F1F"/>
    <w:rsid w:val="00D63A0F"/>
    <w:rsid w:val="00D651DD"/>
    <w:rsid w:val="00D668E3"/>
    <w:rsid w:val="00D6705E"/>
    <w:rsid w:val="00D6718B"/>
    <w:rsid w:val="00D73CD9"/>
    <w:rsid w:val="00D75BB1"/>
    <w:rsid w:val="00D77ABF"/>
    <w:rsid w:val="00D80680"/>
    <w:rsid w:val="00D80CCA"/>
    <w:rsid w:val="00D81778"/>
    <w:rsid w:val="00D840AC"/>
    <w:rsid w:val="00D85992"/>
    <w:rsid w:val="00D909B6"/>
    <w:rsid w:val="00D93BC3"/>
    <w:rsid w:val="00D9428A"/>
    <w:rsid w:val="00D95112"/>
    <w:rsid w:val="00D9593A"/>
    <w:rsid w:val="00D95D35"/>
    <w:rsid w:val="00DA4B9A"/>
    <w:rsid w:val="00DB1765"/>
    <w:rsid w:val="00DB2363"/>
    <w:rsid w:val="00DB34DB"/>
    <w:rsid w:val="00DB6197"/>
    <w:rsid w:val="00DC02A9"/>
    <w:rsid w:val="00DC099F"/>
    <w:rsid w:val="00DC1831"/>
    <w:rsid w:val="00DC2DE8"/>
    <w:rsid w:val="00DC4A6C"/>
    <w:rsid w:val="00DC53F6"/>
    <w:rsid w:val="00DC7D10"/>
    <w:rsid w:val="00DC7DF0"/>
    <w:rsid w:val="00DD4B58"/>
    <w:rsid w:val="00DD4CF7"/>
    <w:rsid w:val="00DD5782"/>
    <w:rsid w:val="00DE1DC2"/>
    <w:rsid w:val="00DE2AAC"/>
    <w:rsid w:val="00DE3CFF"/>
    <w:rsid w:val="00DF0C59"/>
    <w:rsid w:val="00DF2DD7"/>
    <w:rsid w:val="00DF3BD3"/>
    <w:rsid w:val="00DF3CFE"/>
    <w:rsid w:val="00DF3DE3"/>
    <w:rsid w:val="00DF5321"/>
    <w:rsid w:val="00DF61DE"/>
    <w:rsid w:val="00DF7CDF"/>
    <w:rsid w:val="00E0068F"/>
    <w:rsid w:val="00E029FC"/>
    <w:rsid w:val="00E03F2F"/>
    <w:rsid w:val="00E063E8"/>
    <w:rsid w:val="00E06BF1"/>
    <w:rsid w:val="00E06E0F"/>
    <w:rsid w:val="00E07E1B"/>
    <w:rsid w:val="00E104BD"/>
    <w:rsid w:val="00E11692"/>
    <w:rsid w:val="00E12110"/>
    <w:rsid w:val="00E20BA8"/>
    <w:rsid w:val="00E2119A"/>
    <w:rsid w:val="00E27E12"/>
    <w:rsid w:val="00E30230"/>
    <w:rsid w:val="00E330D3"/>
    <w:rsid w:val="00E35210"/>
    <w:rsid w:val="00E416C9"/>
    <w:rsid w:val="00E43266"/>
    <w:rsid w:val="00E437A9"/>
    <w:rsid w:val="00E44705"/>
    <w:rsid w:val="00E46944"/>
    <w:rsid w:val="00E46959"/>
    <w:rsid w:val="00E51551"/>
    <w:rsid w:val="00E52144"/>
    <w:rsid w:val="00E52BEF"/>
    <w:rsid w:val="00E53480"/>
    <w:rsid w:val="00E536EE"/>
    <w:rsid w:val="00E53BED"/>
    <w:rsid w:val="00E55CD3"/>
    <w:rsid w:val="00E56C33"/>
    <w:rsid w:val="00E5732D"/>
    <w:rsid w:val="00E574DE"/>
    <w:rsid w:val="00E62380"/>
    <w:rsid w:val="00E62FB2"/>
    <w:rsid w:val="00E63EB6"/>
    <w:rsid w:val="00E64144"/>
    <w:rsid w:val="00E6580C"/>
    <w:rsid w:val="00E66199"/>
    <w:rsid w:val="00E67D3D"/>
    <w:rsid w:val="00E71217"/>
    <w:rsid w:val="00E738AF"/>
    <w:rsid w:val="00E73C5D"/>
    <w:rsid w:val="00E7638D"/>
    <w:rsid w:val="00E76D0B"/>
    <w:rsid w:val="00E76DFD"/>
    <w:rsid w:val="00E80D8F"/>
    <w:rsid w:val="00E81B32"/>
    <w:rsid w:val="00E81CFE"/>
    <w:rsid w:val="00E829F9"/>
    <w:rsid w:val="00E8312E"/>
    <w:rsid w:val="00E85AF5"/>
    <w:rsid w:val="00E92A4F"/>
    <w:rsid w:val="00E95025"/>
    <w:rsid w:val="00EA3F41"/>
    <w:rsid w:val="00EA51AB"/>
    <w:rsid w:val="00EA6B8D"/>
    <w:rsid w:val="00EB320E"/>
    <w:rsid w:val="00EB652E"/>
    <w:rsid w:val="00EB7881"/>
    <w:rsid w:val="00EC491A"/>
    <w:rsid w:val="00EC4B96"/>
    <w:rsid w:val="00EC6C3A"/>
    <w:rsid w:val="00EC7793"/>
    <w:rsid w:val="00ED079E"/>
    <w:rsid w:val="00ED2DC8"/>
    <w:rsid w:val="00ED616B"/>
    <w:rsid w:val="00ED768F"/>
    <w:rsid w:val="00EE20DA"/>
    <w:rsid w:val="00EE26E2"/>
    <w:rsid w:val="00EF1D52"/>
    <w:rsid w:val="00EF3764"/>
    <w:rsid w:val="00EF41B0"/>
    <w:rsid w:val="00EF6057"/>
    <w:rsid w:val="00EF7466"/>
    <w:rsid w:val="00EF7A2A"/>
    <w:rsid w:val="00F03742"/>
    <w:rsid w:val="00F100CA"/>
    <w:rsid w:val="00F12652"/>
    <w:rsid w:val="00F1388F"/>
    <w:rsid w:val="00F13AF3"/>
    <w:rsid w:val="00F13ED1"/>
    <w:rsid w:val="00F15660"/>
    <w:rsid w:val="00F169A2"/>
    <w:rsid w:val="00F17C49"/>
    <w:rsid w:val="00F21D3F"/>
    <w:rsid w:val="00F22F41"/>
    <w:rsid w:val="00F233AE"/>
    <w:rsid w:val="00F2457D"/>
    <w:rsid w:val="00F24B2F"/>
    <w:rsid w:val="00F305D1"/>
    <w:rsid w:val="00F33138"/>
    <w:rsid w:val="00F3319C"/>
    <w:rsid w:val="00F354B4"/>
    <w:rsid w:val="00F35B96"/>
    <w:rsid w:val="00F36DEE"/>
    <w:rsid w:val="00F40E2A"/>
    <w:rsid w:val="00F414E6"/>
    <w:rsid w:val="00F42D92"/>
    <w:rsid w:val="00F4702E"/>
    <w:rsid w:val="00F47235"/>
    <w:rsid w:val="00F5139C"/>
    <w:rsid w:val="00F51D81"/>
    <w:rsid w:val="00F530F2"/>
    <w:rsid w:val="00F56232"/>
    <w:rsid w:val="00F56960"/>
    <w:rsid w:val="00F5780E"/>
    <w:rsid w:val="00F621FB"/>
    <w:rsid w:val="00F63813"/>
    <w:rsid w:val="00F640AC"/>
    <w:rsid w:val="00F644B2"/>
    <w:rsid w:val="00F72A8A"/>
    <w:rsid w:val="00F7406F"/>
    <w:rsid w:val="00F74097"/>
    <w:rsid w:val="00F771FD"/>
    <w:rsid w:val="00F77FC4"/>
    <w:rsid w:val="00F80519"/>
    <w:rsid w:val="00F80927"/>
    <w:rsid w:val="00F815B5"/>
    <w:rsid w:val="00F82933"/>
    <w:rsid w:val="00FA20DC"/>
    <w:rsid w:val="00FA57AA"/>
    <w:rsid w:val="00FA63B0"/>
    <w:rsid w:val="00FB320D"/>
    <w:rsid w:val="00FB570C"/>
    <w:rsid w:val="00FB71F4"/>
    <w:rsid w:val="00FC0960"/>
    <w:rsid w:val="00FC0DE9"/>
    <w:rsid w:val="00FC2EC8"/>
    <w:rsid w:val="00FC2F54"/>
    <w:rsid w:val="00FC32A9"/>
    <w:rsid w:val="00FD3843"/>
    <w:rsid w:val="00FD4482"/>
    <w:rsid w:val="00FD6149"/>
    <w:rsid w:val="00FD63B1"/>
    <w:rsid w:val="00FD6639"/>
    <w:rsid w:val="00FD78BE"/>
    <w:rsid w:val="00FE009D"/>
    <w:rsid w:val="00FE16DB"/>
    <w:rsid w:val="00FE254E"/>
    <w:rsid w:val="00FE2762"/>
    <w:rsid w:val="00FE27AC"/>
    <w:rsid w:val="00FE400F"/>
    <w:rsid w:val="00FE43C9"/>
    <w:rsid w:val="00FE5622"/>
    <w:rsid w:val="00FE5C98"/>
    <w:rsid w:val="00FE7591"/>
    <w:rsid w:val="00FF30B3"/>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oNotEmbedSmartTags/>
  <w:decimalSymbol w:val="."/>
  <w:listSeparator w:val=","/>
  <w14:docId w14:val="38C852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ABAHeaderOdd">
    <w:name w:val="ABA Header (Odd)"/>
    <w:rsid w:val="00904744"/>
    <w:pPr>
      <w:tabs>
        <w:tab w:val="center" w:pos="4320"/>
        <w:tab w:val="right" w:pos="8640"/>
      </w:tabs>
      <w:jc w:val="right"/>
    </w:pPr>
    <w:rPr>
      <w:rFonts w:ascii="Arial" w:hAnsi="Arial"/>
      <w:i/>
      <w:lang w:eastAsia="en-US"/>
    </w:rPr>
  </w:style>
  <w:style w:type="character" w:customStyle="1" w:styleId="ACMATableTextChar1">
    <w:name w:val="ACMA Table Text Char1"/>
    <w:basedOn w:val="DefaultParagraphFont"/>
    <w:link w:val="ACMATableText"/>
    <w:rsid w:val="00904744"/>
    <w:rPr>
      <w:rFonts w:ascii="Arial" w:hAnsi="Arial"/>
      <w:lang w:eastAsia="en-US"/>
    </w:rPr>
  </w:style>
  <w:style w:type="paragraph" w:customStyle="1" w:styleId="Default">
    <w:name w:val="Default"/>
    <w:rsid w:val="00AF12C5"/>
    <w:pPr>
      <w:autoSpaceDE w:val="0"/>
      <w:autoSpaceDN w:val="0"/>
      <w:adjustRightInd w:val="0"/>
    </w:pPr>
    <w:rPr>
      <w:rFonts w:ascii="Arial" w:hAnsi="Arial" w:cs="Arial"/>
      <w:color w:val="000000"/>
      <w:sz w:val="24"/>
      <w:szCs w:val="24"/>
    </w:rPr>
  </w:style>
  <w:style w:type="character" w:styleId="UnresolvedMention">
    <w:name w:val="Unresolved Mention"/>
    <w:basedOn w:val="DefaultParagraphFont"/>
    <w:uiPriority w:val="99"/>
    <w:semiHidden/>
    <w:unhideWhenUsed/>
    <w:rsid w:val="000C0D5F"/>
    <w:rPr>
      <w:color w:val="605E5C"/>
      <w:shd w:val="clear" w:color="auto" w:fill="E1DFDD"/>
    </w:rPr>
  </w:style>
  <w:style w:type="paragraph" w:styleId="ListParagraph">
    <w:name w:val="List Paragraph"/>
    <w:basedOn w:val="Normal"/>
    <w:uiPriority w:val="1"/>
    <w:qFormat/>
    <w:rsid w:val="00540494"/>
    <w:pPr>
      <w:spacing w:before="0" w:after="0" w:line="240" w:lineRule="auto"/>
      <w:ind w:left="720"/>
    </w:pPr>
    <w:rPr>
      <w:rFonts w:ascii="Calibri" w:eastAsiaTheme="minorHAnsi" w:hAnsi="Calibri"/>
      <w:i w:val="0"/>
      <w:sz w:val="22"/>
      <w:szCs w:val="22"/>
      <w:lang w:eastAsia="en-AU"/>
    </w:rPr>
  </w:style>
  <w:style w:type="paragraph" w:styleId="ListBullet">
    <w:name w:val="List Bullet"/>
    <w:basedOn w:val="Normal"/>
    <w:qFormat/>
    <w:rsid w:val="00DD5782"/>
    <w:pPr>
      <w:numPr>
        <w:numId w:val="28"/>
      </w:numPr>
      <w:spacing w:before="0" w:after="80" w:line="240" w:lineRule="atLeast"/>
    </w:pPr>
    <w:rPr>
      <w:i w:val="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4473731">
      <w:bodyDiv w:val="1"/>
      <w:marLeft w:val="0"/>
      <w:marRight w:val="0"/>
      <w:marTop w:val="0"/>
      <w:marBottom w:val="0"/>
      <w:divBdr>
        <w:top w:val="none" w:sz="0" w:space="0" w:color="auto"/>
        <w:left w:val="none" w:sz="0" w:space="0" w:color="auto"/>
        <w:bottom w:val="none" w:sz="0" w:space="0" w:color="auto"/>
        <w:right w:val="none" w:sz="0" w:space="0" w:color="auto"/>
      </w:divBdr>
    </w:div>
    <w:div w:id="133760484">
      <w:bodyDiv w:val="1"/>
      <w:marLeft w:val="0"/>
      <w:marRight w:val="0"/>
      <w:marTop w:val="0"/>
      <w:marBottom w:val="0"/>
      <w:divBdr>
        <w:top w:val="none" w:sz="0" w:space="0" w:color="auto"/>
        <w:left w:val="none" w:sz="0" w:space="0" w:color="auto"/>
        <w:bottom w:val="none" w:sz="0" w:space="0" w:color="auto"/>
        <w:right w:val="none" w:sz="0" w:space="0" w:color="auto"/>
      </w:divBdr>
    </w:div>
    <w:div w:id="364797077">
      <w:bodyDiv w:val="1"/>
      <w:marLeft w:val="0"/>
      <w:marRight w:val="0"/>
      <w:marTop w:val="0"/>
      <w:marBottom w:val="0"/>
      <w:divBdr>
        <w:top w:val="none" w:sz="0" w:space="0" w:color="auto"/>
        <w:left w:val="none" w:sz="0" w:space="0" w:color="auto"/>
        <w:bottom w:val="none" w:sz="0" w:space="0" w:color="auto"/>
        <w:right w:val="none" w:sz="0" w:space="0" w:color="auto"/>
      </w:divBdr>
    </w:div>
    <w:div w:id="511337643">
      <w:bodyDiv w:val="1"/>
      <w:marLeft w:val="0"/>
      <w:marRight w:val="0"/>
      <w:marTop w:val="0"/>
      <w:marBottom w:val="0"/>
      <w:divBdr>
        <w:top w:val="none" w:sz="0" w:space="0" w:color="auto"/>
        <w:left w:val="none" w:sz="0" w:space="0" w:color="auto"/>
        <w:bottom w:val="none" w:sz="0" w:space="0" w:color="auto"/>
        <w:right w:val="none" w:sz="0" w:space="0" w:color="auto"/>
      </w:divBdr>
    </w:div>
    <w:div w:id="584001521">
      <w:bodyDiv w:val="1"/>
      <w:marLeft w:val="0"/>
      <w:marRight w:val="0"/>
      <w:marTop w:val="0"/>
      <w:marBottom w:val="0"/>
      <w:divBdr>
        <w:top w:val="none" w:sz="0" w:space="0" w:color="auto"/>
        <w:left w:val="none" w:sz="0" w:space="0" w:color="auto"/>
        <w:bottom w:val="none" w:sz="0" w:space="0" w:color="auto"/>
        <w:right w:val="none" w:sz="0" w:space="0" w:color="auto"/>
      </w:divBdr>
    </w:div>
    <w:div w:id="924722884">
      <w:bodyDiv w:val="1"/>
      <w:marLeft w:val="0"/>
      <w:marRight w:val="0"/>
      <w:marTop w:val="0"/>
      <w:marBottom w:val="0"/>
      <w:divBdr>
        <w:top w:val="none" w:sz="0" w:space="0" w:color="auto"/>
        <w:left w:val="none" w:sz="0" w:space="0" w:color="auto"/>
        <w:bottom w:val="none" w:sz="0" w:space="0" w:color="auto"/>
        <w:right w:val="none" w:sz="0" w:space="0" w:color="auto"/>
      </w:divBdr>
    </w:div>
    <w:div w:id="972952951">
      <w:bodyDiv w:val="1"/>
      <w:marLeft w:val="0"/>
      <w:marRight w:val="0"/>
      <w:marTop w:val="0"/>
      <w:marBottom w:val="0"/>
      <w:divBdr>
        <w:top w:val="none" w:sz="0" w:space="0" w:color="auto"/>
        <w:left w:val="none" w:sz="0" w:space="0" w:color="auto"/>
        <w:bottom w:val="none" w:sz="0" w:space="0" w:color="auto"/>
        <w:right w:val="none" w:sz="0" w:space="0" w:color="auto"/>
      </w:divBdr>
    </w:div>
    <w:div w:id="1223903988">
      <w:bodyDiv w:val="1"/>
      <w:marLeft w:val="0"/>
      <w:marRight w:val="0"/>
      <w:marTop w:val="0"/>
      <w:marBottom w:val="0"/>
      <w:divBdr>
        <w:top w:val="none" w:sz="0" w:space="0" w:color="auto"/>
        <w:left w:val="none" w:sz="0" w:space="0" w:color="auto"/>
        <w:bottom w:val="none" w:sz="0" w:space="0" w:color="auto"/>
        <w:right w:val="none" w:sz="0" w:space="0" w:color="auto"/>
      </w:divBdr>
    </w:div>
    <w:div w:id="1263415912">
      <w:bodyDiv w:val="1"/>
      <w:marLeft w:val="0"/>
      <w:marRight w:val="0"/>
      <w:marTop w:val="0"/>
      <w:marBottom w:val="0"/>
      <w:divBdr>
        <w:top w:val="none" w:sz="0" w:space="0" w:color="auto"/>
        <w:left w:val="none" w:sz="0" w:space="0" w:color="auto"/>
        <w:bottom w:val="none" w:sz="0" w:space="0" w:color="auto"/>
        <w:right w:val="none" w:sz="0" w:space="0" w:color="auto"/>
      </w:divBdr>
    </w:div>
    <w:div w:id="1494298343">
      <w:bodyDiv w:val="1"/>
      <w:marLeft w:val="0"/>
      <w:marRight w:val="0"/>
      <w:marTop w:val="0"/>
      <w:marBottom w:val="0"/>
      <w:divBdr>
        <w:top w:val="none" w:sz="0" w:space="0" w:color="auto"/>
        <w:left w:val="none" w:sz="0" w:space="0" w:color="auto"/>
        <w:bottom w:val="none" w:sz="0" w:space="0" w:color="auto"/>
        <w:right w:val="none" w:sz="0" w:space="0" w:color="auto"/>
      </w:divBdr>
    </w:div>
    <w:div w:id="1526141360">
      <w:bodyDiv w:val="1"/>
      <w:marLeft w:val="0"/>
      <w:marRight w:val="0"/>
      <w:marTop w:val="0"/>
      <w:marBottom w:val="0"/>
      <w:divBdr>
        <w:top w:val="none" w:sz="0" w:space="0" w:color="auto"/>
        <w:left w:val="none" w:sz="0" w:space="0" w:color="auto"/>
        <w:bottom w:val="none" w:sz="0" w:space="0" w:color="auto"/>
        <w:right w:val="none" w:sz="0" w:space="0" w:color="auto"/>
      </w:divBdr>
    </w:div>
    <w:div w:id="1601647119">
      <w:bodyDiv w:val="1"/>
      <w:marLeft w:val="0"/>
      <w:marRight w:val="0"/>
      <w:marTop w:val="0"/>
      <w:marBottom w:val="0"/>
      <w:divBdr>
        <w:top w:val="none" w:sz="0" w:space="0" w:color="auto"/>
        <w:left w:val="none" w:sz="0" w:space="0" w:color="auto"/>
        <w:bottom w:val="none" w:sz="0" w:space="0" w:color="auto"/>
        <w:right w:val="none" w:sz="0" w:space="0" w:color="auto"/>
      </w:divBdr>
    </w:div>
    <w:div w:id="1607543138">
      <w:bodyDiv w:val="1"/>
      <w:marLeft w:val="0"/>
      <w:marRight w:val="0"/>
      <w:marTop w:val="0"/>
      <w:marBottom w:val="0"/>
      <w:divBdr>
        <w:top w:val="none" w:sz="0" w:space="0" w:color="auto"/>
        <w:left w:val="none" w:sz="0" w:space="0" w:color="auto"/>
        <w:bottom w:val="none" w:sz="0" w:space="0" w:color="auto"/>
        <w:right w:val="none" w:sz="0" w:space="0" w:color="auto"/>
      </w:divBdr>
    </w:div>
    <w:div w:id="207534664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2" Type="http://schemas.openxmlformats.org/officeDocument/2006/relationships/hyperlink" Target="https://www.actu.org.au/about-the-actu" TargetMode="External"/><Relationship Id="rId1" Type="http://schemas.openxmlformats.org/officeDocument/2006/relationships/hyperlink" Target="http://www.abc.net.au/7.30/about.htm"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Investigation Report" ma:contentTypeID="0x010100F0E1BF8FABA8B047B5A4926992ED0DEA006AB7F068544F8F46B56BB95E2EC13204" ma:contentTypeVersion="11" ma:contentTypeDescription="" ma:contentTypeScope="" ma:versionID="8c1138a4656c4887c7474365d0f4cc2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2.xml><?xml version="1.0" encoding="utf-8"?>
<ds:datastoreItem xmlns:ds="http://schemas.openxmlformats.org/officeDocument/2006/customXml" ds:itemID="{E5E92129-3C68-4665-BCBB-3B8FAA4F3E83}">
  <ds:schemaRefs>
    <ds:schemaRef ds:uri="http://purl.org/dc/terms/"/>
    <ds:schemaRef ds:uri="http://schemas.openxmlformats.org/package/2006/metadata/core-properties"/>
    <ds:schemaRef ds:uri="http://purl.org/dc/dcmitype/"/>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www.w3.org/XML/1998/namespace"/>
  </ds:schemaRefs>
</ds:datastoreItem>
</file>

<file path=customXml/itemProps3.xml><?xml version="1.0" encoding="utf-8"?>
<ds:datastoreItem xmlns:ds="http://schemas.openxmlformats.org/officeDocument/2006/customXml" ds:itemID="{35EDAED5-D043-4F42-9BCF-D297B1DA5C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40EB3739-0FCC-45ED-BF25-2A7D891873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7284</Words>
  <Characters>41525</Characters>
  <Application>Microsoft Office Word</Application>
  <DocSecurity>8</DocSecurity>
  <Lines>346</Lines>
  <Paragraphs>97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48712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2018-11-14T00:59:00Z</dcterms:created>
  <dcterms:modified xsi:type="dcterms:W3CDTF">2018-11-14T21:56:00Z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0x010100F0E1BF8FABA8B047B5A4926992ED0DEA006AB7F068544F8F46B56BB95E2EC13204</vt:lpwstr>
  </property>
</Properties>
</file>