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27D736" w14:textId="77777777" w:rsidR="00BE459D" w:rsidRPr="00D31B84" w:rsidRDefault="00B30A6C" w:rsidP="0033104B">
      <w:pPr>
        <w:pStyle w:val="ACMAHeading1"/>
        <w:spacing w:before="960" w:after="240"/>
      </w:pPr>
      <w:r w:rsidRPr="00D31B84">
        <w:t xml:space="preserve">Investigation </w:t>
      </w:r>
      <w:r w:rsidR="0079419E" w:rsidRPr="00D31B84">
        <w:t>r</w:t>
      </w:r>
      <w:r w:rsidRPr="00D31B84">
        <w:t xml:space="preserve">eport </w:t>
      </w:r>
      <w:r w:rsidR="0079419E" w:rsidRPr="00D31B84">
        <w:t>n</w:t>
      </w:r>
      <w:r w:rsidRPr="00D31B84">
        <w:t xml:space="preserve">o. </w:t>
      </w:r>
      <w:r w:rsidR="006F5EC3" w:rsidRPr="00D31B84">
        <w:rPr>
          <w:rStyle w:val="Emphasis"/>
          <w:i w:val="0"/>
        </w:rPr>
        <w:t>BI-404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439"/>
        <w:gridCol w:w="5897"/>
      </w:tblGrid>
      <w:tr w:rsidR="005E47E5" w:rsidRPr="00D31B84" w14:paraId="4D27D739"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Pr>
          <w:p w14:paraId="4D27D737" w14:textId="77777777" w:rsidR="005E47E5" w:rsidRPr="00D31B84" w:rsidRDefault="003E08A5" w:rsidP="0033104B">
            <w:pPr>
              <w:pStyle w:val="ACMATableHeading"/>
            </w:pPr>
            <w:bookmarkStart w:id="0" w:name="ColumnTitle"/>
            <w:r w:rsidRPr="00D31B84">
              <w:t>Summary</w:t>
            </w:r>
          </w:p>
        </w:tc>
        <w:tc>
          <w:tcPr>
            <w:tcW w:w="5897" w:type="dxa"/>
          </w:tcPr>
          <w:p w14:paraId="4D27D738" w14:textId="77777777" w:rsidR="005E47E5" w:rsidRPr="00D31B84" w:rsidRDefault="005E47E5" w:rsidP="00965E2A">
            <w:pPr>
              <w:pStyle w:val="ACMATableHeading"/>
            </w:pPr>
          </w:p>
        </w:tc>
      </w:tr>
      <w:bookmarkEnd w:id="0"/>
      <w:tr w:rsidR="005E47E5" w:rsidRPr="00D31B84" w14:paraId="4D27D73C"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D27D73A" w14:textId="77777777" w:rsidR="005E47E5" w:rsidRPr="00D31B84" w:rsidRDefault="001C5B37" w:rsidP="001C5B37">
            <w:pPr>
              <w:pStyle w:val="ACMATableBody"/>
              <w:rPr>
                <w:b/>
              </w:rPr>
            </w:pPr>
            <w:r w:rsidRPr="00D31B84">
              <w:rPr>
                <w:b/>
              </w:rPr>
              <w:t>Licensee</w:t>
            </w:r>
          </w:p>
        </w:tc>
        <w:tc>
          <w:tcPr>
            <w:tcW w:w="5897" w:type="dxa"/>
            <w:tcBorders>
              <w:top w:val="single" w:sz="4" w:space="0" w:color="auto"/>
              <w:left w:val="single" w:sz="4" w:space="0" w:color="auto"/>
              <w:bottom w:val="single" w:sz="4" w:space="0" w:color="auto"/>
            </w:tcBorders>
            <w:shd w:val="clear" w:color="auto" w:fill="auto"/>
          </w:tcPr>
          <w:p w14:paraId="4D27D73B" w14:textId="77777777" w:rsidR="005E47E5" w:rsidRPr="00D31B84" w:rsidRDefault="005B1E54" w:rsidP="001C5B37">
            <w:pPr>
              <w:pStyle w:val="ACMATableBody"/>
            </w:pPr>
            <w:r w:rsidRPr="00D31B84">
              <w:t>Tweed Coast Community Radio Inc</w:t>
            </w:r>
          </w:p>
        </w:tc>
      </w:tr>
      <w:tr w:rsidR="005E47E5" w:rsidRPr="00D31B84" w14:paraId="4D27D73F"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D27D73D" w14:textId="77777777" w:rsidR="005E47E5" w:rsidRPr="00D31B84" w:rsidRDefault="005E47E5" w:rsidP="0033104B">
            <w:pPr>
              <w:pStyle w:val="ACMATableBody"/>
              <w:rPr>
                <w:b/>
              </w:rPr>
            </w:pPr>
            <w:r w:rsidRPr="00D31B84">
              <w:rPr>
                <w:b/>
              </w:rPr>
              <w:t>Station</w:t>
            </w:r>
          </w:p>
        </w:tc>
        <w:tc>
          <w:tcPr>
            <w:tcW w:w="5897" w:type="dxa"/>
            <w:tcBorders>
              <w:top w:val="single" w:sz="4" w:space="0" w:color="auto"/>
              <w:left w:val="single" w:sz="4" w:space="0" w:color="auto"/>
              <w:bottom w:val="single" w:sz="4" w:space="0" w:color="auto"/>
            </w:tcBorders>
            <w:shd w:val="clear" w:color="auto" w:fill="auto"/>
          </w:tcPr>
          <w:p w14:paraId="4D27D73E" w14:textId="20930CEB" w:rsidR="005E47E5" w:rsidRPr="00D31B84" w:rsidRDefault="0053265A" w:rsidP="0033104B">
            <w:pPr>
              <w:pStyle w:val="ACMATableBody"/>
            </w:pPr>
            <w:r>
              <w:t>101.3</w:t>
            </w:r>
          </w:p>
        </w:tc>
      </w:tr>
      <w:tr w:rsidR="005E47E5" w:rsidRPr="00D31B84" w14:paraId="4D27D742"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D27D740" w14:textId="77777777" w:rsidR="005E47E5" w:rsidRPr="00D31B84" w:rsidRDefault="00A04A54" w:rsidP="0033104B">
            <w:pPr>
              <w:pStyle w:val="ACMATableBody"/>
              <w:rPr>
                <w:b/>
              </w:rPr>
            </w:pPr>
            <w:r w:rsidRPr="00D31B84">
              <w:rPr>
                <w:b/>
              </w:rPr>
              <w:t>Type of s</w:t>
            </w:r>
            <w:r w:rsidR="005E47E5" w:rsidRPr="00D31B84">
              <w:rPr>
                <w:b/>
              </w:rPr>
              <w:t>ervice</w:t>
            </w:r>
          </w:p>
        </w:tc>
        <w:tc>
          <w:tcPr>
            <w:tcW w:w="5897" w:type="dxa"/>
            <w:tcBorders>
              <w:top w:val="single" w:sz="4" w:space="0" w:color="auto"/>
              <w:left w:val="single" w:sz="4" w:space="0" w:color="auto"/>
              <w:bottom w:val="single" w:sz="4" w:space="0" w:color="auto"/>
            </w:tcBorders>
            <w:shd w:val="clear" w:color="auto" w:fill="auto"/>
          </w:tcPr>
          <w:p w14:paraId="4D27D741" w14:textId="77777777" w:rsidR="005E47E5" w:rsidRPr="00D31B84" w:rsidRDefault="005B1E54" w:rsidP="003B314A">
            <w:pPr>
              <w:pStyle w:val="ACMATableBody"/>
            </w:pPr>
            <w:r w:rsidRPr="00D31B84">
              <w:t>Temporary community broadcasting—radio</w:t>
            </w:r>
          </w:p>
        </w:tc>
      </w:tr>
      <w:tr w:rsidR="005E47E5" w:rsidRPr="00D31B84" w14:paraId="4D27D745"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D27D743" w14:textId="6E6F8815" w:rsidR="005E47E5" w:rsidRPr="00D31B84" w:rsidRDefault="0082530B" w:rsidP="0033104B">
            <w:pPr>
              <w:pStyle w:val="ACMATableBody"/>
              <w:rPr>
                <w:b/>
              </w:rPr>
            </w:pPr>
            <w:r>
              <w:rPr>
                <w:b/>
              </w:rPr>
              <w:t>Name of program</w:t>
            </w:r>
          </w:p>
        </w:tc>
        <w:tc>
          <w:tcPr>
            <w:tcW w:w="5897" w:type="dxa"/>
            <w:tcBorders>
              <w:top w:val="single" w:sz="4" w:space="0" w:color="auto"/>
              <w:left w:val="single" w:sz="4" w:space="0" w:color="auto"/>
              <w:bottom w:val="single" w:sz="4" w:space="0" w:color="auto"/>
            </w:tcBorders>
            <w:shd w:val="clear" w:color="auto" w:fill="auto"/>
          </w:tcPr>
          <w:p w14:paraId="4D27D744" w14:textId="31958E67" w:rsidR="005E47E5" w:rsidRPr="00D31B84" w:rsidRDefault="0082530B" w:rsidP="0033104B">
            <w:pPr>
              <w:pStyle w:val="ACMATableBody"/>
              <w:rPr>
                <w:i/>
              </w:rPr>
            </w:pPr>
            <w:r w:rsidRPr="0082530B">
              <w:t>Sponsorship announcements for Peter Gill Real Estate and Taylors Bi-Rite Electrical</w:t>
            </w:r>
          </w:p>
        </w:tc>
      </w:tr>
      <w:tr w:rsidR="005E47E5" w:rsidRPr="00D31B84" w14:paraId="4D27D748"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D27D746" w14:textId="77777777" w:rsidR="005E47E5" w:rsidRPr="00D31B84" w:rsidRDefault="00747CC0" w:rsidP="00747CC0">
            <w:pPr>
              <w:pStyle w:val="ACMATableBody"/>
              <w:rPr>
                <w:b/>
              </w:rPr>
            </w:pPr>
            <w:r w:rsidRPr="00D31B84">
              <w:rPr>
                <w:b/>
              </w:rPr>
              <w:t>Date</w:t>
            </w:r>
            <w:r w:rsidR="001C5B37" w:rsidRPr="00D31B84">
              <w:rPr>
                <w:b/>
              </w:rPr>
              <w:t>s</w:t>
            </w:r>
            <w:r w:rsidRPr="00D31B84">
              <w:rPr>
                <w:b/>
              </w:rPr>
              <w:t xml:space="preserve"> </w:t>
            </w:r>
            <w:r w:rsidR="00B30A6C" w:rsidRPr="00D31B84">
              <w:rPr>
                <w:b/>
              </w:rPr>
              <w:t>of broadcast</w:t>
            </w:r>
          </w:p>
        </w:tc>
        <w:tc>
          <w:tcPr>
            <w:tcW w:w="5897" w:type="dxa"/>
            <w:tcBorders>
              <w:top w:val="single" w:sz="4" w:space="0" w:color="auto"/>
              <w:left w:val="single" w:sz="4" w:space="0" w:color="auto"/>
              <w:bottom w:val="single" w:sz="4" w:space="0" w:color="auto"/>
            </w:tcBorders>
            <w:shd w:val="clear" w:color="auto" w:fill="auto"/>
          </w:tcPr>
          <w:p w14:paraId="4D27D747" w14:textId="07335E57" w:rsidR="009B33D7" w:rsidRPr="00D31B84" w:rsidRDefault="005B1E54" w:rsidP="00715BFC">
            <w:pPr>
              <w:pStyle w:val="ACMATableBody"/>
            </w:pPr>
            <w:r w:rsidRPr="00D31B84">
              <w:t>2 and 4 May 2018</w:t>
            </w:r>
            <w:bookmarkStart w:id="1" w:name="_GoBack"/>
            <w:bookmarkEnd w:id="1"/>
          </w:p>
        </w:tc>
      </w:tr>
      <w:tr w:rsidR="005E47E5" w:rsidRPr="00D31B84" w14:paraId="4D27D74B"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D27D749" w14:textId="77777777" w:rsidR="005E47E5" w:rsidRPr="00D31B84" w:rsidRDefault="00B30A6C" w:rsidP="001C5B37">
            <w:pPr>
              <w:pStyle w:val="ACMATableBody"/>
              <w:rPr>
                <w:b/>
              </w:rPr>
            </w:pPr>
            <w:r w:rsidRPr="00D31B84">
              <w:rPr>
                <w:b/>
              </w:rPr>
              <w:t xml:space="preserve">Relevant </w:t>
            </w:r>
            <w:r w:rsidR="001C5B37" w:rsidRPr="00D31B84">
              <w:rPr>
                <w:b/>
              </w:rPr>
              <w:t>legislation</w:t>
            </w:r>
          </w:p>
        </w:tc>
        <w:tc>
          <w:tcPr>
            <w:tcW w:w="5897" w:type="dxa"/>
            <w:tcBorders>
              <w:top w:val="single" w:sz="4" w:space="0" w:color="auto"/>
              <w:left w:val="single" w:sz="4" w:space="0" w:color="auto"/>
              <w:bottom w:val="single" w:sz="4" w:space="0" w:color="auto"/>
            </w:tcBorders>
            <w:shd w:val="clear" w:color="auto" w:fill="auto"/>
          </w:tcPr>
          <w:p w14:paraId="4D27D74A" w14:textId="56298BF1" w:rsidR="00E51828" w:rsidRPr="00D31B84" w:rsidRDefault="005B1E54" w:rsidP="002D16BA">
            <w:pPr>
              <w:pStyle w:val="ACMATableBody"/>
              <w:rPr>
                <w:rFonts w:cs="Arial"/>
                <w:i/>
              </w:rPr>
            </w:pPr>
            <w:r w:rsidRPr="00D31B84">
              <w:t>Schedule 2 to the</w:t>
            </w:r>
            <w:r w:rsidRPr="00D31B84">
              <w:rPr>
                <w:b/>
                <w:i/>
              </w:rPr>
              <w:t xml:space="preserve"> </w:t>
            </w:r>
            <w:r w:rsidRPr="00D31B84">
              <w:rPr>
                <w:i/>
              </w:rPr>
              <w:t>Broadcasting Services Act 1992</w:t>
            </w:r>
          </w:p>
        </w:tc>
      </w:tr>
      <w:tr w:rsidR="00ED2D28" w:rsidRPr="00D31B84" w14:paraId="27B1EB69" w14:textId="77777777" w:rsidTr="00ED2D28">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6E080B22" w14:textId="6B032CF7" w:rsidR="00ED2D28" w:rsidRPr="008D223E" w:rsidRDefault="00ED2D28" w:rsidP="00754C70">
            <w:pPr>
              <w:pStyle w:val="ACMATableBody"/>
              <w:rPr>
                <w:b/>
              </w:rPr>
            </w:pPr>
            <w:r>
              <w:rPr>
                <w:b/>
              </w:rPr>
              <w:t>Date finalised</w:t>
            </w:r>
          </w:p>
        </w:tc>
        <w:tc>
          <w:tcPr>
            <w:tcW w:w="5897" w:type="dxa"/>
            <w:tcBorders>
              <w:top w:val="single" w:sz="4" w:space="0" w:color="auto"/>
              <w:left w:val="single" w:sz="4" w:space="0" w:color="auto"/>
              <w:bottom w:val="single" w:sz="4" w:space="0" w:color="auto"/>
            </w:tcBorders>
            <w:shd w:val="clear" w:color="auto" w:fill="auto"/>
          </w:tcPr>
          <w:p w14:paraId="45A00A24" w14:textId="28803133" w:rsidR="00ED2D28" w:rsidRPr="00D31B84" w:rsidRDefault="00ED2D28" w:rsidP="002D16BA">
            <w:pPr>
              <w:pStyle w:val="ACMATableBody"/>
              <w:rPr>
                <w:rFonts w:cs="Arial"/>
              </w:rPr>
            </w:pPr>
            <w:r>
              <w:rPr>
                <w:rFonts w:cs="Arial"/>
              </w:rPr>
              <w:t>27 June 2018</w:t>
            </w:r>
          </w:p>
        </w:tc>
      </w:tr>
      <w:tr w:rsidR="00684B32" w:rsidRPr="00D31B84" w14:paraId="4D27D74E" w14:textId="77777777" w:rsidTr="0020230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D27D74C" w14:textId="14CC0D47" w:rsidR="00684B32" w:rsidRPr="00D31B84" w:rsidRDefault="008D223E" w:rsidP="00754C70">
            <w:pPr>
              <w:pStyle w:val="ACMATableBody"/>
              <w:rPr>
                <w:b/>
              </w:rPr>
            </w:pPr>
            <w:r w:rsidRPr="008D223E">
              <w:rPr>
                <w:b/>
              </w:rPr>
              <w:t>Decision</w:t>
            </w:r>
          </w:p>
        </w:tc>
        <w:tc>
          <w:tcPr>
            <w:tcW w:w="5897" w:type="dxa"/>
            <w:tcBorders>
              <w:top w:val="single" w:sz="4" w:space="0" w:color="auto"/>
              <w:left w:val="single" w:sz="4" w:space="0" w:color="auto"/>
              <w:bottom w:val="single" w:sz="4" w:space="0" w:color="auto"/>
            </w:tcBorders>
            <w:shd w:val="clear" w:color="auto" w:fill="auto"/>
          </w:tcPr>
          <w:p w14:paraId="4D27D74D" w14:textId="38600195" w:rsidR="00684B32" w:rsidRPr="00D31B84" w:rsidRDefault="005B1E54" w:rsidP="002D16BA">
            <w:pPr>
              <w:pStyle w:val="ACMATableBody"/>
              <w:rPr>
                <w:rFonts w:cs="Arial"/>
              </w:rPr>
            </w:pPr>
            <w:r w:rsidRPr="00D31B84">
              <w:rPr>
                <w:rFonts w:cs="Arial"/>
              </w:rPr>
              <w:t xml:space="preserve">No breach of </w:t>
            </w:r>
            <w:r w:rsidRPr="00D31B84">
              <w:t xml:space="preserve">paragraph 9(1)(b) </w:t>
            </w:r>
            <w:r w:rsidR="002D16BA" w:rsidRPr="00D31B84">
              <w:t>[</w:t>
            </w:r>
            <w:r w:rsidR="002D16BA" w:rsidRPr="00D31B84">
              <w:rPr>
                <w:rFonts w:cs="Arial"/>
                <w:lang w:eastAsia="en-AU"/>
              </w:rPr>
              <w:t>prohibition on broadcast of advertisements]</w:t>
            </w:r>
          </w:p>
        </w:tc>
      </w:tr>
    </w:tbl>
    <w:p w14:paraId="4D27D74F" w14:textId="77777777" w:rsidR="0020230D" w:rsidRPr="00D31B84" w:rsidRDefault="0020230D" w:rsidP="00972DB3">
      <w:pPr>
        <w:pStyle w:val="ACMABodyText"/>
      </w:pPr>
    </w:p>
    <w:p w14:paraId="4D27D750" w14:textId="77777777" w:rsidR="001C6546" w:rsidRPr="00D31B84" w:rsidRDefault="00D668E3" w:rsidP="00972DB3">
      <w:pPr>
        <w:pStyle w:val="ACMABodyText"/>
        <w:rPr>
          <w:rFonts w:eastAsiaTheme="minorHAnsi"/>
          <w:i/>
        </w:rPr>
      </w:pPr>
      <w:r w:rsidRPr="00D31B84">
        <w:br w:type="page"/>
      </w:r>
    </w:p>
    <w:p w14:paraId="4D27D751" w14:textId="77777777" w:rsidR="001C6546" w:rsidRPr="00D31B84" w:rsidRDefault="007B047A" w:rsidP="001C6546">
      <w:pPr>
        <w:pStyle w:val="ACMAHeading2"/>
      </w:pPr>
      <w:r w:rsidRPr="00D31B84">
        <w:lastRenderedPageBreak/>
        <w:t>Background</w:t>
      </w:r>
    </w:p>
    <w:p w14:paraId="4D27D752" w14:textId="77777777" w:rsidR="006639A1" w:rsidRPr="007C4DB7" w:rsidRDefault="006639A1" w:rsidP="006639A1">
      <w:pPr>
        <w:pStyle w:val="ACMABodyText"/>
      </w:pPr>
      <w:r w:rsidRPr="00D31B84">
        <w:t xml:space="preserve">On 7 May 2018, the Australian Communications and Media Authority (the ACMA) commenced an investigation under section 170 of the </w:t>
      </w:r>
      <w:r w:rsidRPr="00D31B84">
        <w:rPr>
          <w:i/>
        </w:rPr>
        <w:t xml:space="preserve">Broadcasting Services Act 1992 </w:t>
      </w:r>
      <w:r w:rsidRPr="00D31B84">
        <w:t xml:space="preserve">(the BSA) into Tweed Coast Community Radio Inc. </w:t>
      </w:r>
    </w:p>
    <w:p w14:paraId="4D27D753" w14:textId="5D469BE1" w:rsidR="006639A1" w:rsidRPr="007C4DB7" w:rsidRDefault="006639A1" w:rsidP="006639A1">
      <w:pPr>
        <w:pStyle w:val="ACMABodyText"/>
      </w:pPr>
      <w:r w:rsidRPr="007C4DB7">
        <w:t xml:space="preserve">The investigation was commenced after the ACMA received a complaint alleging that on 2 May 2018, the licensee broadcast advertisements for two local businesses—‘Big River Meats’ and </w:t>
      </w:r>
      <w:r w:rsidR="00A56B5F">
        <w:t>‘</w:t>
      </w:r>
      <w:r w:rsidRPr="007C4DB7">
        <w:t>Peter Gill Real Estate</w:t>
      </w:r>
      <w:r w:rsidR="00A56B5F">
        <w:t>’</w:t>
      </w:r>
      <w:r w:rsidRPr="007C4DB7">
        <w:t xml:space="preserve">—and that a further two advertisements were broadcast on 4 May 2018 promoting ‘Big River Meats’ and </w:t>
      </w:r>
      <w:r w:rsidR="00EE7B81" w:rsidRPr="007C4DB7">
        <w:t>‘</w:t>
      </w:r>
      <w:r w:rsidRPr="007C4DB7">
        <w:t>Taylor Electrical</w:t>
      </w:r>
      <w:r w:rsidR="00EE7B81" w:rsidRPr="007C4DB7">
        <w:t>’</w:t>
      </w:r>
      <w:r w:rsidRPr="007C4DB7">
        <w:t xml:space="preserve">. The complainant alleged that the broadcasts did not include any acknowledgement of financial support of the businesses being promoted. </w:t>
      </w:r>
    </w:p>
    <w:p w14:paraId="4D27D754" w14:textId="58B6DA3D" w:rsidR="006639A1" w:rsidRPr="007C4DB7" w:rsidRDefault="006639A1" w:rsidP="00451B37">
      <w:pPr>
        <w:pStyle w:val="ACMABodyText"/>
        <w:spacing w:line="240" w:lineRule="auto"/>
        <w:rPr>
          <w:rFonts w:cs="Arial"/>
        </w:rPr>
      </w:pPr>
      <w:r w:rsidRPr="007C4DB7">
        <w:t>Tweed Coast Community Radio Inc. hold</w:t>
      </w:r>
      <w:r w:rsidR="00FB6435" w:rsidRPr="007C4DB7">
        <w:t>s</w:t>
      </w:r>
      <w:r w:rsidRPr="007C4DB7">
        <w:t xml:space="preserve"> a temporary community radio licence to represent the general community interest in </w:t>
      </w:r>
      <w:r w:rsidR="00FB6435" w:rsidRPr="007C4DB7">
        <w:t xml:space="preserve">the </w:t>
      </w:r>
      <w:r w:rsidRPr="007C4DB7">
        <w:t>Murwillumbah RA2</w:t>
      </w:r>
      <w:r w:rsidR="00FB6435" w:rsidRPr="007C4DB7">
        <w:t xml:space="preserve"> licence area</w:t>
      </w:r>
      <w:r w:rsidRPr="007C4DB7">
        <w:t>.</w:t>
      </w:r>
      <w:r w:rsidR="00A56B5F">
        <w:rPr>
          <w:rStyle w:val="FootnoteReference"/>
        </w:rPr>
        <w:footnoteReference w:id="1"/>
      </w:r>
      <w:r w:rsidR="00FB6435" w:rsidRPr="007C4DB7">
        <w:t xml:space="preserve"> </w:t>
      </w:r>
    </w:p>
    <w:p w14:paraId="4D27D755" w14:textId="77777777" w:rsidR="009D3591" w:rsidRPr="007C4DB7" w:rsidRDefault="009D3591" w:rsidP="00451B37">
      <w:pPr>
        <w:pStyle w:val="ACMABodyText"/>
        <w:spacing w:line="240" w:lineRule="auto"/>
        <w:rPr>
          <w:rFonts w:cs="Arial"/>
        </w:rPr>
      </w:pPr>
      <w:r w:rsidRPr="007C4DB7">
        <w:rPr>
          <w:rFonts w:cs="Arial"/>
        </w:rPr>
        <w:t>The ACMA has</w:t>
      </w:r>
      <w:r w:rsidR="00AF0D57" w:rsidRPr="007C4DB7">
        <w:rPr>
          <w:rFonts w:cs="Arial"/>
        </w:rPr>
        <w:t xml:space="preserve"> </w:t>
      </w:r>
      <w:r w:rsidRPr="007C4DB7">
        <w:rPr>
          <w:rFonts w:cs="Arial"/>
        </w:rPr>
        <w:t>investigate</w:t>
      </w:r>
      <w:r w:rsidR="00F03742" w:rsidRPr="007C4DB7">
        <w:rPr>
          <w:rFonts w:cs="Arial"/>
        </w:rPr>
        <w:t>d</w:t>
      </w:r>
      <w:r w:rsidR="006526F9" w:rsidRPr="007C4DB7">
        <w:rPr>
          <w:rFonts w:cs="Arial"/>
        </w:rPr>
        <w:t xml:space="preserve"> </w:t>
      </w:r>
      <w:r w:rsidR="005F0B6B" w:rsidRPr="007C4DB7">
        <w:rPr>
          <w:rFonts w:cs="Arial"/>
        </w:rPr>
        <w:t>the licensee</w:t>
      </w:r>
      <w:r w:rsidR="001B6A8A" w:rsidRPr="007C4DB7">
        <w:rPr>
          <w:rFonts w:cs="Arial"/>
        </w:rPr>
        <w:t>’</w:t>
      </w:r>
      <w:r w:rsidR="005F0B6B" w:rsidRPr="007C4DB7">
        <w:rPr>
          <w:rFonts w:cs="Arial"/>
        </w:rPr>
        <w:t>s</w:t>
      </w:r>
      <w:r w:rsidRPr="007C4DB7">
        <w:rPr>
          <w:rFonts w:cs="Arial"/>
        </w:rPr>
        <w:t xml:space="preserve"> compliance </w:t>
      </w:r>
      <w:r w:rsidR="00013EAC" w:rsidRPr="007C4DB7">
        <w:rPr>
          <w:rFonts w:cs="Arial"/>
        </w:rPr>
        <w:t xml:space="preserve">with </w:t>
      </w:r>
      <w:r w:rsidR="005F0B6B" w:rsidRPr="007C4DB7">
        <w:rPr>
          <w:rFonts w:cs="Arial"/>
        </w:rPr>
        <w:t>paragraph 9(1)(b)</w:t>
      </w:r>
      <w:r w:rsidRPr="007C4DB7">
        <w:rPr>
          <w:rFonts w:cs="Arial"/>
        </w:rPr>
        <w:t xml:space="preserve"> </w:t>
      </w:r>
      <w:r w:rsidR="00E51828" w:rsidRPr="007C4DB7">
        <w:rPr>
          <w:rFonts w:cs="Arial"/>
        </w:rPr>
        <w:t xml:space="preserve">of Schedule 2 </w:t>
      </w:r>
      <w:r w:rsidR="00D05291" w:rsidRPr="007C4DB7">
        <w:rPr>
          <w:rFonts w:cs="Arial"/>
        </w:rPr>
        <w:t>to</w:t>
      </w:r>
      <w:r w:rsidR="00E51828" w:rsidRPr="007C4DB7">
        <w:rPr>
          <w:rFonts w:cs="Arial"/>
        </w:rPr>
        <w:t xml:space="preserve"> the BSA </w:t>
      </w:r>
      <w:r w:rsidR="003B314A" w:rsidRPr="007C4DB7">
        <w:rPr>
          <w:rFonts w:cs="Arial"/>
        </w:rPr>
        <w:t xml:space="preserve">[prohibition on </w:t>
      </w:r>
      <w:r w:rsidR="00CA7D94" w:rsidRPr="007C4DB7">
        <w:rPr>
          <w:rFonts w:cs="Arial"/>
        </w:rPr>
        <w:t xml:space="preserve">the </w:t>
      </w:r>
      <w:r w:rsidR="003B314A" w:rsidRPr="007C4DB7">
        <w:rPr>
          <w:rFonts w:cs="Arial"/>
        </w:rPr>
        <w:t>broadcast of advertisements]</w:t>
      </w:r>
      <w:r w:rsidR="00FB6435" w:rsidRPr="007C4DB7">
        <w:rPr>
          <w:rFonts w:cs="Arial"/>
        </w:rPr>
        <w:t>.</w:t>
      </w:r>
      <w:r w:rsidR="003B314A" w:rsidRPr="007C4DB7">
        <w:rPr>
          <w:rFonts w:cs="Arial"/>
        </w:rPr>
        <w:t xml:space="preserve"> </w:t>
      </w:r>
    </w:p>
    <w:p w14:paraId="4D27D756" w14:textId="77777777" w:rsidR="00525633" w:rsidRPr="007C4DB7" w:rsidRDefault="001C6546" w:rsidP="00C03472">
      <w:pPr>
        <w:pStyle w:val="ACMAHeading2"/>
      </w:pPr>
      <w:r w:rsidRPr="007C4DB7">
        <w:t xml:space="preserve">The </w:t>
      </w:r>
      <w:r w:rsidR="00C03472" w:rsidRPr="007C4DB7">
        <w:t>broadcast material</w:t>
      </w:r>
    </w:p>
    <w:p w14:paraId="4D27D757" w14:textId="3CE6BC8D" w:rsidR="00C03472" w:rsidRPr="007C4DB7" w:rsidRDefault="00C03472" w:rsidP="00C03472">
      <w:pPr>
        <w:pStyle w:val="ACMABodyText"/>
      </w:pPr>
      <w:r w:rsidRPr="007C4DB7">
        <w:t xml:space="preserve">The material </w:t>
      </w:r>
      <w:r w:rsidR="00715BFC">
        <w:t>broadcast on 2 May 2018 at approximate</w:t>
      </w:r>
      <w:r w:rsidR="00E05228">
        <w:t>ly</w:t>
      </w:r>
      <w:r w:rsidR="00715BFC">
        <w:t xml:space="preserve"> </w:t>
      </w:r>
      <w:r w:rsidR="000E0093">
        <w:t>10</w:t>
      </w:r>
      <w:r w:rsidR="00E05228">
        <w:t>.</w:t>
      </w:r>
      <w:r w:rsidR="00715BFC">
        <w:t>15</w:t>
      </w:r>
      <w:r w:rsidR="00E05228">
        <w:t xml:space="preserve"> am</w:t>
      </w:r>
      <w:r w:rsidR="00715BFC">
        <w:t xml:space="preserve"> </w:t>
      </w:r>
      <w:r w:rsidRPr="007C4DB7">
        <w:t>consisted of:</w:t>
      </w:r>
    </w:p>
    <w:p w14:paraId="4225FFF0" w14:textId="0A66B4A2" w:rsidR="00715BFC" w:rsidRDefault="000E0093" w:rsidP="00715BFC">
      <w:pPr>
        <w:pStyle w:val="ACMABodyText"/>
        <w:numPr>
          <w:ilvl w:val="0"/>
          <w:numId w:val="44"/>
        </w:numPr>
      </w:pPr>
      <w:r>
        <w:t>Cricks Tweed Renault (30-second announcement)</w:t>
      </w:r>
    </w:p>
    <w:p w14:paraId="12AA7F0C" w14:textId="212C5244" w:rsidR="00715BFC" w:rsidRDefault="000E0093" w:rsidP="007C4DB7">
      <w:pPr>
        <w:pStyle w:val="ACMABodyText"/>
        <w:numPr>
          <w:ilvl w:val="0"/>
          <w:numId w:val="44"/>
        </w:numPr>
      </w:pPr>
      <w:r w:rsidRPr="007C4DB7">
        <w:t>Taylors Bi-Rite Electrical</w:t>
      </w:r>
      <w:r>
        <w:t xml:space="preserve"> (</w:t>
      </w:r>
      <w:r w:rsidRPr="007C4DB7">
        <w:t>33-second announcemen</w:t>
      </w:r>
      <w:r>
        <w:t>t)</w:t>
      </w:r>
      <w:r w:rsidR="00715BFC">
        <w:t>, and</w:t>
      </w:r>
    </w:p>
    <w:p w14:paraId="66EB1117" w14:textId="38D9AADE" w:rsidR="00715BFC" w:rsidRDefault="000E0093" w:rsidP="00715BFC">
      <w:pPr>
        <w:pStyle w:val="ACMABodyText"/>
        <w:numPr>
          <w:ilvl w:val="0"/>
          <w:numId w:val="44"/>
        </w:numPr>
      </w:pPr>
      <w:r w:rsidRPr="007C4DB7">
        <w:t>Peter Gill Real Estate</w:t>
      </w:r>
      <w:r>
        <w:t xml:space="preserve"> (</w:t>
      </w:r>
      <w:r w:rsidRPr="007C4DB7">
        <w:t>18-second announcement</w:t>
      </w:r>
      <w:r>
        <w:t>)</w:t>
      </w:r>
      <w:r w:rsidR="00715BFC">
        <w:t>.</w:t>
      </w:r>
    </w:p>
    <w:p w14:paraId="43272AAB" w14:textId="7F63A594" w:rsidR="00715BFC" w:rsidRPr="007C4DB7" w:rsidRDefault="00715BFC" w:rsidP="00482563">
      <w:pPr>
        <w:pStyle w:val="ACMABodyText"/>
      </w:pPr>
      <w:r w:rsidRPr="007C4DB7">
        <w:t xml:space="preserve">The material </w:t>
      </w:r>
      <w:r>
        <w:t xml:space="preserve">broadcast on </w:t>
      </w:r>
      <w:r w:rsidR="001A4FBA">
        <w:t>4</w:t>
      </w:r>
      <w:r>
        <w:t xml:space="preserve"> May 2018 at approximate</w:t>
      </w:r>
      <w:r w:rsidR="00E05228">
        <w:t>ly</w:t>
      </w:r>
      <w:r>
        <w:t xml:space="preserve"> </w:t>
      </w:r>
      <w:r w:rsidR="000E0093">
        <w:t>8</w:t>
      </w:r>
      <w:r w:rsidR="00E05228">
        <w:t>.</w:t>
      </w:r>
      <w:r>
        <w:t>15</w:t>
      </w:r>
      <w:r w:rsidR="00E05228">
        <w:t xml:space="preserve"> am</w:t>
      </w:r>
      <w:r>
        <w:t xml:space="preserve"> </w:t>
      </w:r>
      <w:r w:rsidRPr="007C4DB7">
        <w:t>consisted of:</w:t>
      </w:r>
    </w:p>
    <w:p w14:paraId="77EC6AEF" w14:textId="2CD415AE" w:rsidR="00715BFC" w:rsidRDefault="000E0093" w:rsidP="00715BFC">
      <w:pPr>
        <w:pStyle w:val="ACMABodyText"/>
        <w:numPr>
          <w:ilvl w:val="0"/>
          <w:numId w:val="44"/>
        </w:numPr>
      </w:pPr>
      <w:r w:rsidRPr="007C4DB7">
        <w:t>Peter Gill Real Estate</w:t>
      </w:r>
      <w:r>
        <w:t xml:space="preserve"> (</w:t>
      </w:r>
      <w:r w:rsidRPr="007C4DB7">
        <w:t>18-second announcement</w:t>
      </w:r>
      <w:r>
        <w:t>)</w:t>
      </w:r>
    </w:p>
    <w:p w14:paraId="2E1084CF" w14:textId="7A5B5D9C" w:rsidR="00715BFC" w:rsidRDefault="000E0093" w:rsidP="000E0093">
      <w:pPr>
        <w:pStyle w:val="ACMABodyText"/>
        <w:numPr>
          <w:ilvl w:val="0"/>
          <w:numId w:val="44"/>
        </w:numPr>
      </w:pPr>
      <w:r>
        <w:t>Cricks Tweed Renault (30-second announcement)</w:t>
      </w:r>
      <w:r w:rsidR="00715BFC">
        <w:t>, and</w:t>
      </w:r>
    </w:p>
    <w:p w14:paraId="18C4C479" w14:textId="5CD9BEEE" w:rsidR="00715BFC" w:rsidRDefault="00715BFC" w:rsidP="00715BFC">
      <w:pPr>
        <w:pStyle w:val="ACMABodyText"/>
        <w:numPr>
          <w:ilvl w:val="0"/>
          <w:numId w:val="44"/>
        </w:numPr>
      </w:pPr>
      <w:r w:rsidRPr="007C4DB7">
        <w:t>Taylors Bi-Rite Electrical</w:t>
      </w:r>
      <w:r>
        <w:t xml:space="preserve"> (</w:t>
      </w:r>
      <w:r w:rsidRPr="007C4DB7">
        <w:t>33-second announcemen</w:t>
      </w:r>
      <w:r>
        <w:t>t).</w:t>
      </w:r>
    </w:p>
    <w:p w14:paraId="42AEBFE1" w14:textId="52224646" w:rsidR="00482563" w:rsidRDefault="00715BFC" w:rsidP="00C03472">
      <w:pPr>
        <w:pStyle w:val="ACMABodyText"/>
      </w:pPr>
      <w:r>
        <w:t>No other sponsorship or promotional material was broadcast immediately before or after this material</w:t>
      </w:r>
      <w:r w:rsidR="00482563">
        <w:t>, which was broadcast in breaks between songs</w:t>
      </w:r>
      <w:r>
        <w:t>.</w:t>
      </w:r>
    </w:p>
    <w:p w14:paraId="4D27D75A" w14:textId="4503E7C4" w:rsidR="00C03472" w:rsidRPr="007C4DB7" w:rsidRDefault="00482563" w:rsidP="00C03472">
      <w:pPr>
        <w:pStyle w:val="ACMABodyText"/>
      </w:pPr>
      <w:r w:rsidRPr="007C4DB7">
        <w:t>Transcripts of the material</w:t>
      </w:r>
      <w:r>
        <w:t xml:space="preserve"> relating to Peter Gill Real Estate and T</w:t>
      </w:r>
      <w:r w:rsidRPr="007C4DB7">
        <w:t xml:space="preserve">aylors Bi-Rite Electrical are at </w:t>
      </w:r>
      <w:r w:rsidRPr="007C4DB7">
        <w:rPr>
          <w:b/>
        </w:rPr>
        <w:t>Attachment A</w:t>
      </w:r>
      <w:r w:rsidRPr="00482563">
        <w:rPr>
          <w:i/>
        </w:rPr>
        <w:t>.</w:t>
      </w:r>
    </w:p>
    <w:p w14:paraId="4D27D75B" w14:textId="77777777" w:rsidR="00733663" w:rsidRPr="007C4DB7" w:rsidRDefault="00525633" w:rsidP="0024000F">
      <w:pPr>
        <w:pStyle w:val="ACMAHeading2"/>
      </w:pPr>
      <w:r w:rsidRPr="007C4DB7">
        <w:t>Ass</w:t>
      </w:r>
      <w:r w:rsidR="001C6546" w:rsidRPr="007C4DB7">
        <w:t>essment</w:t>
      </w:r>
      <w:r w:rsidR="00001254" w:rsidRPr="007C4DB7">
        <w:t xml:space="preserve"> </w:t>
      </w:r>
      <w:r w:rsidR="00733663" w:rsidRPr="007C4DB7">
        <w:t>and submissions</w:t>
      </w:r>
    </w:p>
    <w:p w14:paraId="4D27D75C" w14:textId="77777777" w:rsidR="00E223EF" w:rsidRPr="007C4DB7" w:rsidRDefault="00E223EF" w:rsidP="00E223EF">
      <w:pPr>
        <w:pStyle w:val="ACMABodyText"/>
      </w:pPr>
      <w:r w:rsidRPr="007C4DB7">
        <w:t>In assessing a broadcast, the ACMA considers the material from the viewpoint of an ‘ordinary reasonable’ listener. Australian courts have considered an ‘ordinary reasonable’ listener to be:</w:t>
      </w:r>
    </w:p>
    <w:p w14:paraId="4D27D75D" w14:textId="77777777" w:rsidR="00E223EF" w:rsidRPr="007C4DB7" w:rsidRDefault="00E223EF" w:rsidP="00E223EF">
      <w:pPr>
        <w:pStyle w:val="ACMAQuoteindented"/>
        <w:ind w:left="720"/>
      </w:pPr>
      <w:r w:rsidRPr="007C4DB7">
        <w:rPr>
          <w:rFonts w:cs="Times New Roman"/>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7C4DB7">
        <w:rPr>
          <w:rStyle w:val="FootnoteReference"/>
          <w:szCs w:val="18"/>
        </w:rPr>
        <w:footnoteReference w:id="2"/>
      </w:r>
    </w:p>
    <w:p w14:paraId="4D27D75E" w14:textId="77777777" w:rsidR="00E223EF" w:rsidRPr="007C4DB7" w:rsidRDefault="00E223EF" w:rsidP="00840386">
      <w:pPr>
        <w:pStyle w:val="ACMABodyText"/>
      </w:pPr>
      <w:r w:rsidRPr="007C4DB7">
        <w:lastRenderedPageBreak/>
        <w:t>In this regard, the ACMA considers the natural, ordinary meaning of the language, context, tenor, tone, and any inferences that may be drawn from the material.</w:t>
      </w:r>
    </w:p>
    <w:p w14:paraId="4D27D761" w14:textId="0841B904" w:rsidR="00B4741C" w:rsidRPr="007C4DB7" w:rsidRDefault="0024000F" w:rsidP="00B4741C">
      <w:pPr>
        <w:pStyle w:val="ACMABodyText"/>
      </w:pPr>
      <w:r w:rsidRPr="007C4DB7">
        <w:t>Th</w:t>
      </w:r>
      <w:r w:rsidR="00845F36" w:rsidRPr="007C4DB7">
        <w:t>is</w:t>
      </w:r>
      <w:r w:rsidRPr="007C4DB7">
        <w:t xml:space="preserve"> investigation </w:t>
      </w:r>
      <w:r w:rsidR="00C0320D" w:rsidRPr="007C4DB7">
        <w:t xml:space="preserve">has taken </w:t>
      </w:r>
      <w:r w:rsidRPr="007C4DB7">
        <w:t>into account the complaint</w:t>
      </w:r>
      <w:r w:rsidR="00ED1BC6" w:rsidRPr="007C4DB7">
        <w:t xml:space="preserve"> </w:t>
      </w:r>
      <w:r w:rsidRPr="007C4DB7">
        <w:t>and</w:t>
      </w:r>
      <w:r w:rsidR="00A27FFE" w:rsidRPr="007C4DB7">
        <w:t xml:space="preserve"> submission</w:t>
      </w:r>
      <w:r w:rsidR="00E223EF" w:rsidRPr="007C4DB7">
        <w:t>s</w:t>
      </w:r>
      <w:r w:rsidR="000A0747" w:rsidRPr="007C4DB7">
        <w:t xml:space="preserve"> from</w:t>
      </w:r>
      <w:r w:rsidRPr="007C4DB7">
        <w:t xml:space="preserve"> the </w:t>
      </w:r>
      <w:r w:rsidR="00027AAC" w:rsidRPr="007C4DB7">
        <w:t>licensee</w:t>
      </w:r>
      <w:r w:rsidRPr="007C4DB7">
        <w:t xml:space="preserve">. Other sources are identified </w:t>
      </w:r>
      <w:r w:rsidR="00253D1D" w:rsidRPr="007C4DB7">
        <w:t>where they appear in the</w:t>
      </w:r>
      <w:r w:rsidR="00094589" w:rsidRPr="007C4DB7">
        <w:t xml:space="preserve"> report</w:t>
      </w:r>
      <w:r w:rsidR="006162E4" w:rsidRPr="007C4DB7">
        <w:t>.</w:t>
      </w:r>
    </w:p>
    <w:p w14:paraId="4D27D762" w14:textId="77777777" w:rsidR="0084108D" w:rsidRPr="007C4DB7" w:rsidRDefault="0084108D" w:rsidP="007C4DB7">
      <w:pPr>
        <w:pStyle w:val="ACMAHeading2"/>
      </w:pPr>
      <w:r w:rsidRPr="007C4DB7">
        <w:t>Issue: Did the licensee broadcast advertisements?</w:t>
      </w:r>
    </w:p>
    <w:p w14:paraId="4D27D763" w14:textId="77777777" w:rsidR="0084108D" w:rsidRPr="007C4DB7" w:rsidRDefault="0084108D" w:rsidP="0084108D">
      <w:pPr>
        <w:pStyle w:val="ACMAHeading3"/>
        <w:spacing w:before="120" w:after="120"/>
      </w:pPr>
      <w:r w:rsidRPr="007C4DB7">
        <w:t xml:space="preserve">Relevant provisions of the </w:t>
      </w:r>
      <w:r w:rsidRPr="007C4DB7">
        <w:rPr>
          <w:i/>
        </w:rPr>
        <w:t>Broadcasting Services Act 1992</w:t>
      </w:r>
    </w:p>
    <w:p w14:paraId="4D27D764" w14:textId="77777777" w:rsidR="0084108D" w:rsidRPr="007C4DB7" w:rsidRDefault="0084108D" w:rsidP="0084108D">
      <w:pPr>
        <w:pStyle w:val="ACMABodyText"/>
        <w:rPr>
          <w:rFonts w:cs="Arial"/>
        </w:rPr>
      </w:pPr>
      <w:r w:rsidRPr="007C4DB7">
        <w:rPr>
          <w:rFonts w:cs="Arial"/>
        </w:rPr>
        <w:t xml:space="preserve">The ACMA has investigated the </w:t>
      </w:r>
      <w:r w:rsidR="00730CA4" w:rsidRPr="007C4DB7">
        <w:rPr>
          <w:rFonts w:cs="Arial"/>
        </w:rPr>
        <w:t xml:space="preserve">copies of the material provided by the licensee </w:t>
      </w:r>
      <w:r w:rsidRPr="007C4DB7">
        <w:rPr>
          <w:rFonts w:cs="Arial"/>
        </w:rPr>
        <w:t>against the following provisions of Schedule 2 to the BSA:</w:t>
      </w:r>
    </w:p>
    <w:p w14:paraId="4D27D765" w14:textId="77777777" w:rsidR="0084108D" w:rsidRPr="007C4DB7" w:rsidRDefault="0084108D" w:rsidP="0084108D">
      <w:pPr>
        <w:pStyle w:val="ABAQuote"/>
        <w:spacing w:before="240" w:after="120" w:line="240" w:lineRule="auto"/>
        <w:ind w:left="567" w:right="561"/>
        <w:rPr>
          <w:rFonts w:ascii="Arial" w:hAnsi="Arial" w:cs="Arial"/>
          <w:b/>
          <w:sz w:val="18"/>
          <w:szCs w:val="18"/>
        </w:rPr>
      </w:pPr>
      <w:bookmarkStart w:id="2" w:name="_Toc417552681"/>
      <w:r w:rsidRPr="007C4DB7">
        <w:rPr>
          <w:rFonts w:ascii="Arial" w:hAnsi="Arial" w:cs="Arial"/>
          <w:b/>
          <w:sz w:val="18"/>
          <w:szCs w:val="18"/>
        </w:rPr>
        <w:t>S</w:t>
      </w:r>
      <w:r w:rsidR="00C244E0" w:rsidRPr="007C4DB7">
        <w:rPr>
          <w:rFonts w:ascii="Arial" w:hAnsi="Arial" w:cs="Arial"/>
          <w:b/>
          <w:sz w:val="18"/>
          <w:szCs w:val="18"/>
        </w:rPr>
        <w:t>chedule 2 - Standard conditions</w:t>
      </w:r>
    </w:p>
    <w:p w14:paraId="4D27D766" w14:textId="77777777" w:rsidR="0084108D" w:rsidRPr="007C4DB7" w:rsidRDefault="0084108D" w:rsidP="0084108D">
      <w:pPr>
        <w:pStyle w:val="acthead5"/>
        <w:ind w:left="567"/>
        <w:rPr>
          <w:rFonts w:ascii="Arial" w:hAnsi="Arial" w:cs="Arial"/>
          <w:b/>
          <w:sz w:val="18"/>
          <w:szCs w:val="18"/>
          <w:lang w:val="en-US"/>
        </w:rPr>
      </w:pPr>
      <w:r w:rsidRPr="007C4DB7">
        <w:rPr>
          <w:rStyle w:val="charsectno"/>
          <w:rFonts w:ascii="Arial" w:hAnsi="Arial" w:cs="Arial"/>
          <w:b/>
          <w:sz w:val="18"/>
          <w:szCs w:val="18"/>
        </w:rPr>
        <w:t>2</w:t>
      </w:r>
      <w:r w:rsidR="009602AD" w:rsidRPr="007C4DB7">
        <w:rPr>
          <w:rFonts w:ascii="Arial" w:hAnsi="Arial" w:cs="Arial"/>
          <w:b/>
          <w:sz w:val="18"/>
          <w:szCs w:val="18"/>
        </w:rPr>
        <w:t xml:space="preserve"> </w:t>
      </w:r>
      <w:r w:rsidRPr="007C4DB7">
        <w:rPr>
          <w:rFonts w:ascii="Arial" w:hAnsi="Arial" w:cs="Arial"/>
          <w:b/>
          <w:sz w:val="18"/>
          <w:szCs w:val="18"/>
        </w:rPr>
        <w:t>Interpretation—certain things do not amount to broadcasting of advertisements</w:t>
      </w:r>
      <w:bookmarkEnd w:id="2"/>
    </w:p>
    <w:p w14:paraId="4D27D767" w14:textId="77777777" w:rsidR="0084108D" w:rsidRPr="007C4DB7" w:rsidRDefault="0084108D" w:rsidP="0084108D">
      <w:pPr>
        <w:pStyle w:val="subsection"/>
        <w:tabs>
          <w:tab w:val="left" w:pos="993"/>
        </w:tabs>
        <w:ind w:left="993" w:hanging="426"/>
        <w:rPr>
          <w:rFonts w:ascii="Arial" w:hAnsi="Arial" w:cs="Arial"/>
          <w:sz w:val="18"/>
          <w:szCs w:val="18"/>
          <w:lang w:val="en-US"/>
        </w:rPr>
      </w:pPr>
      <w:r w:rsidRPr="007C4DB7">
        <w:rPr>
          <w:rFonts w:ascii="Arial" w:hAnsi="Arial" w:cs="Arial"/>
          <w:sz w:val="18"/>
          <w:szCs w:val="18"/>
        </w:rPr>
        <w:t>(1) </w:t>
      </w:r>
      <w:r w:rsidRPr="007C4DB7">
        <w:rPr>
          <w:rFonts w:ascii="Arial" w:hAnsi="Arial" w:cs="Arial"/>
          <w:sz w:val="18"/>
          <w:szCs w:val="18"/>
        </w:rPr>
        <w:tab/>
        <w:t>For the purposes of this Schedule (other than paragraphs 7(1)(a), 8(1)(a), 9(1)(a), 10(1)(a) and 11(1)(a)), a person is not taken to broadcast an advertisement if:</w:t>
      </w:r>
    </w:p>
    <w:p w14:paraId="4D27D768" w14:textId="77777777" w:rsidR="0084108D" w:rsidRPr="007C4DB7" w:rsidRDefault="0084108D" w:rsidP="0084108D">
      <w:pPr>
        <w:pStyle w:val="paragraph"/>
        <w:tabs>
          <w:tab w:val="left" w:pos="1418"/>
        </w:tabs>
        <w:ind w:left="1418" w:hanging="425"/>
        <w:rPr>
          <w:rFonts w:ascii="Arial" w:hAnsi="Arial" w:cs="Arial"/>
          <w:sz w:val="18"/>
          <w:szCs w:val="18"/>
          <w:lang w:val="en-US"/>
        </w:rPr>
      </w:pPr>
      <w:r w:rsidRPr="007C4DB7">
        <w:rPr>
          <w:rFonts w:ascii="Arial" w:hAnsi="Arial" w:cs="Arial"/>
          <w:sz w:val="18"/>
          <w:szCs w:val="18"/>
        </w:rPr>
        <w:t>(a)</w:t>
      </w:r>
      <w:r w:rsidR="009602AD" w:rsidRPr="007C4DB7">
        <w:rPr>
          <w:rFonts w:ascii="Arial" w:hAnsi="Arial" w:cs="Arial"/>
          <w:sz w:val="18"/>
          <w:szCs w:val="18"/>
        </w:rPr>
        <w:t xml:space="preserve"> </w:t>
      </w:r>
      <w:r w:rsidRPr="007C4DB7">
        <w:rPr>
          <w:rFonts w:ascii="Arial" w:hAnsi="Arial" w:cs="Arial"/>
          <w:sz w:val="18"/>
          <w:szCs w:val="18"/>
        </w:rPr>
        <w:tab/>
        <w:t>the person broadcasts matter of an advertising character as an accidental or incidental accompaniment to the broadcasting of other matter; and</w:t>
      </w:r>
    </w:p>
    <w:p w14:paraId="4D27D769" w14:textId="77777777" w:rsidR="0084108D" w:rsidRPr="007C4DB7" w:rsidRDefault="0084108D" w:rsidP="0084108D">
      <w:pPr>
        <w:pStyle w:val="paragraph"/>
        <w:tabs>
          <w:tab w:val="left" w:pos="1418"/>
        </w:tabs>
        <w:ind w:left="1418" w:hanging="425"/>
        <w:rPr>
          <w:rFonts w:ascii="Arial" w:hAnsi="Arial" w:cs="Arial"/>
          <w:sz w:val="18"/>
          <w:szCs w:val="18"/>
          <w:lang w:val="en-US"/>
        </w:rPr>
      </w:pPr>
      <w:r w:rsidRPr="007C4DB7">
        <w:rPr>
          <w:rFonts w:ascii="Arial" w:hAnsi="Arial" w:cs="Arial"/>
          <w:sz w:val="18"/>
          <w:szCs w:val="18"/>
        </w:rPr>
        <w:t>(b)</w:t>
      </w:r>
      <w:r w:rsidR="009602AD" w:rsidRPr="007C4DB7">
        <w:rPr>
          <w:rFonts w:ascii="Arial" w:hAnsi="Arial" w:cs="Arial"/>
          <w:sz w:val="18"/>
          <w:szCs w:val="18"/>
        </w:rPr>
        <w:t xml:space="preserve"> </w:t>
      </w:r>
      <w:r w:rsidRPr="007C4DB7">
        <w:rPr>
          <w:rFonts w:ascii="Arial" w:hAnsi="Arial" w:cs="Arial"/>
          <w:sz w:val="18"/>
          <w:szCs w:val="18"/>
        </w:rPr>
        <w:tab/>
        <w:t>the person does not receive payment or other valuable consideration for broadcasting the advertising matter.</w:t>
      </w:r>
    </w:p>
    <w:p w14:paraId="4D27D76A" w14:textId="77777777" w:rsidR="0084108D" w:rsidRPr="007C4DB7" w:rsidRDefault="0084108D" w:rsidP="0084108D">
      <w:pPr>
        <w:pStyle w:val="subsection"/>
        <w:tabs>
          <w:tab w:val="left" w:pos="993"/>
        </w:tabs>
        <w:ind w:left="993" w:hanging="426"/>
        <w:rPr>
          <w:rFonts w:ascii="Arial" w:hAnsi="Arial" w:cs="Arial"/>
          <w:sz w:val="18"/>
          <w:szCs w:val="18"/>
        </w:rPr>
      </w:pPr>
      <w:r w:rsidRPr="007C4DB7">
        <w:rPr>
          <w:rFonts w:ascii="Arial" w:hAnsi="Arial" w:cs="Arial"/>
          <w:sz w:val="18"/>
          <w:szCs w:val="18"/>
        </w:rPr>
        <w:t>(2)</w:t>
      </w:r>
      <w:r w:rsidRPr="007C4DB7">
        <w:rPr>
          <w:rFonts w:ascii="Arial" w:hAnsi="Arial" w:cs="Arial"/>
          <w:sz w:val="18"/>
          <w:szCs w:val="18"/>
        </w:rPr>
        <w:tab/>
        <w:t>For the purposes of this Schedule (other than paragraph 9(1)(a)), the broadcasting by a community broadcasting licensee of:</w:t>
      </w:r>
    </w:p>
    <w:p w14:paraId="4D27D76B" w14:textId="77777777" w:rsidR="0084108D" w:rsidRPr="007C4DB7" w:rsidRDefault="0084108D" w:rsidP="0084108D">
      <w:pPr>
        <w:pStyle w:val="paragraph"/>
        <w:tabs>
          <w:tab w:val="left" w:pos="1418"/>
        </w:tabs>
        <w:ind w:left="1418" w:hanging="425"/>
        <w:rPr>
          <w:rFonts w:ascii="Arial" w:hAnsi="Arial" w:cs="Arial"/>
          <w:sz w:val="18"/>
          <w:szCs w:val="18"/>
        </w:rPr>
      </w:pPr>
      <w:r w:rsidRPr="007C4DB7">
        <w:rPr>
          <w:rFonts w:ascii="Arial" w:hAnsi="Arial" w:cs="Arial"/>
          <w:sz w:val="18"/>
          <w:szCs w:val="18"/>
        </w:rPr>
        <w:t>(a)</w:t>
      </w:r>
      <w:r w:rsidR="009602AD" w:rsidRPr="007C4DB7">
        <w:rPr>
          <w:rFonts w:ascii="Arial" w:hAnsi="Arial" w:cs="Arial"/>
          <w:sz w:val="18"/>
          <w:szCs w:val="18"/>
        </w:rPr>
        <w:t xml:space="preserve"> </w:t>
      </w:r>
      <w:r w:rsidRPr="007C4DB7">
        <w:rPr>
          <w:rFonts w:ascii="Arial" w:hAnsi="Arial" w:cs="Arial"/>
          <w:sz w:val="18"/>
          <w:szCs w:val="18"/>
        </w:rPr>
        <w:tab/>
        <w:t>community information material or community promotional material; or</w:t>
      </w:r>
    </w:p>
    <w:p w14:paraId="4D27D76C" w14:textId="77777777" w:rsidR="0084108D" w:rsidRPr="007C4DB7" w:rsidRDefault="0084108D" w:rsidP="0084108D">
      <w:pPr>
        <w:pStyle w:val="paragraph"/>
        <w:tabs>
          <w:tab w:val="left" w:pos="1418"/>
        </w:tabs>
        <w:ind w:left="1418" w:hanging="425"/>
        <w:rPr>
          <w:rFonts w:ascii="Arial" w:hAnsi="Arial" w:cs="Arial"/>
          <w:sz w:val="18"/>
          <w:szCs w:val="18"/>
        </w:rPr>
      </w:pPr>
      <w:r w:rsidRPr="007C4DB7">
        <w:rPr>
          <w:rFonts w:ascii="Arial" w:hAnsi="Arial" w:cs="Arial"/>
          <w:sz w:val="18"/>
          <w:szCs w:val="18"/>
        </w:rPr>
        <w:t>(b)</w:t>
      </w:r>
      <w:r w:rsidR="009602AD" w:rsidRPr="007C4DB7">
        <w:rPr>
          <w:rFonts w:ascii="Arial" w:hAnsi="Arial" w:cs="Arial"/>
          <w:sz w:val="18"/>
          <w:szCs w:val="18"/>
        </w:rPr>
        <w:t xml:space="preserve"> </w:t>
      </w:r>
      <w:r w:rsidRPr="007C4DB7">
        <w:rPr>
          <w:rFonts w:ascii="Arial" w:hAnsi="Arial" w:cs="Arial"/>
          <w:sz w:val="18"/>
          <w:szCs w:val="18"/>
        </w:rPr>
        <w:tab/>
        <w:t>a sponsorship announcement that acknowledges financial support by a person of the licensee or of a program broadcast on a service provided under the licence, whether or not the announcement:</w:t>
      </w:r>
    </w:p>
    <w:p w14:paraId="4D27D76D" w14:textId="77777777" w:rsidR="0084108D" w:rsidRPr="007C4DB7" w:rsidRDefault="0084108D" w:rsidP="0084108D">
      <w:pPr>
        <w:pStyle w:val="paragraphsub"/>
        <w:tabs>
          <w:tab w:val="left" w:pos="1701"/>
        </w:tabs>
        <w:ind w:left="1701" w:hanging="283"/>
        <w:rPr>
          <w:rFonts w:ascii="Arial" w:hAnsi="Arial" w:cs="Arial"/>
          <w:sz w:val="18"/>
          <w:szCs w:val="18"/>
          <w:lang w:val="en-US"/>
        </w:rPr>
      </w:pPr>
      <w:r w:rsidRPr="007C4DB7">
        <w:rPr>
          <w:rFonts w:ascii="Arial" w:hAnsi="Arial" w:cs="Arial"/>
          <w:sz w:val="18"/>
          <w:szCs w:val="18"/>
        </w:rPr>
        <w:t>(i)</w:t>
      </w:r>
      <w:r w:rsidRPr="007C4DB7">
        <w:rPr>
          <w:rFonts w:ascii="Arial" w:hAnsi="Arial" w:cs="Arial"/>
          <w:sz w:val="18"/>
          <w:szCs w:val="18"/>
        </w:rPr>
        <w:tab/>
        <w:t>specifies the name and address of, and a description of the general nature of any business or undertaking carried on by the person; or</w:t>
      </w:r>
    </w:p>
    <w:p w14:paraId="4D27D76E" w14:textId="77777777" w:rsidR="0084108D" w:rsidRPr="007C4DB7" w:rsidRDefault="0084108D" w:rsidP="0084108D">
      <w:pPr>
        <w:pStyle w:val="paragraphsub"/>
        <w:tabs>
          <w:tab w:val="left" w:pos="1701"/>
        </w:tabs>
        <w:ind w:left="1701" w:hanging="283"/>
        <w:rPr>
          <w:rFonts w:ascii="Arial" w:hAnsi="Arial" w:cs="Arial"/>
          <w:sz w:val="18"/>
          <w:szCs w:val="18"/>
          <w:lang w:val="en-US"/>
        </w:rPr>
      </w:pPr>
      <w:r w:rsidRPr="007C4DB7">
        <w:rPr>
          <w:rFonts w:ascii="Arial" w:hAnsi="Arial" w:cs="Arial"/>
          <w:sz w:val="18"/>
          <w:szCs w:val="18"/>
        </w:rPr>
        <w:t>(ii)</w:t>
      </w:r>
      <w:r w:rsidRPr="007C4DB7">
        <w:rPr>
          <w:rFonts w:ascii="Arial" w:hAnsi="Arial" w:cs="Arial"/>
          <w:sz w:val="18"/>
          <w:szCs w:val="18"/>
        </w:rPr>
        <w:tab/>
        <w:t>promotes activities, events, products, services or programs of the person; or</w:t>
      </w:r>
    </w:p>
    <w:p w14:paraId="4D27D76F" w14:textId="77777777" w:rsidR="0084108D" w:rsidRPr="007C4DB7" w:rsidRDefault="0084108D" w:rsidP="0084108D">
      <w:pPr>
        <w:pStyle w:val="paragraph"/>
        <w:tabs>
          <w:tab w:val="left" w:pos="1418"/>
        </w:tabs>
        <w:ind w:left="1418" w:hanging="425"/>
        <w:rPr>
          <w:rFonts w:ascii="Arial" w:hAnsi="Arial" w:cs="Arial"/>
          <w:sz w:val="18"/>
          <w:szCs w:val="18"/>
        </w:rPr>
      </w:pPr>
      <w:r w:rsidRPr="007C4DB7">
        <w:rPr>
          <w:rFonts w:ascii="Arial" w:hAnsi="Arial" w:cs="Arial"/>
          <w:sz w:val="18"/>
          <w:szCs w:val="18"/>
        </w:rPr>
        <w:t>(c)</w:t>
      </w:r>
      <w:r w:rsidR="009602AD" w:rsidRPr="007C4DB7">
        <w:rPr>
          <w:rFonts w:ascii="Arial" w:hAnsi="Arial" w:cs="Arial"/>
          <w:sz w:val="18"/>
          <w:szCs w:val="18"/>
        </w:rPr>
        <w:t xml:space="preserve"> </w:t>
      </w:r>
      <w:r w:rsidRPr="007C4DB7">
        <w:rPr>
          <w:rFonts w:ascii="Arial" w:hAnsi="Arial" w:cs="Arial"/>
          <w:sz w:val="18"/>
          <w:szCs w:val="18"/>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4D27D770" w14:textId="77777777" w:rsidR="0084108D" w:rsidRPr="007C4DB7" w:rsidRDefault="0084108D" w:rsidP="0084108D">
      <w:pPr>
        <w:pStyle w:val="ACMAHeading2"/>
        <w:ind w:firstLine="720"/>
        <w:rPr>
          <w:rFonts w:cs="Arial"/>
          <w:b w:val="0"/>
          <w:sz w:val="18"/>
          <w:szCs w:val="18"/>
        </w:rPr>
      </w:pPr>
      <w:r w:rsidRPr="007C4DB7">
        <w:rPr>
          <w:rFonts w:cs="Arial"/>
          <w:b w:val="0"/>
          <w:sz w:val="18"/>
          <w:szCs w:val="18"/>
        </w:rPr>
        <w:t>is not taken to be the broadcasting of an advertisement.</w:t>
      </w:r>
    </w:p>
    <w:p w14:paraId="4D27D771" w14:textId="77777777" w:rsidR="0084108D" w:rsidRPr="007C4DB7" w:rsidRDefault="0084108D" w:rsidP="0084108D">
      <w:pPr>
        <w:pStyle w:val="ACMABodyText"/>
      </w:pPr>
      <w:r w:rsidRPr="007C4DB7">
        <w:tab/>
        <w:t>[…]</w:t>
      </w:r>
    </w:p>
    <w:p w14:paraId="4D27D772" w14:textId="77777777" w:rsidR="0084108D" w:rsidRPr="007C4DB7" w:rsidRDefault="0084108D" w:rsidP="0084108D">
      <w:pPr>
        <w:pStyle w:val="ABAQuote"/>
        <w:spacing w:before="240" w:after="120" w:line="240" w:lineRule="auto"/>
        <w:ind w:left="567" w:right="561"/>
        <w:rPr>
          <w:rFonts w:ascii="Arial" w:hAnsi="Arial" w:cs="Arial"/>
          <w:b/>
          <w:sz w:val="18"/>
          <w:szCs w:val="18"/>
        </w:rPr>
      </w:pPr>
      <w:bookmarkStart w:id="3" w:name="_Toc417552704"/>
      <w:r w:rsidRPr="007C4DB7">
        <w:rPr>
          <w:rFonts w:ascii="Arial" w:hAnsi="Arial" w:cs="Arial"/>
          <w:b/>
          <w:sz w:val="18"/>
          <w:szCs w:val="18"/>
        </w:rPr>
        <w:t>Part 5 - Community broadcasting licences</w:t>
      </w:r>
    </w:p>
    <w:p w14:paraId="4D27D773" w14:textId="77777777" w:rsidR="0084108D" w:rsidRPr="007C4DB7" w:rsidRDefault="0084108D" w:rsidP="0084108D">
      <w:pPr>
        <w:pStyle w:val="acthead5"/>
        <w:ind w:left="567"/>
        <w:rPr>
          <w:rStyle w:val="charsectno"/>
          <w:rFonts w:ascii="Arial" w:hAnsi="Arial" w:cs="Arial"/>
          <w:b/>
          <w:sz w:val="18"/>
          <w:szCs w:val="18"/>
        </w:rPr>
      </w:pPr>
      <w:r w:rsidRPr="007C4DB7">
        <w:rPr>
          <w:rStyle w:val="charsectno"/>
          <w:rFonts w:ascii="Arial" w:hAnsi="Arial" w:cs="Arial"/>
          <w:b/>
          <w:sz w:val="18"/>
          <w:szCs w:val="18"/>
        </w:rPr>
        <w:t>9</w:t>
      </w:r>
      <w:r w:rsidR="009602AD" w:rsidRPr="007C4DB7">
        <w:rPr>
          <w:rStyle w:val="charsectno"/>
          <w:rFonts w:ascii="Arial" w:hAnsi="Arial" w:cs="Arial"/>
          <w:b/>
          <w:sz w:val="18"/>
          <w:szCs w:val="18"/>
        </w:rPr>
        <w:t xml:space="preserve"> </w:t>
      </w:r>
      <w:r w:rsidRPr="007C4DB7">
        <w:rPr>
          <w:rStyle w:val="charsectno"/>
          <w:rFonts w:ascii="Arial" w:hAnsi="Arial" w:cs="Arial"/>
          <w:b/>
          <w:sz w:val="18"/>
          <w:szCs w:val="18"/>
        </w:rPr>
        <w:t>Conditions applicable to services provided under community broadcasting licences</w:t>
      </w:r>
      <w:bookmarkEnd w:id="3"/>
    </w:p>
    <w:p w14:paraId="4D27D774" w14:textId="77777777" w:rsidR="0084108D" w:rsidRPr="007C4DB7" w:rsidRDefault="0084108D" w:rsidP="0084108D">
      <w:pPr>
        <w:pStyle w:val="subsection"/>
        <w:tabs>
          <w:tab w:val="left" w:pos="993"/>
        </w:tabs>
        <w:ind w:left="993" w:hanging="426"/>
        <w:rPr>
          <w:rFonts w:ascii="Arial" w:hAnsi="Arial" w:cs="Arial"/>
          <w:sz w:val="18"/>
          <w:szCs w:val="18"/>
        </w:rPr>
      </w:pPr>
      <w:r w:rsidRPr="007C4DB7">
        <w:rPr>
          <w:rFonts w:ascii="Arial" w:hAnsi="Arial" w:cs="Arial"/>
          <w:sz w:val="18"/>
          <w:szCs w:val="18"/>
        </w:rPr>
        <w:t>(1)</w:t>
      </w:r>
      <w:r w:rsidR="009602AD" w:rsidRPr="007C4DB7">
        <w:rPr>
          <w:rFonts w:ascii="Arial" w:hAnsi="Arial" w:cs="Arial"/>
          <w:sz w:val="18"/>
          <w:szCs w:val="18"/>
        </w:rPr>
        <w:t xml:space="preserve"> </w:t>
      </w:r>
      <w:r w:rsidRPr="007C4DB7">
        <w:rPr>
          <w:rFonts w:ascii="Arial" w:hAnsi="Arial" w:cs="Arial"/>
          <w:sz w:val="18"/>
          <w:szCs w:val="18"/>
        </w:rPr>
        <w:tab/>
        <w:t>Each community broadcasting licence is subject to the following conditions:</w:t>
      </w:r>
    </w:p>
    <w:p w14:paraId="4D27D775" w14:textId="77777777" w:rsidR="0084108D" w:rsidRPr="007C4DB7" w:rsidRDefault="0084108D" w:rsidP="0084108D">
      <w:pPr>
        <w:pStyle w:val="paragraph"/>
        <w:ind w:left="1290" w:hanging="297"/>
        <w:rPr>
          <w:rFonts w:ascii="Arial" w:hAnsi="Arial" w:cs="Arial"/>
          <w:sz w:val="18"/>
          <w:szCs w:val="18"/>
          <w:lang w:val="en-US"/>
        </w:rPr>
      </w:pPr>
      <w:r w:rsidRPr="007C4DB7">
        <w:rPr>
          <w:rFonts w:ascii="Arial" w:hAnsi="Arial" w:cs="Arial"/>
          <w:sz w:val="18"/>
          <w:szCs w:val="18"/>
        </w:rPr>
        <w:t>[…]</w:t>
      </w:r>
    </w:p>
    <w:p w14:paraId="4D27D776" w14:textId="77777777" w:rsidR="0084108D" w:rsidRPr="007C4DB7" w:rsidRDefault="0084108D" w:rsidP="0084108D">
      <w:pPr>
        <w:pStyle w:val="paragraph"/>
        <w:tabs>
          <w:tab w:val="left" w:pos="1418"/>
        </w:tabs>
        <w:ind w:left="1418" w:hanging="425"/>
        <w:rPr>
          <w:rFonts w:ascii="Arial" w:hAnsi="Arial" w:cs="Arial"/>
          <w:sz w:val="18"/>
          <w:szCs w:val="18"/>
        </w:rPr>
      </w:pPr>
      <w:r w:rsidRPr="007C4DB7">
        <w:rPr>
          <w:rFonts w:ascii="Arial" w:hAnsi="Arial" w:cs="Arial"/>
          <w:sz w:val="18"/>
          <w:szCs w:val="18"/>
        </w:rPr>
        <w:t>(b)</w:t>
      </w:r>
      <w:r w:rsidR="009602AD" w:rsidRPr="007C4DB7">
        <w:rPr>
          <w:rFonts w:ascii="Arial" w:hAnsi="Arial" w:cs="Arial"/>
          <w:sz w:val="18"/>
          <w:szCs w:val="18"/>
        </w:rPr>
        <w:t xml:space="preserve"> </w:t>
      </w:r>
      <w:r w:rsidRPr="007C4DB7">
        <w:rPr>
          <w:rFonts w:ascii="Arial" w:hAnsi="Arial" w:cs="Arial"/>
          <w:sz w:val="18"/>
          <w:szCs w:val="18"/>
        </w:rPr>
        <w:tab/>
        <w:t>the licensee will not broadcast advertisements, and the licensee will not broadcast sponsorship announcements otherwise than as mentioned in this clause;</w:t>
      </w:r>
    </w:p>
    <w:p w14:paraId="4D27D77A" w14:textId="77777777" w:rsidR="00B4741C" w:rsidRPr="007C4DB7" w:rsidRDefault="00B4741C" w:rsidP="00482563">
      <w:pPr>
        <w:pStyle w:val="ACMAHeading2"/>
      </w:pPr>
      <w:r w:rsidRPr="00482563">
        <w:rPr>
          <w:b w:val="0"/>
          <w:snapToGrid w:val="0"/>
          <w:sz w:val="20"/>
        </w:rPr>
        <w:t>The complainant submitted:</w:t>
      </w:r>
      <w:r w:rsidRPr="007C4DB7">
        <w:t xml:space="preserve"> </w:t>
      </w:r>
    </w:p>
    <w:p w14:paraId="4D27D77B" w14:textId="77777777" w:rsidR="00B4741C" w:rsidRPr="007C4DB7" w:rsidRDefault="00B4741C" w:rsidP="00B4741C">
      <w:pPr>
        <w:pStyle w:val="ACMABodyText"/>
        <w:spacing w:after="0"/>
        <w:ind w:left="720"/>
        <w:rPr>
          <w:sz w:val="18"/>
          <w:szCs w:val="18"/>
        </w:rPr>
      </w:pPr>
      <w:r w:rsidRPr="007C4DB7">
        <w:rPr>
          <w:sz w:val="18"/>
          <w:szCs w:val="18"/>
        </w:rPr>
        <w:t>2/5/18 - 1015am 2 x no sponsor acknowledgement - Big River Meats and Pet</w:t>
      </w:r>
      <w:r w:rsidR="00E267FA" w:rsidRPr="007C4DB7">
        <w:rPr>
          <w:sz w:val="18"/>
          <w:szCs w:val="18"/>
        </w:rPr>
        <w:t>er Gill R</w:t>
      </w:r>
      <w:r w:rsidRPr="007C4DB7">
        <w:rPr>
          <w:sz w:val="18"/>
          <w:szCs w:val="18"/>
        </w:rPr>
        <w:t>eal Estate</w:t>
      </w:r>
    </w:p>
    <w:p w14:paraId="4D27D77C" w14:textId="77777777" w:rsidR="00B4741C" w:rsidRPr="007C4DB7" w:rsidRDefault="00B4741C" w:rsidP="00B4741C">
      <w:pPr>
        <w:pStyle w:val="ACMABodyText"/>
        <w:spacing w:after="0"/>
        <w:ind w:left="720"/>
        <w:rPr>
          <w:sz w:val="18"/>
          <w:szCs w:val="18"/>
        </w:rPr>
      </w:pPr>
      <w:r w:rsidRPr="007C4DB7">
        <w:rPr>
          <w:sz w:val="18"/>
          <w:szCs w:val="18"/>
        </w:rPr>
        <w:t>4/5/18 - 815am 2 x no sponsor acknowledgement - Big River Meats and Taylor Electrical</w:t>
      </w:r>
      <w:r w:rsidR="00AC68AB" w:rsidRPr="007C4DB7">
        <w:rPr>
          <w:sz w:val="18"/>
          <w:szCs w:val="18"/>
        </w:rPr>
        <w:t>.</w:t>
      </w:r>
    </w:p>
    <w:p w14:paraId="4D27D77D" w14:textId="77777777" w:rsidR="00B4741C" w:rsidRPr="007C4DB7" w:rsidRDefault="00B4741C" w:rsidP="00B4741C">
      <w:pPr>
        <w:pStyle w:val="ACMABodyText"/>
        <w:spacing w:after="0"/>
        <w:ind w:left="720"/>
        <w:rPr>
          <w:sz w:val="18"/>
          <w:szCs w:val="18"/>
        </w:rPr>
      </w:pPr>
    </w:p>
    <w:p w14:paraId="4D27D77E" w14:textId="77777777" w:rsidR="00B4741C" w:rsidRPr="007C4DB7" w:rsidRDefault="00B4741C" w:rsidP="00B4741C">
      <w:pPr>
        <w:pStyle w:val="ACMABodyText"/>
        <w:spacing w:after="120"/>
      </w:pPr>
      <w:r w:rsidRPr="007C4DB7">
        <w:t xml:space="preserve">The licensee submitted: </w:t>
      </w:r>
    </w:p>
    <w:p w14:paraId="4D27D77F" w14:textId="5C6386DF" w:rsidR="00B4741C" w:rsidRPr="007C4DB7" w:rsidRDefault="00B4741C" w:rsidP="007C4DB7">
      <w:pPr>
        <w:pStyle w:val="ACMABodyText"/>
        <w:ind w:left="720"/>
      </w:pPr>
      <w:r w:rsidRPr="007C4DB7">
        <w:rPr>
          <w:rFonts w:cs="Arial"/>
          <w:sz w:val="18"/>
        </w:rPr>
        <w:t>The</w:t>
      </w:r>
      <w:r w:rsidR="00A56B5F">
        <w:rPr>
          <w:rFonts w:cs="Arial"/>
          <w:sz w:val="18"/>
        </w:rPr>
        <w:t xml:space="preserve"> [material</w:t>
      </w:r>
      <w:r w:rsidRPr="007C4DB7">
        <w:rPr>
          <w:rFonts w:cs="Arial"/>
          <w:sz w:val="18"/>
        </w:rPr>
        <w:t xml:space="preserve"> broadcast</w:t>
      </w:r>
      <w:r w:rsidR="00A56B5F">
        <w:rPr>
          <w:rFonts w:cs="Arial"/>
          <w:sz w:val="18"/>
        </w:rPr>
        <w:t>]</w:t>
      </w:r>
      <w:r w:rsidRPr="007C4DB7">
        <w:rPr>
          <w:rFonts w:cs="Arial"/>
          <w:sz w:val="18"/>
        </w:rPr>
        <w:t xml:space="preserve"> on the days mention were both produced back in 2014/2015 and makes mention of “Our Sponsor”. Our sales manager of the time can verify the authenticity of both recordings which have been re-booked at various times since and are the versions played in May 2018.</w:t>
      </w:r>
    </w:p>
    <w:p w14:paraId="4D27D780" w14:textId="77777777" w:rsidR="0084108D" w:rsidRPr="007C4DB7" w:rsidRDefault="0084108D" w:rsidP="007C4DB7">
      <w:pPr>
        <w:pStyle w:val="ACMAHeading2"/>
      </w:pPr>
      <w:r w:rsidRPr="007C4DB7">
        <w:t>F</w:t>
      </w:r>
      <w:r w:rsidR="0020230D" w:rsidRPr="007C4DB7">
        <w:t>inding</w:t>
      </w:r>
    </w:p>
    <w:p w14:paraId="4D27D783" w14:textId="554DA552" w:rsidR="009B4036" w:rsidRPr="007C4DB7" w:rsidRDefault="00C03472" w:rsidP="008D14F2">
      <w:pPr>
        <w:pStyle w:val="ACMABodyText"/>
        <w:spacing w:after="0"/>
      </w:pPr>
      <w:r w:rsidRPr="007C4DB7">
        <w:t>The licensee did not breach paragraph 9(1)(b) of Schedule 2 to the BSA</w:t>
      </w:r>
      <w:r w:rsidR="00280765">
        <w:t>.</w:t>
      </w:r>
    </w:p>
    <w:p w14:paraId="4D27D784" w14:textId="77777777" w:rsidR="0084108D" w:rsidRPr="007C4DB7" w:rsidRDefault="0084108D" w:rsidP="007C4DB7">
      <w:pPr>
        <w:pStyle w:val="ACMAHeading2"/>
      </w:pPr>
      <w:r w:rsidRPr="007C4DB7">
        <w:t>Reasons</w:t>
      </w:r>
    </w:p>
    <w:p w14:paraId="4D27D785" w14:textId="77777777" w:rsidR="0084108D" w:rsidRPr="007C4DB7" w:rsidRDefault="00C244E0" w:rsidP="002A5B1D">
      <w:pPr>
        <w:pStyle w:val="ACMABodyText"/>
      </w:pPr>
      <w:r w:rsidRPr="007C4DB7">
        <w:t>C</w:t>
      </w:r>
      <w:r w:rsidR="0084108D" w:rsidRPr="007C4DB7">
        <w:t>ommunity broadcasting licensees are prohibited fr</w:t>
      </w:r>
      <w:r w:rsidRPr="007C4DB7">
        <w:t>om broadcasting advertisements under paragraph 9(1)(b) of Schedule 2 to the BSA.</w:t>
      </w:r>
    </w:p>
    <w:p w14:paraId="4D27D786" w14:textId="77777777" w:rsidR="0084108D" w:rsidRPr="007C4DB7" w:rsidRDefault="0084108D" w:rsidP="0084108D">
      <w:pPr>
        <w:pStyle w:val="ACMABodyText"/>
      </w:pPr>
      <w:r w:rsidRPr="007C4DB7">
        <w:t xml:space="preserve">The BSA does not provide a definition for an ‘advertisement’. However, the ACMA’s </w:t>
      </w:r>
      <w:r w:rsidRPr="007C4DB7">
        <w:rPr>
          <w:i/>
        </w:rPr>
        <w:t xml:space="preserve">Community Broadcasting Sponsorship Guidelines 2008 </w:t>
      </w:r>
      <w:r w:rsidR="00253D1D" w:rsidRPr="007C4DB7">
        <w:t>state</w:t>
      </w:r>
      <w:r w:rsidR="00423DFB" w:rsidRPr="007C4DB7">
        <w:t>:</w:t>
      </w:r>
      <w:r w:rsidRPr="007C4DB7">
        <w:rPr>
          <w:rStyle w:val="FootnoteReference"/>
        </w:rPr>
        <w:footnoteReference w:id="3"/>
      </w:r>
    </w:p>
    <w:p w14:paraId="4D27D787" w14:textId="77777777" w:rsidR="0084108D" w:rsidRPr="007C4DB7" w:rsidRDefault="0084108D" w:rsidP="0084108D">
      <w:pPr>
        <w:pStyle w:val="ACMABodyText"/>
        <w:ind w:left="360"/>
        <w:rPr>
          <w:sz w:val="18"/>
          <w:szCs w:val="18"/>
        </w:rPr>
      </w:pPr>
      <w:r w:rsidRPr="007C4DB7">
        <w:rPr>
          <w:sz w:val="18"/>
          <w:szCs w:val="18"/>
        </w:rPr>
        <w:t xml:space="preserve">In investigating complaints, </w:t>
      </w:r>
      <w:r w:rsidR="00423DFB" w:rsidRPr="007C4DB7">
        <w:rPr>
          <w:sz w:val="18"/>
          <w:szCs w:val="18"/>
        </w:rPr>
        <w:t xml:space="preserve">the </w:t>
      </w:r>
      <w:r w:rsidRPr="007C4DB7">
        <w:rPr>
          <w:sz w:val="18"/>
          <w:szCs w:val="18"/>
        </w:rPr>
        <w:t>ACMA has previously had regard to the following:</w:t>
      </w:r>
    </w:p>
    <w:p w14:paraId="4D27D788" w14:textId="77777777" w:rsidR="0084108D" w:rsidRPr="007C4DB7" w:rsidRDefault="0084108D" w:rsidP="0084108D">
      <w:pPr>
        <w:pStyle w:val="ACMABodyText"/>
        <w:numPr>
          <w:ilvl w:val="0"/>
          <w:numId w:val="17"/>
        </w:numPr>
        <w:ind w:left="709" w:hanging="283"/>
        <w:rPr>
          <w:sz w:val="18"/>
          <w:szCs w:val="18"/>
        </w:rPr>
      </w:pPr>
      <w:r w:rsidRPr="007C4DB7">
        <w:rPr>
          <w:sz w:val="18"/>
          <w:szCs w:val="18"/>
        </w:rPr>
        <w:t xml:space="preserve">The High Court’s consideration of the meaning of the term ‘advertising’ in the context of the former </w:t>
      </w:r>
      <w:r w:rsidRPr="007C4DB7">
        <w:rPr>
          <w:i/>
          <w:sz w:val="18"/>
          <w:szCs w:val="18"/>
        </w:rPr>
        <w:t>Broadcasting Act 1942</w:t>
      </w:r>
      <w:r w:rsidRPr="007C4DB7">
        <w:rPr>
          <w:sz w:val="18"/>
          <w:szCs w:val="18"/>
        </w:rPr>
        <w:t>:</w:t>
      </w:r>
    </w:p>
    <w:p w14:paraId="4D27D789" w14:textId="77777777" w:rsidR="0084108D" w:rsidRPr="007C4DB7" w:rsidRDefault="0084108D" w:rsidP="0084108D">
      <w:pPr>
        <w:pStyle w:val="ACMABodyText"/>
        <w:ind w:left="1134"/>
        <w:rPr>
          <w:sz w:val="18"/>
          <w:szCs w:val="18"/>
        </w:rPr>
      </w:pPr>
      <w:r w:rsidRPr="007C4DB7">
        <w:rPr>
          <w:sz w:val="18"/>
          <w:szCs w:val="18"/>
        </w:rPr>
        <w:t>It would seem to be used in a broad general sense which would encompass a broadcast or telecast of material ‘designed or calculated to draw public attention’ to something … regardless of whether the broadcast or telecast ‘serves a purpose other than that of advertising’</w:t>
      </w:r>
      <w:r w:rsidR="00253D1D" w:rsidRPr="007C4DB7">
        <w:rPr>
          <w:sz w:val="18"/>
          <w:szCs w:val="18"/>
        </w:rPr>
        <w:t>.</w:t>
      </w:r>
      <w:r w:rsidRPr="007C4DB7">
        <w:rPr>
          <w:rStyle w:val="FootnoteReference"/>
          <w:sz w:val="18"/>
          <w:szCs w:val="18"/>
        </w:rPr>
        <w:footnoteReference w:id="4"/>
      </w:r>
    </w:p>
    <w:p w14:paraId="4D27D78A" w14:textId="77777777" w:rsidR="0084108D" w:rsidRPr="007C4DB7" w:rsidRDefault="0084108D" w:rsidP="0084108D">
      <w:pPr>
        <w:pStyle w:val="ACMABodyText"/>
        <w:numPr>
          <w:ilvl w:val="0"/>
          <w:numId w:val="17"/>
        </w:numPr>
        <w:ind w:left="709" w:hanging="283"/>
        <w:rPr>
          <w:sz w:val="18"/>
          <w:szCs w:val="18"/>
        </w:rPr>
      </w:pPr>
      <w:r w:rsidRPr="007C4DB7">
        <w:rPr>
          <w:sz w:val="18"/>
          <w:szCs w:val="18"/>
        </w:rPr>
        <w:t xml:space="preserve">The plain English definition in the </w:t>
      </w:r>
      <w:r w:rsidRPr="007C4DB7">
        <w:rPr>
          <w:i/>
          <w:sz w:val="18"/>
          <w:szCs w:val="18"/>
        </w:rPr>
        <w:t>Macquarie Dictionary</w:t>
      </w:r>
      <w:r w:rsidRPr="007C4DB7">
        <w:rPr>
          <w:sz w:val="18"/>
          <w:szCs w:val="18"/>
        </w:rPr>
        <w:t xml:space="preserve"> (Fourth Edition), which defines ‘advertisement’ as follows:</w:t>
      </w:r>
    </w:p>
    <w:p w14:paraId="4D27D78B" w14:textId="77777777" w:rsidR="0084108D" w:rsidRPr="007C4DB7" w:rsidRDefault="0084108D" w:rsidP="0084108D">
      <w:pPr>
        <w:pStyle w:val="ACMABodyText"/>
        <w:ind w:left="1134"/>
        <w:rPr>
          <w:sz w:val="18"/>
          <w:szCs w:val="18"/>
        </w:rPr>
      </w:pPr>
      <w:r w:rsidRPr="007C4DB7">
        <w:rPr>
          <w:sz w:val="18"/>
          <w:szCs w:val="18"/>
        </w:rPr>
        <w:t xml:space="preserve">Advertisement: </w:t>
      </w:r>
      <w:r w:rsidRPr="007C4DB7">
        <w:rPr>
          <w:i/>
          <w:sz w:val="18"/>
          <w:szCs w:val="18"/>
        </w:rPr>
        <w:t>noun</w:t>
      </w:r>
      <w:r w:rsidRPr="007C4DB7">
        <w:rPr>
          <w:sz w:val="18"/>
          <w:szCs w:val="18"/>
        </w:rPr>
        <w:t xml:space="preserve"> any device or public announcement, as a printed notice in a newspaper, a commercial film on television, a neon sign, etc., designed to attract public attention, bring in custom, etc.</w:t>
      </w:r>
    </w:p>
    <w:p w14:paraId="4D27D78C" w14:textId="77777777" w:rsidR="00092CF9" w:rsidRPr="007C4DB7" w:rsidRDefault="0084108D" w:rsidP="007C4DB7">
      <w:pPr>
        <w:pStyle w:val="ACMABodyText"/>
        <w:ind w:left="720"/>
        <w:rPr>
          <w:sz w:val="18"/>
          <w:szCs w:val="18"/>
        </w:rPr>
      </w:pPr>
      <w:r w:rsidRPr="007C4DB7">
        <w:rPr>
          <w:sz w:val="18"/>
          <w:szCs w:val="18"/>
        </w:rPr>
        <w:t>Accordingly, an advertisement is potentially any broadcast that is intended to promote a product or service, regardless of whether payment in cash or in kind has been received by a licensee, or by any employee, agent, contractor or volunteer of the service.</w:t>
      </w:r>
    </w:p>
    <w:p w14:paraId="199E8F5D" w14:textId="77777777" w:rsidR="00280765" w:rsidRDefault="00C244E0" w:rsidP="0084108D">
      <w:pPr>
        <w:pStyle w:val="ACMABodyText"/>
      </w:pPr>
      <w:r w:rsidRPr="007C4DB7">
        <w:t>Subclauses</w:t>
      </w:r>
      <w:r w:rsidR="0084108D" w:rsidRPr="007C4DB7">
        <w:t xml:space="preserve"> 2(1) and 2(2) of Schedule 2 to the BSA provide a number of exemptions to the general prohibition on </w:t>
      </w:r>
      <w:r w:rsidR="00423DFB" w:rsidRPr="007C4DB7">
        <w:t xml:space="preserve">the broadcast of </w:t>
      </w:r>
      <w:r w:rsidR="0084108D" w:rsidRPr="007C4DB7">
        <w:t>advertis</w:t>
      </w:r>
      <w:r w:rsidR="00423DFB" w:rsidRPr="007C4DB7">
        <w:t>ements</w:t>
      </w:r>
      <w:r w:rsidR="0084108D" w:rsidRPr="007C4DB7">
        <w:t xml:space="preserve"> </w:t>
      </w:r>
      <w:r w:rsidR="00423DFB" w:rsidRPr="007C4DB7">
        <w:t>by</w:t>
      </w:r>
      <w:r w:rsidR="0084108D" w:rsidRPr="007C4DB7">
        <w:t xml:space="preserve"> </w:t>
      </w:r>
      <w:r w:rsidR="00423DFB" w:rsidRPr="007C4DB7">
        <w:t xml:space="preserve">a </w:t>
      </w:r>
      <w:r w:rsidR="0084108D" w:rsidRPr="007C4DB7">
        <w:t xml:space="preserve">community broadcasting </w:t>
      </w:r>
      <w:r w:rsidR="00423DFB" w:rsidRPr="007C4DB7">
        <w:t>licensee</w:t>
      </w:r>
      <w:r w:rsidR="0084108D" w:rsidRPr="007C4DB7">
        <w:t>.</w:t>
      </w:r>
      <w:r w:rsidR="00FB6435" w:rsidRPr="007C4DB7">
        <w:t xml:space="preserve"> </w:t>
      </w:r>
      <w:r w:rsidR="00423DFB" w:rsidRPr="007C4DB7">
        <w:t>This means that</w:t>
      </w:r>
      <w:r w:rsidR="0084108D" w:rsidRPr="007C4DB7">
        <w:t xml:space="preserve"> a broadcast may contain material that has </w:t>
      </w:r>
      <w:r w:rsidR="00423DFB" w:rsidRPr="007C4DB7">
        <w:t xml:space="preserve">the </w:t>
      </w:r>
      <w:r w:rsidR="0084108D" w:rsidRPr="007C4DB7">
        <w:t>char</w:t>
      </w:r>
      <w:r w:rsidR="003C0543" w:rsidRPr="007C4DB7">
        <w:t>acteristics of an advertisement</w:t>
      </w:r>
      <w:r w:rsidR="00ED1BC6" w:rsidRPr="007C4DB7">
        <w:t>—</w:t>
      </w:r>
      <w:r w:rsidR="0084108D" w:rsidRPr="007C4DB7">
        <w:t xml:space="preserve">that is, </w:t>
      </w:r>
      <w:r w:rsidR="00423DFB" w:rsidRPr="007C4DB7">
        <w:t xml:space="preserve">the </w:t>
      </w:r>
      <w:r w:rsidR="0084108D" w:rsidRPr="007C4DB7">
        <w:t>material ‘promotes products or services’</w:t>
      </w:r>
      <w:r w:rsidR="00ED1BC6" w:rsidRPr="007C4DB7">
        <w:t>—</w:t>
      </w:r>
      <w:r w:rsidR="00505B62" w:rsidRPr="007C4DB7">
        <w:t xml:space="preserve">however, </w:t>
      </w:r>
      <w:r w:rsidR="0084108D" w:rsidRPr="007C4DB7">
        <w:t>the Schedule 2 exemptions may apply</w:t>
      </w:r>
      <w:r w:rsidR="00505B62" w:rsidRPr="007C4DB7">
        <w:t>,</w:t>
      </w:r>
      <w:r w:rsidR="0084108D" w:rsidRPr="007C4DB7">
        <w:t xml:space="preserve"> such that the material is not considered to be </w:t>
      </w:r>
      <w:r w:rsidR="00505B62" w:rsidRPr="007C4DB7">
        <w:t xml:space="preserve">an </w:t>
      </w:r>
      <w:r w:rsidR="0084108D" w:rsidRPr="007C4DB7">
        <w:t>advertis</w:t>
      </w:r>
      <w:r w:rsidR="00505B62" w:rsidRPr="007C4DB7">
        <w:t xml:space="preserve">ement </w:t>
      </w:r>
      <w:r w:rsidR="0084108D" w:rsidRPr="007C4DB7">
        <w:t xml:space="preserve">for the purposes of the prohibition </w:t>
      </w:r>
      <w:r w:rsidR="00253D1D" w:rsidRPr="007C4DB7">
        <w:t>at</w:t>
      </w:r>
      <w:r w:rsidR="0084108D" w:rsidRPr="007C4DB7">
        <w:t xml:space="preserve"> paragraph 9(1)(b).</w:t>
      </w:r>
    </w:p>
    <w:p w14:paraId="4D27D78E" w14:textId="72EEB37B" w:rsidR="0084108D" w:rsidRPr="007C4DB7" w:rsidRDefault="0084108D" w:rsidP="0084108D">
      <w:pPr>
        <w:pStyle w:val="ACMABodyText"/>
      </w:pPr>
      <w:r w:rsidRPr="007C4DB7">
        <w:t xml:space="preserve">In determining whether </w:t>
      </w:r>
      <w:r w:rsidR="00505B62" w:rsidRPr="007C4DB7">
        <w:t>a</w:t>
      </w:r>
      <w:r w:rsidRPr="007C4DB7">
        <w:t xml:space="preserve"> licensee </w:t>
      </w:r>
      <w:r w:rsidR="00505B62" w:rsidRPr="007C4DB7">
        <w:t>has breached</w:t>
      </w:r>
      <w:r w:rsidRPr="007C4DB7">
        <w:t xml:space="preserve"> the licence condition prohibiting the broadcast of advertisements, the ACMA must consider:</w:t>
      </w:r>
    </w:p>
    <w:p w14:paraId="4D27D78F" w14:textId="77777777" w:rsidR="003264DE" w:rsidRPr="007C4DB7" w:rsidRDefault="0084108D" w:rsidP="007C4DB7">
      <w:pPr>
        <w:pStyle w:val="ACMABodyText"/>
        <w:numPr>
          <w:ilvl w:val="0"/>
          <w:numId w:val="44"/>
        </w:numPr>
      </w:pPr>
      <w:r w:rsidRPr="007C4DB7">
        <w:t>whether the material broadcast was of an ad</w:t>
      </w:r>
      <w:r w:rsidR="0020230D" w:rsidRPr="007C4DB7">
        <w:t>vertising character; and, if so</w:t>
      </w:r>
      <w:r w:rsidR="00D05291" w:rsidRPr="007C4DB7">
        <w:t>,</w:t>
      </w:r>
    </w:p>
    <w:p w14:paraId="4D27D790" w14:textId="77777777" w:rsidR="00D93396" w:rsidRPr="007C4DB7" w:rsidRDefault="0084108D" w:rsidP="007C4DB7">
      <w:pPr>
        <w:pStyle w:val="ACMABodyText"/>
        <w:numPr>
          <w:ilvl w:val="0"/>
          <w:numId w:val="44"/>
        </w:numPr>
      </w:pPr>
      <w:r w:rsidRPr="007C4DB7">
        <w:t xml:space="preserve">whether any of the exemptions </w:t>
      </w:r>
      <w:r w:rsidR="00253D1D" w:rsidRPr="007C4DB7">
        <w:t xml:space="preserve">at </w:t>
      </w:r>
      <w:r w:rsidR="00B23A40" w:rsidRPr="007C4DB7">
        <w:t>subclauses</w:t>
      </w:r>
      <w:r w:rsidR="00253D1D" w:rsidRPr="007C4DB7">
        <w:t xml:space="preserve"> 2(1) and 2(2)</w:t>
      </w:r>
      <w:r w:rsidRPr="007C4DB7">
        <w:t xml:space="preserve"> apply.</w:t>
      </w:r>
    </w:p>
    <w:p w14:paraId="4D27D791" w14:textId="77777777" w:rsidR="00C268CA" w:rsidRPr="00D141BC" w:rsidRDefault="00C268CA" w:rsidP="00D141BC">
      <w:pPr>
        <w:pStyle w:val="ACMABodyText"/>
        <w:rPr>
          <w:b/>
        </w:rPr>
      </w:pPr>
      <w:r w:rsidRPr="00D141BC">
        <w:rPr>
          <w:b/>
        </w:rPr>
        <w:t>W</w:t>
      </w:r>
      <w:r w:rsidR="0021461F" w:rsidRPr="00D141BC">
        <w:rPr>
          <w:b/>
        </w:rPr>
        <w:t>as</w:t>
      </w:r>
      <w:r w:rsidRPr="00D141BC">
        <w:rPr>
          <w:b/>
        </w:rPr>
        <w:t xml:space="preserve"> the broadcast of an advertising character?</w:t>
      </w:r>
    </w:p>
    <w:p w14:paraId="6A92A03B" w14:textId="1619E967" w:rsidR="00816721" w:rsidRPr="00482563" w:rsidRDefault="00816721" w:rsidP="007C4DB7">
      <w:pPr>
        <w:pStyle w:val="ACMABodyText"/>
        <w:rPr>
          <w:i/>
        </w:rPr>
      </w:pPr>
      <w:r w:rsidRPr="00482563">
        <w:rPr>
          <w:i/>
        </w:rPr>
        <w:t>Peter Gill Real Estate</w:t>
      </w:r>
    </w:p>
    <w:p w14:paraId="4D27D793" w14:textId="613DFF1A" w:rsidR="00582F7C" w:rsidRPr="007C4DB7" w:rsidRDefault="00582F7C" w:rsidP="007C4DB7">
      <w:pPr>
        <w:pStyle w:val="ACMABodyText"/>
      </w:pPr>
      <w:r w:rsidRPr="007C4DB7">
        <w:t xml:space="preserve">The </w:t>
      </w:r>
      <w:r w:rsidR="00A32268" w:rsidRPr="007C4DB7">
        <w:t>material</w:t>
      </w:r>
      <w:r w:rsidRPr="007C4DB7">
        <w:t xml:space="preserve"> re</w:t>
      </w:r>
      <w:r w:rsidR="00A32268" w:rsidRPr="007C4DB7">
        <w:t>ferring to</w:t>
      </w:r>
      <w:r w:rsidRPr="007C4DB7">
        <w:t xml:space="preserve"> Peter Gill Real Estate state</w:t>
      </w:r>
      <w:r w:rsidR="007E30DD" w:rsidRPr="007C4DB7">
        <w:t>d:</w:t>
      </w:r>
      <w:r w:rsidRPr="007C4DB7">
        <w:t xml:space="preserve"> ‘for personalised service plus a wealth of knowledge, the man you need when it comes to selling your property: Peter Gill Real Estate’. </w:t>
      </w:r>
      <w:r w:rsidR="00AD2088" w:rsidRPr="007C4DB7">
        <w:t xml:space="preserve">It </w:t>
      </w:r>
      <w:r w:rsidR="007E30DD" w:rsidRPr="007C4DB7">
        <w:t>included</w:t>
      </w:r>
      <w:r w:rsidR="0046121D">
        <w:t xml:space="preserve"> information about its </w:t>
      </w:r>
      <w:r w:rsidR="0046121D" w:rsidRPr="007C4DB7">
        <w:t>sales service</w:t>
      </w:r>
      <w:r w:rsidR="0046121D">
        <w:t xml:space="preserve"> as well as </w:t>
      </w:r>
      <w:r w:rsidR="00AD2088" w:rsidRPr="007C4DB7">
        <w:t xml:space="preserve">the location and contact details for the business. </w:t>
      </w:r>
      <w:r w:rsidR="0046121D">
        <w:t>Therefore, t</w:t>
      </w:r>
      <w:r w:rsidR="00AD2088" w:rsidRPr="007C4DB7">
        <w:t>he material</w:t>
      </w:r>
      <w:r w:rsidR="007E30DD" w:rsidRPr="007C4DB7">
        <w:t xml:space="preserve"> was clearly </w:t>
      </w:r>
      <w:r w:rsidR="00FF5D66" w:rsidRPr="007C4DB7">
        <w:t xml:space="preserve">intended to </w:t>
      </w:r>
      <w:r w:rsidR="007E30DD" w:rsidRPr="007C4DB7">
        <w:t>attract custom to</w:t>
      </w:r>
      <w:r w:rsidR="00FF5D66" w:rsidRPr="007C4DB7">
        <w:t xml:space="preserve"> </w:t>
      </w:r>
      <w:r w:rsidR="00AD2088" w:rsidRPr="007C4DB7">
        <w:t xml:space="preserve">and promote the services of </w:t>
      </w:r>
      <w:r w:rsidR="00FF5D66" w:rsidRPr="007C4DB7">
        <w:t>the</w:t>
      </w:r>
      <w:r w:rsidR="00AD2088" w:rsidRPr="007C4DB7">
        <w:t xml:space="preserve"> real estate</w:t>
      </w:r>
      <w:r w:rsidR="00FF5D66" w:rsidRPr="007C4DB7">
        <w:t xml:space="preserve"> business</w:t>
      </w:r>
      <w:r w:rsidR="00AD2088" w:rsidRPr="007C4DB7">
        <w:t>.</w:t>
      </w:r>
    </w:p>
    <w:p w14:paraId="53C3BB06" w14:textId="0C2E3B74" w:rsidR="00816721" w:rsidRPr="00482563" w:rsidRDefault="00816721" w:rsidP="007C4DB7">
      <w:pPr>
        <w:pStyle w:val="ACMABodyText"/>
        <w:rPr>
          <w:i/>
        </w:rPr>
      </w:pPr>
      <w:r w:rsidRPr="00482563">
        <w:rPr>
          <w:i/>
        </w:rPr>
        <w:t>Taylors Bi-Rite Electrical</w:t>
      </w:r>
    </w:p>
    <w:p w14:paraId="4D27D794" w14:textId="77777777" w:rsidR="007E30DD" w:rsidRPr="007C4DB7" w:rsidRDefault="00FF5D66" w:rsidP="007C4DB7">
      <w:pPr>
        <w:pStyle w:val="ACMABodyText"/>
      </w:pPr>
      <w:r w:rsidRPr="007C4DB7">
        <w:t xml:space="preserve">The </w:t>
      </w:r>
      <w:r w:rsidR="00A32268" w:rsidRPr="007C4DB7">
        <w:t xml:space="preserve">material referring to </w:t>
      </w:r>
      <w:r w:rsidRPr="007C4DB7">
        <w:t xml:space="preserve">Taylors Bi-Rite Electrical involved two speakers, one of whom was </w:t>
      </w:r>
      <w:r w:rsidR="007E30DD" w:rsidRPr="007C4DB7">
        <w:t xml:space="preserve">the business’ namesake, </w:t>
      </w:r>
      <w:r w:rsidRPr="007C4DB7">
        <w:t>Mark Taylor</w:t>
      </w:r>
      <w:r w:rsidR="007E30DD" w:rsidRPr="007C4DB7">
        <w:t>,</w:t>
      </w:r>
      <w:r w:rsidRPr="007C4DB7">
        <w:t xml:space="preserve"> encouraging listeners to ‘come in and see us for some great deals’</w:t>
      </w:r>
      <w:r w:rsidR="00AD2088" w:rsidRPr="007C4DB7">
        <w:t xml:space="preserve"> and giving the store’s address</w:t>
      </w:r>
      <w:r w:rsidRPr="007C4DB7">
        <w:t>. The second speaker</w:t>
      </w:r>
      <w:r w:rsidR="00AD2088" w:rsidRPr="007C4DB7">
        <w:t xml:space="preserve"> reiterated the store’s location and contact details in addition to</w:t>
      </w:r>
      <w:r w:rsidRPr="007C4DB7">
        <w:t xml:space="preserve"> list</w:t>
      </w:r>
      <w:r w:rsidR="00AD2088" w:rsidRPr="007C4DB7">
        <w:t>ing</w:t>
      </w:r>
      <w:r w:rsidRPr="007C4DB7">
        <w:t xml:space="preserve"> the products that can be found </w:t>
      </w:r>
      <w:r w:rsidR="007E30DD" w:rsidRPr="007C4DB7">
        <w:t>in store:</w:t>
      </w:r>
    </w:p>
    <w:p w14:paraId="4D27D795" w14:textId="77777777" w:rsidR="007E30DD" w:rsidRPr="007C4DB7" w:rsidRDefault="007E30DD" w:rsidP="007C4DB7">
      <w:pPr>
        <w:pStyle w:val="ACMAQuoteindented"/>
      </w:pPr>
      <w:r w:rsidRPr="007C4DB7">
        <w:t>Taylors Bi-Rite, Murwillumbah have on display flat screens, DVDs, freezers, stoves, dishwashers, microwaves, washing machines, clothes dryers and a massive range of different model fridges at unbeatable prices.</w:t>
      </w:r>
    </w:p>
    <w:p w14:paraId="4D27D796" w14:textId="77ED98CA" w:rsidR="00FF5D66" w:rsidRPr="007C4DB7" w:rsidRDefault="00FF5D66" w:rsidP="007C4DB7">
      <w:pPr>
        <w:pStyle w:val="ACMABodyText"/>
      </w:pPr>
      <w:r w:rsidRPr="007C4DB7">
        <w:t xml:space="preserve">The </w:t>
      </w:r>
      <w:r w:rsidR="00A32268" w:rsidRPr="007C4DB7">
        <w:t>material</w:t>
      </w:r>
      <w:r w:rsidRPr="007C4DB7">
        <w:t xml:space="preserve"> </w:t>
      </w:r>
      <w:r w:rsidR="00194F6A">
        <w:t xml:space="preserve">is intended to </w:t>
      </w:r>
      <w:r w:rsidRPr="007C4DB7">
        <w:t>promot</w:t>
      </w:r>
      <w:r w:rsidR="0046121D">
        <w:t>e</w:t>
      </w:r>
      <w:r w:rsidRPr="007C4DB7">
        <w:t xml:space="preserve"> the product</w:t>
      </w:r>
      <w:r w:rsidR="007E30DD" w:rsidRPr="007C4DB7">
        <w:t>s</w:t>
      </w:r>
      <w:r w:rsidR="000C1A2B" w:rsidRPr="007C4DB7">
        <w:t xml:space="preserve"> available for sale </w:t>
      </w:r>
      <w:r w:rsidR="007A12B2">
        <w:t>by</w:t>
      </w:r>
      <w:r w:rsidR="0046121D">
        <w:t xml:space="preserve"> </w:t>
      </w:r>
      <w:r w:rsidR="0046121D" w:rsidRPr="007C4DB7">
        <w:t xml:space="preserve">Taylors Bi-Rite Electrical </w:t>
      </w:r>
      <w:r w:rsidR="000C1A2B" w:rsidRPr="007C4DB7">
        <w:t>and encourag</w:t>
      </w:r>
      <w:r w:rsidR="0046121D">
        <w:t>es</w:t>
      </w:r>
      <w:r w:rsidR="000C1A2B" w:rsidRPr="007C4DB7">
        <w:t xml:space="preserve"> potential buyers to purchase goods there at a competitive price.</w:t>
      </w:r>
    </w:p>
    <w:p w14:paraId="21F38ECC" w14:textId="6107D77A" w:rsidR="00D007DA" w:rsidRPr="00482563" w:rsidRDefault="00D007DA" w:rsidP="007C4DB7">
      <w:pPr>
        <w:pStyle w:val="ACMABodyText"/>
        <w:rPr>
          <w:i/>
        </w:rPr>
      </w:pPr>
      <w:r w:rsidRPr="00482563">
        <w:rPr>
          <w:i/>
        </w:rPr>
        <w:t>B</w:t>
      </w:r>
      <w:r w:rsidR="00E05228">
        <w:rPr>
          <w:i/>
        </w:rPr>
        <w:t>ig</w:t>
      </w:r>
      <w:r w:rsidRPr="00482563">
        <w:rPr>
          <w:i/>
        </w:rPr>
        <w:t xml:space="preserve"> River Meats</w:t>
      </w:r>
    </w:p>
    <w:p w14:paraId="4D27D798" w14:textId="63AC9C6C" w:rsidR="00A32268" w:rsidRPr="007C4DB7" w:rsidRDefault="00D007DA" w:rsidP="00482563">
      <w:pPr>
        <w:pStyle w:val="ACMABodyText"/>
      </w:pPr>
      <w:r>
        <w:t xml:space="preserve">The ACMA could not identify a broadcast for </w:t>
      </w:r>
      <w:r w:rsidR="00FF5D66" w:rsidRPr="007C4DB7">
        <w:t>‘B</w:t>
      </w:r>
      <w:r w:rsidR="00E05228">
        <w:t>ig</w:t>
      </w:r>
      <w:r w:rsidR="00FF5D66" w:rsidRPr="007C4DB7">
        <w:t xml:space="preserve"> River Meats’ </w:t>
      </w:r>
      <w:r w:rsidR="007E30DD" w:rsidRPr="007C4DB7">
        <w:t>a</w:t>
      </w:r>
      <w:r w:rsidR="00FF5D66" w:rsidRPr="007C4DB7">
        <w:t>s mentioned</w:t>
      </w:r>
      <w:r>
        <w:t xml:space="preserve"> in the complaint. </w:t>
      </w:r>
      <w:r w:rsidR="00FF5D66" w:rsidRPr="007C4DB7">
        <w:t xml:space="preserve"> </w:t>
      </w:r>
    </w:p>
    <w:p w14:paraId="4D27D799" w14:textId="77777777" w:rsidR="00FF5D66" w:rsidRPr="007C4DB7" w:rsidRDefault="00FF5D66" w:rsidP="00FF5D66">
      <w:pPr>
        <w:pStyle w:val="ACMABodyText"/>
        <w:spacing w:after="120"/>
      </w:pPr>
      <w:r w:rsidRPr="007C4DB7">
        <w:t>The licensee submitted that:</w:t>
      </w:r>
    </w:p>
    <w:p w14:paraId="4D27D79A" w14:textId="77777777" w:rsidR="00FF5D66" w:rsidRPr="007C4DB7" w:rsidRDefault="00FF5D66" w:rsidP="007C4DB7">
      <w:pPr>
        <w:pStyle w:val="ACMAQuoteindented"/>
        <w:spacing w:after="120"/>
      </w:pPr>
      <w:r w:rsidRPr="007C4DB7">
        <w:t>We have never had a sponsor called Big River Meats and our sales representatives who been with our station or associated with our station for over a decade can testify before any tribunal to that fact.</w:t>
      </w:r>
    </w:p>
    <w:p w14:paraId="4D27D79B" w14:textId="77777777" w:rsidR="00FF5D66" w:rsidRPr="007C4DB7" w:rsidRDefault="00FF5D66" w:rsidP="007C4DB7">
      <w:pPr>
        <w:pStyle w:val="ACMAQuoteindented"/>
        <w:spacing w:before="120" w:after="120"/>
      </w:pPr>
      <w:r w:rsidRPr="007C4DB7">
        <w:t>[…]</w:t>
      </w:r>
    </w:p>
    <w:p w14:paraId="4D27D79C" w14:textId="77777777" w:rsidR="00FF5D66" w:rsidRPr="007C4DB7" w:rsidRDefault="00FF5D66" w:rsidP="007C4DB7">
      <w:pPr>
        <w:pStyle w:val="ACMAQuoteindented"/>
      </w:pPr>
      <w:r w:rsidRPr="007C4DB7">
        <w:t>We have google’d the name big river meats and they do not exist in our listening area to our knowledge.</w:t>
      </w:r>
    </w:p>
    <w:p w14:paraId="6D0342A1" w14:textId="77777777" w:rsidR="00D007DA" w:rsidRPr="007C4DB7" w:rsidRDefault="00D007DA" w:rsidP="00D007DA">
      <w:pPr>
        <w:pStyle w:val="ACMABodyText"/>
      </w:pPr>
      <w:r>
        <w:t>H</w:t>
      </w:r>
      <w:r w:rsidRPr="007C4DB7">
        <w:t>owever, a</w:t>
      </w:r>
      <w:r>
        <w:t xml:space="preserve"> </w:t>
      </w:r>
      <w:r w:rsidRPr="007C4DB7">
        <w:t xml:space="preserve">reference to ‘A &amp; B Blue Ribbon Meats’ is made in </w:t>
      </w:r>
      <w:r>
        <w:t>the</w:t>
      </w:r>
      <w:r w:rsidRPr="007C4DB7">
        <w:t xml:space="preserve"> Taylors Bi-Rite Electrical</w:t>
      </w:r>
      <w:r>
        <w:t xml:space="preserve"> spot, </w:t>
      </w:r>
      <w:r w:rsidRPr="007C4DB7">
        <w:t>relat</w:t>
      </w:r>
      <w:r>
        <w:t>ed to the store’s</w:t>
      </w:r>
      <w:r w:rsidRPr="007C4DB7">
        <w:t xml:space="preserve"> physical location: </w:t>
      </w:r>
    </w:p>
    <w:p w14:paraId="312007E3" w14:textId="77777777" w:rsidR="00D007DA" w:rsidRPr="007C4DB7" w:rsidRDefault="00D007DA" w:rsidP="00D007DA">
      <w:pPr>
        <w:pStyle w:val="ACMAQuoteindented"/>
      </w:pPr>
      <w:r w:rsidRPr="007C4DB7">
        <w:t>Come in and see us [Taylors Bi-Rite Electrical] for some great deals, opposite A &amp; B Blue Ribbon Meats, Murwillumbah.</w:t>
      </w:r>
    </w:p>
    <w:p w14:paraId="4D27D79D" w14:textId="5D517158" w:rsidR="00FF5D66" w:rsidRPr="007C4DB7" w:rsidRDefault="00A32268" w:rsidP="007C4DB7">
      <w:pPr>
        <w:pStyle w:val="ACMABodyText"/>
        <w:rPr>
          <w:lang w:eastAsia="en-AU"/>
        </w:rPr>
      </w:pPr>
      <w:r w:rsidRPr="007C4DB7">
        <w:t xml:space="preserve">It </w:t>
      </w:r>
      <w:r w:rsidR="00D007DA">
        <w:t xml:space="preserve">is considered </w:t>
      </w:r>
      <w:r w:rsidRPr="007C4DB7">
        <w:t xml:space="preserve">the name ‘Big River Meats’ </w:t>
      </w:r>
      <w:r w:rsidR="00D007DA">
        <w:t xml:space="preserve">may be </w:t>
      </w:r>
      <w:r w:rsidRPr="007C4DB7">
        <w:t xml:space="preserve">a mishearing of ‘A &amp; B Blue Ribbon Meats’. </w:t>
      </w:r>
      <w:r w:rsidR="000C1A2B" w:rsidRPr="007C4DB7">
        <w:t>In th</w:t>
      </w:r>
      <w:r w:rsidR="00D007DA">
        <w:t>e</w:t>
      </w:r>
      <w:r w:rsidR="000C1A2B" w:rsidRPr="007C4DB7">
        <w:t xml:space="preserve"> context</w:t>
      </w:r>
      <w:r w:rsidR="00D007DA">
        <w:t xml:space="preserve"> of the</w:t>
      </w:r>
      <w:r w:rsidR="00D007DA" w:rsidRPr="00D007DA">
        <w:t xml:space="preserve"> </w:t>
      </w:r>
      <w:r w:rsidR="00D007DA" w:rsidRPr="007C4DB7">
        <w:t>Taylors Bi-Rite Electrical</w:t>
      </w:r>
      <w:r w:rsidR="00D007DA">
        <w:t xml:space="preserve"> spot</w:t>
      </w:r>
      <w:r w:rsidR="000C1A2B" w:rsidRPr="007C4DB7">
        <w:t>, the ACMA d</w:t>
      </w:r>
      <w:r w:rsidR="004C62AC">
        <w:t xml:space="preserve">oes not consider the </w:t>
      </w:r>
      <w:r w:rsidR="00D007DA">
        <w:t xml:space="preserve">reference to </w:t>
      </w:r>
      <w:r w:rsidR="00D007DA" w:rsidRPr="007C4DB7">
        <w:t>A &amp; B Blue Ribbon Meats</w:t>
      </w:r>
      <w:r w:rsidR="00D007DA">
        <w:t xml:space="preserve"> </w:t>
      </w:r>
      <w:r w:rsidRPr="007C4DB7">
        <w:t>wa</w:t>
      </w:r>
      <w:r w:rsidR="000C1A2B" w:rsidRPr="007C4DB7">
        <w:t>s of an advertising character</w:t>
      </w:r>
      <w:r w:rsidR="00D007DA">
        <w:t>. This is because</w:t>
      </w:r>
      <w:r w:rsidRPr="007C4DB7">
        <w:t xml:space="preserve"> it</w:t>
      </w:r>
      <w:r w:rsidR="000C1A2B" w:rsidRPr="007C4DB7">
        <w:t xml:space="preserve"> did not have any </w:t>
      </w:r>
      <w:r w:rsidRPr="007C4DB7">
        <w:t xml:space="preserve">of the </w:t>
      </w:r>
      <w:r w:rsidR="00A77AA7" w:rsidRPr="007C4DB7">
        <w:t>usual</w:t>
      </w:r>
      <w:r w:rsidRPr="007C4DB7">
        <w:t xml:space="preserve"> </w:t>
      </w:r>
      <w:r w:rsidR="000C1A2B" w:rsidRPr="007C4DB7">
        <w:t xml:space="preserve">characteristics </w:t>
      </w:r>
      <w:r w:rsidRPr="007C4DB7">
        <w:t>of an advertisement</w:t>
      </w:r>
      <w:r w:rsidR="004C62AC">
        <w:t xml:space="preserve"> for the entity,</w:t>
      </w:r>
      <w:r w:rsidRPr="007C4DB7">
        <w:t xml:space="preserve"> </w:t>
      </w:r>
      <w:r w:rsidR="000C1A2B" w:rsidRPr="007C4DB7">
        <w:t xml:space="preserve">such as a </w:t>
      </w:r>
      <w:r w:rsidRPr="007C4DB7">
        <w:t>reference to</w:t>
      </w:r>
      <w:r w:rsidR="000C1A2B" w:rsidRPr="007C4DB7">
        <w:t xml:space="preserve"> the type of the business, a description of the products or services it provides, </w:t>
      </w:r>
      <w:r w:rsidR="00A77AA7" w:rsidRPr="007C4DB7">
        <w:t xml:space="preserve">any </w:t>
      </w:r>
      <w:r w:rsidR="000C1A2B" w:rsidRPr="007C4DB7">
        <w:t>comment on its quality</w:t>
      </w:r>
      <w:r w:rsidR="00701BB8" w:rsidRPr="007C4DB7">
        <w:t>, value or benefit, or</w:t>
      </w:r>
      <w:r w:rsidR="000C1A2B" w:rsidRPr="007C4DB7">
        <w:t xml:space="preserve"> </w:t>
      </w:r>
      <w:r w:rsidR="00A77AA7" w:rsidRPr="007C4DB7">
        <w:t xml:space="preserve">a </w:t>
      </w:r>
      <w:r w:rsidR="000C1A2B" w:rsidRPr="007C4DB7">
        <w:t>call to action</w:t>
      </w:r>
      <w:r w:rsidR="00701BB8" w:rsidRPr="007C4DB7">
        <w:t>.</w:t>
      </w:r>
      <w:r w:rsidR="000C1A2B" w:rsidRPr="007C4DB7">
        <w:t xml:space="preserve"> </w:t>
      </w:r>
      <w:r w:rsidR="004C62AC">
        <w:t>The mention</w:t>
      </w:r>
      <w:r w:rsidR="003B4710">
        <w:t xml:space="preserve"> of the name in this context appeared to be</w:t>
      </w:r>
      <w:r w:rsidR="004C62AC">
        <w:t xml:space="preserve"> solely as a locational landmark </w:t>
      </w:r>
      <w:r w:rsidR="002A21F6">
        <w:t>near</w:t>
      </w:r>
      <w:r w:rsidR="004C62AC">
        <w:t xml:space="preserve"> the business being advertised, </w:t>
      </w:r>
      <w:r w:rsidR="00D007DA">
        <w:t>that is</w:t>
      </w:r>
      <w:r w:rsidR="004C62AC">
        <w:t xml:space="preserve">, </w:t>
      </w:r>
      <w:r w:rsidR="004C62AC" w:rsidRPr="007C4DB7">
        <w:t>Taylors Bi-Rite Electrical</w:t>
      </w:r>
      <w:r w:rsidR="004C62AC">
        <w:t xml:space="preserve">. </w:t>
      </w:r>
    </w:p>
    <w:p w14:paraId="4D27D79E" w14:textId="2B860723" w:rsidR="0083175E" w:rsidRPr="007C4DB7" w:rsidRDefault="00D007DA" w:rsidP="007C4DB7">
      <w:pPr>
        <w:pStyle w:val="ACMABodyText"/>
        <w:rPr>
          <w:b/>
        </w:rPr>
      </w:pPr>
      <w:r>
        <w:t>The ACMA considers t</w:t>
      </w:r>
      <w:r w:rsidR="0021461F" w:rsidRPr="007C4DB7">
        <w:t xml:space="preserve">he </w:t>
      </w:r>
      <w:r w:rsidR="000C1A2B" w:rsidRPr="007C4DB7">
        <w:t xml:space="preserve">material </w:t>
      </w:r>
      <w:r w:rsidR="0021461F" w:rsidRPr="007C4DB7">
        <w:t xml:space="preserve">broadcast </w:t>
      </w:r>
      <w:r w:rsidR="000C1A2B" w:rsidRPr="007C4DB7">
        <w:t>relating to</w:t>
      </w:r>
      <w:r w:rsidR="00280450" w:rsidRPr="007C4DB7">
        <w:t xml:space="preserve"> Peter Gill Real Estate and</w:t>
      </w:r>
      <w:r w:rsidR="000C1A2B" w:rsidRPr="007C4DB7">
        <w:t xml:space="preserve"> </w:t>
      </w:r>
      <w:r w:rsidR="00280450" w:rsidRPr="007C4DB7">
        <w:t>Taylors</w:t>
      </w:r>
      <w:r w:rsidR="00E05228">
        <w:t xml:space="preserve"> </w:t>
      </w:r>
      <w:r w:rsidR="00280450" w:rsidRPr="007C4DB7">
        <w:t>Bi</w:t>
      </w:r>
      <w:r w:rsidR="00E05228">
        <w:t>-R</w:t>
      </w:r>
      <w:r w:rsidR="00280450" w:rsidRPr="007C4DB7">
        <w:t>ite Electrical</w:t>
      </w:r>
      <w:r>
        <w:t xml:space="preserve"> on 2 and 4 May 2018 </w:t>
      </w:r>
      <w:r w:rsidR="00280450" w:rsidRPr="007C4DB7">
        <w:t xml:space="preserve">to be of </w:t>
      </w:r>
      <w:r w:rsidR="000C1A2B" w:rsidRPr="007C4DB7">
        <w:t xml:space="preserve">an </w:t>
      </w:r>
      <w:r w:rsidR="00280450" w:rsidRPr="007C4DB7">
        <w:t xml:space="preserve">advertising </w:t>
      </w:r>
      <w:r w:rsidR="00BF1F79" w:rsidRPr="007C4DB7">
        <w:t>character when assessed in terms of attracting public attention and bringing custom to the</w:t>
      </w:r>
      <w:r w:rsidR="000C1A2B" w:rsidRPr="007C4DB7">
        <w:t>se two</w:t>
      </w:r>
      <w:r w:rsidR="00BF1F79" w:rsidRPr="007C4DB7">
        <w:t xml:space="preserve"> </w:t>
      </w:r>
      <w:r w:rsidR="00A77AA7" w:rsidRPr="007C4DB7">
        <w:t xml:space="preserve">specific </w:t>
      </w:r>
      <w:r w:rsidR="00BF1F79" w:rsidRPr="007C4DB7">
        <w:t xml:space="preserve">commercial entities. </w:t>
      </w:r>
    </w:p>
    <w:p w14:paraId="4D27D79F" w14:textId="77777777" w:rsidR="00A70C95" w:rsidRPr="007C4DB7" w:rsidRDefault="00A2793C" w:rsidP="009B4036">
      <w:pPr>
        <w:pStyle w:val="ACMABodyText"/>
        <w:rPr>
          <w:b/>
        </w:rPr>
      </w:pPr>
      <w:r w:rsidRPr="007C4DB7">
        <w:rPr>
          <w:b/>
        </w:rPr>
        <w:t xml:space="preserve">Are any </w:t>
      </w:r>
      <w:r w:rsidR="00B65A97" w:rsidRPr="007C4DB7">
        <w:rPr>
          <w:b/>
        </w:rPr>
        <w:t xml:space="preserve">of the </w:t>
      </w:r>
      <w:r w:rsidRPr="007C4DB7">
        <w:rPr>
          <w:b/>
        </w:rPr>
        <w:t xml:space="preserve">exemptions applicable to the </w:t>
      </w:r>
      <w:r w:rsidR="00C31833" w:rsidRPr="007C4DB7">
        <w:rPr>
          <w:b/>
        </w:rPr>
        <w:t xml:space="preserve">material of an </w:t>
      </w:r>
      <w:r w:rsidR="009B4036" w:rsidRPr="007C4DB7">
        <w:rPr>
          <w:b/>
        </w:rPr>
        <w:t>advertis</w:t>
      </w:r>
      <w:r w:rsidR="00C31833" w:rsidRPr="007C4DB7">
        <w:rPr>
          <w:b/>
        </w:rPr>
        <w:t>ing character</w:t>
      </w:r>
      <w:r w:rsidRPr="007C4DB7">
        <w:rPr>
          <w:b/>
        </w:rPr>
        <w:t>?</w:t>
      </w:r>
    </w:p>
    <w:p w14:paraId="4D27D7A0" w14:textId="77777777" w:rsidR="009B4036" w:rsidRPr="007C4DB7" w:rsidRDefault="009B4036" w:rsidP="009B4036">
      <w:pPr>
        <w:pStyle w:val="ACMABodyText"/>
      </w:pPr>
      <w:r w:rsidRPr="007C4DB7">
        <w:t xml:space="preserve">Having established that </w:t>
      </w:r>
      <w:r w:rsidR="00A70C95" w:rsidRPr="007C4DB7">
        <w:t xml:space="preserve">the </w:t>
      </w:r>
      <w:r w:rsidR="00A77AA7" w:rsidRPr="007C4DB7">
        <w:t>material was</w:t>
      </w:r>
      <w:r w:rsidR="00A70C95" w:rsidRPr="007C4DB7">
        <w:t xml:space="preserve"> of an advertising character</w:t>
      </w:r>
      <w:r w:rsidR="00582F7C" w:rsidRPr="007C4DB7">
        <w:t xml:space="preserve"> with respect to these </w:t>
      </w:r>
      <w:r w:rsidR="007C4DB7">
        <w:t xml:space="preserve">two </w:t>
      </w:r>
      <w:r w:rsidR="00582F7C" w:rsidRPr="007C4DB7">
        <w:t>businesses</w:t>
      </w:r>
      <w:r w:rsidR="00A76B66" w:rsidRPr="007C4DB7">
        <w:t>, t</w:t>
      </w:r>
      <w:r w:rsidR="00327802" w:rsidRPr="007C4DB7">
        <w:t xml:space="preserve">he next step is to consider whether any of the exemptions are applicable to the broadcasts </w:t>
      </w:r>
      <w:r w:rsidR="00A76B66" w:rsidRPr="007C4DB7">
        <w:t>such that they can be</w:t>
      </w:r>
      <w:r w:rsidR="00327802" w:rsidRPr="007C4DB7">
        <w:t xml:space="preserve"> taken</w:t>
      </w:r>
      <w:r w:rsidR="00A76B66" w:rsidRPr="007C4DB7">
        <w:t xml:space="preserve"> not</w:t>
      </w:r>
      <w:r w:rsidR="00327802" w:rsidRPr="007C4DB7">
        <w:t xml:space="preserve"> to be advertisement</w:t>
      </w:r>
      <w:r w:rsidR="00A76B66" w:rsidRPr="007C4DB7">
        <w:t>s</w:t>
      </w:r>
      <w:r w:rsidR="00327802" w:rsidRPr="007C4DB7">
        <w:t xml:space="preserve">. </w:t>
      </w:r>
    </w:p>
    <w:p w14:paraId="4D27D7B1" w14:textId="77777777" w:rsidR="00030C32" w:rsidRPr="007C4DB7" w:rsidRDefault="003C0543" w:rsidP="003C0543">
      <w:pPr>
        <w:pStyle w:val="ACMABodyText"/>
      </w:pPr>
      <w:r w:rsidRPr="007C4DB7">
        <w:rPr>
          <w:b/>
          <w:i/>
        </w:rPr>
        <w:t>Exemption</w:t>
      </w:r>
      <w:r w:rsidR="00E21A6B" w:rsidRPr="007C4DB7">
        <w:rPr>
          <w:b/>
          <w:i/>
        </w:rPr>
        <w:t>s</w:t>
      </w:r>
      <w:r w:rsidRPr="007C4DB7">
        <w:rPr>
          <w:b/>
          <w:i/>
        </w:rPr>
        <w:t xml:space="preserve"> under </w:t>
      </w:r>
      <w:r w:rsidR="008F10C8" w:rsidRPr="007C4DB7">
        <w:rPr>
          <w:b/>
          <w:i/>
        </w:rPr>
        <w:t>s</w:t>
      </w:r>
      <w:r w:rsidR="00C244E0" w:rsidRPr="007C4DB7">
        <w:rPr>
          <w:b/>
          <w:i/>
        </w:rPr>
        <w:t>ubclause 2(2)</w:t>
      </w:r>
    </w:p>
    <w:p w14:paraId="4D27D7B3" w14:textId="0C200E64" w:rsidR="00315BDB" w:rsidRPr="007C4DB7" w:rsidRDefault="006E3B00" w:rsidP="008863C8">
      <w:pPr>
        <w:pStyle w:val="ACMABodyText"/>
      </w:pPr>
      <w:r w:rsidRPr="007C4DB7">
        <w:t>Under</w:t>
      </w:r>
      <w:r w:rsidR="00715BFC">
        <w:t xml:space="preserve"> the</w:t>
      </w:r>
      <w:r w:rsidRPr="007C4DB7">
        <w:t xml:space="preserve"> exe</w:t>
      </w:r>
      <w:r w:rsidR="00DE659D">
        <w:t>mption provided by paragraph 2(2</w:t>
      </w:r>
      <w:r w:rsidRPr="007C4DB7">
        <w:t>)(b) of Schedule 2, s</w:t>
      </w:r>
      <w:r w:rsidR="00315BDB" w:rsidRPr="007C4DB7">
        <w:t>ponsorship announcements that include appropriate acknowledgements of financial support (‘tags’) are permitted on community radio</w:t>
      </w:r>
      <w:r w:rsidRPr="007C4DB7">
        <w:t>. A</w:t>
      </w:r>
      <w:r w:rsidR="00315BDB" w:rsidRPr="007C4DB7">
        <w:t>nnouncements that do not include tags are considered to be advertisements and so fall within the prohibition</w:t>
      </w:r>
      <w:r w:rsidRPr="007C4DB7">
        <w:t xml:space="preserve"> of the licence condition</w:t>
      </w:r>
      <w:r w:rsidR="00315BDB" w:rsidRPr="007C4DB7">
        <w:t xml:space="preserve">. </w:t>
      </w:r>
    </w:p>
    <w:p w14:paraId="4D27D7B4" w14:textId="77777777" w:rsidR="000421F6" w:rsidRPr="007C4DB7" w:rsidRDefault="000421F6" w:rsidP="007C4DB7">
      <w:pPr>
        <w:pStyle w:val="ACMABodyText"/>
      </w:pPr>
      <w:r w:rsidRPr="007C4DB7">
        <w:t xml:space="preserve">What constitutes a sponsorship announcement is considered on a case-by-case basis. A key feature of a sponsorship announcement as described by the Guidelines is its </w:t>
      </w:r>
      <w:r w:rsidR="003264DE" w:rsidRPr="007C4DB7">
        <w:t xml:space="preserve">clear </w:t>
      </w:r>
      <w:r w:rsidRPr="007C4DB7">
        <w:t>acknowledgement of the financial or in-kind support given by the sponsor to the community broadcasting licensee or a program broadcast on the licensee’s service</w:t>
      </w:r>
      <w:r w:rsidR="00315BDB" w:rsidRPr="007C4DB7">
        <w:t>:</w:t>
      </w:r>
    </w:p>
    <w:p w14:paraId="4D27D7B5" w14:textId="77777777" w:rsidR="00376CA8" w:rsidRPr="007C4DB7" w:rsidRDefault="00376CA8" w:rsidP="007C4DB7">
      <w:pPr>
        <w:pStyle w:val="ACMAQuoteindented"/>
        <w:rPr>
          <w:rFonts w:cs="Times New Roman"/>
          <w:szCs w:val="18"/>
        </w:rPr>
      </w:pPr>
      <w:r w:rsidRPr="007C4DB7">
        <w:rPr>
          <w:rFonts w:cs="Times New Roman"/>
          <w:szCs w:val="18"/>
        </w:rPr>
        <w:t>A tag must state the name of the person or organisation that has given support in cash or in kind to the licensee or the program.</w:t>
      </w:r>
    </w:p>
    <w:p w14:paraId="4D27D7B6" w14:textId="77777777" w:rsidR="00376CA8" w:rsidRPr="007C4DB7" w:rsidRDefault="00376CA8" w:rsidP="007C4DB7">
      <w:pPr>
        <w:pStyle w:val="ACMAQuoteindented"/>
        <w:spacing w:before="120" w:after="120"/>
        <w:rPr>
          <w:rFonts w:cs="Times New Roman"/>
          <w:szCs w:val="18"/>
        </w:rPr>
      </w:pPr>
      <w:r w:rsidRPr="007C4DB7">
        <w:rPr>
          <w:rFonts w:cs="Times New Roman"/>
          <w:szCs w:val="18"/>
        </w:rPr>
        <w:t>[…]</w:t>
      </w:r>
    </w:p>
    <w:p w14:paraId="4D27D7B7" w14:textId="77777777" w:rsidR="006A6DC6" w:rsidRPr="007C4DB7" w:rsidRDefault="006A6DC6" w:rsidP="007C4DB7">
      <w:pPr>
        <w:pStyle w:val="ACMAQuoteindented"/>
        <w:rPr>
          <w:rFonts w:cs="Times New Roman"/>
          <w:szCs w:val="18"/>
        </w:rPr>
      </w:pPr>
      <w:r w:rsidRPr="007C4DB7">
        <w:rPr>
          <w:rFonts w:cs="Times New Roman"/>
          <w:szCs w:val="18"/>
        </w:rPr>
        <w:t xml:space="preserve">Tags can be placed in any part of a sponsorship announcement, provided it is clear to listeners that the information to be broadcast and/or that has been broadcast is a sponsorship announcement.  </w:t>
      </w:r>
    </w:p>
    <w:p w14:paraId="4D27D7B8" w14:textId="77777777" w:rsidR="000421F6" w:rsidRPr="007C4DB7" w:rsidRDefault="000421F6" w:rsidP="000421F6">
      <w:pPr>
        <w:pStyle w:val="ACMABodyText"/>
      </w:pPr>
      <w:r w:rsidRPr="007C4DB7">
        <w:t xml:space="preserve">The material broadcast on 2 May 2018 promoting Peter Gill Real Estate included an acknowledgement of sponsorship. </w:t>
      </w:r>
      <w:r w:rsidR="006A6DC6" w:rsidRPr="007C4DB7">
        <w:t>At the beginning of the broadcast</w:t>
      </w:r>
      <w:r w:rsidR="004576C5" w:rsidRPr="007C4DB7">
        <w:t xml:space="preserve"> material</w:t>
      </w:r>
      <w:r w:rsidR="00376CA8" w:rsidRPr="007C4DB7">
        <w:t>,</w:t>
      </w:r>
      <w:r w:rsidR="006A6DC6" w:rsidRPr="007C4DB7">
        <w:t xml:space="preserve"> a female voice is heard to state the word</w:t>
      </w:r>
      <w:r w:rsidR="00376CA8" w:rsidRPr="007C4DB7">
        <w:t xml:space="preserve"> </w:t>
      </w:r>
      <w:r w:rsidR="006A6DC6" w:rsidRPr="007C4DB7">
        <w:t>‘</w:t>
      </w:r>
      <w:r w:rsidR="00376CA8" w:rsidRPr="007C4DB7">
        <w:t>s</w:t>
      </w:r>
      <w:r w:rsidR="006A6DC6" w:rsidRPr="007C4DB7">
        <w:t>ponsor’. A male voice is then heard to state</w:t>
      </w:r>
      <w:r w:rsidR="00145ED1" w:rsidRPr="007C4DB7">
        <w:t xml:space="preserve"> the name </w:t>
      </w:r>
      <w:r w:rsidR="00376CA8" w:rsidRPr="007C4DB7">
        <w:t>and contact details for</w:t>
      </w:r>
      <w:r w:rsidR="00145ED1" w:rsidRPr="007C4DB7">
        <w:t xml:space="preserve"> Peter Gill Real Estate. </w:t>
      </w:r>
      <w:r w:rsidRPr="007C4DB7">
        <w:t>The entire 18 second broadcast</w:t>
      </w:r>
      <w:r w:rsidR="00376CA8" w:rsidRPr="007C4DB7">
        <w:t xml:space="preserve"> would</w:t>
      </w:r>
      <w:r w:rsidR="004576C5" w:rsidRPr="007C4DB7">
        <w:t>, therefore,</w:t>
      </w:r>
      <w:r w:rsidR="00376CA8" w:rsidRPr="007C4DB7">
        <w:t xml:space="preserve"> be understood by the ordinary reasonable listener to</w:t>
      </w:r>
      <w:r w:rsidRPr="007C4DB7">
        <w:t xml:space="preserve"> be a sponsorship announcement. </w:t>
      </w:r>
    </w:p>
    <w:p w14:paraId="4D27D7B9" w14:textId="5AB6695A" w:rsidR="00145ED1" w:rsidRPr="007C4DB7" w:rsidRDefault="000421F6" w:rsidP="007C4DB7">
      <w:pPr>
        <w:pStyle w:val="ACMABodyText"/>
      </w:pPr>
      <w:r w:rsidRPr="007C4DB7">
        <w:t xml:space="preserve">With regard to the broadcast on </w:t>
      </w:r>
      <w:r w:rsidR="004576C5" w:rsidRPr="007C4DB7">
        <w:t xml:space="preserve">2 and </w:t>
      </w:r>
      <w:r w:rsidRPr="007C4DB7">
        <w:t xml:space="preserve">4 May 2018 </w:t>
      </w:r>
      <w:r w:rsidR="00376CA8" w:rsidRPr="007C4DB7">
        <w:t>promoting</w:t>
      </w:r>
      <w:r w:rsidRPr="007C4DB7">
        <w:t xml:space="preserve"> Taylors Bi-Rite Electrical, a sponsorship announcement </w:t>
      </w:r>
      <w:r w:rsidR="00E267FA" w:rsidRPr="007C4DB7">
        <w:t>is</w:t>
      </w:r>
      <w:r w:rsidRPr="007C4DB7">
        <w:t xml:space="preserve"> heard </w:t>
      </w:r>
      <w:r w:rsidR="00145ED1" w:rsidRPr="007C4DB7">
        <w:t xml:space="preserve">embedded within the broadcast </w:t>
      </w:r>
      <w:r w:rsidRPr="007C4DB7">
        <w:t>material</w:t>
      </w:r>
      <w:r w:rsidR="00145ED1" w:rsidRPr="007C4DB7">
        <w:t xml:space="preserve">: </w:t>
      </w:r>
    </w:p>
    <w:p w14:paraId="4D27D7BA" w14:textId="77777777" w:rsidR="00145ED1" w:rsidRPr="007C4DB7" w:rsidRDefault="00E737AF" w:rsidP="007C4DB7">
      <w:pPr>
        <w:pStyle w:val="ACMAQuoteindented"/>
      </w:pPr>
      <w:r w:rsidRPr="007C4DB7">
        <w:t xml:space="preserve">Awesome electrical at our sponsor Taylors Bi-Rite Electrical, 98 Main Street, Murwillumbah. </w:t>
      </w:r>
    </w:p>
    <w:p w14:paraId="4D27D7BB" w14:textId="77777777" w:rsidR="00703E84" w:rsidRPr="007C4DB7" w:rsidRDefault="000421F6" w:rsidP="007C4DB7">
      <w:pPr>
        <w:pStyle w:val="ACMABodyText"/>
      </w:pPr>
      <w:r w:rsidRPr="007C4DB7">
        <w:t xml:space="preserve">As the broadcast was ‘tagged’, </w:t>
      </w:r>
      <w:r w:rsidR="00315BDB" w:rsidRPr="007C4DB7">
        <w:t>it would be understood by the ordinary reasonable listener to be</w:t>
      </w:r>
      <w:r w:rsidRPr="007C4DB7">
        <w:t xml:space="preserve"> a sponsorship announcement</w:t>
      </w:r>
      <w:r w:rsidR="004576C5" w:rsidRPr="007C4DB7">
        <w:t xml:space="preserve"> for Taylors Bi-Rite Electrical</w:t>
      </w:r>
      <w:r w:rsidRPr="007C4DB7">
        <w:t>.</w:t>
      </w:r>
      <w:r w:rsidR="00703E84" w:rsidRPr="007C4DB7">
        <w:t xml:space="preserve"> </w:t>
      </w:r>
    </w:p>
    <w:p w14:paraId="4D27D7BC" w14:textId="77777777" w:rsidR="00785F8D" w:rsidRPr="007C4DB7" w:rsidRDefault="000421F6" w:rsidP="007C4DB7">
      <w:pPr>
        <w:pStyle w:val="ACMAQuoteindented"/>
        <w:ind w:left="0"/>
      </w:pPr>
      <w:r w:rsidRPr="007C4DB7">
        <w:rPr>
          <w:color w:val="000000" w:themeColor="text1"/>
          <w:sz w:val="20"/>
        </w:rPr>
        <w:t xml:space="preserve">Accordingly, the licensee did not breach </w:t>
      </w:r>
      <w:r w:rsidRPr="007C4DB7">
        <w:rPr>
          <w:sz w:val="20"/>
        </w:rPr>
        <w:t xml:space="preserve">paragraph 9(1)(b) of Schedule 2 to the </w:t>
      </w:r>
      <w:r w:rsidRPr="007C4DB7">
        <w:rPr>
          <w:i/>
          <w:sz w:val="20"/>
        </w:rPr>
        <w:t>Broadcasting Services Act 1992</w:t>
      </w:r>
      <w:r w:rsidRPr="007C4DB7">
        <w:rPr>
          <w:sz w:val="20"/>
        </w:rPr>
        <w:t xml:space="preserve"> in its broadcasts pertaining to Peter Gill Real Estate and Taylors Bi-Rite Electrical as both broadcasts are considered to be appropriately ‘tagged’ sponsorship announcements.</w:t>
      </w:r>
    </w:p>
    <w:p w14:paraId="64B595C0" w14:textId="77777777" w:rsidR="005B43CA" w:rsidRDefault="005B43CA">
      <w:pPr>
        <w:spacing w:before="0" w:after="0" w:line="240" w:lineRule="auto"/>
        <w:rPr>
          <w:b/>
          <w:i w:val="0"/>
          <w:sz w:val="28"/>
          <w:szCs w:val="20"/>
        </w:rPr>
      </w:pPr>
      <w:r>
        <w:br w:type="page"/>
      </w:r>
    </w:p>
    <w:p w14:paraId="4D27D7C6" w14:textId="77777777" w:rsidR="00934ECC" w:rsidRPr="007C4DB7" w:rsidRDefault="00934ECC" w:rsidP="00092CF9">
      <w:pPr>
        <w:pStyle w:val="ACMAHeading2"/>
        <w:pageBreakBefore/>
        <w:spacing w:after="240"/>
        <w:ind w:left="6480"/>
      </w:pPr>
      <w:r w:rsidRPr="007C4DB7">
        <w:t>Attachment A</w:t>
      </w:r>
    </w:p>
    <w:p w14:paraId="4D27D7C7" w14:textId="77777777" w:rsidR="00781A29" w:rsidRPr="007C4DB7" w:rsidRDefault="00781A29" w:rsidP="00781A29">
      <w:pPr>
        <w:pStyle w:val="ACMABodyTextBold"/>
      </w:pPr>
      <w:r w:rsidRPr="007C4DB7">
        <w:t xml:space="preserve">Transcript of Peter Gill Real Estate promotion, broadcast on Tweed Coast Community Radio on 2 May 2018 </w:t>
      </w:r>
    </w:p>
    <w:p w14:paraId="4D27D7C8" w14:textId="77777777" w:rsidR="00781A29" w:rsidRPr="007C4DB7" w:rsidRDefault="00781A29" w:rsidP="00781A29">
      <w:r w:rsidRPr="007C4DB7">
        <w:rPr>
          <w:i w:val="0"/>
        </w:rPr>
        <w:t>Title: Presenter John – V 2 Peter Gill Real Estate</w:t>
      </w:r>
      <w:r w:rsidR="00726C8D" w:rsidRPr="007C4DB7">
        <w:rPr>
          <w:i w:val="0"/>
        </w:rPr>
        <w:t xml:space="preserve"> </w:t>
      </w:r>
      <w:r w:rsidR="007F47B7" w:rsidRPr="007C4DB7">
        <w:rPr>
          <w:i w:val="0"/>
        </w:rPr>
        <w:t>(</w:t>
      </w:r>
      <w:r w:rsidR="00726C8D" w:rsidRPr="007C4DB7">
        <w:rPr>
          <w:i w:val="0"/>
        </w:rPr>
        <w:t>May 2015</w:t>
      </w:r>
      <w:r w:rsidR="007F47B7" w:rsidRPr="007C4DB7">
        <w:rPr>
          <w:i w:val="0"/>
        </w:rPr>
        <w:t>)</w:t>
      </w:r>
      <w:r w:rsidRPr="007C4DB7">
        <w:rPr>
          <w:i w:val="0"/>
        </w:rPr>
        <w:t xml:space="preserve"> </w:t>
      </w:r>
      <w:r w:rsidR="00726C8D" w:rsidRPr="007C4DB7">
        <w:rPr>
          <w:i w:val="0"/>
        </w:rPr>
        <w:t xml:space="preserve">18 sec </w:t>
      </w:r>
    </w:p>
    <w:tbl>
      <w:tblPr>
        <w:tblW w:w="0" w:type="auto"/>
        <w:tblCellMar>
          <w:left w:w="0" w:type="dxa"/>
          <w:right w:w="0" w:type="dxa"/>
        </w:tblCellMar>
        <w:tblLook w:val="04A0" w:firstRow="1" w:lastRow="0" w:firstColumn="1" w:lastColumn="0" w:noHBand="0" w:noVBand="1"/>
      </w:tblPr>
      <w:tblGrid>
        <w:gridCol w:w="1271"/>
        <w:gridCol w:w="1701"/>
        <w:gridCol w:w="5333"/>
      </w:tblGrid>
      <w:tr w:rsidR="00781A29" w:rsidRPr="007C4DB7" w14:paraId="4D27D7CC" w14:textId="77777777" w:rsidTr="00AD2088">
        <w:tc>
          <w:tcPr>
            <w:tcW w:w="12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D27D7C9" w14:textId="77777777" w:rsidR="00781A29" w:rsidRPr="007C4DB7" w:rsidRDefault="00781A29" w:rsidP="00AD2088">
            <w:pPr>
              <w:rPr>
                <w:b/>
                <w:bCs/>
                <w:i w:val="0"/>
                <w:szCs w:val="20"/>
              </w:rPr>
            </w:pPr>
            <w:r w:rsidRPr="007C4DB7">
              <w:rPr>
                <w:b/>
                <w:bCs/>
                <w:i w:val="0"/>
                <w:szCs w:val="20"/>
              </w:rPr>
              <w:t>Time code</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D27D7CA" w14:textId="77777777" w:rsidR="00781A29" w:rsidRPr="007C4DB7" w:rsidRDefault="00781A29" w:rsidP="00AD2088">
            <w:pPr>
              <w:rPr>
                <w:b/>
                <w:bCs/>
                <w:i w:val="0"/>
                <w:szCs w:val="20"/>
              </w:rPr>
            </w:pPr>
            <w:r w:rsidRPr="007C4DB7">
              <w:rPr>
                <w:b/>
                <w:bCs/>
                <w:i w:val="0"/>
                <w:szCs w:val="20"/>
              </w:rPr>
              <w:t>Speaker</w:t>
            </w:r>
          </w:p>
        </w:tc>
        <w:tc>
          <w:tcPr>
            <w:tcW w:w="53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D27D7CB" w14:textId="77777777" w:rsidR="00781A29" w:rsidRPr="007C4DB7" w:rsidRDefault="00781A29" w:rsidP="00AD2088">
            <w:pPr>
              <w:rPr>
                <w:b/>
                <w:bCs/>
                <w:i w:val="0"/>
                <w:szCs w:val="20"/>
              </w:rPr>
            </w:pPr>
            <w:r w:rsidRPr="007C4DB7">
              <w:rPr>
                <w:b/>
                <w:bCs/>
                <w:i w:val="0"/>
                <w:szCs w:val="20"/>
              </w:rPr>
              <w:t>Script</w:t>
            </w:r>
          </w:p>
        </w:tc>
      </w:tr>
      <w:tr w:rsidR="00781A29" w:rsidRPr="007C4DB7" w14:paraId="4D27D7D0" w14:textId="77777777" w:rsidTr="00AD2088">
        <w:tc>
          <w:tcPr>
            <w:tcW w:w="12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27D7CD" w14:textId="77777777" w:rsidR="00781A29" w:rsidRPr="007C4DB7" w:rsidRDefault="00781A29" w:rsidP="00AD2088">
            <w:pPr>
              <w:rPr>
                <w:i w:val="0"/>
                <w:szCs w:val="20"/>
              </w:rPr>
            </w:pPr>
            <w:r w:rsidRPr="007C4DB7">
              <w:rPr>
                <w:i w:val="0"/>
                <w:szCs w:val="20"/>
              </w:rPr>
              <w:t>0:00</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D27D7CE" w14:textId="77777777" w:rsidR="00781A29" w:rsidRPr="007C4DB7" w:rsidRDefault="00781A29" w:rsidP="00AD2088">
            <w:pPr>
              <w:rPr>
                <w:i w:val="0"/>
                <w:szCs w:val="20"/>
              </w:rPr>
            </w:pPr>
            <w:r w:rsidRPr="007C4DB7">
              <w:rPr>
                <w:i w:val="0"/>
                <w:szCs w:val="20"/>
              </w:rPr>
              <w:t>female voice</w:t>
            </w:r>
          </w:p>
        </w:tc>
        <w:tc>
          <w:tcPr>
            <w:tcW w:w="5333" w:type="dxa"/>
            <w:tcBorders>
              <w:top w:val="nil"/>
              <w:left w:val="nil"/>
              <w:bottom w:val="single" w:sz="8" w:space="0" w:color="auto"/>
              <w:right w:val="single" w:sz="8" w:space="0" w:color="auto"/>
            </w:tcBorders>
            <w:tcMar>
              <w:top w:w="0" w:type="dxa"/>
              <w:left w:w="108" w:type="dxa"/>
              <w:bottom w:w="0" w:type="dxa"/>
              <w:right w:w="108" w:type="dxa"/>
            </w:tcMar>
            <w:hideMark/>
          </w:tcPr>
          <w:p w14:paraId="4D27D7CF" w14:textId="77777777" w:rsidR="00781A29" w:rsidRPr="007C4DB7" w:rsidRDefault="00781A29" w:rsidP="00AD2088">
            <w:pPr>
              <w:rPr>
                <w:i w:val="0"/>
                <w:szCs w:val="20"/>
              </w:rPr>
            </w:pPr>
            <w:r w:rsidRPr="007C4DB7">
              <w:rPr>
                <w:i w:val="0"/>
                <w:szCs w:val="20"/>
              </w:rPr>
              <w:t>Sponsor</w:t>
            </w:r>
          </w:p>
        </w:tc>
      </w:tr>
      <w:tr w:rsidR="00781A29" w:rsidRPr="007C4DB7" w14:paraId="4D27D7D4" w14:textId="77777777" w:rsidTr="00AD2088">
        <w:tc>
          <w:tcPr>
            <w:tcW w:w="12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27D7D1" w14:textId="77777777" w:rsidR="00781A29" w:rsidRPr="007C4DB7" w:rsidRDefault="00781A29" w:rsidP="00AD2088">
            <w:pPr>
              <w:rPr>
                <w:i w:val="0"/>
                <w:szCs w:val="20"/>
              </w:rPr>
            </w:pPr>
            <w:r w:rsidRPr="007C4DB7">
              <w:rPr>
                <w:i w:val="0"/>
                <w:szCs w:val="20"/>
              </w:rPr>
              <w:t xml:space="preserve">0:01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D27D7D2" w14:textId="77777777" w:rsidR="00781A29" w:rsidRPr="007C4DB7" w:rsidRDefault="00781A29" w:rsidP="00AD2088">
            <w:pPr>
              <w:rPr>
                <w:i w:val="0"/>
                <w:szCs w:val="20"/>
              </w:rPr>
            </w:pPr>
            <w:r w:rsidRPr="007C4DB7">
              <w:rPr>
                <w:i w:val="0"/>
                <w:szCs w:val="20"/>
              </w:rPr>
              <w:t>male voice</w:t>
            </w:r>
          </w:p>
        </w:tc>
        <w:tc>
          <w:tcPr>
            <w:tcW w:w="5333" w:type="dxa"/>
            <w:tcBorders>
              <w:top w:val="nil"/>
              <w:left w:val="nil"/>
              <w:bottom w:val="single" w:sz="8" w:space="0" w:color="auto"/>
              <w:right w:val="single" w:sz="8" w:space="0" w:color="auto"/>
            </w:tcBorders>
            <w:tcMar>
              <w:top w:w="0" w:type="dxa"/>
              <w:left w:w="108" w:type="dxa"/>
              <w:bottom w:w="0" w:type="dxa"/>
              <w:right w:w="108" w:type="dxa"/>
            </w:tcMar>
            <w:hideMark/>
          </w:tcPr>
          <w:p w14:paraId="4D27D7D3" w14:textId="77777777" w:rsidR="00781A29" w:rsidRPr="007C4DB7" w:rsidRDefault="00781A29" w:rsidP="00AD2088">
            <w:pPr>
              <w:rPr>
                <w:i w:val="0"/>
                <w:szCs w:val="20"/>
              </w:rPr>
            </w:pPr>
            <w:r w:rsidRPr="007C4DB7">
              <w:rPr>
                <w:i w:val="0"/>
                <w:szCs w:val="20"/>
              </w:rPr>
              <w:t xml:space="preserve">Peter Gill Real Estate. We’re sure he can still be contacted on 0407290530, or at his office at 10 Bay Street, Tweed Heads. So for personalised service plus a wealth of knowledge, the man you need when it comes to selling your property: Peter Gill Real Estate. Give him a call on 0407290530. </w:t>
            </w:r>
          </w:p>
        </w:tc>
      </w:tr>
      <w:tr w:rsidR="00781A29" w:rsidRPr="007C4DB7" w14:paraId="4D27D7D7" w14:textId="77777777" w:rsidTr="00AD2088">
        <w:tc>
          <w:tcPr>
            <w:tcW w:w="12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27D7D5" w14:textId="77777777" w:rsidR="00781A29" w:rsidRPr="007C4DB7" w:rsidRDefault="00781A29" w:rsidP="00AD2088">
            <w:pPr>
              <w:rPr>
                <w:i w:val="0"/>
                <w:szCs w:val="20"/>
              </w:rPr>
            </w:pPr>
            <w:r w:rsidRPr="007C4DB7">
              <w:rPr>
                <w:i w:val="0"/>
                <w:szCs w:val="20"/>
              </w:rPr>
              <w:t>0:18</w:t>
            </w:r>
          </w:p>
        </w:tc>
        <w:tc>
          <w:tcPr>
            <w:tcW w:w="7034"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4D27D7D6" w14:textId="77777777" w:rsidR="00781A29" w:rsidRPr="007C4DB7" w:rsidRDefault="00781A29" w:rsidP="00AD2088">
            <w:pPr>
              <w:rPr>
                <w:i w:val="0"/>
                <w:szCs w:val="20"/>
              </w:rPr>
            </w:pPr>
            <w:r w:rsidRPr="007C4DB7">
              <w:rPr>
                <w:i w:val="0"/>
                <w:szCs w:val="20"/>
              </w:rPr>
              <w:t>End of promotion</w:t>
            </w:r>
          </w:p>
        </w:tc>
      </w:tr>
    </w:tbl>
    <w:p w14:paraId="4D27D7D8" w14:textId="77777777" w:rsidR="00781A29" w:rsidRPr="007C4DB7" w:rsidRDefault="00781A29" w:rsidP="00781A29">
      <w:pPr>
        <w:pStyle w:val="ACMABodyText"/>
      </w:pPr>
    </w:p>
    <w:p w14:paraId="4D27D7D9" w14:textId="77777777" w:rsidR="00781A29" w:rsidRPr="007C4DB7" w:rsidRDefault="00781A29" w:rsidP="00781A29">
      <w:pPr>
        <w:pStyle w:val="ACMABodyTextBold"/>
      </w:pPr>
      <w:r w:rsidRPr="007C4DB7">
        <w:t xml:space="preserve">Transcript of </w:t>
      </w:r>
      <w:r w:rsidR="00F153A4" w:rsidRPr="007C4DB7">
        <w:t>Taylors Bi –Rite Electrical</w:t>
      </w:r>
      <w:r w:rsidRPr="007C4DB7">
        <w:t xml:space="preserve"> promotion broadcast on Tweed Coast Community Radio on 4 May 2018 </w:t>
      </w:r>
    </w:p>
    <w:p w14:paraId="4D27D7DA" w14:textId="77777777" w:rsidR="00781A29" w:rsidRPr="007C4DB7" w:rsidRDefault="00781A29" w:rsidP="00781A29">
      <w:r w:rsidRPr="007C4DB7">
        <w:rPr>
          <w:i w:val="0"/>
        </w:rPr>
        <w:t xml:space="preserve">Title: Presenter Mark – Taylors Bi </w:t>
      </w:r>
      <w:r w:rsidR="00726C8D" w:rsidRPr="007C4DB7">
        <w:rPr>
          <w:i w:val="0"/>
        </w:rPr>
        <w:t>Rite (Jan 2014) 33</w:t>
      </w:r>
      <w:r w:rsidRPr="007C4DB7">
        <w:rPr>
          <w:i w:val="0"/>
        </w:rPr>
        <w:t xml:space="preserve"> sec </w:t>
      </w:r>
    </w:p>
    <w:tbl>
      <w:tblPr>
        <w:tblW w:w="0" w:type="auto"/>
        <w:tblCellMar>
          <w:left w:w="0" w:type="dxa"/>
          <w:right w:w="0" w:type="dxa"/>
        </w:tblCellMar>
        <w:tblLook w:val="04A0" w:firstRow="1" w:lastRow="0" w:firstColumn="1" w:lastColumn="0" w:noHBand="0" w:noVBand="1"/>
      </w:tblPr>
      <w:tblGrid>
        <w:gridCol w:w="1271"/>
        <w:gridCol w:w="1701"/>
        <w:gridCol w:w="5333"/>
      </w:tblGrid>
      <w:tr w:rsidR="00781A29" w:rsidRPr="007C4DB7" w14:paraId="4D27D7DE" w14:textId="77777777" w:rsidTr="00AD2088">
        <w:tc>
          <w:tcPr>
            <w:tcW w:w="12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D27D7DB" w14:textId="77777777" w:rsidR="00781A29" w:rsidRPr="007C4DB7" w:rsidRDefault="00781A29" w:rsidP="00AD2088">
            <w:pPr>
              <w:rPr>
                <w:b/>
                <w:bCs/>
                <w:i w:val="0"/>
                <w:szCs w:val="20"/>
              </w:rPr>
            </w:pPr>
            <w:r w:rsidRPr="007C4DB7">
              <w:rPr>
                <w:b/>
                <w:bCs/>
                <w:i w:val="0"/>
                <w:szCs w:val="20"/>
              </w:rPr>
              <w:t>Time code</w:t>
            </w:r>
          </w:p>
        </w:tc>
        <w:tc>
          <w:tcPr>
            <w:tcW w:w="170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D27D7DC" w14:textId="77777777" w:rsidR="00781A29" w:rsidRPr="007C4DB7" w:rsidRDefault="00781A29" w:rsidP="00AD2088">
            <w:pPr>
              <w:rPr>
                <w:b/>
                <w:bCs/>
                <w:i w:val="0"/>
                <w:szCs w:val="20"/>
              </w:rPr>
            </w:pPr>
            <w:r w:rsidRPr="007C4DB7">
              <w:rPr>
                <w:b/>
                <w:bCs/>
                <w:i w:val="0"/>
                <w:szCs w:val="20"/>
              </w:rPr>
              <w:t>Speaker</w:t>
            </w:r>
          </w:p>
        </w:tc>
        <w:tc>
          <w:tcPr>
            <w:tcW w:w="53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D27D7DD" w14:textId="77777777" w:rsidR="00781A29" w:rsidRPr="007C4DB7" w:rsidRDefault="00781A29" w:rsidP="00AD2088">
            <w:pPr>
              <w:rPr>
                <w:b/>
                <w:bCs/>
                <w:i w:val="0"/>
                <w:szCs w:val="20"/>
              </w:rPr>
            </w:pPr>
            <w:r w:rsidRPr="007C4DB7">
              <w:rPr>
                <w:b/>
                <w:bCs/>
                <w:i w:val="0"/>
                <w:szCs w:val="20"/>
              </w:rPr>
              <w:t>Script</w:t>
            </w:r>
          </w:p>
        </w:tc>
      </w:tr>
      <w:tr w:rsidR="00781A29" w:rsidRPr="007C4DB7" w14:paraId="4D27D7E4" w14:textId="77777777" w:rsidTr="00AD2088">
        <w:tc>
          <w:tcPr>
            <w:tcW w:w="12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27D7DF" w14:textId="77777777" w:rsidR="00781A29" w:rsidRPr="007C4DB7" w:rsidRDefault="00781A29" w:rsidP="00AD2088">
            <w:pPr>
              <w:rPr>
                <w:i w:val="0"/>
                <w:szCs w:val="20"/>
              </w:rPr>
            </w:pPr>
            <w:r w:rsidRPr="007C4DB7">
              <w:rPr>
                <w:i w:val="0"/>
                <w:szCs w:val="20"/>
              </w:rPr>
              <w:t>0:00</w:t>
            </w:r>
          </w:p>
          <w:p w14:paraId="4D27D7E0" w14:textId="77777777" w:rsidR="00781A29" w:rsidRPr="007C4DB7" w:rsidRDefault="00781A29" w:rsidP="00AD2088">
            <w:pPr>
              <w:rPr>
                <w:i w:val="0"/>
                <w:szCs w:val="20"/>
              </w:rPr>
            </w:pP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D27D7E1" w14:textId="77777777" w:rsidR="00781A29" w:rsidRPr="007C4DB7" w:rsidRDefault="00781A29" w:rsidP="00AD2088">
            <w:pPr>
              <w:rPr>
                <w:i w:val="0"/>
                <w:szCs w:val="20"/>
              </w:rPr>
            </w:pPr>
            <w:r w:rsidRPr="007C4DB7">
              <w:rPr>
                <w:i w:val="0"/>
                <w:szCs w:val="20"/>
              </w:rPr>
              <w:t>male (a) voice</w:t>
            </w:r>
          </w:p>
          <w:p w14:paraId="4D27D7E2" w14:textId="77777777" w:rsidR="00781A29" w:rsidRPr="007C4DB7" w:rsidRDefault="00781A29" w:rsidP="00AD2088">
            <w:pPr>
              <w:rPr>
                <w:i w:val="0"/>
                <w:szCs w:val="20"/>
              </w:rPr>
            </w:pPr>
          </w:p>
        </w:tc>
        <w:tc>
          <w:tcPr>
            <w:tcW w:w="5333" w:type="dxa"/>
            <w:tcBorders>
              <w:top w:val="nil"/>
              <w:left w:val="nil"/>
              <w:bottom w:val="single" w:sz="8" w:space="0" w:color="auto"/>
              <w:right w:val="single" w:sz="8" w:space="0" w:color="auto"/>
            </w:tcBorders>
            <w:tcMar>
              <w:top w:w="0" w:type="dxa"/>
              <w:left w:w="108" w:type="dxa"/>
              <w:bottom w:w="0" w:type="dxa"/>
              <w:right w:w="108" w:type="dxa"/>
            </w:tcMar>
            <w:hideMark/>
          </w:tcPr>
          <w:p w14:paraId="4D27D7E3" w14:textId="021C1EE0" w:rsidR="00781A29" w:rsidRPr="007C4DB7" w:rsidRDefault="00781A29" w:rsidP="00AD2088">
            <w:pPr>
              <w:rPr>
                <w:i w:val="0"/>
                <w:szCs w:val="20"/>
              </w:rPr>
            </w:pPr>
            <w:r w:rsidRPr="007C4DB7">
              <w:rPr>
                <w:i w:val="0"/>
                <w:szCs w:val="20"/>
              </w:rPr>
              <w:t>G’day, this is Mark Taylor from Bi</w:t>
            </w:r>
            <w:r w:rsidR="000E0093">
              <w:rPr>
                <w:i w:val="0"/>
                <w:szCs w:val="20"/>
              </w:rPr>
              <w:t>-</w:t>
            </w:r>
            <w:r w:rsidRPr="007C4DB7">
              <w:rPr>
                <w:i w:val="0"/>
                <w:szCs w:val="20"/>
              </w:rPr>
              <w:t>Rite Electrical Murwillumbah. Come in and see us for some great deals, opposite A &amp; B Blue Ribbon Meats, Murwillumbah</w:t>
            </w:r>
            <w:r w:rsidR="00A32268" w:rsidRPr="007C4DB7">
              <w:rPr>
                <w:i w:val="0"/>
                <w:szCs w:val="20"/>
              </w:rPr>
              <w:t>.</w:t>
            </w:r>
            <w:r w:rsidRPr="007C4DB7">
              <w:rPr>
                <w:i w:val="0"/>
                <w:szCs w:val="20"/>
              </w:rPr>
              <w:t xml:space="preserve"> 98 Main Street. </w:t>
            </w:r>
          </w:p>
        </w:tc>
      </w:tr>
      <w:tr w:rsidR="00781A29" w:rsidRPr="007C4DB7" w14:paraId="4D27D7E8" w14:textId="77777777" w:rsidTr="00AD2088">
        <w:tc>
          <w:tcPr>
            <w:tcW w:w="12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27D7E5" w14:textId="77777777" w:rsidR="00781A29" w:rsidRPr="007C4DB7" w:rsidRDefault="00781A29" w:rsidP="00AD2088">
            <w:pPr>
              <w:rPr>
                <w:i w:val="0"/>
                <w:szCs w:val="20"/>
              </w:rPr>
            </w:pPr>
            <w:r w:rsidRPr="007C4DB7">
              <w:rPr>
                <w:i w:val="0"/>
                <w:szCs w:val="20"/>
              </w:rPr>
              <w:t xml:space="preserve">0:08 </w:t>
            </w:r>
          </w:p>
        </w:tc>
        <w:tc>
          <w:tcPr>
            <w:tcW w:w="1701" w:type="dxa"/>
            <w:tcBorders>
              <w:top w:val="nil"/>
              <w:left w:val="nil"/>
              <w:bottom w:val="single" w:sz="8" w:space="0" w:color="auto"/>
              <w:right w:val="single" w:sz="8" w:space="0" w:color="auto"/>
            </w:tcBorders>
            <w:tcMar>
              <w:top w:w="0" w:type="dxa"/>
              <w:left w:w="108" w:type="dxa"/>
              <w:bottom w:w="0" w:type="dxa"/>
              <w:right w:w="108" w:type="dxa"/>
            </w:tcMar>
            <w:hideMark/>
          </w:tcPr>
          <w:p w14:paraId="4D27D7E6" w14:textId="77777777" w:rsidR="00781A29" w:rsidRPr="007C4DB7" w:rsidRDefault="00781A29" w:rsidP="00AD2088">
            <w:pPr>
              <w:rPr>
                <w:i w:val="0"/>
                <w:szCs w:val="20"/>
              </w:rPr>
            </w:pPr>
            <w:r w:rsidRPr="007C4DB7">
              <w:rPr>
                <w:i w:val="0"/>
                <w:szCs w:val="20"/>
              </w:rPr>
              <w:t>male (b) voice</w:t>
            </w:r>
          </w:p>
        </w:tc>
        <w:tc>
          <w:tcPr>
            <w:tcW w:w="5333" w:type="dxa"/>
            <w:tcBorders>
              <w:top w:val="nil"/>
              <w:left w:val="nil"/>
              <w:bottom w:val="single" w:sz="8" w:space="0" w:color="auto"/>
              <w:right w:val="single" w:sz="8" w:space="0" w:color="auto"/>
            </w:tcBorders>
            <w:tcMar>
              <w:top w:w="0" w:type="dxa"/>
              <w:left w:w="108" w:type="dxa"/>
              <w:bottom w:w="0" w:type="dxa"/>
              <w:right w:w="108" w:type="dxa"/>
            </w:tcMar>
            <w:hideMark/>
          </w:tcPr>
          <w:p w14:paraId="4D27D7E7" w14:textId="77777777" w:rsidR="00781A29" w:rsidRPr="007C4DB7" w:rsidRDefault="00781A29" w:rsidP="00AD2088">
            <w:pPr>
              <w:rPr>
                <w:i w:val="0"/>
                <w:szCs w:val="20"/>
              </w:rPr>
            </w:pPr>
            <w:r w:rsidRPr="007C4DB7">
              <w:rPr>
                <w:i w:val="0"/>
                <w:szCs w:val="20"/>
              </w:rPr>
              <w:t>Awesome electrical at our sponsor Taylors Bi-Rite Electrical, 98 Main Street, Murwillumbah. Taylors Bi-Rite, Murwillumbah have on display flat screens, DVDs, freezers, stoves, dishwashers, microwaves, washing machines, clothes dryers and a massive range of different model fridges at unbeatable prices. In the heart of Murwillumbah. Call 6672</w:t>
            </w:r>
            <w:r w:rsidR="00A32268" w:rsidRPr="007C4DB7">
              <w:rPr>
                <w:i w:val="0"/>
                <w:szCs w:val="20"/>
              </w:rPr>
              <w:t xml:space="preserve"> </w:t>
            </w:r>
            <w:r w:rsidRPr="007C4DB7">
              <w:rPr>
                <w:i w:val="0"/>
                <w:szCs w:val="20"/>
              </w:rPr>
              <w:t>1514. That’s 6672</w:t>
            </w:r>
            <w:r w:rsidR="00A32268" w:rsidRPr="007C4DB7">
              <w:rPr>
                <w:i w:val="0"/>
                <w:szCs w:val="20"/>
              </w:rPr>
              <w:t xml:space="preserve"> </w:t>
            </w:r>
            <w:r w:rsidRPr="007C4DB7">
              <w:rPr>
                <w:i w:val="0"/>
                <w:szCs w:val="20"/>
              </w:rPr>
              <w:t xml:space="preserve">1514.   </w:t>
            </w:r>
          </w:p>
        </w:tc>
      </w:tr>
      <w:tr w:rsidR="00781A29" w14:paraId="4D27D7EB" w14:textId="77777777" w:rsidTr="00AD2088">
        <w:tc>
          <w:tcPr>
            <w:tcW w:w="12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27D7E9" w14:textId="77777777" w:rsidR="00781A29" w:rsidRPr="007C4DB7" w:rsidRDefault="00781A29" w:rsidP="00AD2088">
            <w:pPr>
              <w:rPr>
                <w:i w:val="0"/>
                <w:szCs w:val="20"/>
              </w:rPr>
            </w:pPr>
            <w:r w:rsidRPr="007C4DB7">
              <w:rPr>
                <w:i w:val="0"/>
                <w:szCs w:val="20"/>
              </w:rPr>
              <w:t>0:33</w:t>
            </w:r>
          </w:p>
        </w:tc>
        <w:tc>
          <w:tcPr>
            <w:tcW w:w="7034" w:type="dxa"/>
            <w:gridSpan w:val="2"/>
            <w:tcBorders>
              <w:top w:val="nil"/>
              <w:left w:val="nil"/>
              <w:bottom w:val="single" w:sz="8" w:space="0" w:color="auto"/>
              <w:right w:val="single" w:sz="8" w:space="0" w:color="auto"/>
            </w:tcBorders>
            <w:tcMar>
              <w:top w:w="0" w:type="dxa"/>
              <w:left w:w="108" w:type="dxa"/>
              <w:bottom w:w="0" w:type="dxa"/>
              <w:right w:w="108" w:type="dxa"/>
            </w:tcMar>
            <w:hideMark/>
          </w:tcPr>
          <w:p w14:paraId="4D27D7EA" w14:textId="77777777" w:rsidR="00781A29" w:rsidRPr="00AF1862" w:rsidRDefault="00781A29" w:rsidP="00AD2088">
            <w:pPr>
              <w:rPr>
                <w:i w:val="0"/>
                <w:szCs w:val="20"/>
              </w:rPr>
            </w:pPr>
            <w:r w:rsidRPr="007C4DB7">
              <w:rPr>
                <w:i w:val="0"/>
                <w:szCs w:val="20"/>
              </w:rPr>
              <w:t>End of promotion</w:t>
            </w:r>
          </w:p>
        </w:tc>
      </w:tr>
    </w:tbl>
    <w:p w14:paraId="4D27D7EC" w14:textId="77777777" w:rsidR="006E1486" w:rsidRPr="005A78E3" w:rsidRDefault="006E1486" w:rsidP="005A78E3">
      <w:pPr>
        <w:spacing w:before="0" w:after="0" w:line="240" w:lineRule="auto"/>
        <w:rPr>
          <w:i w:val="0"/>
        </w:rPr>
      </w:pPr>
    </w:p>
    <w:sectPr w:rsidR="006E1486" w:rsidRPr="005A78E3" w:rsidSect="006B03D3">
      <w:headerReference w:type="even" r:id="rId11"/>
      <w:headerReference w:type="default" r:id="rId12"/>
      <w:footerReference w:type="even" r:id="rId13"/>
      <w:footerReference w:type="default" r:id="rId14"/>
      <w:headerReference w:type="first" r:id="rId15"/>
      <w:footerReference w:type="first" r:id="rId16"/>
      <w:pgSz w:w="11909" w:h="16834" w:code="9"/>
      <w:pgMar w:top="1418" w:right="1561" w:bottom="1276" w:left="1797" w:header="567" w:footer="40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D27D7EF" w14:textId="77777777" w:rsidR="00AD2088" w:rsidRDefault="00AD2088">
      <w:r>
        <w:separator/>
      </w:r>
    </w:p>
  </w:endnote>
  <w:endnote w:type="continuationSeparator" w:id="0">
    <w:p w14:paraId="4D27D7F0" w14:textId="77777777" w:rsidR="00AD2088" w:rsidRDefault="00AD2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27D7F5" w14:textId="77777777" w:rsidR="00AD2088" w:rsidRPr="00267668" w:rsidRDefault="00AD2088">
    <w:pPr>
      <w:framePr w:wrap="around" w:vAnchor="text" w:hAnchor="margin" w:xAlign="right" w:y="1"/>
    </w:pPr>
    <w:r w:rsidRPr="00267668">
      <w:fldChar w:fldCharType="begin"/>
    </w:r>
    <w:r w:rsidRPr="00267668">
      <w:instrText xml:space="preserve">PAGE  </w:instrText>
    </w:r>
    <w:r w:rsidRPr="00267668">
      <w:fldChar w:fldCharType="end"/>
    </w:r>
  </w:p>
  <w:p w14:paraId="4D27D7F6" w14:textId="77777777" w:rsidR="00AD2088" w:rsidRPr="00267668" w:rsidRDefault="00AD2088">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27D7F7" w14:textId="582F3AE5" w:rsidR="00AD2088" w:rsidRPr="00816ADF" w:rsidRDefault="00AD2088" w:rsidP="00B30861">
    <w:pPr>
      <w:pStyle w:val="ACMAFooter"/>
      <w:tabs>
        <w:tab w:val="clear" w:pos="8352"/>
        <w:tab w:val="right" w:pos="8505"/>
      </w:tabs>
      <w:rPr>
        <w:sz w:val="16"/>
        <w:szCs w:val="16"/>
      </w:rPr>
    </w:pPr>
    <w:r w:rsidRPr="00267668">
      <w:rPr>
        <w:sz w:val="16"/>
        <w:szCs w:val="16"/>
      </w:rPr>
      <w:t>ACMA Investigation report</w:t>
    </w:r>
    <w:r>
      <w:rPr>
        <w:sz w:val="16"/>
        <w:szCs w:val="16"/>
      </w:rPr>
      <w:t xml:space="preserve"> BI-404</w:t>
    </w:r>
    <w:r w:rsidRPr="00267668">
      <w:rPr>
        <w:sz w:val="16"/>
        <w:szCs w:val="16"/>
      </w:rPr>
      <w:t>—</w:t>
    </w:r>
    <w:r w:rsidR="001A4FBA">
      <w:rPr>
        <w:sz w:val="16"/>
        <w:szCs w:val="16"/>
      </w:rPr>
      <w:br/>
    </w:r>
    <w:r w:rsidR="003924F3">
      <w:rPr>
        <w:sz w:val="16"/>
        <w:szCs w:val="16"/>
      </w:rPr>
      <w:t xml:space="preserve">material broadcast on </w:t>
    </w:r>
    <w:r w:rsidRPr="007C4DB7">
      <w:rPr>
        <w:sz w:val="16"/>
        <w:szCs w:val="16"/>
      </w:rPr>
      <w:t>Tweed Coast Community Radio Inc</w:t>
    </w:r>
    <w:r w:rsidR="003924F3">
      <w:rPr>
        <w:sz w:val="16"/>
        <w:szCs w:val="16"/>
      </w:rPr>
      <w:t xml:space="preserve"> on 2 and 4 May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093BE9">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093BE9">
      <w:rPr>
        <w:noProof/>
        <w:sz w:val="16"/>
        <w:szCs w:val="16"/>
      </w:rPr>
      <w:t>7</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27D7FB" w14:textId="77777777" w:rsidR="00AD2088" w:rsidRPr="00211185" w:rsidRDefault="00AD2088" w:rsidP="009B461B">
    <w:pPr>
      <w:pStyle w:val="Footer"/>
    </w:pPr>
    <w:r>
      <w:rPr>
        <w:noProof/>
        <w:lang w:eastAsia="en-AU"/>
      </w:rPr>
      <w:drawing>
        <wp:inline distT="0" distB="0" distL="0" distR="0" wp14:anchorId="4D27D7FF" wp14:editId="4D27D800">
          <wp:extent cx="3483864" cy="249613"/>
          <wp:effectExtent l="0" t="0" r="0" b="0"/>
          <wp:docPr id="4" name="Picture 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27D7ED" w14:textId="77777777" w:rsidR="00AD2088" w:rsidRDefault="00AD2088">
      <w:r>
        <w:separator/>
      </w:r>
    </w:p>
  </w:footnote>
  <w:footnote w:type="continuationSeparator" w:id="0">
    <w:p w14:paraId="4D27D7EE" w14:textId="77777777" w:rsidR="00AD2088" w:rsidRDefault="00AD2088">
      <w:r>
        <w:continuationSeparator/>
      </w:r>
    </w:p>
  </w:footnote>
  <w:footnote w:id="1">
    <w:p w14:paraId="6C1117FE" w14:textId="2F70D42C" w:rsidR="00A56B5F" w:rsidRDefault="00A56B5F">
      <w:pPr>
        <w:pStyle w:val="FootnoteText"/>
      </w:pPr>
      <w:r>
        <w:rPr>
          <w:rStyle w:val="FootnoteReference"/>
        </w:rPr>
        <w:footnoteRef/>
      </w:r>
      <w:r>
        <w:t xml:space="preserve"> Temporary community licences are issued for periods of up to 12 months and can be renewed on application. At the time of broadcast, </w:t>
      </w:r>
      <w:r w:rsidRPr="007C4DB7">
        <w:t xml:space="preserve">Tweed Coast Community Radio Inc. </w:t>
      </w:r>
      <w:r>
        <w:t xml:space="preserve">held </w:t>
      </w:r>
      <w:r w:rsidR="00E05228">
        <w:t xml:space="preserve">BSL117143617. </w:t>
      </w:r>
      <w:r>
        <w:t xml:space="preserve">This licence expired on 13 June 2018 and, upon application, a subsequent licence </w:t>
      </w:r>
      <w:r w:rsidRPr="007C4DB7">
        <w:t>was granted</w:t>
      </w:r>
      <w:r>
        <w:t>, B</w:t>
      </w:r>
      <w:r w:rsidR="00E935A4">
        <w:t>SL117143618, for a period until</w:t>
      </w:r>
      <w:r w:rsidRPr="007C4DB7">
        <w:t xml:space="preserve"> 13 December 2018.</w:t>
      </w:r>
    </w:p>
  </w:footnote>
  <w:footnote w:id="2">
    <w:p w14:paraId="4D27D801" w14:textId="77777777" w:rsidR="00AD2088" w:rsidRDefault="00AD2088" w:rsidP="00E223EF">
      <w:pPr>
        <w:pStyle w:val="FootnoteText"/>
        <w:tabs>
          <w:tab w:val="clear" w:pos="284"/>
        </w:tabs>
        <w:spacing w:after="0"/>
        <w:ind w:left="141" w:hanging="147"/>
        <w:rPr>
          <w:lang w:val="en-US"/>
        </w:rPr>
      </w:pPr>
      <w:r>
        <w:rPr>
          <w:rStyle w:val="FootnoteReference"/>
        </w:rPr>
        <w:footnoteRef/>
      </w:r>
      <w:r>
        <w:t xml:space="preserve"> </w:t>
      </w:r>
      <w:r>
        <w:rPr>
          <w:i/>
        </w:rPr>
        <w:t>Amalgamated Television Services Pty Limited v Marsden</w:t>
      </w:r>
      <w:r>
        <w:t xml:space="preserve"> (1998) 43 NSWLR 158 at pp 164–167.</w:t>
      </w:r>
      <w:r>
        <w:rPr>
          <w:rFonts w:cs="Arial"/>
          <w:szCs w:val="16"/>
        </w:rPr>
        <w:t xml:space="preserve">  </w:t>
      </w:r>
    </w:p>
  </w:footnote>
  <w:footnote w:id="3">
    <w:p w14:paraId="4D27D802" w14:textId="77777777" w:rsidR="00AD2088" w:rsidRPr="00E9775D" w:rsidRDefault="00AD2088" w:rsidP="0084108D">
      <w:pPr>
        <w:pStyle w:val="FootnoteText"/>
        <w:tabs>
          <w:tab w:val="clear" w:pos="284"/>
        </w:tabs>
        <w:spacing w:after="0"/>
        <w:ind w:left="142" w:hanging="142"/>
        <w:rPr>
          <w:szCs w:val="16"/>
        </w:rPr>
      </w:pPr>
      <w:r w:rsidRPr="00E9775D">
        <w:rPr>
          <w:rStyle w:val="FootnoteReference"/>
          <w:szCs w:val="16"/>
        </w:rPr>
        <w:footnoteRef/>
      </w:r>
      <w:r w:rsidRPr="00E9775D">
        <w:rPr>
          <w:szCs w:val="16"/>
        </w:rPr>
        <w:t xml:space="preserve"> </w:t>
      </w:r>
      <w:r w:rsidRPr="00E9775D">
        <w:rPr>
          <w:i/>
          <w:szCs w:val="16"/>
        </w:rPr>
        <w:t>Community Broadcasting Sponsorship Guidelines 2008,</w:t>
      </w:r>
      <w:r w:rsidRPr="00E9775D">
        <w:rPr>
          <w:szCs w:val="16"/>
        </w:rPr>
        <w:t xml:space="preserve"> p</w:t>
      </w:r>
      <w:r>
        <w:rPr>
          <w:szCs w:val="16"/>
        </w:rPr>
        <w:t xml:space="preserve">age </w:t>
      </w:r>
      <w:r w:rsidRPr="00E9775D">
        <w:rPr>
          <w:szCs w:val="16"/>
        </w:rPr>
        <w:t>3.</w:t>
      </w:r>
    </w:p>
  </w:footnote>
  <w:footnote w:id="4">
    <w:p w14:paraId="4D27D803" w14:textId="77777777" w:rsidR="00AD2088" w:rsidRPr="00806123" w:rsidRDefault="00AD2088" w:rsidP="0084108D">
      <w:pPr>
        <w:pStyle w:val="FootnoteText"/>
        <w:tabs>
          <w:tab w:val="clear" w:pos="284"/>
        </w:tabs>
        <w:spacing w:after="0"/>
        <w:ind w:left="142" w:hanging="142"/>
        <w:rPr>
          <w:szCs w:val="16"/>
        </w:rPr>
      </w:pPr>
      <w:r w:rsidRPr="00806123">
        <w:rPr>
          <w:rStyle w:val="FootnoteReference"/>
          <w:szCs w:val="16"/>
        </w:rPr>
        <w:footnoteRef/>
      </w:r>
      <w:r w:rsidRPr="00806123">
        <w:rPr>
          <w:szCs w:val="16"/>
        </w:rPr>
        <w:t xml:space="preserve"> </w:t>
      </w:r>
      <w:r w:rsidRPr="00806123">
        <w:rPr>
          <w:i/>
          <w:szCs w:val="16"/>
        </w:rPr>
        <w:t>Australian Capital Television Pty Ltd and the State of New South Wales v The Commonwealth</w:t>
      </w:r>
      <w:r w:rsidRPr="00806123">
        <w:rPr>
          <w:szCs w:val="16"/>
        </w:rPr>
        <w:t xml:space="preserve"> (1992) 177 CLR 106 at 166.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27D7F1" w14:textId="77777777" w:rsidR="00AD2088" w:rsidRDefault="00AD2088">
    <w:r>
      <w:fldChar w:fldCharType="begin"/>
    </w:r>
    <w:r>
      <w:instrText xml:space="preserve"> REF ReportTitle \h </w:instrText>
    </w:r>
    <w:r>
      <w:fldChar w:fldCharType="separate"/>
    </w:r>
    <w:r w:rsidR="00DE659D">
      <w:rPr>
        <w:b/>
        <w:bCs/>
        <w:lang w:val="en-US"/>
      </w:rPr>
      <w:t>Error! Reference source not found.</w:t>
    </w:r>
    <w:r>
      <w:fldChar w:fldCharType="end"/>
    </w:r>
  </w:p>
  <w:p w14:paraId="4D27D7F2" w14:textId="77777777" w:rsidR="00AD2088" w:rsidRDefault="00AD2088"/>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27D7F4" w14:textId="44BDE391" w:rsidR="00AD2088" w:rsidRPr="00267668" w:rsidRDefault="00AD2088" w:rsidP="007C4DB7">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27D7FA" w14:textId="77777777" w:rsidR="00AD2088" w:rsidRPr="005F22AA" w:rsidRDefault="00AD2088" w:rsidP="005F22AA">
    <w:pPr>
      <w:pStyle w:val="ACMAHeaderGraphicSpace"/>
    </w:pPr>
    <w:r>
      <w:rPr>
        <w:noProof/>
        <w:snapToGrid/>
        <w:lang w:eastAsia="en-AU"/>
      </w:rPr>
      <w:drawing>
        <wp:inline distT="0" distB="0" distL="0" distR="0" wp14:anchorId="4D27D7FD" wp14:editId="4D27D7FE">
          <wp:extent cx="5308600" cy="520700"/>
          <wp:effectExtent l="0" t="0" r="0" b="12700"/>
          <wp:docPr id="3" name="Picture 3"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B6899"/>
    <w:multiLevelType w:val="hybridMultilevel"/>
    <w:tmpl w:val="13DC3AD4"/>
    <w:lvl w:ilvl="0" w:tplc="6D8C0A5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03300113"/>
    <w:multiLevelType w:val="hybridMultilevel"/>
    <w:tmpl w:val="CEA04C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0AD2500F"/>
    <w:multiLevelType w:val="hybridMultilevel"/>
    <w:tmpl w:val="7B9A25A0"/>
    <w:lvl w:ilvl="0" w:tplc="BD144CFA">
      <w:start w:val="1"/>
      <w:numFmt w:val="lowerLetter"/>
      <w:lvlText w:val="(%1)"/>
      <w:lvlJc w:val="left"/>
      <w:pPr>
        <w:ind w:left="1800" w:hanging="360"/>
      </w:pPr>
      <w:rPr>
        <w:rFonts w:hint="default"/>
        <w:b/>
        <w:i/>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nsid w:val="0FA2759B"/>
    <w:multiLevelType w:val="hybridMultilevel"/>
    <w:tmpl w:val="F72AB1C2"/>
    <w:lvl w:ilvl="0" w:tplc="8C5406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0FB3078A"/>
    <w:multiLevelType w:val="hybridMultilevel"/>
    <w:tmpl w:val="178E22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3861D98"/>
    <w:multiLevelType w:val="hybridMultilevel"/>
    <w:tmpl w:val="F89290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3C23D17"/>
    <w:multiLevelType w:val="hybridMultilevel"/>
    <w:tmpl w:val="91C481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nsid w:val="1E902D51"/>
    <w:multiLevelType w:val="hybridMultilevel"/>
    <w:tmpl w:val="8FFE69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210B6CD5"/>
    <w:multiLevelType w:val="hybridMultilevel"/>
    <w:tmpl w:val="11AA2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221E0F9C"/>
    <w:multiLevelType w:val="hybridMultilevel"/>
    <w:tmpl w:val="FEB402C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29CD52B4"/>
    <w:multiLevelType w:val="hybridMultilevel"/>
    <w:tmpl w:val="643A6A52"/>
    <w:lvl w:ilvl="0" w:tplc="C4B4A9D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8">
    <w:nsid w:val="3E405EA3"/>
    <w:multiLevelType w:val="hybridMultilevel"/>
    <w:tmpl w:val="0BDEC67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nsid w:val="3FA55825"/>
    <w:multiLevelType w:val="hybridMultilevel"/>
    <w:tmpl w:val="8966B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2AF0895"/>
    <w:multiLevelType w:val="hybridMultilevel"/>
    <w:tmpl w:val="71D80084"/>
    <w:lvl w:ilvl="0" w:tplc="688E8E7C">
      <w:start w:val="1"/>
      <w:numFmt w:val="bullet"/>
      <w:lvlText w:val="&gt;"/>
      <w:lvlJc w:val="left"/>
      <w:pPr>
        <w:ind w:left="360" w:hanging="360"/>
      </w:pPr>
      <w:rPr>
        <w:rFonts w:ascii="Arial" w:hAnsi="Arial" w:hint="default"/>
        <w:sz w:val="20"/>
      </w:rPr>
    </w:lvl>
    <w:lvl w:ilvl="1" w:tplc="8E282FF8" w:tentative="1">
      <w:start w:val="1"/>
      <w:numFmt w:val="bullet"/>
      <w:lvlText w:val="o"/>
      <w:lvlJc w:val="left"/>
      <w:pPr>
        <w:ind w:left="1080" w:hanging="360"/>
      </w:pPr>
      <w:rPr>
        <w:rFonts w:ascii="Courier New" w:hAnsi="Courier New" w:cs="Courier New" w:hint="default"/>
      </w:rPr>
    </w:lvl>
    <w:lvl w:ilvl="2" w:tplc="8B189F84" w:tentative="1">
      <w:start w:val="1"/>
      <w:numFmt w:val="bullet"/>
      <w:lvlText w:val=""/>
      <w:lvlJc w:val="left"/>
      <w:pPr>
        <w:ind w:left="1800" w:hanging="360"/>
      </w:pPr>
      <w:rPr>
        <w:rFonts w:ascii="Wingdings" w:hAnsi="Wingdings" w:hint="default"/>
      </w:rPr>
    </w:lvl>
    <w:lvl w:ilvl="3" w:tplc="0A5849C0" w:tentative="1">
      <w:start w:val="1"/>
      <w:numFmt w:val="bullet"/>
      <w:lvlText w:val=""/>
      <w:lvlJc w:val="left"/>
      <w:pPr>
        <w:ind w:left="2520" w:hanging="360"/>
      </w:pPr>
      <w:rPr>
        <w:rFonts w:ascii="Symbol" w:hAnsi="Symbol" w:hint="default"/>
      </w:rPr>
    </w:lvl>
    <w:lvl w:ilvl="4" w:tplc="99A6F726" w:tentative="1">
      <w:start w:val="1"/>
      <w:numFmt w:val="bullet"/>
      <w:lvlText w:val="o"/>
      <w:lvlJc w:val="left"/>
      <w:pPr>
        <w:ind w:left="3240" w:hanging="360"/>
      </w:pPr>
      <w:rPr>
        <w:rFonts w:ascii="Courier New" w:hAnsi="Courier New" w:cs="Courier New" w:hint="default"/>
      </w:rPr>
    </w:lvl>
    <w:lvl w:ilvl="5" w:tplc="F746D36E" w:tentative="1">
      <w:start w:val="1"/>
      <w:numFmt w:val="bullet"/>
      <w:lvlText w:val=""/>
      <w:lvlJc w:val="left"/>
      <w:pPr>
        <w:ind w:left="3960" w:hanging="360"/>
      </w:pPr>
      <w:rPr>
        <w:rFonts w:ascii="Wingdings" w:hAnsi="Wingdings" w:hint="default"/>
      </w:rPr>
    </w:lvl>
    <w:lvl w:ilvl="6" w:tplc="D17E7226" w:tentative="1">
      <w:start w:val="1"/>
      <w:numFmt w:val="bullet"/>
      <w:lvlText w:val=""/>
      <w:lvlJc w:val="left"/>
      <w:pPr>
        <w:ind w:left="4680" w:hanging="360"/>
      </w:pPr>
      <w:rPr>
        <w:rFonts w:ascii="Symbol" w:hAnsi="Symbol" w:hint="default"/>
      </w:rPr>
    </w:lvl>
    <w:lvl w:ilvl="7" w:tplc="ACF48B18" w:tentative="1">
      <w:start w:val="1"/>
      <w:numFmt w:val="bullet"/>
      <w:lvlText w:val="o"/>
      <w:lvlJc w:val="left"/>
      <w:pPr>
        <w:ind w:left="5400" w:hanging="360"/>
      </w:pPr>
      <w:rPr>
        <w:rFonts w:ascii="Courier New" w:hAnsi="Courier New" w:cs="Courier New" w:hint="default"/>
      </w:rPr>
    </w:lvl>
    <w:lvl w:ilvl="8" w:tplc="AC9EDF0C" w:tentative="1">
      <w:start w:val="1"/>
      <w:numFmt w:val="bullet"/>
      <w:lvlText w:val=""/>
      <w:lvlJc w:val="left"/>
      <w:pPr>
        <w:ind w:left="6120" w:hanging="360"/>
      </w:pPr>
      <w:rPr>
        <w:rFonts w:ascii="Wingdings" w:hAnsi="Wingdings" w:hint="default"/>
      </w:rPr>
    </w:lvl>
  </w:abstractNum>
  <w:abstractNum w:abstractNumId="21">
    <w:nsid w:val="43EB53D2"/>
    <w:multiLevelType w:val="hybridMultilevel"/>
    <w:tmpl w:val="B97E8E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49A7DA6"/>
    <w:multiLevelType w:val="hybridMultilevel"/>
    <w:tmpl w:val="2AE047E2"/>
    <w:lvl w:ilvl="0" w:tplc="97EA80DA">
      <w:start w:val="3"/>
      <w:numFmt w:val="decimal"/>
      <w:lvlText w:val="(%1)"/>
      <w:lvlJc w:val="left"/>
      <w:pPr>
        <w:ind w:left="987" w:hanging="4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7D90AF0"/>
    <w:multiLevelType w:val="hybridMultilevel"/>
    <w:tmpl w:val="76540380"/>
    <w:lvl w:ilvl="0" w:tplc="51D851A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nsid w:val="54CD7C85"/>
    <w:multiLevelType w:val="hybridMultilevel"/>
    <w:tmpl w:val="77A42998"/>
    <w:lvl w:ilvl="0" w:tplc="8C5406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572C01D1"/>
    <w:multiLevelType w:val="hybridMultilevel"/>
    <w:tmpl w:val="CC1E3E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62F93336"/>
    <w:multiLevelType w:val="hybridMultilevel"/>
    <w:tmpl w:val="A64A0860"/>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785"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nsid w:val="64BC51F1"/>
    <w:multiLevelType w:val="hybridMultilevel"/>
    <w:tmpl w:val="D4BA7880"/>
    <w:lvl w:ilvl="0" w:tplc="7BF86B26">
      <w:start w:val="1"/>
      <w:numFmt w:val="decimal"/>
      <w:lvlText w:val="(%1)"/>
      <w:lvlJc w:val="left"/>
      <w:pPr>
        <w:ind w:left="987" w:hanging="42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2">
    <w:nsid w:val="66B02FF9"/>
    <w:multiLevelType w:val="hybridMultilevel"/>
    <w:tmpl w:val="1E4498A2"/>
    <w:lvl w:ilvl="0" w:tplc="6FAEFEC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nsid w:val="756F07DB"/>
    <w:multiLevelType w:val="hybridMultilevel"/>
    <w:tmpl w:val="01D23B1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7">
    <w:nsid w:val="75A76618"/>
    <w:multiLevelType w:val="hybridMultilevel"/>
    <w:tmpl w:val="8A00C6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75D36D07"/>
    <w:multiLevelType w:val="hybridMultilevel"/>
    <w:tmpl w:val="1F3CC65E"/>
    <w:lvl w:ilvl="0" w:tplc="7BF86B26">
      <w:start w:val="1"/>
      <w:numFmt w:val="decimal"/>
      <w:lvlText w:val="(%1)"/>
      <w:lvlJc w:val="left"/>
      <w:pPr>
        <w:ind w:left="987" w:hanging="42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9">
    <w:nsid w:val="7853681F"/>
    <w:multiLevelType w:val="hybridMultilevel"/>
    <w:tmpl w:val="84C29408"/>
    <w:lvl w:ilvl="0" w:tplc="6D8C0A5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7A2A6F89"/>
    <w:multiLevelType w:val="hybridMultilevel"/>
    <w:tmpl w:val="B5D2E6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6"/>
  </w:num>
  <w:num w:numId="2">
    <w:abstractNumId w:val="3"/>
  </w:num>
  <w:num w:numId="3">
    <w:abstractNumId w:val="17"/>
  </w:num>
  <w:num w:numId="4">
    <w:abstractNumId w:val="34"/>
  </w:num>
  <w:num w:numId="5">
    <w:abstractNumId w:val="28"/>
  </w:num>
  <w:num w:numId="6">
    <w:abstractNumId w:val="24"/>
  </w:num>
  <w:num w:numId="7">
    <w:abstractNumId w:val="15"/>
  </w:num>
  <w:num w:numId="8">
    <w:abstractNumId w:val="4"/>
  </w:num>
  <w:num w:numId="9">
    <w:abstractNumId w:val="2"/>
  </w:num>
  <w:num w:numId="10">
    <w:abstractNumId w:val="30"/>
  </w:num>
  <w:num w:numId="11">
    <w:abstractNumId w:val="35"/>
  </w:num>
  <w:num w:numId="12">
    <w:abstractNumId w:val="25"/>
  </w:num>
  <w:num w:numId="13">
    <w:abstractNumId w:val="13"/>
  </w:num>
  <w:num w:numId="14">
    <w:abstractNumId w:val="40"/>
  </w:num>
  <w:num w:numId="15">
    <w:abstractNumId w:val="33"/>
  </w:num>
  <w:num w:numId="16">
    <w:abstractNumId w:val="42"/>
  </w:num>
  <w:num w:numId="17">
    <w:abstractNumId w:val="41"/>
  </w:num>
  <w:num w:numId="18">
    <w:abstractNumId w:val="18"/>
  </w:num>
  <w:num w:numId="19">
    <w:abstractNumId w:val="37"/>
  </w:num>
  <w:num w:numId="20">
    <w:abstractNumId w:val="36"/>
  </w:num>
  <w:num w:numId="21">
    <w:abstractNumId w:val="8"/>
  </w:num>
  <w:num w:numId="22">
    <w:abstractNumId w:val="12"/>
  </w:num>
  <w:num w:numId="23">
    <w:abstractNumId w:val="10"/>
  </w:num>
  <w:num w:numId="24">
    <w:abstractNumId w:val="9"/>
  </w:num>
  <w:num w:numId="25">
    <w:abstractNumId w:val="19"/>
  </w:num>
  <w:num w:numId="26">
    <w:abstractNumId w:val="29"/>
  </w:num>
  <w:num w:numId="27">
    <w:abstractNumId w:val="14"/>
  </w:num>
  <w:num w:numId="28">
    <w:abstractNumId w:val="32"/>
  </w:num>
  <w:num w:numId="29">
    <w:abstractNumId w:val="31"/>
  </w:num>
  <w:num w:numId="30">
    <w:abstractNumId w:val="38"/>
  </w:num>
  <w:num w:numId="31">
    <w:abstractNumId w:val="22"/>
  </w:num>
  <w:num w:numId="32">
    <w:abstractNumId w:val="20"/>
  </w:num>
  <w:num w:numId="33">
    <w:abstractNumId w:val="23"/>
  </w:num>
  <w:num w:numId="34">
    <w:abstractNumId w:val="27"/>
  </w:num>
  <w:num w:numId="35">
    <w:abstractNumId w:val="11"/>
  </w:num>
  <w:num w:numId="36">
    <w:abstractNumId w:val="1"/>
  </w:num>
  <w:num w:numId="37">
    <w:abstractNumId w:val="21"/>
  </w:num>
  <w:num w:numId="38">
    <w:abstractNumId w:val="5"/>
  </w:num>
  <w:num w:numId="39">
    <w:abstractNumId w:val="7"/>
  </w:num>
  <w:num w:numId="40">
    <w:abstractNumId w:val="0"/>
  </w:num>
  <w:num w:numId="41">
    <w:abstractNumId w:val="39"/>
  </w:num>
  <w:num w:numId="42">
    <w:abstractNumId w:val="6"/>
  </w:num>
  <w:num w:numId="43">
    <w:abstractNumId w:val="26"/>
  </w:num>
  <w:num w:numId="44">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3"/>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T4OqDYnlB851TG6Ps748bXuaCZdq19+3eqlrARIUio2IU/eX6UQrry5jt9xxB67VsM+w9B5zwBMnTcC9HtqUHg==" w:salt="flTgsgX1S3DXJWvCx6g5ew=="/>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CAE"/>
    <w:rsid w:val="00000DFC"/>
    <w:rsid w:val="00001254"/>
    <w:rsid w:val="000025C7"/>
    <w:rsid w:val="00003E06"/>
    <w:rsid w:val="00004A0E"/>
    <w:rsid w:val="0000588E"/>
    <w:rsid w:val="0000661F"/>
    <w:rsid w:val="000101EF"/>
    <w:rsid w:val="000134AF"/>
    <w:rsid w:val="00013A94"/>
    <w:rsid w:val="00013EAC"/>
    <w:rsid w:val="00027AAC"/>
    <w:rsid w:val="000307EE"/>
    <w:rsid w:val="00030C32"/>
    <w:rsid w:val="000332CF"/>
    <w:rsid w:val="00036522"/>
    <w:rsid w:val="000370C8"/>
    <w:rsid w:val="000414E7"/>
    <w:rsid w:val="000421F6"/>
    <w:rsid w:val="00043DE2"/>
    <w:rsid w:val="00051A8B"/>
    <w:rsid w:val="00052DA6"/>
    <w:rsid w:val="00053457"/>
    <w:rsid w:val="000555E2"/>
    <w:rsid w:val="0005686E"/>
    <w:rsid w:val="000569B5"/>
    <w:rsid w:val="00075F5D"/>
    <w:rsid w:val="00076CB6"/>
    <w:rsid w:val="0007706A"/>
    <w:rsid w:val="000807AC"/>
    <w:rsid w:val="000814D0"/>
    <w:rsid w:val="000845A8"/>
    <w:rsid w:val="00084627"/>
    <w:rsid w:val="00087639"/>
    <w:rsid w:val="00091195"/>
    <w:rsid w:val="00091E62"/>
    <w:rsid w:val="000921DF"/>
    <w:rsid w:val="00092CF9"/>
    <w:rsid w:val="00093BE9"/>
    <w:rsid w:val="000941E7"/>
    <w:rsid w:val="00094589"/>
    <w:rsid w:val="000A0747"/>
    <w:rsid w:val="000A23B5"/>
    <w:rsid w:val="000A64D7"/>
    <w:rsid w:val="000A6E29"/>
    <w:rsid w:val="000B3B33"/>
    <w:rsid w:val="000C1A2B"/>
    <w:rsid w:val="000C419B"/>
    <w:rsid w:val="000C4D29"/>
    <w:rsid w:val="000D0502"/>
    <w:rsid w:val="000D1A79"/>
    <w:rsid w:val="000D384B"/>
    <w:rsid w:val="000D4908"/>
    <w:rsid w:val="000D5A00"/>
    <w:rsid w:val="000D698C"/>
    <w:rsid w:val="000D76A2"/>
    <w:rsid w:val="000E0093"/>
    <w:rsid w:val="000E0C29"/>
    <w:rsid w:val="000E103F"/>
    <w:rsid w:val="000E3ACD"/>
    <w:rsid w:val="000E4F0D"/>
    <w:rsid w:val="000E50BD"/>
    <w:rsid w:val="000F0558"/>
    <w:rsid w:val="000F12E8"/>
    <w:rsid w:val="000F3189"/>
    <w:rsid w:val="000F56AB"/>
    <w:rsid w:val="000F653E"/>
    <w:rsid w:val="00102AB2"/>
    <w:rsid w:val="00104C21"/>
    <w:rsid w:val="001057E3"/>
    <w:rsid w:val="00105C54"/>
    <w:rsid w:val="00107FCA"/>
    <w:rsid w:val="00113573"/>
    <w:rsid w:val="001164DF"/>
    <w:rsid w:val="0011733F"/>
    <w:rsid w:val="00122D92"/>
    <w:rsid w:val="00125F75"/>
    <w:rsid w:val="001262BD"/>
    <w:rsid w:val="00131277"/>
    <w:rsid w:val="0013198F"/>
    <w:rsid w:val="0013275A"/>
    <w:rsid w:val="0013590C"/>
    <w:rsid w:val="00140FCB"/>
    <w:rsid w:val="00145452"/>
    <w:rsid w:val="00145ED1"/>
    <w:rsid w:val="00146895"/>
    <w:rsid w:val="00146E30"/>
    <w:rsid w:val="00150F62"/>
    <w:rsid w:val="0015270A"/>
    <w:rsid w:val="001528B2"/>
    <w:rsid w:val="001573E1"/>
    <w:rsid w:val="00160831"/>
    <w:rsid w:val="00161F35"/>
    <w:rsid w:val="001675DD"/>
    <w:rsid w:val="00174162"/>
    <w:rsid w:val="00180C46"/>
    <w:rsid w:val="00187224"/>
    <w:rsid w:val="00187E47"/>
    <w:rsid w:val="00191BDE"/>
    <w:rsid w:val="00191E26"/>
    <w:rsid w:val="00193093"/>
    <w:rsid w:val="00194F6A"/>
    <w:rsid w:val="00197E2F"/>
    <w:rsid w:val="001A1C0F"/>
    <w:rsid w:val="001A375C"/>
    <w:rsid w:val="001A4FBA"/>
    <w:rsid w:val="001B1321"/>
    <w:rsid w:val="001B22F7"/>
    <w:rsid w:val="001B2524"/>
    <w:rsid w:val="001B2EA7"/>
    <w:rsid w:val="001B39C8"/>
    <w:rsid w:val="001B6A8A"/>
    <w:rsid w:val="001B7B29"/>
    <w:rsid w:val="001B7E7F"/>
    <w:rsid w:val="001C285C"/>
    <w:rsid w:val="001C4368"/>
    <w:rsid w:val="001C5B37"/>
    <w:rsid w:val="001C6546"/>
    <w:rsid w:val="001C7A99"/>
    <w:rsid w:val="001D0B4E"/>
    <w:rsid w:val="001D430E"/>
    <w:rsid w:val="001D5D4A"/>
    <w:rsid w:val="001D5E26"/>
    <w:rsid w:val="001E2916"/>
    <w:rsid w:val="001E2D6A"/>
    <w:rsid w:val="001E3098"/>
    <w:rsid w:val="001E63DF"/>
    <w:rsid w:val="001E6DF6"/>
    <w:rsid w:val="001F2D5B"/>
    <w:rsid w:val="001F423C"/>
    <w:rsid w:val="00201AF8"/>
    <w:rsid w:val="0020230D"/>
    <w:rsid w:val="0020288E"/>
    <w:rsid w:val="00203AE5"/>
    <w:rsid w:val="0020414E"/>
    <w:rsid w:val="00205CDE"/>
    <w:rsid w:val="00207C24"/>
    <w:rsid w:val="00210199"/>
    <w:rsid w:val="00211185"/>
    <w:rsid w:val="002114D9"/>
    <w:rsid w:val="00211EAC"/>
    <w:rsid w:val="00212C69"/>
    <w:rsid w:val="00213191"/>
    <w:rsid w:val="0021377B"/>
    <w:rsid w:val="00213843"/>
    <w:rsid w:val="00213AFF"/>
    <w:rsid w:val="00213FE8"/>
    <w:rsid w:val="0021461F"/>
    <w:rsid w:val="00214950"/>
    <w:rsid w:val="00220FFC"/>
    <w:rsid w:val="002243C5"/>
    <w:rsid w:val="00224A5E"/>
    <w:rsid w:val="00227744"/>
    <w:rsid w:val="00230D12"/>
    <w:rsid w:val="002325DB"/>
    <w:rsid w:val="00236899"/>
    <w:rsid w:val="0024000F"/>
    <w:rsid w:val="0024060D"/>
    <w:rsid w:val="00242AE3"/>
    <w:rsid w:val="00244E91"/>
    <w:rsid w:val="00245945"/>
    <w:rsid w:val="00245CE7"/>
    <w:rsid w:val="00250D9B"/>
    <w:rsid w:val="00253814"/>
    <w:rsid w:val="00253D1D"/>
    <w:rsid w:val="00256FC9"/>
    <w:rsid w:val="002600AE"/>
    <w:rsid w:val="00267125"/>
    <w:rsid w:val="00267668"/>
    <w:rsid w:val="00270105"/>
    <w:rsid w:val="00270182"/>
    <w:rsid w:val="00272ABD"/>
    <w:rsid w:val="0027366A"/>
    <w:rsid w:val="00280450"/>
    <w:rsid w:val="00280765"/>
    <w:rsid w:val="002818BD"/>
    <w:rsid w:val="00281F78"/>
    <w:rsid w:val="0028500B"/>
    <w:rsid w:val="00286AFC"/>
    <w:rsid w:val="0028781C"/>
    <w:rsid w:val="002A1458"/>
    <w:rsid w:val="002A1C66"/>
    <w:rsid w:val="002A21F6"/>
    <w:rsid w:val="002A2646"/>
    <w:rsid w:val="002A39DF"/>
    <w:rsid w:val="002A5B1D"/>
    <w:rsid w:val="002A7297"/>
    <w:rsid w:val="002B0831"/>
    <w:rsid w:val="002B1843"/>
    <w:rsid w:val="002B4BB7"/>
    <w:rsid w:val="002B6510"/>
    <w:rsid w:val="002C3721"/>
    <w:rsid w:val="002C3B2E"/>
    <w:rsid w:val="002C5874"/>
    <w:rsid w:val="002C5A40"/>
    <w:rsid w:val="002C6235"/>
    <w:rsid w:val="002D02DA"/>
    <w:rsid w:val="002D16BA"/>
    <w:rsid w:val="002D1F99"/>
    <w:rsid w:val="002D3179"/>
    <w:rsid w:val="002D7E3D"/>
    <w:rsid w:val="002E1A33"/>
    <w:rsid w:val="002E3B76"/>
    <w:rsid w:val="002E64F5"/>
    <w:rsid w:val="002E70C5"/>
    <w:rsid w:val="002E7189"/>
    <w:rsid w:val="002F1908"/>
    <w:rsid w:val="002F3B30"/>
    <w:rsid w:val="00303866"/>
    <w:rsid w:val="00303F5D"/>
    <w:rsid w:val="003069D9"/>
    <w:rsid w:val="00306F71"/>
    <w:rsid w:val="003078BB"/>
    <w:rsid w:val="003111F6"/>
    <w:rsid w:val="00315BDB"/>
    <w:rsid w:val="003163A9"/>
    <w:rsid w:val="003169B0"/>
    <w:rsid w:val="00320122"/>
    <w:rsid w:val="00321A85"/>
    <w:rsid w:val="00322C79"/>
    <w:rsid w:val="003256AC"/>
    <w:rsid w:val="003264DE"/>
    <w:rsid w:val="00327802"/>
    <w:rsid w:val="00330065"/>
    <w:rsid w:val="0033104B"/>
    <w:rsid w:val="003329A6"/>
    <w:rsid w:val="003343AC"/>
    <w:rsid w:val="003364DB"/>
    <w:rsid w:val="003414EB"/>
    <w:rsid w:val="00343727"/>
    <w:rsid w:val="00344881"/>
    <w:rsid w:val="00346A8C"/>
    <w:rsid w:val="003505C0"/>
    <w:rsid w:val="00356A31"/>
    <w:rsid w:val="00357507"/>
    <w:rsid w:val="003615D1"/>
    <w:rsid w:val="003634AA"/>
    <w:rsid w:val="0036432D"/>
    <w:rsid w:val="00367354"/>
    <w:rsid w:val="00370FC9"/>
    <w:rsid w:val="00371957"/>
    <w:rsid w:val="003742CA"/>
    <w:rsid w:val="00376CA8"/>
    <w:rsid w:val="00382846"/>
    <w:rsid w:val="00383122"/>
    <w:rsid w:val="003832F2"/>
    <w:rsid w:val="00385A85"/>
    <w:rsid w:val="00387EAA"/>
    <w:rsid w:val="003924F3"/>
    <w:rsid w:val="0039406A"/>
    <w:rsid w:val="00394E69"/>
    <w:rsid w:val="00395815"/>
    <w:rsid w:val="00396616"/>
    <w:rsid w:val="003A07C7"/>
    <w:rsid w:val="003A1D8A"/>
    <w:rsid w:val="003A1FF5"/>
    <w:rsid w:val="003A22C0"/>
    <w:rsid w:val="003A2692"/>
    <w:rsid w:val="003A4C94"/>
    <w:rsid w:val="003A56F8"/>
    <w:rsid w:val="003A7C0C"/>
    <w:rsid w:val="003B1977"/>
    <w:rsid w:val="003B2FD5"/>
    <w:rsid w:val="003B314A"/>
    <w:rsid w:val="003B394D"/>
    <w:rsid w:val="003B44C0"/>
    <w:rsid w:val="003B4710"/>
    <w:rsid w:val="003B6843"/>
    <w:rsid w:val="003C0345"/>
    <w:rsid w:val="003C0543"/>
    <w:rsid w:val="003C1096"/>
    <w:rsid w:val="003C42DB"/>
    <w:rsid w:val="003C70FE"/>
    <w:rsid w:val="003D3F06"/>
    <w:rsid w:val="003D46C3"/>
    <w:rsid w:val="003D7A22"/>
    <w:rsid w:val="003E08A5"/>
    <w:rsid w:val="003E1740"/>
    <w:rsid w:val="003F0D70"/>
    <w:rsid w:val="003F101E"/>
    <w:rsid w:val="003F3483"/>
    <w:rsid w:val="0040529A"/>
    <w:rsid w:val="004054CE"/>
    <w:rsid w:val="00405949"/>
    <w:rsid w:val="00405DC5"/>
    <w:rsid w:val="004132DE"/>
    <w:rsid w:val="004138A3"/>
    <w:rsid w:val="004165E0"/>
    <w:rsid w:val="00416839"/>
    <w:rsid w:val="0042036D"/>
    <w:rsid w:val="00420BA9"/>
    <w:rsid w:val="00420F9B"/>
    <w:rsid w:val="00421558"/>
    <w:rsid w:val="0042229D"/>
    <w:rsid w:val="004239ED"/>
    <w:rsid w:val="00423DFB"/>
    <w:rsid w:val="004266E1"/>
    <w:rsid w:val="00426A3E"/>
    <w:rsid w:val="00427612"/>
    <w:rsid w:val="00427702"/>
    <w:rsid w:val="004309E6"/>
    <w:rsid w:val="00431E14"/>
    <w:rsid w:val="004326EA"/>
    <w:rsid w:val="00433DA3"/>
    <w:rsid w:val="00434185"/>
    <w:rsid w:val="004413F1"/>
    <w:rsid w:val="00441634"/>
    <w:rsid w:val="00441B06"/>
    <w:rsid w:val="00444C27"/>
    <w:rsid w:val="004465DF"/>
    <w:rsid w:val="00447AEF"/>
    <w:rsid w:val="00451B37"/>
    <w:rsid w:val="004576C5"/>
    <w:rsid w:val="00460D92"/>
    <w:rsid w:val="0046121D"/>
    <w:rsid w:val="00463330"/>
    <w:rsid w:val="00474718"/>
    <w:rsid w:val="00482563"/>
    <w:rsid w:val="00484EDE"/>
    <w:rsid w:val="00492420"/>
    <w:rsid w:val="004957AC"/>
    <w:rsid w:val="004965DF"/>
    <w:rsid w:val="0049754C"/>
    <w:rsid w:val="00497C8B"/>
    <w:rsid w:val="004B02E0"/>
    <w:rsid w:val="004B4A46"/>
    <w:rsid w:val="004C05F7"/>
    <w:rsid w:val="004C08C8"/>
    <w:rsid w:val="004C0AFA"/>
    <w:rsid w:val="004C0CA9"/>
    <w:rsid w:val="004C1D45"/>
    <w:rsid w:val="004C25EE"/>
    <w:rsid w:val="004C3A71"/>
    <w:rsid w:val="004C5F80"/>
    <w:rsid w:val="004C62AC"/>
    <w:rsid w:val="004C6BD8"/>
    <w:rsid w:val="004D1505"/>
    <w:rsid w:val="004D2D9D"/>
    <w:rsid w:val="004D47A5"/>
    <w:rsid w:val="004D6C6A"/>
    <w:rsid w:val="004E08CB"/>
    <w:rsid w:val="004E1601"/>
    <w:rsid w:val="004E2A31"/>
    <w:rsid w:val="004E2DC6"/>
    <w:rsid w:val="004E387C"/>
    <w:rsid w:val="004E7647"/>
    <w:rsid w:val="004F330E"/>
    <w:rsid w:val="004F62A5"/>
    <w:rsid w:val="0050049F"/>
    <w:rsid w:val="00500C7E"/>
    <w:rsid w:val="00500FB3"/>
    <w:rsid w:val="0050305D"/>
    <w:rsid w:val="00505B62"/>
    <w:rsid w:val="00507982"/>
    <w:rsid w:val="00510EA7"/>
    <w:rsid w:val="005122AF"/>
    <w:rsid w:val="005158CB"/>
    <w:rsid w:val="005165AE"/>
    <w:rsid w:val="00517ECE"/>
    <w:rsid w:val="005207E5"/>
    <w:rsid w:val="00521BCF"/>
    <w:rsid w:val="00522026"/>
    <w:rsid w:val="00523A43"/>
    <w:rsid w:val="00525633"/>
    <w:rsid w:val="0053265A"/>
    <w:rsid w:val="00535423"/>
    <w:rsid w:val="005357BC"/>
    <w:rsid w:val="00535D80"/>
    <w:rsid w:val="00535EE2"/>
    <w:rsid w:val="005404C6"/>
    <w:rsid w:val="0054193F"/>
    <w:rsid w:val="0054754D"/>
    <w:rsid w:val="00547CF9"/>
    <w:rsid w:val="00550001"/>
    <w:rsid w:val="00553A66"/>
    <w:rsid w:val="00554028"/>
    <w:rsid w:val="00554755"/>
    <w:rsid w:val="00554E5F"/>
    <w:rsid w:val="005566FE"/>
    <w:rsid w:val="0055767F"/>
    <w:rsid w:val="005610A6"/>
    <w:rsid w:val="005631CB"/>
    <w:rsid w:val="005638F9"/>
    <w:rsid w:val="005641D1"/>
    <w:rsid w:val="00565785"/>
    <w:rsid w:val="005703E5"/>
    <w:rsid w:val="00573E39"/>
    <w:rsid w:val="00582F7C"/>
    <w:rsid w:val="00583678"/>
    <w:rsid w:val="00586E25"/>
    <w:rsid w:val="0059553B"/>
    <w:rsid w:val="0059570C"/>
    <w:rsid w:val="005A227A"/>
    <w:rsid w:val="005A2628"/>
    <w:rsid w:val="005A5362"/>
    <w:rsid w:val="005A58D4"/>
    <w:rsid w:val="005A5AE5"/>
    <w:rsid w:val="005A613B"/>
    <w:rsid w:val="005A78E3"/>
    <w:rsid w:val="005B1E54"/>
    <w:rsid w:val="005B3FFC"/>
    <w:rsid w:val="005B43CA"/>
    <w:rsid w:val="005B698B"/>
    <w:rsid w:val="005C3922"/>
    <w:rsid w:val="005C415D"/>
    <w:rsid w:val="005C5EB3"/>
    <w:rsid w:val="005D0A26"/>
    <w:rsid w:val="005D267B"/>
    <w:rsid w:val="005D4315"/>
    <w:rsid w:val="005D6938"/>
    <w:rsid w:val="005E3274"/>
    <w:rsid w:val="005E4109"/>
    <w:rsid w:val="005E47E5"/>
    <w:rsid w:val="005E6A09"/>
    <w:rsid w:val="005F0B6B"/>
    <w:rsid w:val="005F22AA"/>
    <w:rsid w:val="005F5DFE"/>
    <w:rsid w:val="005F7A78"/>
    <w:rsid w:val="00605E62"/>
    <w:rsid w:val="00606808"/>
    <w:rsid w:val="00614008"/>
    <w:rsid w:val="0061432D"/>
    <w:rsid w:val="00614B42"/>
    <w:rsid w:val="0061569D"/>
    <w:rsid w:val="006162E4"/>
    <w:rsid w:val="00616DC4"/>
    <w:rsid w:val="0062127C"/>
    <w:rsid w:val="00622D38"/>
    <w:rsid w:val="006257EA"/>
    <w:rsid w:val="00625E1E"/>
    <w:rsid w:val="00626A7E"/>
    <w:rsid w:val="006308A9"/>
    <w:rsid w:val="006351FA"/>
    <w:rsid w:val="00637492"/>
    <w:rsid w:val="006403D0"/>
    <w:rsid w:val="00640C6E"/>
    <w:rsid w:val="00643DF0"/>
    <w:rsid w:val="00644CF7"/>
    <w:rsid w:val="00645F94"/>
    <w:rsid w:val="00647DD3"/>
    <w:rsid w:val="006526F9"/>
    <w:rsid w:val="00654E6F"/>
    <w:rsid w:val="0065633C"/>
    <w:rsid w:val="006601D3"/>
    <w:rsid w:val="006639A1"/>
    <w:rsid w:val="006708CE"/>
    <w:rsid w:val="00673AEA"/>
    <w:rsid w:val="00674AD7"/>
    <w:rsid w:val="0068167F"/>
    <w:rsid w:val="00684B32"/>
    <w:rsid w:val="00686FCB"/>
    <w:rsid w:val="006877FC"/>
    <w:rsid w:val="00687C61"/>
    <w:rsid w:val="00690E77"/>
    <w:rsid w:val="0069222C"/>
    <w:rsid w:val="00693066"/>
    <w:rsid w:val="006958B4"/>
    <w:rsid w:val="0069604A"/>
    <w:rsid w:val="00697B33"/>
    <w:rsid w:val="006A02B1"/>
    <w:rsid w:val="006A40B9"/>
    <w:rsid w:val="006A4691"/>
    <w:rsid w:val="006A61BD"/>
    <w:rsid w:val="006A6DC6"/>
    <w:rsid w:val="006A7663"/>
    <w:rsid w:val="006B03D3"/>
    <w:rsid w:val="006B73E4"/>
    <w:rsid w:val="006B7982"/>
    <w:rsid w:val="006C78D0"/>
    <w:rsid w:val="006D2CA2"/>
    <w:rsid w:val="006D31B4"/>
    <w:rsid w:val="006D389C"/>
    <w:rsid w:val="006D39EE"/>
    <w:rsid w:val="006D7DB1"/>
    <w:rsid w:val="006E1486"/>
    <w:rsid w:val="006E1969"/>
    <w:rsid w:val="006E1C68"/>
    <w:rsid w:val="006E2405"/>
    <w:rsid w:val="006E2D96"/>
    <w:rsid w:val="006E340C"/>
    <w:rsid w:val="006E3B00"/>
    <w:rsid w:val="006E4556"/>
    <w:rsid w:val="006E65A9"/>
    <w:rsid w:val="006F24EE"/>
    <w:rsid w:val="006F3066"/>
    <w:rsid w:val="006F56FF"/>
    <w:rsid w:val="006F5EC3"/>
    <w:rsid w:val="006F6CA7"/>
    <w:rsid w:val="00701BB8"/>
    <w:rsid w:val="00701E0D"/>
    <w:rsid w:val="00703E84"/>
    <w:rsid w:val="007067DA"/>
    <w:rsid w:val="00710B75"/>
    <w:rsid w:val="00713916"/>
    <w:rsid w:val="00714AD5"/>
    <w:rsid w:val="00715297"/>
    <w:rsid w:val="00715BFC"/>
    <w:rsid w:val="00715C35"/>
    <w:rsid w:val="0071774E"/>
    <w:rsid w:val="00720CC7"/>
    <w:rsid w:val="00720E6F"/>
    <w:rsid w:val="0072120E"/>
    <w:rsid w:val="007232C6"/>
    <w:rsid w:val="00725D8A"/>
    <w:rsid w:val="00726C8D"/>
    <w:rsid w:val="00730CA4"/>
    <w:rsid w:val="007322BD"/>
    <w:rsid w:val="007335E8"/>
    <w:rsid w:val="00733663"/>
    <w:rsid w:val="00733F89"/>
    <w:rsid w:val="00734881"/>
    <w:rsid w:val="00734E3B"/>
    <w:rsid w:val="00735080"/>
    <w:rsid w:val="007354ED"/>
    <w:rsid w:val="007379F4"/>
    <w:rsid w:val="007411F1"/>
    <w:rsid w:val="00741721"/>
    <w:rsid w:val="007451C5"/>
    <w:rsid w:val="00747CC0"/>
    <w:rsid w:val="00750D40"/>
    <w:rsid w:val="00751159"/>
    <w:rsid w:val="00754C70"/>
    <w:rsid w:val="00755B0C"/>
    <w:rsid w:val="007566CE"/>
    <w:rsid w:val="007579B1"/>
    <w:rsid w:val="007631BA"/>
    <w:rsid w:val="00763724"/>
    <w:rsid w:val="007666C6"/>
    <w:rsid w:val="00766D75"/>
    <w:rsid w:val="00772E29"/>
    <w:rsid w:val="00775052"/>
    <w:rsid w:val="00781A29"/>
    <w:rsid w:val="00783189"/>
    <w:rsid w:val="00785DDD"/>
    <w:rsid w:val="00785F8D"/>
    <w:rsid w:val="007864D8"/>
    <w:rsid w:val="007873B8"/>
    <w:rsid w:val="0079221C"/>
    <w:rsid w:val="0079419E"/>
    <w:rsid w:val="007A12B2"/>
    <w:rsid w:val="007A3CA2"/>
    <w:rsid w:val="007A3FE6"/>
    <w:rsid w:val="007A4A1A"/>
    <w:rsid w:val="007A56F7"/>
    <w:rsid w:val="007A5BC1"/>
    <w:rsid w:val="007B047A"/>
    <w:rsid w:val="007B26B4"/>
    <w:rsid w:val="007B368E"/>
    <w:rsid w:val="007B4828"/>
    <w:rsid w:val="007C18A1"/>
    <w:rsid w:val="007C2F73"/>
    <w:rsid w:val="007C3D2A"/>
    <w:rsid w:val="007C4DB7"/>
    <w:rsid w:val="007C50C6"/>
    <w:rsid w:val="007D00BD"/>
    <w:rsid w:val="007D1E0F"/>
    <w:rsid w:val="007D58B9"/>
    <w:rsid w:val="007D64E7"/>
    <w:rsid w:val="007D6B6D"/>
    <w:rsid w:val="007E1EAA"/>
    <w:rsid w:val="007E30DD"/>
    <w:rsid w:val="007E62A2"/>
    <w:rsid w:val="007E73E8"/>
    <w:rsid w:val="007F47B7"/>
    <w:rsid w:val="007F617B"/>
    <w:rsid w:val="00804D47"/>
    <w:rsid w:val="00805F13"/>
    <w:rsid w:val="00806123"/>
    <w:rsid w:val="008064B6"/>
    <w:rsid w:val="0081181E"/>
    <w:rsid w:val="00815232"/>
    <w:rsid w:val="0081646E"/>
    <w:rsid w:val="00816721"/>
    <w:rsid w:val="00816ADF"/>
    <w:rsid w:val="008238FE"/>
    <w:rsid w:val="0082530B"/>
    <w:rsid w:val="008278C9"/>
    <w:rsid w:val="0083175E"/>
    <w:rsid w:val="008323FA"/>
    <w:rsid w:val="00832F0B"/>
    <w:rsid w:val="0083546E"/>
    <w:rsid w:val="00840386"/>
    <w:rsid w:val="0084108D"/>
    <w:rsid w:val="00841481"/>
    <w:rsid w:val="0084323C"/>
    <w:rsid w:val="00843925"/>
    <w:rsid w:val="00844F3E"/>
    <w:rsid w:val="00845F36"/>
    <w:rsid w:val="008505DE"/>
    <w:rsid w:val="0085074F"/>
    <w:rsid w:val="00851F1C"/>
    <w:rsid w:val="008531F9"/>
    <w:rsid w:val="0085498B"/>
    <w:rsid w:val="00854CA3"/>
    <w:rsid w:val="0086356F"/>
    <w:rsid w:val="00872405"/>
    <w:rsid w:val="0087360D"/>
    <w:rsid w:val="00874227"/>
    <w:rsid w:val="008745E1"/>
    <w:rsid w:val="008746E9"/>
    <w:rsid w:val="00875636"/>
    <w:rsid w:val="008764C7"/>
    <w:rsid w:val="00880246"/>
    <w:rsid w:val="008816FA"/>
    <w:rsid w:val="00883556"/>
    <w:rsid w:val="008837B5"/>
    <w:rsid w:val="0088427E"/>
    <w:rsid w:val="008863C8"/>
    <w:rsid w:val="00893047"/>
    <w:rsid w:val="008932EA"/>
    <w:rsid w:val="008946C0"/>
    <w:rsid w:val="00894A28"/>
    <w:rsid w:val="008955BE"/>
    <w:rsid w:val="008A083A"/>
    <w:rsid w:val="008A37A4"/>
    <w:rsid w:val="008A4E2E"/>
    <w:rsid w:val="008A7415"/>
    <w:rsid w:val="008B0505"/>
    <w:rsid w:val="008B14A9"/>
    <w:rsid w:val="008B1F02"/>
    <w:rsid w:val="008B29F8"/>
    <w:rsid w:val="008B311E"/>
    <w:rsid w:val="008B3B42"/>
    <w:rsid w:val="008B42DA"/>
    <w:rsid w:val="008B4571"/>
    <w:rsid w:val="008B68FC"/>
    <w:rsid w:val="008C03FE"/>
    <w:rsid w:val="008C1455"/>
    <w:rsid w:val="008D1173"/>
    <w:rsid w:val="008D14F2"/>
    <w:rsid w:val="008D223E"/>
    <w:rsid w:val="008D7F7A"/>
    <w:rsid w:val="008E00C1"/>
    <w:rsid w:val="008E4AEE"/>
    <w:rsid w:val="008F0039"/>
    <w:rsid w:val="008F061E"/>
    <w:rsid w:val="008F0E8E"/>
    <w:rsid w:val="008F10C8"/>
    <w:rsid w:val="008F2BA5"/>
    <w:rsid w:val="008F2CB6"/>
    <w:rsid w:val="008F2EEF"/>
    <w:rsid w:val="008F4326"/>
    <w:rsid w:val="008F4886"/>
    <w:rsid w:val="008F4B7B"/>
    <w:rsid w:val="008F5BA2"/>
    <w:rsid w:val="009024C5"/>
    <w:rsid w:val="009024DC"/>
    <w:rsid w:val="00903100"/>
    <w:rsid w:val="00906284"/>
    <w:rsid w:val="009070F0"/>
    <w:rsid w:val="00910359"/>
    <w:rsid w:val="0091127E"/>
    <w:rsid w:val="009121AF"/>
    <w:rsid w:val="00912B26"/>
    <w:rsid w:val="00913130"/>
    <w:rsid w:val="00913557"/>
    <w:rsid w:val="00913D30"/>
    <w:rsid w:val="00914F5C"/>
    <w:rsid w:val="00915D2F"/>
    <w:rsid w:val="00916C16"/>
    <w:rsid w:val="00920322"/>
    <w:rsid w:val="00925800"/>
    <w:rsid w:val="0092606F"/>
    <w:rsid w:val="00926793"/>
    <w:rsid w:val="0093042F"/>
    <w:rsid w:val="00932B0B"/>
    <w:rsid w:val="00934ECC"/>
    <w:rsid w:val="009359FA"/>
    <w:rsid w:val="00937C1F"/>
    <w:rsid w:val="0094091C"/>
    <w:rsid w:val="00941968"/>
    <w:rsid w:val="00947985"/>
    <w:rsid w:val="00951990"/>
    <w:rsid w:val="00951D7C"/>
    <w:rsid w:val="0095427A"/>
    <w:rsid w:val="00956AE4"/>
    <w:rsid w:val="00957539"/>
    <w:rsid w:val="009602AD"/>
    <w:rsid w:val="00961100"/>
    <w:rsid w:val="00962A0A"/>
    <w:rsid w:val="00963260"/>
    <w:rsid w:val="00965E2A"/>
    <w:rsid w:val="00972DB3"/>
    <w:rsid w:val="00975DCA"/>
    <w:rsid w:val="009822A1"/>
    <w:rsid w:val="00987D46"/>
    <w:rsid w:val="00997E79"/>
    <w:rsid w:val="009A1932"/>
    <w:rsid w:val="009A1C2B"/>
    <w:rsid w:val="009A35E5"/>
    <w:rsid w:val="009A5AC7"/>
    <w:rsid w:val="009A6010"/>
    <w:rsid w:val="009A624A"/>
    <w:rsid w:val="009A7B23"/>
    <w:rsid w:val="009B2B79"/>
    <w:rsid w:val="009B3072"/>
    <w:rsid w:val="009B33D7"/>
    <w:rsid w:val="009B3F78"/>
    <w:rsid w:val="009B4036"/>
    <w:rsid w:val="009B461B"/>
    <w:rsid w:val="009B7A68"/>
    <w:rsid w:val="009C09AA"/>
    <w:rsid w:val="009C154B"/>
    <w:rsid w:val="009D0995"/>
    <w:rsid w:val="009D0EFF"/>
    <w:rsid w:val="009D2CAE"/>
    <w:rsid w:val="009D3591"/>
    <w:rsid w:val="009D4132"/>
    <w:rsid w:val="009E0BF1"/>
    <w:rsid w:val="009E1F57"/>
    <w:rsid w:val="009E4AA4"/>
    <w:rsid w:val="009E50BA"/>
    <w:rsid w:val="009E5EEE"/>
    <w:rsid w:val="009E6A9F"/>
    <w:rsid w:val="009E7E53"/>
    <w:rsid w:val="009F167B"/>
    <w:rsid w:val="009F1BA2"/>
    <w:rsid w:val="009F5D03"/>
    <w:rsid w:val="00A02261"/>
    <w:rsid w:val="00A02962"/>
    <w:rsid w:val="00A0331D"/>
    <w:rsid w:val="00A04A54"/>
    <w:rsid w:val="00A05AF4"/>
    <w:rsid w:val="00A069B0"/>
    <w:rsid w:val="00A15205"/>
    <w:rsid w:val="00A2236D"/>
    <w:rsid w:val="00A2443C"/>
    <w:rsid w:val="00A2623E"/>
    <w:rsid w:val="00A267B1"/>
    <w:rsid w:val="00A26989"/>
    <w:rsid w:val="00A2793C"/>
    <w:rsid w:val="00A27FFE"/>
    <w:rsid w:val="00A31B1A"/>
    <w:rsid w:val="00A32268"/>
    <w:rsid w:val="00A33D8F"/>
    <w:rsid w:val="00A35FC5"/>
    <w:rsid w:val="00A36240"/>
    <w:rsid w:val="00A43C96"/>
    <w:rsid w:val="00A44ED8"/>
    <w:rsid w:val="00A46ABB"/>
    <w:rsid w:val="00A47E02"/>
    <w:rsid w:val="00A5055A"/>
    <w:rsid w:val="00A51E56"/>
    <w:rsid w:val="00A5686F"/>
    <w:rsid w:val="00A56B5F"/>
    <w:rsid w:val="00A57D5D"/>
    <w:rsid w:val="00A65C16"/>
    <w:rsid w:val="00A70C95"/>
    <w:rsid w:val="00A70E1F"/>
    <w:rsid w:val="00A7236D"/>
    <w:rsid w:val="00A72BE6"/>
    <w:rsid w:val="00A755E6"/>
    <w:rsid w:val="00A76AB8"/>
    <w:rsid w:val="00A76B66"/>
    <w:rsid w:val="00A77AA7"/>
    <w:rsid w:val="00A77E17"/>
    <w:rsid w:val="00A80ED3"/>
    <w:rsid w:val="00A82072"/>
    <w:rsid w:val="00A82365"/>
    <w:rsid w:val="00A83D9E"/>
    <w:rsid w:val="00A84C27"/>
    <w:rsid w:val="00A850A2"/>
    <w:rsid w:val="00A93C32"/>
    <w:rsid w:val="00AA0EEA"/>
    <w:rsid w:val="00AA3D14"/>
    <w:rsid w:val="00AA4C6F"/>
    <w:rsid w:val="00AA5469"/>
    <w:rsid w:val="00AA5690"/>
    <w:rsid w:val="00AA5CF0"/>
    <w:rsid w:val="00AB01E8"/>
    <w:rsid w:val="00AB3097"/>
    <w:rsid w:val="00AB5F5F"/>
    <w:rsid w:val="00AB7508"/>
    <w:rsid w:val="00AC22AF"/>
    <w:rsid w:val="00AC4AF1"/>
    <w:rsid w:val="00AC5010"/>
    <w:rsid w:val="00AC68AB"/>
    <w:rsid w:val="00AD198A"/>
    <w:rsid w:val="00AD1C18"/>
    <w:rsid w:val="00AD2088"/>
    <w:rsid w:val="00AD2B67"/>
    <w:rsid w:val="00AD61DC"/>
    <w:rsid w:val="00AE0C6F"/>
    <w:rsid w:val="00AE20DD"/>
    <w:rsid w:val="00AE2BED"/>
    <w:rsid w:val="00AE39F7"/>
    <w:rsid w:val="00AF056F"/>
    <w:rsid w:val="00AF0D57"/>
    <w:rsid w:val="00AF27CD"/>
    <w:rsid w:val="00AF4F33"/>
    <w:rsid w:val="00AF6460"/>
    <w:rsid w:val="00B00E4D"/>
    <w:rsid w:val="00B0310E"/>
    <w:rsid w:val="00B03874"/>
    <w:rsid w:val="00B07343"/>
    <w:rsid w:val="00B07D45"/>
    <w:rsid w:val="00B13698"/>
    <w:rsid w:val="00B14010"/>
    <w:rsid w:val="00B1447F"/>
    <w:rsid w:val="00B163D6"/>
    <w:rsid w:val="00B20FE0"/>
    <w:rsid w:val="00B23A40"/>
    <w:rsid w:val="00B24F9D"/>
    <w:rsid w:val="00B27636"/>
    <w:rsid w:val="00B30861"/>
    <w:rsid w:val="00B30A6C"/>
    <w:rsid w:val="00B33312"/>
    <w:rsid w:val="00B33E98"/>
    <w:rsid w:val="00B3518C"/>
    <w:rsid w:val="00B35692"/>
    <w:rsid w:val="00B40485"/>
    <w:rsid w:val="00B4119B"/>
    <w:rsid w:val="00B414DA"/>
    <w:rsid w:val="00B43E79"/>
    <w:rsid w:val="00B4741C"/>
    <w:rsid w:val="00B507BE"/>
    <w:rsid w:val="00B515F4"/>
    <w:rsid w:val="00B569CF"/>
    <w:rsid w:val="00B56B9B"/>
    <w:rsid w:val="00B63541"/>
    <w:rsid w:val="00B65A97"/>
    <w:rsid w:val="00B66835"/>
    <w:rsid w:val="00B674D9"/>
    <w:rsid w:val="00B72CC4"/>
    <w:rsid w:val="00B749AA"/>
    <w:rsid w:val="00B7507A"/>
    <w:rsid w:val="00B7699F"/>
    <w:rsid w:val="00B8072C"/>
    <w:rsid w:val="00B83085"/>
    <w:rsid w:val="00B84BC2"/>
    <w:rsid w:val="00B86A58"/>
    <w:rsid w:val="00B90D9C"/>
    <w:rsid w:val="00B90F8C"/>
    <w:rsid w:val="00B94DC3"/>
    <w:rsid w:val="00B94DDA"/>
    <w:rsid w:val="00B97C84"/>
    <w:rsid w:val="00BA0C67"/>
    <w:rsid w:val="00BA0FF5"/>
    <w:rsid w:val="00BA2BDA"/>
    <w:rsid w:val="00BA2E2E"/>
    <w:rsid w:val="00BA3BBA"/>
    <w:rsid w:val="00BB4BC1"/>
    <w:rsid w:val="00BB7C54"/>
    <w:rsid w:val="00BC1464"/>
    <w:rsid w:val="00BC4728"/>
    <w:rsid w:val="00BD0323"/>
    <w:rsid w:val="00BD3BFE"/>
    <w:rsid w:val="00BE2A3C"/>
    <w:rsid w:val="00BE2E03"/>
    <w:rsid w:val="00BE3EBD"/>
    <w:rsid w:val="00BE459D"/>
    <w:rsid w:val="00BE54BE"/>
    <w:rsid w:val="00BE6184"/>
    <w:rsid w:val="00BF03D3"/>
    <w:rsid w:val="00BF1F79"/>
    <w:rsid w:val="00BF3486"/>
    <w:rsid w:val="00BF34D2"/>
    <w:rsid w:val="00BF3CC8"/>
    <w:rsid w:val="00BF554B"/>
    <w:rsid w:val="00BF7F90"/>
    <w:rsid w:val="00C00557"/>
    <w:rsid w:val="00C0205F"/>
    <w:rsid w:val="00C0320D"/>
    <w:rsid w:val="00C03472"/>
    <w:rsid w:val="00C038E9"/>
    <w:rsid w:val="00C03D2B"/>
    <w:rsid w:val="00C03DE1"/>
    <w:rsid w:val="00C04AF0"/>
    <w:rsid w:val="00C0517B"/>
    <w:rsid w:val="00C05671"/>
    <w:rsid w:val="00C07073"/>
    <w:rsid w:val="00C07B88"/>
    <w:rsid w:val="00C11CE2"/>
    <w:rsid w:val="00C141C7"/>
    <w:rsid w:val="00C16585"/>
    <w:rsid w:val="00C201F2"/>
    <w:rsid w:val="00C2160C"/>
    <w:rsid w:val="00C22B6B"/>
    <w:rsid w:val="00C244E0"/>
    <w:rsid w:val="00C24A9A"/>
    <w:rsid w:val="00C24B21"/>
    <w:rsid w:val="00C250D0"/>
    <w:rsid w:val="00C2537D"/>
    <w:rsid w:val="00C266BE"/>
    <w:rsid w:val="00C268CA"/>
    <w:rsid w:val="00C30843"/>
    <w:rsid w:val="00C30E51"/>
    <w:rsid w:val="00C31833"/>
    <w:rsid w:val="00C321D3"/>
    <w:rsid w:val="00C33707"/>
    <w:rsid w:val="00C3399F"/>
    <w:rsid w:val="00C33E60"/>
    <w:rsid w:val="00C34B4D"/>
    <w:rsid w:val="00C34F7D"/>
    <w:rsid w:val="00C34FAD"/>
    <w:rsid w:val="00C35B8B"/>
    <w:rsid w:val="00C37DDE"/>
    <w:rsid w:val="00C40428"/>
    <w:rsid w:val="00C44CC1"/>
    <w:rsid w:val="00C508BD"/>
    <w:rsid w:val="00C539F6"/>
    <w:rsid w:val="00C53E5D"/>
    <w:rsid w:val="00C5672B"/>
    <w:rsid w:val="00C60135"/>
    <w:rsid w:val="00C613C8"/>
    <w:rsid w:val="00C65EB0"/>
    <w:rsid w:val="00C67007"/>
    <w:rsid w:val="00C67BE1"/>
    <w:rsid w:val="00C7088E"/>
    <w:rsid w:val="00C71F38"/>
    <w:rsid w:val="00C76D75"/>
    <w:rsid w:val="00C857F8"/>
    <w:rsid w:val="00C85ACB"/>
    <w:rsid w:val="00C873A9"/>
    <w:rsid w:val="00C92378"/>
    <w:rsid w:val="00C947E2"/>
    <w:rsid w:val="00C9488B"/>
    <w:rsid w:val="00CA2BA7"/>
    <w:rsid w:val="00CA3AA6"/>
    <w:rsid w:val="00CA3CA3"/>
    <w:rsid w:val="00CA4360"/>
    <w:rsid w:val="00CA7D94"/>
    <w:rsid w:val="00CB0D72"/>
    <w:rsid w:val="00CB118C"/>
    <w:rsid w:val="00CB39B3"/>
    <w:rsid w:val="00CB3E85"/>
    <w:rsid w:val="00CC0C62"/>
    <w:rsid w:val="00CC16BE"/>
    <w:rsid w:val="00CC297E"/>
    <w:rsid w:val="00CC2C6A"/>
    <w:rsid w:val="00CC444E"/>
    <w:rsid w:val="00CC597A"/>
    <w:rsid w:val="00CC5AB9"/>
    <w:rsid w:val="00CC67CB"/>
    <w:rsid w:val="00CC7A32"/>
    <w:rsid w:val="00CD2215"/>
    <w:rsid w:val="00CD2711"/>
    <w:rsid w:val="00CD3452"/>
    <w:rsid w:val="00CD71B0"/>
    <w:rsid w:val="00CE2DC3"/>
    <w:rsid w:val="00CF246A"/>
    <w:rsid w:val="00CF3E93"/>
    <w:rsid w:val="00CF3F4E"/>
    <w:rsid w:val="00CF40D3"/>
    <w:rsid w:val="00CF448F"/>
    <w:rsid w:val="00CF5789"/>
    <w:rsid w:val="00CF5EB3"/>
    <w:rsid w:val="00CF7C3E"/>
    <w:rsid w:val="00D007DA"/>
    <w:rsid w:val="00D00E92"/>
    <w:rsid w:val="00D01406"/>
    <w:rsid w:val="00D02DE5"/>
    <w:rsid w:val="00D05291"/>
    <w:rsid w:val="00D11455"/>
    <w:rsid w:val="00D13D21"/>
    <w:rsid w:val="00D141BC"/>
    <w:rsid w:val="00D1637C"/>
    <w:rsid w:val="00D171F2"/>
    <w:rsid w:val="00D17A6C"/>
    <w:rsid w:val="00D212B2"/>
    <w:rsid w:val="00D2288C"/>
    <w:rsid w:val="00D23FB6"/>
    <w:rsid w:val="00D24D99"/>
    <w:rsid w:val="00D3071B"/>
    <w:rsid w:val="00D31B84"/>
    <w:rsid w:val="00D351F4"/>
    <w:rsid w:val="00D36446"/>
    <w:rsid w:val="00D377E7"/>
    <w:rsid w:val="00D40C86"/>
    <w:rsid w:val="00D4552E"/>
    <w:rsid w:val="00D457D5"/>
    <w:rsid w:val="00D46F22"/>
    <w:rsid w:val="00D50106"/>
    <w:rsid w:val="00D530A5"/>
    <w:rsid w:val="00D540B0"/>
    <w:rsid w:val="00D6162C"/>
    <w:rsid w:val="00D6266E"/>
    <w:rsid w:val="00D62F1F"/>
    <w:rsid w:val="00D668E3"/>
    <w:rsid w:val="00D6705E"/>
    <w:rsid w:val="00D6718B"/>
    <w:rsid w:val="00D70DA5"/>
    <w:rsid w:val="00D808FD"/>
    <w:rsid w:val="00D80CCA"/>
    <w:rsid w:val="00D837CB"/>
    <w:rsid w:val="00D840AC"/>
    <w:rsid w:val="00D86E52"/>
    <w:rsid w:val="00D93396"/>
    <w:rsid w:val="00D94DAD"/>
    <w:rsid w:val="00D9593A"/>
    <w:rsid w:val="00DA0A0C"/>
    <w:rsid w:val="00DA129A"/>
    <w:rsid w:val="00DA1943"/>
    <w:rsid w:val="00DA4B9A"/>
    <w:rsid w:val="00DA50EB"/>
    <w:rsid w:val="00DA7AD0"/>
    <w:rsid w:val="00DB34DB"/>
    <w:rsid w:val="00DB70B9"/>
    <w:rsid w:val="00DB7170"/>
    <w:rsid w:val="00DC099F"/>
    <w:rsid w:val="00DC179E"/>
    <w:rsid w:val="00DC2DE8"/>
    <w:rsid w:val="00DC2F31"/>
    <w:rsid w:val="00DC4288"/>
    <w:rsid w:val="00DC4860"/>
    <w:rsid w:val="00DC4A6C"/>
    <w:rsid w:val="00DC4FD1"/>
    <w:rsid w:val="00DD5A5A"/>
    <w:rsid w:val="00DE1C2D"/>
    <w:rsid w:val="00DE57B1"/>
    <w:rsid w:val="00DE659D"/>
    <w:rsid w:val="00DF0C59"/>
    <w:rsid w:val="00DF2754"/>
    <w:rsid w:val="00DF3CFE"/>
    <w:rsid w:val="00DF3DE3"/>
    <w:rsid w:val="00DF5321"/>
    <w:rsid w:val="00E05228"/>
    <w:rsid w:val="00E063E8"/>
    <w:rsid w:val="00E06BF1"/>
    <w:rsid w:val="00E06E0F"/>
    <w:rsid w:val="00E104BD"/>
    <w:rsid w:val="00E11692"/>
    <w:rsid w:val="00E213ED"/>
    <w:rsid w:val="00E21A6B"/>
    <w:rsid w:val="00E223EF"/>
    <w:rsid w:val="00E267FA"/>
    <w:rsid w:val="00E27E12"/>
    <w:rsid w:val="00E30230"/>
    <w:rsid w:val="00E31E8E"/>
    <w:rsid w:val="00E35210"/>
    <w:rsid w:val="00E361CE"/>
    <w:rsid w:val="00E406BB"/>
    <w:rsid w:val="00E416C9"/>
    <w:rsid w:val="00E437A9"/>
    <w:rsid w:val="00E44705"/>
    <w:rsid w:val="00E46944"/>
    <w:rsid w:val="00E46959"/>
    <w:rsid w:val="00E51828"/>
    <w:rsid w:val="00E52144"/>
    <w:rsid w:val="00E52BEF"/>
    <w:rsid w:val="00E53480"/>
    <w:rsid w:val="00E536EE"/>
    <w:rsid w:val="00E54958"/>
    <w:rsid w:val="00E55CD3"/>
    <w:rsid w:val="00E574DE"/>
    <w:rsid w:val="00E61334"/>
    <w:rsid w:val="00E64144"/>
    <w:rsid w:val="00E64320"/>
    <w:rsid w:val="00E67D3D"/>
    <w:rsid w:val="00E71217"/>
    <w:rsid w:val="00E735C3"/>
    <w:rsid w:val="00E737AF"/>
    <w:rsid w:val="00E738AF"/>
    <w:rsid w:val="00E74A41"/>
    <w:rsid w:val="00E74B9B"/>
    <w:rsid w:val="00E7638D"/>
    <w:rsid w:val="00E76DFD"/>
    <w:rsid w:val="00E807B5"/>
    <w:rsid w:val="00E80D8F"/>
    <w:rsid w:val="00E829F9"/>
    <w:rsid w:val="00E8312E"/>
    <w:rsid w:val="00E834F1"/>
    <w:rsid w:val="00E87805"/>
    <w:rsid w:val="00E92A4F"/>
    <w:rsid w:val="00E935A4"/>
    <w:rsid w:val="00E95852"/>
    <w:rsid w:val="00E9775D"/>
    <w:rsid w:val="00EA0776"/>
    <w:rsid w:val="00EA1C95"/>
    <w:rsid w:val="00EA2C69"/>
    <w:rsid w:val="00EA4087"/>
    <w:rsid w:val="00EA51AB"/>
    <w:rsid w:val="00EB1352"/>
    <w:rsid w:val="00EB7881"/>
    <w:rsid w:val="00EC3131"/>
    <w:rsid w:val="00EC3542"/>
    <w:rsid w:val="00EC491A"/>
    <w:rsid w:val="00EC6C3A"/>
    <w:rsid w:val="00EC718A"/>
    <w:rsid w:val="00EC7793"/>
    <w:rsid w:val="00ED079E"/>
    <w:rsid w:val="00ED198C"/>
    <w:rsid w:val="00ED1BC6"/>
    <w:rsid w:val="00ED2D28"/>
    <w:rsid w:val="00ED616B"/>
    <w:rsid w:val="00ED79FF"/>
    <w:rsid w:val="00EE20DA"/>
    <w:rsid w:val="00EE26E2"/>
    <w:rsid w:val="00EE3DAD"/>
    <w:rsid w:val="00EE41B8"/>
    <w:rsid w:val="00EE7B81"/>
    <w:rsid w:val="00EF1D52"/>
    <w:rsid w:val="00EF41B0"/>
    <w:rsid w:val="00EF53AF"/>
    <w:rsid w:val="00EF7757"/>
    <w:rsid w:val="00EF7A2A"/>
    <w:rsid w:val="00F03742"/>
    <w:rsid w:val="00F12753"/>
    <w:rsid w:val="00F1388F"/>
    <w:rsid w:val="00F13AF3"/>
    <w:rsid w:val="00F13ED1"/>
    <w:rsid w:val="00F153A4"/>
    <w:rsid w:val="00F15660"/>
    <w:rsid w:val="00F169A2"/>
    <w:rsid w:val="00F20F9D"/>
    <w:rsid w:val="00F21330"/>
    <w:rsid w:val="00F22F41"/>
    <w:rsid w:val="00F2457D"/>
    <w:rsid w:val="00F248A7"/>
    <w:rsid w:val="00F2748F"/>
    <w:rsid w:val="00F27A2E"/>
    <w:rsid w:val="00F305D1"/>
    <w:rsid w:val="00F325E6"/>
    <w:rsid w:val="00F3319C"/>
    <w:rsid w:val="00F354B4"/>
    <w:rsid w:val="00F35B96"/>
    <w:rsid w:val="00F37862"/>
    <w:rsid w:val="00F40E2A"/>
    <w:rsid w:val="00F414E6"/>
    <w:rsid w:val="00F42D92"/>
    <w:rsid w:val="00F435D4"/>
    <w:rsid w:val="00F43E86"/>
    <w:rsid w:val="00F4702E"/>
    <w:rsid w:val="00F5139C"/>
    <w:rsid w:val="00F53123"/>
    <w:rsid w:val="00F56232"/>
    <w:rsid w:val="00F56954"/>
    <w:rsid w:val="00F56960"/>
    <w:rsid w:val="00F60EC0"/>
    <w:rsid w:val="00F6150E"/>
    <w:rsid w:val="00F621FB"/>
    <w:rsid w:val="00F63813"/>
    <w:rsid w:val="00F67142"/>
    <w:rsid w:val="00F7025F"/>
    <w:rsid w:val="00F72A8A"/>
    <w:rsid w:val="00F72FDA"/>
    <w:rsid w:val="00F7406F"/>
    <w:rsid w:val="00F74097"/>
    <w:rsid w:val="00F80519"/>
    <w:rsid w:val="00F80780"/>
    <w:rsid w:val="00F80927"/>
    <w:rsid w:val="00F82933"/>
    <w:rsid w:val="00F84E21"/>
    <w:rsid w:val="00FA0822"/>
    <w:rsid w:val="00FA20DC"/>
    <w:rsid w:val="00FA41CA"/>
    <w:rsid w:val="00FA440B"/>
    <w:rsid w:val="00FB130C"/>
    <w:rsid w:val="00FB6435"/>
    <w:rsid w:val="00FB71F4"/>
    <w:rsid w:val="00FC0DE9"/>
    <w:rsid w:val="00FC0F8F"/>
    <w:rsid w:val="00FC2F00"/>
    <w:rsid w:val="00FC32A9"/>
    <w:rsid w:val="00FC7081"/>
    <w:rsid w:val="00FD1CAA"/>
    <w:rsid w:val="00FD2FE1"/>
    <w:rsid w:val="00FD3843"/>
    <w:rsid w:val="00FD4482"/>
    <w:rsid w:val="00FD6149"/>
    <w:rsid w:val="00FD6639"/>
    <w:rsid w:val="00FD78BE"/>
    <w:rsid w:val="00FE254E"/>
    <w:rsid w:val="00FE2762"/>
    <w:rsid w:val="00FE3087"/>
    <w:rsid w:val="00FE33AE"/>
    <w:rsid w:val="00FE43C9"/>
    <w:rsid w:val="00FE5622"/>
    <w:rsid w:val="00FE5C98"/>
    <w:rsid w:val="00FF3CBB"/>
    <w:rsid w:val="00FF4C2E"/>
    <w:rsid w:val="00FF5D6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oNotEmbedSmartTags/>
  <w:decimalSymbol w:val="."/>
  <w:listSeparator w:val=","/>
  <w14:docId w14:val="4D27D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Quote">
    <w:name w:val="ABA Quote"/>
    <w:link w:val="ABAQuoteChar"/>
    <w:rsid w:val="0084108D"/>
    <w:pPr>
      <w:spacing w:line="240" w:lineRule="atLeast"/>
      <w:ind w:left="562" w:right="562"/>
    </w:pPr>
    <w:rPr>
      <w:sz w:val="22"/>
      <w:lang w:eastAsia="en-US"/>
    </w:rPr>
  </w:style>
  <w:style w:type="character" w:customStyle="1" w:styleId="ABAQuoteChar">
    <w:name w:val="ABA Quote Char"/>
    <w:basedOn w:val="DefaultParagraphFont"/>
    <w:link w:val="ABAQuote"/>
    <w:rsid w:val="0084108D"/>
    <w:rPr>
      <w:sz w:val="22"/>
      <w:lang w:eastAsia="en-US"/>
    </w:rPr>
  </w:style>
  <w:style w:type="paragraph" w:customStyle="1" w:styleId="subsection">
    <w:name w:val="subsection"/>
    <w:basedOn w:val="Normal"/>
    <w:rsid w:val="0084108D"/>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84108D"/>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84108D"/>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84108D"/>
  </w:style>
  <w:style w:type="paragraph" w:customStyle="1" w:styleId="paragraphsub">
    <w:name w:val="paragraphsub"/>
    <w:basedOn w:val="Normal"/>
    <w:rsid w:val="0084108D"/>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34"/>
    <w:qFormat/>
    <w:rsid w:val="0036432D"/>
    <w:pPr>
      <w:spacing w:before="0" w:after="284" w:line="240" w:lineRule="atLeast"/>
      <w:ind w:left="720"/>
      <w:contextualSpacing/>
    </w:pPr>
    <w:rPr>
      <w:i w:val="0"/>
      <w:color w:val="4D4D4F"/>
      <w:sz w:val="19"/>
      <w:lang w:eastAsia="en-AU"/>
    </w:rPr>
  </w:style>
  <w:style w:type="paragraph" w:customStyle="1" w:styleId="ABABodyText">
    <w:name w:val="ABA Body Text"/>
    <w:rsid w:val="009B33D7"/>
    <w:pPr>
      <w:suppressAutoHyphens/>
      <w:spacing w:before="80" w:after="120" w:line="280" w:lineRule="atLeast"/>
    </w:pPr>
    <w:rPr>
      <w:snapToGrid w:val="0"/>
      <w:sz w:val="24"/>
      <w:lang w:eastAsia="en-US"/>
    </w:rPr>
  </w:style>
  <w:style w:type="paragraph" w:customStyle="1" w:styleId="Default">
    <w:name w:val="Default"/>
    <w:rsid w:val="00E31E8E"/>
    <w:pPr>
      <w:autoSpaceDE w:val="0"/>
      <w:autoSpaceDN w:val="0"/>
      <w:adjustRightInd w:val="0"/>
    </w:pPr>
    <w:rPr>
      <w:color w:val="000000"/>
      <w:sz w:val="24"/>
      <w:szCs w:val="24"/>
    </w:rPr>
  </w:style>
  <w:style w:type="character" w:customStyle="1" w:styleId="st">
    <w:name w:val="st"/>
    <w:basedOn w:val="DefaultParagraphFont"/>
    <w:rsid w:val="00AE0C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402167">
      <w:bodyDiv w:val="1"/>
      <w:marLeft w:val="0"/>
      <w:marRight w:val="0"/>
      <w:marTop w:val="0"/>
      <w:marBottom w:val="0"/>
      <w:divBdr>
        <w:top w:val="none" w:sz="0" w:space="0" w:color="auto"/>
        <w:left w:val="none" w:sz="0" w:space="0" w:color="auto"/>
        <w:bottom w:val="none" w:sz="0" w:space="0" w:color="auto"/>
        <w:right w:val="none" w:sz="0" w:space="0" w:color="auto"/>
      </w:divBdr>
    </w:div>
    <w:div w:id="584995534">
      <w:bodyDiv w:val="1"/>
      <w:marLeft w:val="0"/>
      <w:marRight w:val="0"/>
      <w:marTop w:val="0"/>
      <w:marBottom w:val="0"/>
      <w:divBdr>
        <w:top w:val="none" w:sz="0" w:space="0" w:color="auto"/>
        <w:left w:val="none" w:sz="0" w:space="0" w:color="auto"/>
        <w:bottom w:val="none" w:sz="0" w:space="0" w:color="auto"/>
        <w:right w:val="none" w:sz="0" w:space="0" w:color="auto"/>
      </w:divBdr>
    </w:div>
    <w:div w:id="797453994">
      <w:bodyDiv w:val="1"/>
      <w:marLeft w:val="0"/>
      <w:marRight w:val="0"/>
      <w:marTop w:val="0"/>
      <w:marBottom w:val="0"/>
      <w:divBdr>
        <w:top w:val="none" w:sz="0" w:space="0" w:color="auto"/>
        <w:left w:val="none" w:sz="0" w:space="0" w:color="auto"/>
        <w:bottom w:val="none" w:sz="0" w:space="0" w:color="auto"/>
        <w:right w:val="none" w:sz="0" w:space="0" w:color="auto"/>
      </w:divBdr>
    </w:div>
    <w:div w:id="1008096486">
      <w:bodyDiv w:val="1"/>
      <w:marLeft w:val="0"/>
      <w:marRight w:val="0"/>
      <w:marTop w:val="0"/>
      <w:marBottom w:val="0"/>
      <w:divBdr>
        <w:top w:val="none" w:sz="0" w:space="0" w:color="auto"/>
        <w:left w:val="none" w:sz="0" w:space="0" w:color="auto"/>
        <w:bottom w:val="none" w:sz="0" w:space="0" w:color="auto"/>
        <w:right w:val="none" w:sz="0" w:space="0" w:color="auto"/>
      </w:divBdr>
    </w:div>
    <w:div w:id="1078553399">
      <w:bodyDiv w:val="1"/>
      <w:marLeft w:val="0"/>
      <w:marRight w:val="0"/>
      <w:marTop w:val="0"/>
      <w:marBottom w:val="0"/>
      <w:divBdr>
        <w:top w:val="none" w:sz="0" w:space="0" w:color="auto"/>
        <w:left w:val="none" w:sz="0" w:space="0" w:color="auto"/>
        <w:bottom w:val="none" w:sz="0" w:space="0" w:color="auto"/>
        <w:right w:val="none" w:sz="0" w:space="0" w:color="auto"/>
      </w:divBdr>
    </w:div>
    <w:div w:id="1160534309">
      <w:bodyDiv w:val="1"/>
      <w:marLeft w:val="0"/>
      <w:marRight w:val="0"/>
      <w:marTop w:val="0"/>
      <w:marBottom w:val="0"/>
      <w:divBdr>
        <w:top w:val="none" w:sz="0" w:space="0" w:color="auto"/>
        <w:left w:val="none" w:sz="0" w:space="0" w:color="auto"/>
        <w:bottom w:val="none" w:sz="0" w:space="0" w:color="auto"/>
        <w:right w:val="none" w:sz="0" w:space="0" w:color="auto"/>
      </w:divBdr>
      <w:divsChild>
        <w:div w:id="685639902">
          <w:marLeft w:val="0"/>
          <w:marRight w:val="0"/>
          <w:marTop w:val="0"/>
          <w:marBottom w:val="0"/>
          <w:divBdr>
            <w:top w:val="none" w:sz="0" w:space="0" w:color="auto"/>
            <w:left w:val="none" w:sz="0" w:space="0" w:color="auto"/>
            <w:bottom w:val="none" w:sz="0" w:space="0" w:color="auto"/>
            <w:right w:val="none" w:sz="0" w:space="0" w:color="auto"/>
          </w:divBdr>
          <w:divsChild>
            <w:div w:id="17394933">
              <w:marLeft w:val="0"/>
              <w:marRight w:val="0"/>
              <w:marTop w:val="0"/>
              <w:marBottom w:val="0"/>
              <w:divBdr>
                <w:top w:val="none" w:sz="0" w:space="0" w:color="auto"/>
                <w:left w:val="none" w:sz="0" w:space="0" w:color="auto"/>
                <w:bottom w:val="none" w:sz="0" w:space="0" w:color="auto"/>
                <w:right w:val="none" w:sz="0" w:space="0" w:color="auto"/>
              </w:divBdr>
              <w:divsChild>
                <w:div w:id="1308823006">
                  <w:marLeft w:val="0"/>
                  <w:marRight w:val="0"/>
                  <w:marTop w:val="0"/>
                  <w:marBottom w:val="0"/>
                  <w:divBdr>
                    <w:top w:val="none" w:sz="0" w:space="0" w:color="auto"/>
                    <w:left w:val="none" w:sz="0" w:space="0" w:color="auto"/>
                    <w:bottom w:val="none" w:sz="0" w:space="0" w:color="auto"/>
                    <w:right w:val="none" w:sz="0" w:space="0" w:color="auto"/>
                  </w:divBdr>
                  <w:divsChild>
                    <w:div w:id="1916739785">
                      <w:marLeft w:val="0"/>
                      <w:marRight w:val="0"/>
                      <w:marTop w:val="0"/>
                      <w:marBottom w:val="0"/>
                      <w:divBdr>
                        <w:top w:val="none" w:sz="0" w:space="0" w:color="auto"/>
                        <w:left w:val="none" w:sz="0" w:space="0" w:color="auto"/>
                        <w:bottom w:val="none" w:sz="0" w:space="0" w:color="auto"/>
                        <w:right w:val="none" w:sz="0" w:space="0" w:color="auto"/>
                      </w:divBdr>
                      <w:divsChild>
                        <w:div w:id="1271277046">
                          <w:marLeft w:val="0"/>
                          <w:marRight w:val="0"/>
                          <w:marTop w:val="0"/>
                          <w:marBottom w:val="0"/>
                          <w:divBdr>
                            <w:top w:val="none" w:sz="0" w:space="0" w:color="auto"/>
                            <w:left w:val="none" w:sz="0" w:space="0" w:color="auto"/>
                            <w:bottom w:val="none" w:sz="0" w:space="0" w:color="auto"/>
                            <w:right w:val="none" w:sz="0" w:space="0" w:color="auto"/>
                          </w:divBdr>
                          <w:divsChild>
                            <w:div w:id="608776177">
                              <w:marLeft w:val="0"/>
                              <w:marRight w:val="0"/>
                              <w:marTop w:val="0"/>
                              <w:marBottom w:val="0"/>
                              <w:divBdr>
                                <w:top w:val="none" w:sz="0" w:space="0" w:color="auto"/>
                                <w:left w:val="none" w:sz="0" w:space="0" w:color="auto"/>
                                <w:bottom w:val="none" w:sz="0" w:space="0" w:color="auto"/>
                                <w:right w:val="none" w:sz="0" w:space="0" w:color="auto"/>
                              </w:divBdr>
                              <w:divsChild>
                                <w:div w:id="735468768">
                                  <w:marLeft w:val="0"/>
                                  <w:marRight w:val="0"/>
                                  <w:marTop w:val="0"/>
                                  <w:marBottom w:val="0"/>
                                  <w:divBdr>
                                    <w:top w:val="none" w:sz="0" w:space="0" w:color="auto"/>
                                    <w:left w:val="none" w:sz="0" w:space="0" w:color="auto"/>
                                    <w:bottom w:val="none" w:sz="0" w:space="0" w:color="auto"/>
                                    <w:right w:val="none" w:sz="0" w:space="0" w:color="auto"/>
                                  </w:divBdr>
                                  <w:divsChild>
                                    <w:div w:id="1812551404">
                                      <w:marLeft w:val="0"/>
                                      <w:marRight w:val="0"/>
                                      <w:marTop w:val="0"/>
                                      <w:marBottom w:val="0"/>
                                      <w:divBdr>
                                        <w:top w:val="none" w:sz="0" w:space="0" w:color="auto"/>
                                        <w:left w:val="none" w:sz="0" w:space="0" w:color="auto"/>
                                        <w:bottom w:val="none" w:sz="0" w:space="0" w:color="auto"/>
                                        <w:right w:val="none" w:sz="0" w:space="0" w:color="auto"/>
                                      </w:divBdr>
                                      <w:divsChild>
                                        <w:div w:id="80293787">
                                          <w:marLeft w:val="0"/>
                                          <w:marRight w:val="0"/>
                                          <w:marTop w:val="0"/>
                                          <w:marBottom w:val="0"/>
                                          <w:divBdr>
                                            <w:top w:val="none" w:sz="0" w:space="0" w:color="auto"/>
                                            <w:left w:val="none" w:sz="0" w:space="0" w:color="auto"/>
                                            <w:bottom w:val="none" w:sz="0" w:space="0" w:color="auto"/>
                                            <w:right w:val="none" w:sz="0" w:space="0" w:color="auto"/>
                                          </w:divBdr>
                                          <w:divsChild>
                                            <w:div w:id="697122303">
                                              <w:marLeft w:val="0"/>
                                              <w:marRight w:val="0"/>
                                              <w:marTop w:val="0"/>
                                              <w:marBottom w:val="0"/>
                                              <w:divBdr>
                                                <w:top w:val="none" w:sz="0" w:space="0" w:color="auto"/>
                                                <w:left w:val="none" w:sz="0" w:space="0" w:color="auto"/>
                                                <w:bottom w:val="none" w:sz="0" w:space="0" w:color="auto"/>
                                                <w:right w:val="none" w:sz="0" w:space="0" w:color="auto"/>
                                              </w:divBdr>
                                              <w:divsChild>
                                                <w:div w:id="1121460457">
                                                  <w:marLeft w:val="0"/>
                                                  <w:marRight w:val="0"/>
                                                  <w:marTop w:val="0"/>
                                                  <w:marBottom w:val="0"/>
                                                  <w:divBdr>
                                                    <w:top w:val="none" w:sz="0" w:space="0" w:color="auto"/>
                                                    <w:left w:val="none" w:sz="0" w:space="0" w:color="auto"/>
                                                    <w:bottom w:val="none" w:sz="0" w:space="0" w:color="auto"/>
                                                    <w:right w:val="none" w:sz="0" w:space="0" w:color="auto"/>
                                                  </w:divBdr>
                                                  <w:divsChild>
                                                    <w:div w:id="112671530">
                                                      <w:marLeft w:val="0"/>
                                                      <w:marRight w:val="0"/>
                                                      <w:marTop w:val="0"/>
                                                      <w:marBottom w:val="0"/>
                                                      <w:divBdr>
                                                        <w:top w:val="none" w:sz="0" w:space="0" w:color="auto"/>
                                                        <w:left w:val="none" w:sz="0" w:space="0" w:color="auto"/>
                                                        <w:bottom w:val="none" w:sz="0" w:space="0" w:color="auto"/>
                                                        <w:right w:val="none" w:sz="0" w:space="0" w:color="auto"/>
                                                      </w:divBdr>
                                                      <w:divsChild>
                                                        <w:div w:id="970015242">
                                                          <w:marLeft w:val="0"/>
                                                          <w:marRight w:val="0"/>
                                                          <w:marTop w:val="0"/>
                                                          <w:marBottom w:val="0"/>
                                                          <w:divBdr>
                                                            <w:top w:val="none" w:sz="0" w:space="0" w:color="auto"/>
                                                            <w:left w:val="none" w:sz="0" w:space="0" w:color="auto"/>
                                                            <w:bottom w:val="none" w:sz="0" w:space="0" w:color="auto"/>
                                                            <w:right w:val="none" w:sz="0" w:space="0" w:color="auto"/>
                                                          </w:divBdr>
                                                          <w:divsChild>
                                                            <w:div w:id="1127964557">
                                                              <w:marLeft w:val="0"/>
                                                              <w:marRight w:val="0"/>
                                                              <w:marTop w:val="0"/>
                                                              <w:marBottom w:val="0"/>
                                                              <w:divBdr>
                                                                <w:top w:val="none" w:sz="0" w:space="0" w:color="auto"/>
                                                                <w:left w:val="none" w:sz="0" w:space="0" w:color="auto"/>
                                                                <w:bottom w:val="none" w:sz="0" w:space="0" w:color="auto"/>
                                                                <w:right w:val="none" w:sz="0" w:space="0" w:color="auto"/>
                                                              </w:divBdr>
                                                              <w:divsChild>
                                                                <w:div w:id="870267039">
                                                                  <w:marLeft w:val="0"/>
                                                                  <w:marRight w:val="0"/>
                                                                  <w:marTop w:val="0"/>
                                                                  <w:marBottom w:val="0"/>
                                                                  <w:divBdr>
                                                                    <w:top w:val="none" w:sz="0" w:space="0" w:color="auto"/>
                                                                    <w:left w:val="none" w:sz="0" w:space="0" w:color="auto"/>
                                                                    <w:bottom w:val="none" w:sz="0" w:space="0" w:color="auto"/>
                                                                    <w:right w:val="none" w:sz="0" w:space="0" w:color="auto"/>
                                                                  </w:divBdr>
                                                                  <w:divsChild>
                                                                    <w:div w:id="168907349">
                                                                      <w:marLeft w:val="0"/>
                                                                      <w:marRight w:val="0"/>
                                                                      <w:marTop w:val="0"/>
                                                                      <w:marBottom w:val="0"/>
                                                                      <w:divBdr>
                                                                        <w:top w:val="none" w:sz="0" w:space="0" w:color="auto"/>
                                                                        <w:left w:val="none" w:sz="0" w:space="0" w:color="auto"/>
                                                                        <w:bottom w:val="none" w:sz="0" w:space="0" w:color="auto"/>
                                                                        <w:right w:val="none" w:sz="0" w:space="0" w:color="auto"/>
                                                                      </w:divBdr>
                                                                      <w:divsChild>
                                                                        <w:div w:id="248857525">
                                                                          <w:marLeft w:val="0"/>
                                                                          <w:marRight w:val="0"/>
                                                                          <w:marTop w:val="0"/>
                                                                          <w:marBottom w:val="0"/>
                                                                          <w:divBdr>
                                                                            <w:top w:val="none" w:sz="0" w:space="0" w:color="auto"/>
                                                                            <w:left w:val="none" w:sz="0" w:space="0" w:color="auto"/>
                                                                            <w:bottom w:val="none" w:sz="0" w:space="0" w:color="auto"/>
                                                                            <w:right w:val="none" w:sz="0" w:space="0" w:color="auto"/>
                                                                          </w:divBdr>
                                                                          <w:divsChild>
                                                                            <w:div w:id="621421177">
                                                                              <w:marLeft w:val="0"/>
                                                                              <w:marRight w:val="0"/>
                                                                              <w:marTop w:val="0"/>
                                                                              <w:marBottom w:val="0"/>
                                                                              <w:divBdr>
                                                                                <w:top w:val="none" w:sz="0" w:space="0" w:color="auto"/>
                                                                                <w:left w:val="none" w:sz="0" w:space="0" w:color="auto"/>
                                                                                <w:bottom w:val="none" w:sz="0" w:space="0" w:color="auto"/>
                                                                                <w:right w:val="none" w:sz="0" w:space="0" w:color="auto"/>
                                                                              </w:divBdr>
                                                                              <w:divsChild>
                                                                                <w:div w:id="1373731222">
                                                                                  <w:marLeft w:val="0"/>
                                                                                  <w:marRight w:val="0"/>
                                                                                  <w:marTop w:val="0"/>
                                                                                  <w:marBottom w:val="0"/>
                                                                                  <w:divBdr>
                                                                                    <w:top w:val="none" w:sz="0" w:space="0" w:color="auto"/>
                                                                                    <w:left w:val="none" w:sz="0" w:space="0" w:color="auto"/>
                                                                                    <w:bottom w:val="none" w:sz="0" w:space="0" w:color="auto"/>
                                                                                    <w:right w:val="none" w:sz="0" w:space="0" w:color="auto"/>
                                                                                  </w:divBdr>
                                                                                  <w:divsChild>
                                                                                    <w:div w:id="82563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0716789">
      <w:bodyDiv w:val="1"/>
      <w:marLeft w:val="0"/>
      <w:marRight w:val="0"/>
      <w:marTop w:val="0"/>
      <w:marBottom w:val="0"/>
      <w:divBdr>
        <w:top w:val="none" w:sz="0" w:space="0" w:color="auto"/>
        <w:left w:val="none" w:sz="0" w:space="0" w:color="auto"/>
        <w:bottom w:val="none" w:sz="0" w:space="0" w:color="auto"/>
        <w:right w:val="none" w:sz="0" w:space="0" w:color="auto"/>
      </w:divBdr>
      <w:divsChild>
        <w:div w:id="2120292866">
          <w:marLeft w:val="0"/>
          <w:marRight w:val="0"/>
          <w:marTop w:val="0"/>
          <w:marBottom w:val="0"/>
          <w:divBdr>
            <w:top w:val="none" w:sz="0" w:space="0" w:color="auto"/>
            <w:left w:val="none" w:sz="0" w:space="0" w:color="auto"/>
            <w:bottom w:val="none" w:sz="0" w:space="0" w:color="auto"/>
            <w:right w:val="none" w:sz="0" w:space="0" w:color="auto"/>
          </w:divBdr>
          <w:divsChild>
            <w:div w:id="1683629339">
              <w:marLeft w:val="0"/>
              <w:marRight w:val="0"/>
              <w:marTop w:val="0"/>
              <w:marBottom w:val="0"/>
              <w:divBdr>
                <w:top w:val="none" w:sz="0" w:space="0" w:color="auto"/>
                <w:left w:val="none" w:sz="0" w:space="0" w:color="auto"/>
                <w:bottom w:val="none" w:sz="0" w:space="0" w:color="auto"/>
                <w:right w:val="none" w:sz="0" w:space="0" w:color="auto"/>
              </w:divBdr>
              <w:divsChild>
                <w:div w:id="1759866673">
                  <w:marLeft w:val="0"/>
                  <w:marRight w:val="0"/>
                  <w:marTop w:val="0"/>
                  <w:marBottom w:val="0"/>
                  <w:divBdr>
                    <w:top w:val="none" w:sz="0" w:space="0" w:color="auto"/>
                    <w:left w:val="none" w:sz="0" w:space="0" w:color="auto"/>
                    <w:bottom w:val="none" w:sz="0" w:space="0" w:color="auto"/>
                    <w:right w:val="none" w:sz="0" w:space="0" w:color="auto"/>
                  </w:divBdr>
                  <w:divsChild>
                    <w:div w:id="690955393">
                      <w:marLeft w:val="0"/>
                      <w:marRight w:val="0"/>
                      <w:marTop w:val="0"/>
                      <w:marBottom w:val="0"/>
                      <w:divBdr>
                        <w:top w:val="none" w:sz="0" w:space="0" w:color="auto"/>
                        <w:left w:val="none" w:sz="0" w:space="0" w:color="auto"/>
                        <w:bottom w:val="none" w:sz="0" w:space="0" w:color="auto"/>
                        <w:right w:val="none" w:sz="0" w:space="0" w:color="auto"/>
                      </w:divBdr>
                      <w:divsChild>
                        <w:div w:id="1053194243">
                          <w:marLeft w:val="0"/>
                          <w:marRight w:val="0"/>
                          <w:marTop w:val="0"/>
                          <w:marBottom w:val="0"/>
                          <w:divBdr>
                            <w:top w:val="none" w:sz="0" w:space="0" w:color="auto"/>
                            <w:left w:val="none" w:sz="0" w:space="0" w:color="auto"/>
                            <w:bottom w:val="none" w:sz="0" w:space="0" w:color="auto"/>
                            <w:right w:val="none" w:sz="0" w:space="0" w:color="auto"/>
                          </w:divBdr>
                          <w:divsChild>
                            <w:div w:id="1552498113">
                              <w:marLeft w:val="0"/>
                              <w:marRight w:val="0"/>
                              <w:marTop w:val="0"/>
                              <w:marBottom w:val="0"/>
                              <w:divBdr>
                                <w:top w:val="none" w:sz="0" w:space="0" w:color="auto"/>
                                <w:left w:val="none" w:sz="0" w:space="0" w:color="auto"/>
                                <w:bottom w:val="none" w:sz="0" w:space="0" w:color="auto"/>
                                <w:right w:val="none" w:sz="0" w:space="0" w:color="auto"/>
                              </w:divBdr>
                              <w:divsChild>
                                <w:div w:id="127434440">
                                  <w:marLeft w:val="0"/>
                                  <w:marRight w:val="0"/>
                                  <w:marTop w:val="0"/>
                                  <w:marBottom w:val="0"/>
                                  <w:divBdr>
                                    <w:top w:val="none" w:sz="0" w:space="0" w:color="auto"/>
                                    <w:left w:val="none" w:sz="0" w:space="0" w:color="auto"/>
                                    <w:bottom w:val="none" w:sz="0" w:space="0" w:color="auto"/>
                                    <w:right w:val="none" w:sz="0" w:space="0" w:color="auto"/>
                                  </w:divBdr>
                                  <w:divsChild>
                                    <w:div w:id="1721248875">
                                      <w:marLeft w:val="0"/>
                                      <w:marRight w:val="0"/>
                                      <w:marTop w:val="0"/>
                                      <w:marBottom w:val="0"/>
                                      <w:divBdr>
                                        <w:top w:val="none" w:sz="0" w:space="0" w:color="auto"/>
                                        <w:left w:val="none" w:sz="0" w:space="0" w:color="auto"/>
                                        <w:bottom w:val="none" w:sz="0" w:space="0" w:color="auto"/>
                                        <w:right w:val="none" w:sz="0" w:space="0" w:color="auto"/>
                                      </w:divBdr>
                                      <w:divsChild>
                                        <w:div w:id="935019053">
                                          <w:marLeft w:val="0"/>
                                          <w:marRight w:val="0"/>
                                          <w:marTop w:val="0"/>
                                          <w:marBottom w:val="0"/>
                                          <w:divBdr>
                                            <w:top w:val="none" w:sz="0" w:space="0" w:color="auto"/>
                                            <w:left w:val="none" w:sz="0" w:space="0" w:color="auto"/>
                                            <w:bottom w:val="none" w:sz="0" w:space="0" w:color="auto"/>
                                            <w:right w:val="none" w:sz="0" w:space="0" w:color="auto"/>
                                          </w:divBdr>
                                          <w:divsChild>
                                            <w:div w:id="1910578957">
                                              <w:marLeft w:val="0"/>
                                              <w:marRight w:val="0"/>
                                              <w:marTop w:val="0"/>
                                              <w:marBottom w:val="0"/>
                                              <w:divBdr>
                                                <w:top w:val="none" w:sz="0" w:space="0" w:color="auto"/>
                                                <w:left w:val="none" w:sz="0" w:space="0" w:color="auto"/>
                                                <w:bottom w:val="none" w:sz="0" w:space="0" w:color="auto"/>
                                                <w:right w:val="none" w:sz="0" w:space="0" w:color="auto"/>
                                              </w:divBdr>
                                              <w:divsChild>
                                                <w:div w:id="1725257680">
                                                  <w:marLeft w:val="0"/>
                                                  <w:marRight w:val="0"/>
                                                  <w:marTop w:val="0"/>
                                                  <w:marBottom w:val="0"/>
                                                  <w:divBdr>
                                                    <w:top w:val="none" w:sz="0" w:space="0" w:color="auto"/>
                                                    <w:left w:val="none" w:sz="0" w:space="0" w:color="auto"/>
                                                    <w:bottom w:val="none" w:sz="0" w:space="0" w:color="auto"/>
                                                    <w:right w:val="none" w:sz="0" w:space="0" w:color="auto"/>
                                                  </w:divBdr>
                                                  <w:divsChild>
                                                    <w:div w:id="16779457">
                                                      <w:marLeft w:val="0"/>
                                                      <w:marRight w:val="0"/>
                                                      <w:marTop w:val="0"/>
                                                      <w:marBottom w:val="0"/>
                                                      <w:divBdr>
                                                        <w:top w:val="none" w:sz="0" w:space="0" w:color="auto"/>
                                                        <w:left w:val="none" w:sz="0" w:space="0" w:color="auto"/>
                                                        <w:bottom w:val="none" w:sz="0" w:space="0" w:color="auto"/>
                                                        <w:right w:val="none" w:sz="0" w:space="0" w:color="auto"/>
                                                      </w:divBdr>
                                                      <w:divsChild>
                                                        <w:div w:id="2078086089">
                                                          <w:marLeft w:val="0"/>
                                                          <w:marRight w:val="0"/>
                                                          <w:marTop w:val="0"/>
                                                          <w:marBottom w:val="0"/>
                                                          <w:divBdr>
                                                            <w:top w:val="none" w:sz="0" w:space="0" w:color="auto"/>
                                                            <w:left w:val="none" w:sz="0" w:space="0" w:color="auto"/>
                                                            <w:bottom w:val="none" w:sz="0" w:space="0" w:color="auto"/>
                                                            <w:right w:val="none" w:sz="0" w:space="0" w:color="auto"/>
                                                          </w:divBdr>
                                                          <w:divsChild>
                                                            <w:div w:id="2037192635">
                                                              <w:marLeft w:val="0"/>
                                                              <w:marRight w:val="0"/>
                                                              <w:marTop w:val="0"/>
                                                              <w:marBottom w:val="0"/>
                                                              <w:divBdr>
                                                                <w:top w:val="none" w:sz="0" w:space="0" w:color="auto"/>
                                                                <w:left w:val="none" w:sz="0" w:space="0" w:color="auto"/>
                                                                <w:bottom w:val="none" w:sz="0" w:space="0" w:color="auto"/>
                                                                <w:right w:val="none" w:sz="0" w:space="0" w:color="auto"/>
                                                              </w:divBdr>
                                                              <w:divsChild>
                                                                <w:div w:id="1671787771">
                                                                  <w:marLeft w:val="0"/>
                                                                  <w:marRight w:val="0"/>
                                                                  <w:marTop w:val="0"/>
                                                                  <w:marBottom w:val="0"/>
                                                                  <w:divBdr>
                                                                    <w:top w:val="none" w:sz="0" w:space="0" w:color="auto"/>
                                                                    <w:left w:val="none" w:sz="0" w:space="0" w:color="auto"/>
                                                                    <w:bottom w:val="none" w:sz="0" w:space="0" w:color="auto"/>
                                                                    <w:right w:val="none" w:sz="0" w:space="0" w:color="auto"/>
                                                                  </w:divBdr>
                                                                  <w:divsChild>
                                                                    <w:div w:id="835657526">
                                                                      <w:marLeft w:val="0"/>
                                                                      <w:marRight w:val="0"/>
                                                                      <w:marTop w:val="0"/>
                                                                      <w:marBottom w:val="0"/>
                                                                      <w:divBdr>
                                                                        <w:top w:val="none" w:sz="0" w:space="0" w:color="auto"/>
                                                                        <w:left w:val="none" w:sz="0" w:space="0" w:color="auto"/>
                                                                        <w:bottom w:val="none" w:sz="0" w:space="0" w:color="auto"/>
                                                                        <w:right w:val="none" w:sz="0" w:space="0" w:color="auto"/>
                                                                      </w:divBdr>
                                                                      <w:divsChild>
                                                                        <w:div w:id="1105658221">
                                                                          <w:marLeft w:val="0"/>
                                                                          <w:marRight w:val="0"/>
                                                                          <w:marTop w:val="0"/>
                                                                          <w:marBottom w:val="0"/>
                                                                          <w:divBdr>
                                                                            <w:top w:val="none" w:sz="0" w:space="0" w:color="auto"/>
                                                                            <w:left w:val="none" w:sz="0" w:space="0" w:color="auto"/>
                                                                            <w:bottom w:val="none" w:sz="0" w:space="0" w:color="auto"/>
                                                                            <w:right w:val="none" w:sz="0" w:space="0" w:color="auto"/>
                                                                          </w:divBdr>
                                                                          <w:divsChild>
                                                                            <w:div w:id="1341541930">
                                                                              <w:marLeft w:val="0"/>
                                                                              <w:marRight w:val="0"/>
                                                                              <w:marTop w:val="0"/>
                                                                              <w:marBottom w:val="0"/>
                                                                              <w:divBdr>
                                                                                <w:top w:val="none" w:sz="0" w:space="0" w:color="auto"/>
                                                                                <w:left w:val="none" w:sz="0" w:space="0" w:color="auto"/>
                                                                                <w:bottom w:val="none" w:sz="0" w:space="0" w:color="auto"/>
                                                                                <w:right w:val="none" w:sz="0" w:space="0" w:color="auto"/>
                                                                              </w:divBdr>
                                                                              <w:divsChild>
                                                                                <w:div w:id="118760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1801368">
      <w:bodyDiv w:val="1"/>
      <w:marLeft w:val="0"/>
      <w:marRight w:val="0"/>
      <w:marTop w:val="0"/>
      <w:marBottom w:val="0"/>
      <w:divBdr>
        <w:top w:val="none" w:sz="0" w:space="0" w:color="auto"/>
        <w:left w:val="none" w:sz="0" w:space="0" w:color="auto"/>
        <w:bottom w:val="none" w:sz="0" w:space="0" w:color="auto"/>
        <w:right w:val="none" w:sz="0" w:space="0" w:color="auto"/>
      </w:divBdr>
    </w:div>
    <w:div w:id="1673026257">
      <w:bodyDiv w:val="1"/>
      <w:marLeft w:val="0"/>
      <w:marRight w:val="0"/>
      <w:marTop w:val="0"/>
      <w:marBottom w:val="0"/>
      <w:divBdr>
        <w:top w:val="none" w:sz="0" w:space="0" w:color="auto"/>
        <w:left w:val="none" w:sz="0" w:space="0" w:color="auto"/>
        <w:bottom w:val="none" w:sz="0" w:space="0" w:color="auto"/>
        <w:right w:val="none" w:sz="0" w:space="0" w:color="auto"/>
      </w:divBdr>
    </w:div>
    <w:div w:id="21371437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purl.org/dc/elements/1.1/"/>
    <ds:schemaRef ds:uri="http://schemas.microsoft.com/office/infopath/2007/PartnerControls"/>
    <ds:schemaRef ds:uri="http://purl.org/dc/dcmitype/"/>
    <ds:schemaRef ds:uri="http://schemas.microsoft.com/office/2006/metadata/properties"/>
    <ds:schemaRef ds:uri="http://schemas.microsoft.com/office/2006/documentManagement/types"/>
    <ds:schemaRef ds:uri="http://purl.org/dc/terms/"/>
    <ds:schemaRef ds:uri="http://www.w3.org/XML/1998/namespace"/>
    <ds:schemaRef ds:uri="http://schemas.openxmlformats.org/package/2006/metadata/core-properties"/>
  </ds:schemaRefs>
</ds:datastoreItem>
</file>

<file path=customXml/itemProps2.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84DB7BB6-736F-4D40-90CF-279779B76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2303</Words>
  <Characters>12463</Characters>
  <Application>Microsoft Office Word</Application>
  <DocSecurity>12</DocSecurity>
  <Lines>289</Lines>
  <Paragraphs>175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14591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2018-07-06T00:21:00Z</dcterms:created>
  <dcterms:modified xsi:type="dcterms:W3CDTF">2018-07-06T00:21:00Z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