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E3715A" w14:paraId="15A2EBA1" w14:textId="77777777" w:rsidTr="00915B1C">
        <w:tc>
          <w:tcPr>
            <w:tcW w:w="8973" w:type="dxa"/>
            <w:shd w:val="clear" w:color="auto" w:fill="auto"/>
          </w:tcPr>
          <w:p w14:paraId="23808CB6" w14:textId="77777777" w:rsidR="000969BF" w:rsidRPr="00E3715A" w:rsidRDefault="00B80040" w:rsidP="00807A67">
            <w:pPr>
              <w:pStyle w:val="ReportTitle"/>
              <w:rPr>
                <w:rFonts w:ascii="Arial" w:hAnsi="Arial" w:cs="Arial"/>
              </w:rPr>
            </w:pPr>
            <w:bookmarkStart w:id="0" w:name="_GoBack"/>
            <w:bookmarkEnd w:id="0"/>
            <w:r w:rsidRPr="00E3715A">
              <w:rPr>
                <w:rFonts w:ascii="Arial" w:hAnsi="Arial" w:cs="Arial"/>
              </w:rPr>
              <w:t xml:space="preserve">Know </w:t>
            </w:r>
            <w:r w:rsidR="00B12F8F" w:rsidRPr="00E3715A">
              <w:rPr>
                <w:rFonts w:ascii="Arial" w:hAnsi="Arial" w:cs="Arial"/>
              </w:rPr>
              <w:t>y</w:t>
            </w:r>
            <w:r w:rsidRPr="00E3715A">
              <w:rPr>
                <w:rFonts w:ascii="Arial" w:hAnsi="Arial" w:cs="Arial"/>
              </w:rPr>
              <w:t xml:space="preserve">our </w:t>
            </w:r>
            <w:r w:rsidR="00B12F8F" w:rsidRPr="00E3715A">
              <w:rPr>
                <w:rFonts w:ascii="Arial" w:hAnsi="Arial" w:cs="Arial"/>
              </w:rPr>
              <w:t>o</w:t>
            </w:r>
            <w:r w:rsidRPr="00E3715A">
              <w:rPr>
                <w:rFonts w:ascii="Arial" w:hAnsi="Arial" w:cs="Arial"/>
              </w:rPr>
              <w:t>bligations</w:t>
            </w:r>
          </w:p>
        </w:tc>
      </w:tr>
      <w:tr w:rsidR="000969BF" w:rsidRPr="00E3715A" w14:paraId="07178D60" w14:textId="77777777" w:rsidTr="00F23275">
        <w:trPr>
          <w:trHeight w:val="721"/>
        </w:trPr>
        <w:tc>
          <w:tcPr>
            <w:tcW w:w="8973" w:type="dxa"/>
            <w:shd w:val="clear" w:color="auto" w:fill="auto"/>
            <w:tcMar>
              <w:bottom w:w="232" w:type="dxa"/>
            </w:tcMar>
          </w:tcPr>
          <w:p w14:paraId="26362AE0" w14:textId="77777777" w:rsidR="000969BF" w:rsidRPr="00E3715A" w:rsidRDefault="00B80040" w:rsidP="00807A67">
            <w:pPr>
              <w:pStyle w:val="ReportSubtitle"/>
              <w:rPr>
                <w:rFonts w:cs="Arial"/>
              </w:rPr>
            </w:pPr>
            <w:r w:rsidRPr="00E3715A">
              <w:rPr>
                <w:rFonts w:cs="Arial"/>
              </w:rPr>
              <w:t>Spectrum licensees</w:t>
            </w:r>
          </w:p>
        </w:tc>
      </w:tr>
    </w:tbl>
    <w:p w14:paraId="2D973F9E" w14:textId="77777777" w:rsidR="000969BF" w:rsidRPr="00E3715A" w:rsidRDefault="00EC0A26" w:rsidP="00395F93">
      <w:pPr>
        <w:pStyle w:val="ReportDate"/>
        <w:rPr>
          <w:rFonts w:cs="Arial"/>
        </w:rPr>
      </w:pPr>
      <w:r>
        <w:rPr>
          <w:rFonts w:cs="Arial"/>
        </w:rPr>
        <w:t>December</w:t>
      </w:r>
      <w:r w:rsidR="00B12F8F" w:rsidRPr="00E3715A">
        <w:rPr>
          <w:rFonts w:cs="Arial"/>
        </w:rPr>
        <w:t xml:space="preserve"> 2012</w:t>
      </w:r>
    </w:p>
    <w:p w14:paraId="1E705C87" w14:textId="77777777" w:rsidR="000969BF" w:rsidRPr="00E3715A" w:rsidRDefault="000969BF" w:rsidP="00807A67">
      <w:pPr>
        <w:rPr>
          <w:rFonts w:cs="Arial"/>
        </w:rPr>
      </w:pPr>
    </w:p>
    <w:p w14:paraId="579A6F7F" w14:textId="77777777" w:rsidR="004E39D3" w:rsidRPr="00E3715A" w:rsidRDefault="004E39D3" w:rsidP="00807A67">
      <w:pPr>
        <w:rPr>
          <w:rFonts w:cs="Arial"/>
        </w:rPr>
        <w:sectPr w:rsidR="004E39D3" w:rsidRPr="00E3715A" w:rsidSect="00A74B5E">
          <w:headerReference w:type="default" r:id="rId91"/>
          <w:footerReference w:type="default" r:id="rId92"/>
          <w:headerReference w:type="first" r:id="rId93"/>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E3715A" w14:paraId="75E7705B" w14:textId="77777777" w:rsidTr="006E4B1B">
        <w:trPr>
          <w:trHeight w:val="5897"/>
        </w:trPr>
        <w:tc>
          <w:tcPr>
            <w:tcW w:w="8987" w:type="dxa"/>
            <w:shd w:val="clear" w:color="auto" w:fill="auto"/>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E3715A" w14:paraId="609F5562" w14:textId="77777777" w:rsidTr="00915B1C">
              <w:tc>
                <w:tcPr>
                  <w:tcW w:w="1491" w:type="dxa"/>
                  <w:shd w:val="clear" w:color="auto" w:fill="auto"/>
                  <w:tcMar>
                    <w:top w:w="28" w:type="dxa"/>
                  </w:tcMar>
                </w:tcPr>
                <w:p w14:paraId="5AB44DC7" w14:textId="77777777" w:rsidR="004151A7" w:rsidRPr="00E3715A" w:rsidRDefault="004151A7" w:rsidP="00807A67">
                  <w:pPr>
                    <w:pStyle w:val="CorporateAddresses"/>
                    <w:rPr>
                      <w:rFonts w:cs="Arial"/>
                    </w:rPr>
                  </w:pPr>
                  <w:r w:rsidRPr="00E3715A">
                    <w:rPr>
                      <w:rFonts w:cs="Arial"/>
                    </w:rPr>
                    <w:lastRenderedPageBreak/>
                    <w:t>Canberra</w:t>
                  </w:r>
                </w:p>
                <w:p w14:paraId="5218A1AF" w14:textId="77777777" w:rsidR="004151A7" w:rsidRPr="00E3715A" w:rsidRDefault="00D93297" w:rsidP="00807A67">
                  <w:pPr>
                    <w:pStyle w:val="CorporateAddresses"/>
                    <w:rPr>
                      <w:rFonts w:cs="Arial"/>
                    </w:rPr>
                  </w:pPr>
                  <w:r>
                    <w:rPr>
                      <w:rFonts w:cs="Arial"/>
                    </w:rPr>
                    <w:t>Purple Building</w:t>
                  </w:r>
                </w:p>
                <w:p w14:paraId="15FFA0FA" w14:textId="77777777" w:rsidR="004151A7" w:rsidRPr="00E3715A" w:rsidRDefault="004151A7" w:rsidP="00807A67">
                  <w:pPr>
                    <w:pStyle w:val="CorporateAddresses"/>
                    <w:rPr>
                      <w:rFonts w:cs="Arial"/>
                    </w:rPr>
                  </w:pPr>
                  <w:r w:rsidRPr="00E3715A">
                    <w:rPr>
                      <w:rFonts w:cs="Arial"/>
                    </w:rPr>
                    <w:t>Benjamin Offices</w:t>
                  </w:r>
                </w:p>
                <w:p w14:paraId="0ACF479A" w14:textId="77777777" w:rsidR="004151A7" w:rsidRPr="00E3715A" w:rsidRDefault="004151A7" w:rsidP="00807A67">
                  <w:pPr>
                    <w:pStyle w:val="CorporateAddresses"/>
                    <w:rPr>
                      <w:rFonts w:cs="Arial"/>
                    </w:rPr>
                  </w:pPr>
                  <w:r w:rsidRPr="00E3715A">
                    <w:rPr>
                      <w:rFonts w:cs="Arial"/>
                    </w:rPr>
                    <w:t xml:space="preserve">Chan Street </w:t>
                  </w:r>
                </w:p>
                <w:p w14:paraId="4CFA9BF0" w14:textId="77777777" w:rsidR="004151A7" w:rsidRPr="00E3715A" w:rsidRDefault="004151A7" w:rsidP="00807A67">
                  <w:pPr>
                    <w:pStyle w:val="CorporateAddresses"/>
                    <w:rPr>
                      <w:rFonts w:cs="Arial"/>
                    </w:rPr>
                  </w:pPr>
                  <w:r w:rsidRPr="00E3715A">
                    <w:rPr>
                      <w:rFonts w:cs="Arial"/>
                    </w:rPr>
                    <w:t>Belconnen ACT</w:t>
                  </w:r>
                </w:p>
                <w:p w14:paraId="453D1A7B" w14:textId="77777777" w:rsidR="004151A7" w:rsidRPr="00E3715A" w:rsidRDefault="004151A7" w:rsidP="00807A67">
                  <w:pPr>
                    <w:pStyle w:val="CorporateAddresses"/>
                    <w:rPr>
                      <w:rFonts w:cs="Arial"/>
                    </w:rPr>
                  </w:pPr>
                </w:p>
                <w:p w14:paraId="542DC7C9" w14:textId="77777777" w:rsidR="004151A7" w:rsidRPr="00E3715A" w:rsidRDefault="004151A7" w:rsidP="00807A67">
                  <w:pPr>
                    <w:pStyle w:val="CorporateAddresses"/>
                    <w:rPr>
                      <w:rFonts w:cs="Arial"/>
                    </w:rPr>
                  </w:pPr>
                  <w:r w:rsidRPr="00E3715A">
                    <w:rPr>
                      <w:rFonts w:cs="Arial"/>
                    </w:rPr>
                    <w:t>PO Box 78</w:t>
                  </w:r>
                </w:p>
                <w:p w14:paraId="7B564175" w14:textId="77777777" w:rsidR="004151A7" w:rsidRPr="00E3715A" w:rsidRDefault="004151A7" w:rsidP="00807A67">
                  <w:pPr>
                    <w:pStyle w:val="CorporateAddresses"/>
                    <w:rPr>
                      <w:rFonts w:cs="Arial"/>
                    </w:rPr>
                  </w:pPr>
                  <w:r w:rsidRPr="00E3715A">
                    <w:rPr>
                      <w:rFonts w:cs="Arial"/>
                    </w:rPr>
                    <w:t>Belconnen ACT 2616</w:t>
                  </w:r>
                </w:p>
                <w:p w14:paraId="371A24BC" w14:textId="77777777" w:rsidR="004151A7" w:rsidRPr="00E3715A" w:rsidRDefault="004151A7" w:rsidP="00807A67">
                  <w:pPr>
                    <w:pStyle w:val="CorporateAddresses"/>
                    <w:rPr>
                      <w:rFonts w:cs="Arial"/>
                    </w:rPr>
                  </w:pPr>
                </w:p>
                <w:p w14:paraId="01000443" w14:textId="77777777" w:rsidR="002B381A" w:rsidRPr="00E3715A" w:rsidRDefault="002B381A" w:rsidP="00807A67">
                  <w:pPr>
                    <w:pStyle w:val="CorporateAddresses"/>
                    <w:rPr>
                      <w:rFonts w:cs="Arial"/>
                    </w:rPr>
                  </w:pPr>
                </w:p>
                <w:p w14:paraId="78B02826" w14:textId="77777777" w:rsidR="004151A7" w:rsidRPr="00E3715A" w:rsidRDefault="004151A7" w:rsidP="00807A67">
                  <w:pPr>
                    <w:pStyle w:val="CorporateAddresses"/>
                    <w:rPr>
                      <w:rFonts w:cs="Arial"/>
                    </w:rPr>
                  </w:pPr>
                  <w:r w:rsidRPr="00E3715A">
                    <w:rPr>
                      <w:rFonts w:cs="Arial"/>
                    </w:rPr>
                    <w:t xml:space="preserve">T </w:t>
                  </w:r>
                  <w:r w:rsidR="00111FCE" w:rsidRPr="00E3715A">
                    <w:rPr>
                      <w:rFonts w:cs="Arial"/>
                    </w:rPr>
                    <w:t xml:space="preserve"> </w:t>
                  </w:r>
                  <w:r w:rsidRPr="00E3715A">
                    <w:rPr>
                      <w:rFonts w:cs="Arial"/>
                    </w:rPr>
                    <w:t>+61 2 6219 5555</w:t>
                  </w:r>
                </w:p>
                <w:p w14:paraId="19012149" w14:textId="77777777" w:rsidR="004151A7" w:rsidRPr="00E3715A" w:rsidRDefault="004151A7" w:rsidP="00807A67">
                  <w:pPr>
                    <w:pStyle w:val="CorporateAddresses"/>
                    <w:rPr>
                      <w:rFonts w:cs="Arial"/>
                    </w:rPr>
                  </w:pPr>
                  <w:r w:rsidRPr="00E3715A">
                    <w:rPr>
                      <w:rFonts w:cs="Arial"/>
                    </w:rPr>
                    <w:t xml:space="preserve">F </w:t>
                  </w:r>
                  <w:r w:rsidR="00111FCE" w:rsidRPr="00E3715A">
                    <w:rPr>
                      <w:rFonts w:cs="Arial"/>
                    </w:rPr>
                    <w:t xml:space="preserve"> </w:t>
                  </w:r>
                  <w:r w:rsidRPr="00E3715A">
                    <w:rPr>
                      <w:rFonts w:cs="Arial"/>
                    </w:rPr>
                    <w:t>+61 2 6219 5353</w:t>
                  </w:r>
                </w:p>
              </w:tc>
              <w:tc>
                <w:tcPr>
                  <w:tcW w:w="1694" w:type="dxa"/>
                  <w:shd w:val="clear" w:color="auto" w:fill="auto"/>
                </w:tcPr>
                <w:p w14:paraId="5B66A6B0" w14:textId="77777777" w:rsidR="004151A7" w:rsidRPr="00E3715A" w:rsidRDefault="004151A7" w:rsidP="00807A67">
                  <w:pPr>
                    <w:pStyle w:val="CorporateAddresses"/>
                    <w:rPr>
                      <w:rFonts w:cs="Arial"/>
                    </w:rPr>
                  </w:pPr>
                  <w:r w:rsidRPr="00E3715A">
                    <w:rPr>
                      <w:rFonts w:cs="Arial"/>
                    </w:rPr>
                    <w:t>Melbourne</w:t>
                  </w:r>
                </w:p>
                <w:p w14:paraId="0C159E7C" w14:textId="77777777" w:rsidR="004151A7" w:rsidRPr="00E3715A" w:rsidRDefault="00D93297" w:rsidP="00807A67">
                  <w:pPr>
                    <w:pStyle w:val="CorporateAddresses"/>
                    <w:rPr>
                      <w:rFonts w:cs="Arial"/>
                    </w:rPr>
                  </w:pPr>
                  <w:r>
                    <w:rPr>
                      <w:rFonts w:cs="Arial"/>
                    </w:rPr>
                    <w:t>Level 44</w:t>
                  </w:r>
                </w:p>
                <w:p w14:paraId="346DA7C8" w14:textId="77777777" w:rsidR="004151A7" w:rsidRPr="00E3715A" w:rsidRDefault="004151A7" w:rsidP="00807A67">
                  <w:pPr>
                    <w:pStyle w:val="CorporateAddresses"/>
                    <w:rPr>
                      <w:rFonts w:cs="Arial"/>
                    </w:rPr>
                  </w:pPr>
                  <w:r w:rsidRPr="00E3715A">
                    <w:rPr>
                      <w:rFonts w:cs="Arial"/>
                    </w:rPr>
                    <w:t>Melbourne Central Tower</w:t>
                  </w:r>
                </w:p>
                <w:p w14:paraId="6DCA67FD" w14:textId="77777777" w:rsidR="00D93297" w:rsidRDefault="00D93297" w:rsidP="00807A67">
                  <w:pPr>
                    <w:pStyle w:val="CorporateAddresses"/>
                    <w:rPr>
                      <w:rFonts w:cs="Arial"/>
                    </w:rPr>
                  </w:pPr>
                  <w:r>
                    <w:rPr>
                      <w:rFonts w:cs="Arial"/>
                    </w:rPr>
                    <w:t>360 Elizabeth Street</w:t>
                  </w:r>
                </w:p>
                <w:p w14:paraId="090447EE" w14:textId="77777777" w:rsidR="004151A7" w:rsidRPr="00E3715A" w:rsidRDefault="004151A7" w:rsidP="00807A67">
                  <w:pPr>
                    <w:pStyle w:val="CorporateAddresses"/>
                    <w:rPr>
                      <w:rFonts w:cs="Arial"/>
                    </w:rPr>
                  </w:pPr>
                  <w:r w:rsidRPr="00E3715A">
                    <w:rPr>
                      <w:rFonts w:cs="Arial"/>
                    </w:rPr>
                    <w:t>Melbourne VIC</w:t>
                  </w:r>
                </w:p>
                <w:p w14:paraId="0448220C" w14:textId="77777777" w:rsidR="004151A7" w:rsidRPr="00E3715A" w:rsidRDefault="004151A7" w:rsidP="00807A67">
                  <w:pPr>
                    <w:pStyle w:val="CorporateAddresses"/>
                    <w:rPr>
                      <w:rFonts w:cs="Arial"/>
                    </w:rPr>
                  </w:pPr>
                </w:p>
                <w:p w14:paraId="5E4EDCC1" w14:textId="77777777" w:rsidR="004151A7" w:rsidRPr="00E3715A" w:rsidRDefault="004151A7" w:rsidP="00807A67">
                  <w:pPr>
                    <w:pStyle w:val="CorporateAddresses"/>
                    <w:rPr>
                      <w:rFonts w:cs="Arial"/>
                    </w:rPr>
                  </w:pPr>
                  <w:r w:rsidRPr="00E3715A">
                    <w:rPr>
                      <w:rFonts w:cs="Arial"/>
                    </w:rPr>
                    <w:t>PO Box 13112</w:t>
                  </w:r>
                </w:p>
                <w:p w14:paraId="1277D360" w14:textId="77777777" w:rsidR="004151A7" w:rsidRPr="00E3715A" w:rsidRDefault="004151A7" w:rsidP="00807A67">
                  <w:pPr>
                    <w:pStyle w:val="CorporateAddresses"/>
                    <w:rPr>
                      <w:rFonts w:cs="Arial"/>
                    </w:rPr>
                  </w:pPr>
                  <w:r w:rsidRPr="00E3715A">
                    <w:rPr>
                      <w:rFonts w:cs="Arial"/>
                    </w:rPr>
                    <w:t xml:space="preserve">Law Courts  </w:t>
                  </w:r>
                </w:p>
                <w:p w14:paraId="19F4B5A3" w14:textId="77777777" w:rsidR="004151A7" w:rsidRPr="00E3715A" w:rsidRDefault="004151A7" w:rsidP="00807A67">
                  <w:pPr>
                    <w:pStyle w:val="CorporateAddresses"/>
                    <w:rPr>
                      <w:rFonts w:cs="Arial"/>
                    </w:rPr>
                  </w:pPr>
                  <w:r w:rsidRPr="00E3715A">
                    <w:rPr>
                      <w:rFonts w:cs="Arial"/>
                    </w:rPr>
                    <w:t>Melbourne VIC 8010</w:t>
                  </w:r>
                </w:p>
                <w:p w14:paraId="5BE8E4B0" w14:textId="77777777" w:rsidR="004151A7" w:rsidRPr="00E3715A" w:rsidRDefault="004151A7" w:rsidP="00807A67">
                  <w:pPr>
                    <w:pStyle w:val="CorporateAddresses"/>
                    <w:rPr>
                      <w:rFonts w:cs="Arial"/>
                    </w:rPr>
                  </w:pPr>
                </w:p>
                <w:p w14:paraId="109A0FCE" w14:textId="77777777" w:rsidR="004151A7" w:rsidRPr="00E3715A" w:rsidRDefault="004151A7" w:rsidP="00807A67">
                  <w:pPr>
                    <w:pStyle w:val="CorporateAddresses"/>
                    <w:rPr>
                      <w:rFonts w:cs="Arial"/>
                    </w:rPr>
                  </w:pPr>
                  <w:r w:rsidRPr="00E3715A">
                    <w:rPr>
                      <w:rFonts w:cs="Arial"/>
                    </w:rPr>
                    <w:t xml:space="preserve">T </w:t>
                  </w:r>
                  <w:r w:rsidR="00111FCE" w:rsidRPr="00E3715A">
                    <w:rPr>
                      <w:rFonts w:cs="Arial"/>
                    </w:rPr>
                    <w:t xml:space="preserve"> </w:t>
                  </w:r>
                  <w:r w:rsidRPr="00E3715A">
                    <w:rPr>
                      <w:rFonts w:cs="Arial"/>
                    </w:rPr>
                    <w:t>+61 3 9963 6800</w:t>
                  </w:r>
                </w:p>
                <w:p w14:paraId="015CF97A" w14:textId="77777777" w:rsidR="004151A7" w:rsidRPr="00E3715A" w:rsidRDefault="004151A7" w:rsidP="00807A67">
                  <w:pPr>
                    <w:pStyle w:val="CorporateAddresses"/>
                    <w:rPr>
                      <w:rFonts w:cs="Arial"/>
                    </w:rPr>
                  </w:pPr>
                  <w:r w:rsidRPr="00E3715A">
                    <w:rPr>
                      <w:rFonts w:cs="Arial"/>
                    </w:rPr>
                    <w:t xml:space="preserve">F </w:t>
                  </w:r>
                  <w:r w:rsidR="00111FCE" w:rsidRPr="00E3715A">
                    <w:rPr>
                      <w:rFonts w:cs="Arial"/>
                    </w:rPr>
                    <w:t xml:space="preserve"> </w:t>
                  </w:r>
                  <w:r w:rsidRPr="00E3715A">
                    <w:rPr>
                      <w:rFonts w:cs="Arial"/>
                    </w:rPr>
                    <w:t>+61 3 9963 6899</w:t>
                  </w:r>
                </w:p>
              </w:tc>
              <w:tc>
                <w:tcPr>
                  <w:tcW w:w="1764" w:type="dxa"/>
                  <w:shd w:val="clear" w:color="auto" w:fill="auto"/>
                </w:tcPr>
                <w:p w14:paraId="66DB742A" w14:textId="77777777" w:rsidR="004151A7" w:rsidRPr="00E3715A" w:rsidRDefault="004151A7" w:rsidP="00807A67">
                  <w:pPr>
                    <w:pStyle w:val="CorporateAddresses"/>
                    <w:rPr>
                      <w:rFonts w:cs="Arial"/>
                    </w:rPr>
                  </w:pPr>
                  <w:r w:rsidRPr="00E3715A">
                    <w:rPr>
                      <w:rFonts w:cs="Arial"/>
                    </w:rPr>
                    <w:t>Sydney</w:t>
                  </w:r>
                </w:p>
                <w:p w14:paraId="0C046DF7" w14:textId="77777777" w:rsidR="004151A7" w:rsidRPr="00E3715A" w:rsidRDefault="00AF63E7" w:rsidP="00807A67">
                  <w:pPr>
                    <w:pStyle w:val="CorporateAddresses"/>
                    <w:rPr>
                      <w:rFonts w:cs="Arial"/>
                    </w:rPr>
                  </w:pPr>
                  <w:r w:rsidRPr="00E3715A">
                    <w:rPr>
                      <w:rFonts w:cs="Arial"/>
                    </w:rPr>
                    <w:t>Level 5</w:t>
                  </w:r>
                </w:p>
                <w:p w14:paraId="20FB6197" w14:textId="77777777" w:rsidR="004151A7" w:rsidRPr="00E3715A" w:rsidRDefault="00AF63E7" w:rsidP="00807A67">
                  <w:pPr>
                    <w:pStyle w:val="CorporateAddresses"/>
                    <w:rPr>
                      <w:rFonts w:cs="Arial"/>
                    </w:rPr>
                  </w:pPr>
                  <w:r w:rsidRPr="00E3715A">
                    <w:rPr>
                      <w:rFonts w:cs="Arial"/>
                    </w:rPr>
                    <w:t>The Bay Centre</w:t>
                  </w:r>
                </w:p>
                <w:p w14:paraId="66DBB4EC" w14:textId="77777777" w:rsidR="004151A7" w:rsidRPr="00E3715A" w:rsidRDefault="00AF63E7" w:rsidP="00807A67">
                  <w:pPr>
                    <w:pStyle w:val="CorporateAddresses"/>
                    <w:rPr>
                      <w:rFonts w:cs="Arial"/>
                    </w:rPr>
                  </w:pPr>
                  <w:r w:rsidRPr="00E3715A">
                    <w:rPr>
                      <w:rFonts w:cs="Arial"/>
                    </w:rPr>
                    <w:t>65 Pirrama Road</w:t>
                  </w:r>
                </w:p>
                <w:p w14:paraId="15B89E20" w14:textId="77777777" w:rsidR="004151A7" w:rsidRPr="00E3715A" w:rsidRDefault="00AF63E7" w:rsidP="00807A67">
                  <w:pPr>
                    <w:pStyle w:val="CorporateAddresses"/>
                    <w:rPr>
                      <w:rFonts w:cs="Arial"/>
                    </w:rPr>
                  </w:pPr>
                  <w:r w:rsidRPr="00E3715A">
                    <w:rPr>
                      <w:rFonts w:cs="Arial"/>
                    </w:rPr>
                    <w:t>Pyrmont</w:t>
                  </w:r>
                  <w:r w:rsidR="004151A7" w:rsidRPr="00E3715A">
                    <w:rPr>
                      <w:rFonts w:cs="Arial"/>
                    </w:rPr>
                    <w:t xml:space="preserve"> NSW</w:t>
                  </w:r>
                </w:p>
                <w:p w14:paraId="6696E3AD" w14:textId="77777777" w:rsidR="004151A7" w:rsidRPr="00E3715A" w:rsidRDefault="004151A7" w:rsidP="00807A67">
                  <w:pPr>
                    <w:pStyle w:val="CorporateAddresses"/>
                    <w:rPr>
                      <w:rFonts w:cs="Arial"/>
                    </w:rPr>
                  </w:pPr>
                </w:p>
                <w:p w14:paraId="45A94A93" w14:textId="77777777" w:rsidR="004151A7" w:rsidRPr="00E3715A" w:rsidRDefault="004151A7" w:rsidP="00807A67">
                  <w:pPr>
                    <w:pStyle w:val="CorporateAddresses"/>
                    <w:rPr>
                      <w:rFonts w:cs="Arial"/>
                    </w:rPr>
                  </w:pPr>
                  <w:r w:rsidRPr="00E3715A">
                    <w:rPr>
                      <w:rFonts w:cs="Arial"/>
                    </w:rPr>
                    <w:t>PO Box Q500</w:t>
                  </w:r>
                </w:p>
                <w:p w14:paraId="0A9EC45E" w14:textId="77777777" w:rsidR="004151A7" w:rsidRPr="00E3715A" w:rsidRDefault="00D93297" w:rsidP="00807A67">
                  <w:pPr>
                    <w:pStyle w:val="CorporateAddresses"/>
                    <w:rPr>
                      <w:rFonts w:cs="Arial"/>
                    </w:rPr>
                  </w:pPr>
                  <w:r>
                    <w:rPr>
                      <w:rFonts w:cs="Arial"/>
                    </w:rPr>
                    <w:t>Queen Victoria Building</w:t>
                  </w:r>
                </w:p>
                <w:p w14:paraId="07E01142" w14:textId="77777777" w:rsidR="004151A7" w:rsidRPr="00E3715A" w:rsidRDefault="004151A7" w:rsidP="00807A67">
                  <w:pPr>
                    <w:pStyle w:val="CorporateAddresses"/>
                    <w:rPr>
                      <w:rFonts w:cs="Arial"/>
                    </w:rPr>
                  </w:pPr>
                  <w:r w:rsidRPr="00E3715A">
                    <w:rPr>
                      <w:rFonts w:cs="Arial"/>
                    </w:rPr>
                    <w:t>NSW 1230</w:t>
                  </w:r>
                </w:p>
                <w:p w14:paraId="3A02D2EA" w14:textId="77777777" w:rsidR="004151A7" w:rsidRPr="00E3715A" w:rsidRDefault="004151A7" w:rsidP="00807A67">
                  <w:pPr>
                    <w:pStyle w:val="CorporateAddresses"/>
                    <w:rPr>
                      <w:rFonts w:cs="Arial"/>
                    </w:rPr>
                  </w:pPr>
                </w:p>
                <w:p w14:paraId="19622EDB" w14:textId="77777777" w:rsidR="004151A7" w:rsidRPr="00E3715A" w:rsidRDefault="004151A7" w:rsidP="00807A67">
                  <w:pPr>
                    <w:pStyle w:val="CorporateAddresses"/>
                    <w:rPr>
                      <w:rFonts w:cs="Arial"/>
                    </w:rPr>
                  </w:pPr>
                  <w:r w:rsidRPr="00E3715A">
                    <w:rPr>
                      <w:rFonts w:cs="Arial"/>
                    </w:rPr>
                    <w:t xml:space="preserve">T </w:t>
                  </w:r>
                  <w:r w:rsidR="00111FCE" w:rsidRPr="00E3715A">
                    <w:rPr>
                      <w:rFonts w:cs="Arial"/>
                    </w:rPr>
                    <w:t xml:space="preserve"> </w:t>
                  </w:r>
                  <w:r w:rsidR="00D93297">
                    <w:rPr>
                      <w:rFonts w:cs="Arial"/>
                    </w:rPr>
                    <w:t>+61 2 9334 7700</w:t>
                  </w:r>
                </w:p>
                <w:p w14:paraId="66AC44D9" w14:textId="77777777" w:rsidR="00622ADB" w:rsidRPr="00E3715A" w:rsidRDefault="00111FCE" w:rsidP="003007EF">
                  <w:pPr>
                    <w:pStyle w:val="CorporateAddresses"/>
                    <w:spacing w:after="28"/>
                    <w:rPr>
                      <w:rFonts w:cs="Arial"/>
                    </w:rPr>
                  </w:pPr>
                  <w:r w:rsidRPr="00E3715A">
                    <w:rPr>
                      <w:rFonts w:cs="Arial"/>
                    </w:rPr>
                    <w:t xml:space="preserve">    </w:t>
                  </w:r>
                  <w:r w:rsidR="004151A7" w:rsidRPr="00E3715A">
                    <w:rPr>
                      <w:rFonts w:cs="Arial"/>
                    </w:rPr>
                    <w:t>1800 226 667</w:t>
                  </w:r>
                </w:p>
                <w:p w14:paraId="79DA28FF" w14:textId="77777777" w:rsidR="004151A7" w:rsidRPr="00E3715A" w:rsidRDefault="004151A7" w:rsidP="00807A67">
                  <w:pPr>
                    <w:pStyle w:val="CorporateAddresses"/>
                    <w:rPr>
                      <w:rFonts w:cs="Arial"/>
                    </w:rPr>
                  </w:pPr>
                  <w:r w:rsidRPr="00E3715A">
                    <w:rPr>
                      <w:rFonts w:cs="Arial"/>
                    </w:rPr>
                    <w:t xml:space="preserve">F </w:t>
                  </w:r>
                  <w:r w:rsidR="00111FCE" w:rsidRPr="00E3715A">
                    <w:rPr>
                      <w:rFonts w:cs="Arial"/>
                    </w:rPr>
                    <w:t xml:space="preserve"> </w:t>
                  </w:r>
                  <w:r w:rsidRPr="00E3715A">
                    <w:rPr>
                      <w:rFonts w:cs="Arial"/>
                    </w:rPr>
                    <w:t>+61 2 9334 7799</w:t>
                  </w:r>
                </w:p>
              </w:tc>
              <w:tc>
                <w:tcPr>
                  <w:tcW w:w="2011" w:type="dxa"/>
                  <w:shd w:val="clear" w:color="auto" w:fill="auto"/>
                </w:tcPr>
                <w:p w14:paraId="4163BB9E" w14:textId="77777777" w:rsidR="004151A7" w:rsidRPr="00E3715A" w:rsidRDefault="004151A7" w:rsidP="00807A67">
                  <w:pPr>
                    <w:pStyle w:val="CorporateAddresses"/>
                    <w:rPr>
                      <w:rFonts w:cs="Arial"/>
                    </w:rPr>
                  </w:pPr>
                </w:p>
              </w:tc>
              <w:tc>
                <w:tcPr>
                  <w:tcW w:w="2012" w:type="dxa"/>
                  <w:shd w:val="clear" w:color="auto" w:fill="auto"/>
                </w:tcPr>
                <w:p w14:paraId="2A217557" w14:textId="77777777" w:rsidR="004151A7" w:rsidRPr="00E3715A" w:rsidRDefault="004151A7" w:rsidP="00807A67">
                  <w:pPr>
                    <w:pStyle w:val="CorporateAddresses"/>
                    <w:rPr>
                      <w:rFonts w:cs="Arial"/>
                    </w:rPr>
                  </w:pPr>
                </w:p>
              </w:tc>
            </w:tr>
          </w:tbl>
          <w:p w14:paraId="5B9B7514" w14:textId="77777777" w:rsidR="00C64CD0" w:rsidRPr="00E3715A" w:rsidRDefault="00C64CD0" w:rsidP="00807A67">
            <w:pPr>
              <w:pStyle w:val="CorporateAddresses"/>
              <w:rPr>
                <w:rFonts w:cs="Arial"/>
              </w:rPr>
            </w:pPr>
          </w:p>
        </w:tc>
      </w:tr>
      <w:tr w:rsidR="00745A5C" w:rsidRPr="00E3715A" w14:paraId="1FCF9184" w14:textId="77777777" w:rsidTr="006E4B1B">
        <w:trPr>
          <w:trHeight w:hRule="exact" w:val="6080"/>
        </w:trPr>
        <w:tc>
          <w:tcPr>
            <w:tcW w:w="8987" w:type="dxa"/>
            <w:shd w:val="clear" w:color="auto" w:fill="auto"/>
            <w:vAlign w:val="bottom"/>
          </w:tcPr>
          <w:p w14:paraId="4ACE4912" w14:textId="77777777" w:rsidR="00745A5C" w:rsidRPr="00E3715A" w:rsidRDefault="00745A5C" w:rsidP="00807A67">
            <w:pPr>
              <w:pStyle w:val="Copyright"/>
              <w:rPr>
                <w:rFonts w:cs="Arial"/>
              </w:rPr>
            </w:pPr>
            <w:r w:rsidRPr="00E3715A">
              <w:rPr>
                <w:rFonts w:cs="Arial"/>
              </w:rPr>
              <w:t xml:space="preserve">© Commonwealth of Australia </w:t>
            </w:r>
            <w:r w:rsidR="00AF7278" w:rsidRPr="00E3715A">
              <w:rPr>
                <w:rFonts w:cs="Arial"/>
              </w:rPr>
              <w:t>2012</w:t>
            </w:r>
          </w:p>
          <w:p w14:paraId="66D614AC" w14:textId="77777777" w:rsidR="00745A5C" w:rsidRPr="00E3715A" w:rsidRDefault="00745A5C" w:rsidP="00807A67">
            <w:pPr>
              <w:pStyle w:val="Copyright"/>
              <w:rPr>
                <w:rFonts w:cs="Arial"/>
              </w:rPr>
            </w:pPr>
            <w:r w:rsidRPr="00E3715A">
              <w:rPr>
                <w:rFonts w:cs="Arial"/>
              </w:rPr>
              <w:t xml:space="preserve">This work is copyright. Apart from any use as permitted under the </w:t>
            </w:r>
            <w:r w:rsidRPr="00E3715A">
              <w:rPr>
                <w:rFonts w:cs="Arial"/>
                <w:i/>
              </w:rPr>
              <w:t>Copyright Act 1968</w:t>
            </w:r>
            <w:r w:rsidRPr="00E3715A">
              <w:rPr>
                <w:rFonts w:cs="Arial"/>
              </w:rPr>
              <w:t xml:space="preserve">, no part may be reproduced  </w:t>
            </w:r>
          </w:p>
          <w:p w14:paraId="3DE40238" w14:textId="77777777" w:rsidR="00745A5C" w:rsidRPr="00E3715A" w:rsidRDefault="00745A5C" w:rsidP="00807A67">
            <w:pPr>
              <w:pStyle w:val="Copyright"/>
              <w:rPr>
                <w:rFonts w:cs="Arial"/>
              </w:rPr>
            </w:pPr>
            <w:r w:rsidRPr="00E3715A">
              <w:rPr>
                <w:rFonts w:cs="Arial"/>
              </w:rPr>
              <w:t xml:space="preserve">by any process without prior written permission from the Commonwealth. Requests and inquiries concerning reproduction  </w:t>
            </w:r>
          </w:p>
          <w:p w14:paraId="6F360238" w14:textId="77777777" w:rsidR="00745A5C" w:rsidRPr="00E3715A" w:rsidRDefault="00745A5C" w:rsidP="00807A67">
            <w:pPr>
              <w:pStyle w:val="Copyright"/>
              <w:rPr>
                <w:rFonts w:cs="Arial"/>
              </w:rPr>
            </w:pPr>
            <w:r w:rsidRPr="00E3715A">
              <w:rPr>
                <w:rFonts w:cs="Arial"/>
              </w:rPr>
              <w:t xml:space="preserve">and rights should be addressed to the Manager, </w:t>
            </w:r>
            <w:r w:rsidR="00B12F8F" w:rsidRPr="00E3715A">
              <w:rPr>
                <w:rFonts w:cs="Arial"/>
              </w:rPr>
              <w:t>Editorial Services,</w:t>
            </w:r>
            <w:r w:rsidRPr="00E3715A">
              <w:rPr>
                <w:rFonts w:cs="Arial"/>
              </w:rPr>
              <w:t xml:space="preserve"> Australian Communications and Media Authority,  </w:t>
            </w:r>
          </w:p>
          <w:p w14:paraId="0600236C" w14:textId="77777777" w:rsidR="00745A5C" w:rsidRPr="00E3715A" w:rsidRDefault="00745A5C" w:rsidP="00807A67">
            <w:pPr>
              <w:pStyle w:val="Copyright"/>
              <w:rPr>
                <w:rFonts w:cs="Arial"/>
              </w:rPr>
            </w:pPr>
            <w:r w:rsidRPr="00E3715A">
              <w:rPr>
                <w:rFonts w:cs="Arial"/>
              </w:rPr>
              <w:t>PO Box 13112 Law Courts, Melbourne Vic 8010.</w:t>
            </w:r>
          </w:p>
          <w:p w14:paraId="4E5B8A20" w14:textId="77777777" w:rsidR="00745A5C" w:rsidRPr="00E3715A" w:rsidRDefault="00745A5C" w:rsidP="00807A67">
            <w:pPr>
              <w:pStyle w:val="Copyright"/>
              <w:rPr>
                <w:rFonts w:cs="Arial"/>
              </w:rPr>
            </w:pPr>
          </w:p>
          <w:p w14:paraId="28CEC7B1" w14:textId="77777777" w:rsidR="00745A5C" w:rsidRPr="00E3715A" w:rsidRDefault="00745A5C" w:rsidP="00807A67">
            <w:pPr>
              <w:pStyle w:val="Copyright"/>
              <w:rPr>
                <w:rFonts w:cs="Arial"/>
              </w:rPr>
            </w:pPr>
            <w:r w:rsidRPr="00E3715A">
              <w:rPr>
                <w:rFonts w:cs="Arial"/>
              </w:rPr>
              <w:t>Published by the Australian Communications and Media Authority</w:t>
            </w:r>
          </w:p>
        </w:tc>
      </w:tr>
    </w:tbl>
    <w:p w14:paraId="790E41FA" w14:textId="77777777" w:rsidR="00E3715A" w:rsidRPr="00E3715A" w:rsidRDefault="002F7980">
      <w:pPr>
        <w:pStyle w:val="TOC9"/>
        <w:rPr>
          <w:rFonts w:ascii="Arial" w:eastAsiaTheme="minorEastAsia" w:hAnsi="Arial" w:cs="Arial"/>
          <w:b w:val="0"/>
          <w:color w:val="auto"/>
          <w:sz w:val="22"/>
          <w:szCs w:val="22"/>
        </w:rPr>
      </w:pPr>
      <w:r w:rsidRPr="00E3715A">
        <w:rPr>
          <w:rFonts w:ascii="Arial" w:hAnsi="Arial" w:cs="Arial"/>
          <w:b w:val="0"/>
          <w:spacing w:val="-14"/>
        </w:rPr>
        <w:lastRenderedPageBreak/>
        <w:fldChar w:fldCharType="begin"/>
      </w:r>
      <w:r w:rsidR="005B7CF8" w:rsidRPr="00E3715A">
        <w:rPr>
          <w:rFonts w:ascii="Arial" w:hAnsi="Arial" w:cs="Arial"/>
          <w:b w:val="0"/>
          <w:spacing w:val="-14"/>
        </w:rPr>
        <w:instrText xml:space="preserve"> TOC \o "1-3" \h \z \t "Exec Summary Heading,9" </w:instrText>
      </w:r>
      <w:r w:rsidRPr="00E3715A">
        <w:rPr>
          <w:rFonts w:ascii="Arial" w:hAnsi="Arial" w:cs="Arial"/>
          <w:b w:val="0"/>
          <w:spacing w:val="-14"/>
        </w:rPr>
        <w:fldChar w:fldCharType="separate"/>
      </w:r>
      <w:hyperlink w:anchor="_Toc341966549" w:history="1">
        <w:r w:rsidR="00E3715A" w:rsidRPr="00E3715A">
          <w:rPr>
            <w:rStyle w:val="Hyperlink"/>
            <w:rFonts w:ascii="Arial" w:hAnsi="Arial" w:cs="Arial"/>
          </w:rPr>
          <w:t>Introduction</w:t>
        </w:r>
        <w:r w:rsidR="00E3715A" w:rsidRPr="00E3715A">
          <w:rPr>
            <w:rFonts w:ascii="Arial" w:hAnsi="Arial" w:cs="Arial"/>
            <w:webHidden/>
          </w:rPr>
          <w:tab/>
        </w:r>
        <w:r w:rsidRPr="00E3715A">
          <w:rPr>
            <w:rFonts w:ascii="Arial" w:hAnsi="Arial" w:cs="Arial"/>
            <w:webHidden/>
          </w:rPr>
          <w:fldChar w:fldCharType="begin"/>
        </w:r>
        <w:r w:rsidR="00E3715A" w:rsidRPr="00E3715A">
          <w:rPr>
            <w:rFonts w:ascii="Arial" w:hAnsi="Arial" w:cs="Arial"/>
            <w:webHidden/>
          </w:rPr>
          <w:instrText xml:space="preserve"> PAGEREF _Toc341966549 \h </w:instrText>
        </w:r>
        <w:r w:rsidRPr="00E3715A">
          <w:rPr>
            <w:rFonts w:ascii="Arial" w:hAnsi="Arial" w:cs="Arial"/>
            <w:webHidden/>
          </w:rPr>
        </w:r>
        <w:r w:rsidRPr="00E3715A">
          <w:rPr>
            <w:rFonts w:ascii="Arial" w:hAnsi="Arial" w:cs="Arial"/>
            <w:webHidden/>
          </w:rPr>
          <w:fldChar w:fldCharType="separate"/>
        </w:r>
        <w:r w:rsidR="00EC0A26">
          <w:rPr>
            <w:rFonts w:ascii="Arial" w:hAnsi="Arial" w:cs="Arial"/>
            <w:webHidden/>
          </w:rPr>
          <w:t>1</w:t>
        </w:r>
        <w:r w:rsidRPr="00E3715A">
          <w:rPr>
            <w:rFonts w:ascii="Arial" w:hAnsi="Arial" w:cs="Arial"/>
            <w:webHidden/>
          </w:rPr>
          <w:fldChar w:fldCharType="end"/>
        </w:r>
      </w:hyperlink>
    </w:p>
    <w:p w14:paraId="33060989" w14:textId="77777777" w:rsidR="00E3715A" w:rsidRPr="00E3715A" w:rsidRDefault="00A71F5A">
      <w:pPr>
        <w:pStyle w:val="TOC1"/>
        <w:tabs>
          <w:tab w:val="left" w:pos="885"/>
        </w:tabs>
        <w:rPr>
          <w:rFonts w:ascii="Arial" w:eastAsiaTheme="minorEastAsia" w:hAnsi="Arial" w:cs="Arial"/>
          <w:b w:val="0"/>
          <w:color w:val="auto"/>
          <w:spacing w:val="0"/>
          <w:sz w:val="22"/>
          <w:szCs w:val="22"/>
        </w:rPr>
      </w:pPr>
      <w:hyperlink w:anchor="_Toc341966550" w:history="1">
        <w:r w:rsidR="00E3715A" w:rsidRPr="00E3715A">
          <w:rPr>
            <w:rStyle w:val="Hyperlink"/>
            <w:rFonts w:ascii="Arial" w:hAnsi="Arial" w:cs="Arial"/>
          </w:rPr>
          <w:t>1</w:t>
        </w:r>
        <w:r w:rsidR="00E3715A" w:rsidRPr="00E3715A">
          <w:rPr>
            <w:rFonts w:ascii="Arial" w:eastAsiaTheme="minorEastAsia" w:hAnsi="Arial" w:cs="Arial"/>
            <w:b w:val="0"/>
            <w:color w:val="auto"/>
            <w:spacing w:val="0"/>
            <w:sz w:val="22"/>
            <w:szCs w:val="22"/>
          </w:rPr>
          <w:tab/>
        </w:r>
        <w:r w:rsidR="00E3715A" w:rsidRPr="00E3715A">
          <w:rPr>
            <w:rStyle w:val="Hyperlink"/>
            <w:rFonts w:ascii="Arial" w:hAnsi="Arial" w:cs="Arial"/>
          </w:rPr>
          <w:t>Licensed access to the radiofrequency spectrum</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_Toc341966550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w:t>
        </w:r>
        <w:r w:rsidR="002F7980" w:rsidRPr="00E3715A">
          <w:rPr>
            <w:rFonts w:ascii="Arial" w:hAnsi="Arial" w:cs="Arial"/>
            <w:webHidden/>
          </w:rPr>
          <w:fldChar w:fldCharType="end"/>
        </w:r>
      </w:hyperlink>
    </w:p>
    <w:p w14:paraId="09A88E09" w14:textId="77777777" w:rsidR="00E3715A" w:rsidRPr="00E3715A" w:rsidRDefault="00A71F5A">
      <w:pPr>
        <w:pStyle w:val="TOC2"/>
        <w:rPr>
          <w:rFonts w:ascii="Arial" w:eastAsiaTheme="minorEastAsia" w:hAnsi="Arial" w:cs="Arial"/>
          <w:color w:val="auto"/>
          <w:spacing w:val="0"/>
          <w:sz w:val="22"/>
          <w:szCs w:val="22"/>
        </w:rPr>
      </w:pPr>
      <w:hyperlink w:anchor="_Toc341966551" w:history="1">
        <w:r w:rsidR="00E3715A" w:rsidRPr="00E3715A">
          <w:rPr>
            <w:rStyle w:val="Hyperlink"/>
            <w:rFonts w:ascii="Arial" w:hAnsi="Arial" w:cs="Arial"/>
          </w:rPr>
          <w:t>1.1</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Licence types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_Toc341966551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w:t>
        </w:r>
        <w:r w:rsidR="002F7980" w:rsidRPr="00E3715A">
          <w:rPr>
            <w:rFonts w:ascii="Arial" w:hAnsi="Arial" w:cs="Arial"/>
            <w:webHidden/>
          </w:rPr>
          <w:fldChar w:fldCharType="end"/>
        </w:r>
      </w:hyperlink>
    </w:p>
    <w:p w14:paraId="225DAAC4" w14:textId="77777777" w:rsidR="00E3715A" w:rsidRPr="00E3715A" w:rsidRDefault="00A71F5A">
      <w:pPr>
        <w:pStyle w:val="TOC3"/>
        <w:tabs>
          <w:tab w:val="left" w:pos="885"/>
        </w:tabs>
        <w:rPr>
          <w:rFonts w:eastAsiaTheme="minorEastAsia" w:cs="Arial"/>
          <w:color w:val="auto"/>
          <w:sz w:val="22"/>
          <w:szCs w:val="22"/>
        </w:rPr>
      </w:pPr>
      <w:hyperlink w:anchor="_Toc341966552" w:history="1">
        <w:r w:rsidR="00E3715A" w:rsidRPr="00E3715A">
          <w:rPr>
            <w:rStyle w:val="Hyperlink"/>
            <w:rFonts w:cs="Arial"/>
          </w:rPr>
          <w:t>1.1.1</w:t>
        </w:r>
        <w:r w:rsidR="00E3715A" w:rsidRPr="00E3715A">
          <w:rPr>
            <w:rFonts w:eastAsiaTheme="minorEastAsia" w:cs="Arial"/>
            <w:color w:val="auto"/>
            <w:sz w:val="22"/>
            <w:szCs w:val="22"/>
          </w:rPr>
          <w:tab/>
        </w:r>
        <w:r w:rsidR="00E3715A" w:rsidRPr="00E3715A">
          <w:rPr>
            <w:rStyle w:val="Hyperlink"/>
            <w:rFonts w:cs="Arial"/>
          </w:rPr>
          <w:t>Apparatus licences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_Toc341966552 \h </w:instrText>
        </w:r>
        <w:r w:rsidR="002F7980" w:rsidRPr="00E3715A">
          <w:rPr>
            <w:rFonts w:cs="Arial"/>
            <w:webHidden/>
          </w:rPr>
        </w:r>
        <w:r w:rsidR="002F7980" w:rsidRPr="00E3715A">
          <w:rPr>
            <w:rFonts w:cs="Arial"/>
            <w:webHidden/>
          </w:rPr>
          <w:fldChar w:fldCharType="separate"/>
        </w:r>
        <w:r w:rsidR="00EC0A26">
          <w:rPr>
            <w:rFonts w:cs="Arial"/>
            <w:webHidden/>
          </w:rPr>
          <w:t>2</w:t>
        </w:r>
        <w:r w:rsidR="002F7980" w:rsidRPr="00E3715A">
          <w:rPr>
            <w:rFonts w:cs="Arial"/>
            <w:webHidden/>
          </w:rPr>
          <w:fldChar w:fldCharType="end"/>
        </w:r>
      </w:hyperlink>
    </w:p>
    <w:p w14:paraId="7E6CDD38" w14:textId="77777777" w:rsidR="00E3715A" w:rsidRPr="00E3715A" w:rsidRDefault="00A71F5A">
      <w:pPr>
        <w:pStyle w:val="TOC3"/>
        <w:tabs>
          <w:tab w:val="left" w:pos="885"/>
        </w:tabs>
        <w:rPr>
          <w:rFonts w:eastAsiaTheme="minorEastAsia" w:cs="Arial"/>
          <w:color w:val="auto"/>
          <w:sz w:val="22"/>
          <w:szCs w:val="22"/>
        </w:rPr>
      </w:pPr>
      <w:hyperlink w:anchor="_Toc341966553" w:history="1">
        <w:r w:rsidR="00E3715A" w:rsidRPr="00E3715A">
          <w:rPr>
            <w:rStyle w:val="Hyperlink"/>
            <w:rFonts w:cs="Arial"/>
          </w:rPr>
          <w:t>1.1.2</w:t>
        </w:r>
        <w:r w:rsidR="00E3715A" w:rsidRPr="00E3715A">
          <w:rPr>
            <w:rFonts w:eastAsiaTheme="minorEastAsia" w:cs="Arial"/>
            <w:color w:val="auto"/>
            <w:sz w:val="22"/>
            <w:szCs w:val="22"/>
          </w:rPr>
          <w:tab/>
        </w:r>
        <w:r w:rsidR="00E3715A" w:rsidRPr="00E3715A">
          <w:rPr>
            <w:rStyle w:val="Hyperlink"/>
            <w:rFonts w:cs="Arial"/>
          </w:rPr>
          <w:t>Class licences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_Toc341966553 \h </w:instrText>
        </w:r>
        <w:r w:rsidR="002F7980" w:rsidRPr="00E3715A">
          <w:rPr>
            <w:rFonts w:cs="Arial"/>
            <w:webHidden/>
          </w:rPr>
        </w:r>
        <w:r w:rsidR="002F7980" w:rsidRPr="00E3715A">
          <w:rPr>
            <w:rFonts w:cs="Arial"/>
            <w:webHidden/>
          </w:rPr>
          <w:fldChar w:fldCharType="separate"/>
        </w:r>
        <w:r w:rsidR="00EC0A26">
          <w:rPr>
            <w:rFonts w:cs="Arial"/>
            <w:webHidden/>
          </w:rPr>
          <w:t>2</w:t>
        </w:r>
        <w:r w:rsidR="002F7980" w:rsidRPr="00E3715A">
          <w:rPr>
            <w:rFonts w:cs="Arial"/>
            <w:webHidden/>
          </w:rPr>
          <w:fldChar w:fldCharType="end"/>
        </w:r>
      </w:hyperlink>
    </w:p>
    <w:p w14:paraId="316F9A24" w14:textId="77777777" w:rsidR="00E3715A" w:rsidRPr="00E3715A" w:rsidRDefault="00A71F5A">
      <w:pPr>
        <w:pStyle w:val="TOC3"/>
        <w:tabs>
          <w:tab w:val="left" w:pos="885"/>
        </w:tabs>
        <w:rPr>
          <w:rFonts w:eastAsiaTheme="minorEastAsia" w:cs="Arial"/>
          <w:color w:val="auto"/>
          <w:sz w:val="22"/>
          <w:szCs w:val="22"/>
        </w:rPr>
      </w:pPr>
      <w:hyperlink w:anchor="_Toc341966554" w:history="1">
        <w:r w:rsidR="00E3715A" w:rsidRPr="00E3715A">
          <w:rPr>
            <w:rStyle w:val="Hyperlink"/>
            <w:rFonts w:cs="Arial"/>
          </w:rPr>
          <w:t>1.1.3</w:t>
        </w:r>
        <w:r w:rsidR="00E3715A" w:rsidRPr="00E3715A">
          <w:rPr>
            <w:rFonts w:eastAsiaTheme="minorEastAsia" w:cs="Arial"/>
            <w:color w:val="auto"/>
            <w:sz w:val="22"/>
            <w:szCs w:val="22"/>
          </w:rPr>
          <w:tab/>
        </w:r>
        <w:r w:rsidR="00E3715A" w:rsidRPr="00E3715A">
          <w:rPr>
            <w:rStyle w:val="Hyperlink"/>
            <w:rFonts w:cs="Arial"/>
          </w:rPr>
          <w:t>Spectrum licences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_Toc341966554 \h </w:instrText>
        </w:r>
        <w:r w:rsidR="002F7980" w:rsidRPr="00E3715A">
          <w:rPr>
            <w:rFonts w:cs="Arial"/>
            <w:webHidden/>
          </w:rPr>
        </w:r>
        <w:r w:rsidR="002F7980" w:rsidRPr="00E3715A">
          <w:rPr>
            <w:rFonts w:cs="Arial"/>
            <w:webHidden/>
          </w:rPr>
          <w:fldChar w:fldCharType="separate"/>
        </w:r>
        <w:r w:rsidR="00EC0A26">
          <w:rPr>
            <w:rFonts w:cs="Arial"/>
            <w:webHidden/>
          </w:rPr>
          <w:t>2</w:t>
        </w:r>
        <w:r w:rsidR="002F7980" w:rsidRPr="00E3715A">
          <w:rPr>
            <w:rFonts w:cs="Arial"/>
            <w:webHidden/>
          </w:rPr>
          <w:fldChar w:fldCharType="end"/>
        </w:r>
      </w:hyperlink>
    </w:p>
    <w:p w14:paraId="21792707" w14:textId="77777777" w:rsidR="00E3715A" w:rsidRPr="00E3715A" w:rsidRDefault="00A71F5A">
      <w:pPr>
        <w:pStyle w:val="TOC2"/>
        <w:rPr>
          <w:rFonts w:ascii="Arial" w:eastAsiaTheme="minorEastAsia" w:hAnsi="Arial" w:cs="Arial"/>
          <w:color w:val="auto"/>
          <w:spacing w:val="0"/>
          <w:sz w:val="22"/>
          <w:szCs w:val="22"/>
        </w:rPr>
      </w:pPr>
      <w:hyperlink w:anchor="_Toc341966555" w:history="1">
        <w:r w:rsidR="00E3715A" w:rsidRPr="00E3715A">
          <w:rPr>
            <w:rStyle w:val="Hyperlink"/>
            <w:rFonts w:ascii="Arial" w:hAnsi="Arial" w:cs="Arial"/>
          </w:rPr>
          <w:t>1.2</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Spectrum licences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_Toc341966555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4</w:t>
        </w:r>
        <w:r w:rsidR="002F7980" w:rsidRPr="00E3715A">
          <w:rPr>
            <w:rFonts w:ascii="Arial" w:hAnsi="Arial" w:cs="Arial"/>
            <w:webHidden/>
          </w:rPr>
          <w:fldChar w:fldCharType="end"/>
        </w:r>
      </w:hyperlink>
    </w:p>
    <w:p w14:paraId="3FDB0A1D" w14:textId="77777777" w:rsidR="00E3715A" w:rsidRPr="00E3715A" w:rsidRDefault="00A71F5A">
      <w:pPr>
        <w:pStyle w:val="TOC3"/>
        <w:tabs>
          <w:tab w:val="left" w:pos="885"/>
        </w:tabs>
        <w:rPr>
          <w:rFonts w:eastAsiaTheme="minorEastAsia" w:cs="Arial"/>
          <w:color w:val="auto"/>
          <w:sz w:val="22"/>
          <w:szCs w:val="22"/>
        </w:rPr>
      </w:pPr>
      <w:hyperlink w:anchor="_Toc341966556" w:history="1">
        <w:r w:rsidR="00E3715A" w:rsidRPr="00E3715A">
          <w:rPr>
            <w:rStyle w:val="Hyperlink"/>
            <w:rFonts w:cs="Arial"/>
          </w:rPr>
          <w:t>1.2.1</w:t>
        </w:r>
        <w:r w:rsidR="00E3715A" w:rsidRPr="00E3715A">
          <w:rPr>
            <w:rFonts w:eastAsiaTheme="minorEastAsia" w:cs="Arial"/>
            <w:color w:val="auto"/>
            <w:sz w:val="22"/>
            <w:szCs w:val="22"/>
          </w:rPr>
          <w:tab/>
        </w:r>
        <w:r w:rsidR="00E3715A" w:rsidRPr="00E3715A">
          <w:rPr>
            <w:rStyle w:val="Hyperlink"/>
            <w:rFonts w:cs="Arial"/>
          </w:rPr>
          <w:t>Obtaining access to spectrum under a spectrum licence</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_Toc341966556 \h </w:instrText>
        </w:r>
        <w:r w:rsidR="002F7980" w:rsidRPr="00E3715A">
          <w:rPr>
            <w:rFonts w:cs="Arial"/>
            <w:webHidden/>
          </w:rPr>
        </w:r>
        <w:r w:rsidR="002F7980" w:rsidRPr="00E3715A">
          <w:rPr>
            <w:rFonts w:cs="Arial"/>
            <w:webHidden/>
          </w:rPr>
          <w:fldChar w:fldCharType="separate"/>
        </w:r>
        <w:r w:rsidR="00EC0A26">
          <w:rPr>
            <w:rFonts w:cs="Arial"/>
            <w:webHidden/>
          </w:rPr>
          <w:t>4</w:t>
        </w:r>
        <w:r w:rsidR="002F7980" w:rsidRPr="00E3715A">
          <w:rPr>
            <w:rFonts w:cs="Arial"/>
            <w:webHidden/>
          </w:rPr>
          <w:fldChar w:fldCharType="end"/>
        </w:r>
      </w:hyperlink>
    </w:p>
    <w:p w14:paraId="511FDAD1" w14:textId="77777777" w:rsidR="00E3715A" w:rsidRPr="00E3715A" w:rsidRDefault="00A71F5A">
      <w:pPr>
        <w:pStyle w:val="TOC3"/>
        <w:tabs>
          <w:tab w:val="left" w:pos="885"/>
        </w:tabs>
        <w:rPr>
          <w:rFonts w:eastAsiaTheme="minorEastAsia" w:cs="Arial"/>
          <w:color w:val="auto"/>
          <w:sz w:val="22"/>
          <w:szCs w:val="22"/>
        </w:rPr>
      </w:pPr>
      <w:hyperlink w:anchor="_Toc341966557" w:history="1">
        <w:r w:rsidR="00E3715A" w:rsidRPr="00E3715A">
          <w:rPr>
            <w:rStyle w:val="Hyperlink"/>
            <w:rFonts w:cs="Arial"/>
          </w:rPr>
          <w:t>1.2.2</w:t>
        </w:r>
        <w:r w:rsidR="00E3715A" w:rsidRPr="00E3715A">
          <w:rPr>
            <w:rFonts w:eastAsiaTheme="minorEastAsia" w:cs="Arial"/>
            <w:color w:val="auto"/>
            <w:sz w:val="22"/>
            <w:szCs w:val="22"/>
          </w:rPr>
          <w:tab/>
        </w:r>
        <w:r w:rsidR="00E3715A" w:rsidRPr="00E3715A">
          <w:rPr>
            <w:rStyle w:val="Hyperlink"/>
            <w:rFonts w:cs="Arial"/>
          </w:rPr>
          <w:t>Spectrum space</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_Toc341966557 \h </w:instrText>
        </w:r>
        <w:r w:rsidR="002F7980" w:rsidRPr="00E3715A">
          <w:rPr>
            <w:rFonts w:cs="Arial"/>
            <w:webHidden/>
          </w:rPr>
        </w:r>
        <w:r w:rsidR="002F7980" w:rsidRPr="00E3715A">
          <w:rPr>
            <w:rFonts w:cs="Arial"/>
            <w:webHidden/>
          </w:rPr>
          <w:fldChar w:fldCharType="separate"/>
        </w:r>
        <w:r w:rsidR="00EC0A26">
          <w:rPr>
            <w:rFonts w:cs="Arial"/>
            <w:webHidden/>
          </w:rPr>
          <w:t>4</w:t>
        </w:r>
        <w:r w:rsidR="002F7980" w:rsidRPr="00E3715A">
          <w:rPr>
            <w:rFonts w:cs="Arial"/>
            <w:webHidden/>
          </w:rPr>
          <w:fldChar w:fldCharType="end"/>
        </w:r>
      </w:hyperlink>
    </w:p>
    <w:p w14:paraId="4E1A6D6D" w14:textId="77777777" w:rsidR="00E3715A" w:rsidRPr="00E3715A" w:rsidRDefault="00A71F5A">
      <w:pPr>
        <w:pStyle w:val="TOC3"/>
        <w:tabs>
          <w:tab w:val="left" w:pos="885"/>
        </w:tabs>
        <w:rPr>
          <w:rFonts w:eastAsiaTheme="minorEastAsia" w:cs="Arial"/>
          <w:color w:val="auto"/>
          <w:sz w:val="22"/>
          <w:szCs w:val="22"/>
        </w:rPr>
      </w:pPr>
      <w:hyperlink w:anchor="_Toc341966558" w:history="1">
        <w:r w:rsidR="00E3715A" w:rsidRPr="00E3715A">
          <w:rPr>
            <w:rStyle w:val="Hyperlink"/>
            <w:rFonts w:cs="Arial"/>
          </w:rPr>
          <w:t>1.2.3</w:t>
        </w:r>
        <w:r w:rsidR="00E3715A" w:rsidRPr="00E3715A">
          <w:rPr>
            <w:rFonts w:eastAsiaTheme="minorEastAsia" w:cs="Arial"/>
            <w:color w:val="auto"/>
            <w:sz w:val="22"/>
            <w:szCs w:val="22"/>
          </w:rPr>
          <w:tab/>
        </w:r>
        <w:r w:rsidR="00E3715A" w:rsidRPr="00E3715A">
          <w:rPr>
            <w:rStyle w:val="Hyperlink"/>
            <w:rFonts w:cs="Arial"/>
          </w:rPr>
          <w:t>Describing the spectrum space—Australian Spectrum Map Grid</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_Toc341966558 \h </w:instrText>
        </w:r>
        <w:r w:rsidR="002F7980" w:rsidRPr="00E3715A">
          <w:rPr>
            <w:rFonts w:cs="Arial"/>
            <w:webHidden/>
          </w:rPr>
        </w:r>
        <w:r w:rsidR="002F7980" w:rsidRPr="00E3715A">
          <w:rPr>
            <w:rFonts w:cs="Arial"/>
            <w:webHidden/>
          </w:rPr>
          <w:fldChar w:fldCharType="separate"/>
        </w:r>
        <w:r w:rsidR="00EC0A26">
          <w:rPr>
            <w:rFonts w:cs="Arial"/>
            <w:webHidden/>
          </w:rPr>
          <w:t>5</w:t>
        </w:r>
        <w:r w:rsidR="002F7980" w:rsidRPr="00E3715A">
          <w:rPr>
            <w:rFonts w:cs="Arial"/>
            <w:webHidden/>
          </w:rPr>
          <w:fldChar w:fldCharType="end"/>
        </w:r>
      </w:hyperlink>
    </w:p>
    <w:p w14:paraId="66E4BED8" w14:textId="77777777" w:rsidR="00E3715A" w:rsidRPr="00E3715A" w:rsidRDefault="00A71F5A">
      <w:pPr>
        <w:pStyle w:val="TOC1"/>
        <w:tabs>
          <w:tab w:val="left" w:pos="885"/>
        </w:tabs>
        <w:rPr>
          <w:rFonts w:ascii="Arial" w:eastAsiaTheme="minorEastAsia" w:hAnsi="Arial" w:cs="Arial"/>
          <w:b w:val="0"/>
          <w:color w:val="auto"/>
          <w:spacing w:val="0"/>
          <w:sz w:val="22"/>
          <w:szCs w:val="22"/>
        </w:rPr>
      </w:pPr>
      <w:hyperlink w:anchor="_Toc341966559" w:history="1">
        <w:r w:rsidR="00E3715A" w:rsidRPr="00E3715A">
          <w:rPr>
            <w:rStyle w:val="Hyperlink"/>
            <w:rFonts w:ascii="Arial" w:hAnsi="Arial" w:cs="Arial"/>
          </w:rPr>
          <w:t>2</w:t>
        </w:r>
        <w:r w:rsidR="00E3715A" w:rsidRPr="00E3715A">
          <w:rPr>
            <w:rFonts w:ascii="Arial" w:eastAsiaTheme="minorEastAsia" w:hAnsi="Arial" w:cs="Arial"/>
            <w:b w:val="0"/>
            <w:color w:val="auto"/>
            <w:spacing w:val="0"/>
            <w:sz w:val="22"/>
            <w:szCs w:val="22"/>
          </w:rPr>
          <w:tab/>
        </w:r>
        <w:r w:rsidR="00E3715A" w:rsidRPr="00E3715A">
          <w:rPr>
            <w:rStyle w:val="Hyperlink"/>
            <w:rFonts w:ascii="Arial" w:hAnsi="Arial" w:cs="Arial"/>
          </w:rPr>
          <w:t>Spectrum licence conditions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_Toc341966559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6</w:t>
        </w:r>
        <w:r w:rsidR="002F7980" w:rsidRPr="00E3715A">
          <w:rPr>
            <w:rFonts w:ascii="Arial" w:hAnsi="Arial" w:cs="Arial"/>
            <w:webHidden/>
          </w:rPr>
          <w:fldChar w:fldCharType="end"/>
        </w:r>
      </w:hyperlink>
    </w:p>
    <w:p w14:paraId="707A52E9" w14:textId="77777777" w:rsidR="00E3715A" w:rsidRPr="00E3715A" w:rsidRDefault="00A71F5A">
      <w:pPr>
        <w:pStyle w:val="TOC2"/>
        <w:rPr>
          <w:rFonts w:ascii="Arial" w:eastAsiaTheme="minorEastAsia" w:hAnsi="Arial" w:cs="Arial"/>
          <w:color w:val="auto"/>
          <w:spacing w:val="0"/>
          <w:sz w:val="22"/>
          <w:szCs w:val="22"/>
        </w:rPr>
      </w:pPr>
      <w:hyperlink w:anchor="_Toc341966560" w:history="1">
        <w:r w:rsidR="00E3715A" w:rsidRPr="00E3715A">
          <w:rPr>
            <w:rStyle w:val="Hyperlink"/>
            <w:rFonts w:ascii="Arial" w:hAnsi="Arial" w:cs="Arial"/>
          </w:rPr>
          <w:t>2.1</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Core licence conditions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_Toc341966560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6</w:t>
        </w:r>
        <w:r w:rsidR="002F7980" w:rsidRPr="00E3715A">
          <w:rPr>
            <w:rFonts w:ascii="Arial" w:hAnsi="Arial" w:cs="Arial"/>
            <w:webHidden/>
          </w:rPr>
          <w:fldChar w:fldCharType="end"/>
        </w:r>
      </w:hyperlink>
    </w:p>
    <w:p w14:paraId="1FCBAACF" w14:textId="77777777" w:rsidR="00E3715A" w:rsidRPr="00E3715A" w:rsidRDefault="00A71F5A">
      <w:pPr>
        <w:pStyle w:val="TOC2"/>
        <w:rPr>
          <w:rFonts w:ascii="Arial" w:eastAsiaTheme="minorEastAsia" w:hAnsi="Arial" w:cs="Arial"/>
          <w:color w:val="auto"/>
          <w:spacing w:val="0"/>
          <w:sz w:val="22"/>
          <w:szCs w:val="22"/>
        </w:rPr>
      </w:pPr>
      <w:hyperlink w:anchor="_Toc341966561" w:history="1">
        <w:r w:rsidR="00E3715A" w:rsidRPr="00E3715A">
          <w:rPr>
            <w:rStyle w:val="Hyperlink"/>
            <w:rFonts w:ascii="Arial" w:hAnsi="Arial" w:cs="Arial"/>
          </w:rPr>
          <w:t>2.2</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Statutory licence conditions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_Toc341966561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6</w:t>
        </w:r>
        <w:r w:rsidR="002F7980" w:rsidRPr="00E3715A">
          <w:rPr>
            <w:rFonts w:ascii="Arial" w:hAnsi="Arial" w:cs="Arial"/>
            <w:webHidden/>
          </w:rPr>
          <w:fldChar w:fldCharType="end"/>
        </w:r>
      </w:hyperlink>
    </w:p>
    <w:p w14:paraId="63648BE8" w14:textId="77777777" w:rsidR="00E3715A" w:rsidRPr="00E3715A" w:rsidRDefault="00A71F5A">
      <w:pPr>
        <w:pStyle w:val="TOC3"/>
        <w:tabs>
          <w:tab w:val="left" w:pos="885"/>
        </w:tabs>
        <w:rPr>
          <w:rFonts w:eastAsiaTheme="minorEastAsia" w:cs="Arial"/>
          <w:color w:val="auto"/>
          <w:sz w:val="22"/>
          <w:szCs w:val="22"/>
        </w:rPr>
      </w:pPr>
      <w:hyperlink w:anchor="_Toc341966562" w:history="1">
        <w:r w:rsidR="00E3715A" w:rsidRPr="00E3715A">
          <w:rPr>
            <w:rStyle w:val="Hyperlink"/>
            <w:rFonts w:cs="Arial"/>
          </w:rPr>
          <w:t>2.2.1</w:t>
        </w:r>
        <w:r w:rsidR="00E3715A" w:rsidRPr="00E3715A">
          <w:rPr>
            <w:rFonts w:eastAsiaTheme="minorEastAsia" w:cs="Arial"/>
            <w:color w:val="auto"/>
            <w:sz w:val="22"/>
            <w:szCs w:val="22"/>
          </w:rPr>
          <w:tab/>
        </w:r>
        <w:r w:rsidR="00E3715A" w:rsidRPr="00E3715A">
          <w:rPr>
            <w:rStyle w:val="Hyperlink"/>
            <w:rFonts w:cs="Arial"/>
          </w:rPr>
          <w:t>Spectrum licence taxes and charges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_Toc341966562 \h </w:instrText>
        </w:r>
        <w:r w:rsidR="002F7980" w:rsidRPr="00E3715A">
          <w:rPr>
            <w:rFonts w:cs="Arial"/>
            <w:webHidden/>
          </w:rPr>
        </w:r>
        <w:r w:rsidR="002F7980" w:rsidRPr="00E3715A">
          <w:rPr>
            <w:rFonts w:cs="Arial"/>
            <w:webHidden/>
          </w:rPr>
          <w:fldChar w:fldCharType="separate"/>
        </w:r>
        <w:r w:rsidR="00EC0A26">
          <w:rPr>
            <w:rFonts w:cs="Arial"/>
            <w:webHidden/>
          </w:rPr>
          <w:t>6</w:t>
        </w:r>
        <w:r w:rsidR="002F7980" w:rsidRPr="00E3715A">
          <w:rPr>
            <w:rFonts w:cs="Arial"/>
            <w:webHidden/>
          </w:rPr>
          <w:fldChar w:fldCharType="end"/>
        </w:r>
      </w:hyperlink>
    </w:p>
    <w:p w14:paraId="235832C7" w14:textId="77777777" w:rsidR="00E3715A" w:rsidRPr="00E3715A" w:rsidRDefault="00A71F5A">
      <w:pPr>
        <w:pStyle w:val="TOC3"/>
        <w:tabs>
          <w:tab w:val="left" w:pos="885"/>
        </w:tabs>
        <w:rPr>
          <w:rFonts w:eastAsiaTheme="minorEastAsia" w:cs="Arial"/>
          <w:color w:val="auto"/>
          <w:sz w:val="22"/>
          <w:szCs w:val="22"/>
        </w:rPr>
      </w:pPr>
      <w:hyperlink w:anchor="_Toc341966563" w:history="1">
        <w:r w:rsidR="00E3715A" w:rsidRPr="00E3715A">
          <w:rPr>
            <w:rStyle w:val="Hyperlink"/>
            <w:rFonts w:cs="Arial"/>
          </w:rPr>
          <w:t>2.2.2</w:t>
        </w:r>
        <w:r w:rsidR="00E3715A" w:rsidRPr="00E3715A">
          <w:rPr>
            <w:rFonts w:eastAsiaTheme="minorEastAsia" w:cs="Arial"/>
            <w:color w:val="auto"/>
            <w:sz w:val="22"/>
            <w:szCs w:val="22"/>
          </w:rPr>
          <w:tab/>
        </w:r>
        <w:r w:rsidR="00E3715A" w:rsidRPr="00E3715A">
          <w:rPr>
            <w:rStyle w:val="Hyperlink"/>
            <w:rFonts w:cs="Arial"/>
          </w:rPr>
          <w:t>Authorisation of third parties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_Toc341966563 \h </w:instrText>
        </w:r>
        <w:r w:rsidR="002F7980" w:rsidRPr="00E3715A">
          <w:rPr>
            <w:rFonts w:cs="Arial"/>
            <w:webHidden/>
          </w:rPr>
        </w:r>
        <w:r w:rsidR="002F7980" w:rsidRPr="00E3715A">
          <w:rPr>
            <w:rFonts w:cs="Arial"/>
            <w:webHidden/>
          </w:rPr>
          <w:fldChar w:fldCharType="separate"/>
        </w:r>
        <w:r w:rsidR="00EC0A26">
          <w:rPr>
            <w:rFonts w:cs="Arial"/>
            <w:webHidden/>
          </w:rPr>
          <w:t>7</w:t>
        </w:r>
        <w:r w:rsidR="002F7980" w:rsidRPr="00E3715A">
          <w:rPr>
            <w:rFonts w:cs="Arial"/>
            <w:webHidden/>
          </w:rPr>
          <w:fldChar w:fldCharType="end"/>
        </w:r>
      </w:hyperlink>
    </w:p>
    <w:p w14:paraId="09A0BA90" w14:textId="77777777" w:rsidR="00E3715A" w:rsidRPr="00E3715A" w:rsidRDefault="00A71F5A">
      <w:pPr>
        <w:pStyle w:val="TOC3"/>
        <w:tabs>
          <w:tab w:val="left" w:pos="885"/>
        </w:tabs>
        <w:rPr>
          <w:rFonts w:eastAsiaTheme="minorEastAsia" w:cs="Arial"/>
          <w:color w:val="auto"/>
          <w:sz w:val="22"/>
          <w:szCs w:val="22"/>
        </w:rPr>
      </w:pPr>
      <w:hyperlink w:anchor="_Toc341966564" w:history="1">
        <w:r w:rsidR="00E3715A" w:rsidRPr="00E3715A">
          <w:rPr>
            <w:rStyle w:val="Hyperlink"/>
            <w:rFonts w:cs="Arial"/>
          </w:rPr>
          <w:t>2.2.3</w:t>
        </w:r>
        <w:r w:rsidR="00E3715A" w:rsidRPr="00E3715A">
          <w:rPr>
            <w:rFonts w:eastAsiaTheme="minorEastAsia" w:cs="Arial"/>
            <w:color w:val="auto"/>
            <w:sz w:val="22"/>
            <w:szCs w:val="22"/>
          </w:rPr>
          <w:tab/>
        </w:r>
        <w:r w:rsidR="00E3715A" w:rsidRPr="00E3715A">
          <w:rPr>
            <w:rStyle w:val="Hyperlink"/>
            <w:rFonts w:cs="Arial"/>
          </w:rPr>
          <w:t>Registration requirements for spectrum licensees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_Toc341966564 \h </w:instrText>
        </w:r>
        <w:r w:rsidR="002F7980" w:rsidRPr="00E3715A">
          <w:rPr>
            <w:rFonts w:cs="Arial"/>
            <w:webHidden/>
          </w:rPr>
        </w:r>
        <w:r w:rsidR="002F7980" w:rsidRPr="00E3715A">
          <w:rPr>
            <w:rFonts w:cs="Arial"/>
            <w:webHidden/>
          </w:rPr>
          <w:fldChar w:fldCharType="separate"/>
        </w:r>
        <w:r w:rsidR="00EC0A26">
          <w:rPr>
            <w:rFonts w:cs="Arial"/>
            <w:webHidden/>
          </w:rPr>
          <w:t>7</w:t>
        </w:r>
        <w:r w:rsidR="002F7980" w:rsidRPr="00E3715A">
          <w:rPr>
            <w:rFonts w:cs="Arial"/>
            <w:webHidden/>
          </w:rPr>
          <w:fldChar w:fldCharType="end"/>
        </w:r>
      </w:hyperlink>
    </w:p>
    <w:p w14:paraId="7621D79D" w14:textId="77777777" w:rsidR="00E3715A" w:rsidRPr="00E3715A" w:rsidRDefault="00A71F5A">
      <w:pPr>
        <w:pStyle w:val="TOC3"/>
        <w:tabs>
          <w:tab w:val="left" w:pos="885"/>
        </w:tabs>
        <w:rPr>
          <w:rFonts w:eastAsiaTheme="minorEastAsia" w:cs="Arial"/>
          <w:color w:val="auto"/>
          <w:sz w:val="22"/>
          <w:szCs w:val="22"/>
        </w:rPr>
      </w:pPr>
      <w:hyperlink w:anchor="_Toc341966565" w:history="1">
        <w:r w:rsidR="00E3715A" w:rsidRPr="00E3715A">
          <w:rPr>
            <w:rStyle w:val="Hyperlink"/>
            <w:rFonts w:cs="Arial"/>
          </w:rPr>
          <w:t>2.2.4</w:t>
        </w:r>
        <w:r w:rsidR="00E3715A" w:rsidRPr="00E3715A">
          <w:rPr>
            <w:rFonts w:eastAsiaTheme="minorEastAsia" w:cs="Arial"/>
            <w:color w:val="auto"/>
            <w:sz w:val="22"/>
            <w:szCs w:val="22"/>
          </w:rPr>
          <w:tab/>
        </w:r>
        <w:r w:rsidR="00E3715A" w:rsidRPr="00E3715A">
          <w:rPr>
            <w:rStyle w:val="Hyperlink"/>
            <w:rFonts w:cs="Arial"/>
          </w:rPr>
          <w:t>Devices exempt from registration</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_Toc341966565 \h </w:instrText>
        </w:r>
        <w:r w:rsidR="002F7980" w:rsidRPr="00E3715A">
          <w:rPr>
            <w:rFonts w:cs="Arial"/>
            <w:webHidden/>
          </w:rPr>
        </w:r>
        <w:r w:rsidR="002F7980" w:rsidRPr="00E3715A">
          <w:rPr>
            <w:rFonts w:cs="Arial"/>
            <w:webHidden/>
          </w:rPr>
          <w:fldChar w:fldCharType="separate"/>
        </w:r>
        <w:r w:rsidR="00EC0A26">
          <w:rPr>
            <w:rFonts w:cs="Arial"/>
            <w:webHidden/>
          </w:rPr>
          <w:t>7</w:t>
        </w:r>
        <w:r w:rsidR="002F7980" w:rsidRPr="00E3715A">
          <w:rPr>
            <w:rFonts w:cs="Arial"/>
            <w:webHidden/>
          </w:rPr>
          <w:fldChar w:fldCharType="end"/>
        </w:r>
      </w:hyperlink>
    </w:p>
    <w:p w14:paraId="0B598FCF" w14:textId="77777777" w:rsidR="00E3715A" w:rsidRPr="00E3715A" w:rsidRDefault="00A71F5A">
      <w:pPr>
        <w:pStyle w:val="TOC3"/>
        <w:tabs>
          <w:tab w:val="left" w:pos="885"/>
        </w:tabs>
        <w:rPr>
          <w:rFonts w:eastAsiaTheme="minorEastAsia" w:cs="Arial"/>
          <w:color w:val="auto"/>
          <w:sz w:val="22"/>
          <w:szCs w:val="22"/>
        </w:rPr>
      </w:pPr>
      <w:hyperlink w:anchor="_Toc341966566" w:history="1">
        <w:r w:rsidR="00E3715A" w:rsidRPr="00E3715A">
          <w:rPr>
            <w:rStyle w:val="Hyperlink"/>
            <w:rFonts w:cs="Arial"/>
          </w:rPr>
          <w:t>2.2.5</w:t>
        </w:r>
        <w:r w:rsidR="00E3715A" w:rsidRPr="00E3715A">
          <w:rPr>
            <w:rFonts w:eastAsiaTheme="minorEastAsia" w:cs="Arial"/>
            <w:color w:val="auto"/>
            <w:sz w:val="22"/>
            <w:szCs w:val="22"/>
          </w:rPr>
          <w:tab/>
        </w:r>
        <w:r w:rsidR="00E3715A" w:rsidRPr="00E3715A">
          <w:rPr>
            <w:rStyle w:val="Hyperlink"/>
            <w:rFonts w:cs="Arial"/>
          </w:rPr>
          <w:t>Residency requirements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_Toc341966566 \h </w:instrText>
        </w:r>
        <w:r w:rsidR="002F7980" w:rsidRPr="00E3715A">
          <w:rPr>
            <w:rFonts w:cs="Arial"/>
            <w:webHidden/>
          </w:rPr>
        </w:r>
        <w:r w:rsidR="002F7980" w:rsidRPr="00E3715A">
          <w:rPr>
            <w:rFonts w:cs="Arial"/>
            <w:webHidden/>
          </w:rPr>
          <w:fldChar w:fldCharType="separate"/>
        </w:r>
        <w:r w:rsidR="00EC0A26">
          <w:rPr>
            <w:rFonts w:cs="Arial"/>
            <w:webHidden/>
          </w:rPr>
          <w:t>7</w:t>
        </w:r>
        <w:r w:rsidR="002F7980" w:rsidRPr="00E3715A">
          <w:rPr>
            <w:rFonts w:cs="Arial"/>
            <w:webHidden/>
          </w:rPr>
          <w:fldChar w:fldCharType="end"/>
        </w:r>
      </w:hyperlink>
    </w:p>
    <w:p w14:paraId="05EEAFBA" w14:textId="77777777" w:rsidR="00E3715A" w:rsidRPr="00E3715A" w:rsidRDefault="00A71F5A">
      <w:pPr>
        <w:pStyle w:val="TOC2"/>
        <w:rPr>
          <w:rFonts w:ascii="Arial" w:eastAsiaTheme="minorEastAsia" w:hAnsi="Arial" w:cs="Arial"/>
          <w:color w:val="auto"/>
          <w:spacing w:val="0"/>
          <w:sz w:val="22"/>
          <w:szCs w:val="22"/>
        </w:rPr>
      </w:pPr>
      <w:hyperlink w:anchor="_Toc341966567" w:history="1">
        <w:r w:rsidR="00E3715A" w:rsidRPr="00E3715A">
          <w:rPr>
            <w:rStyle w:val="Hyperlink"/>
            <w:rFonts w:ascii="Arial" w:hAnsi="Arial" w:cs="Arial"/>
          </w:rPr>
          <w:t>2.3</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Spectrum licence tenure</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_Toc341966567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9</w:t>
        </w:r>
        <w:r w:rsidR="002F7980" w:rsidRPr="00E3715A">
          <w:rPr>
            <w:rFonts w:ascii="Arial" w:hAnsi="Arial" w:cs="Arial"/>
            <w:webHidden/>
          </w:rPr>
          <w:fldChar w:fldCharType="end"/>
        </w:r>
      </w:hyperlink>
    </w:p>
    <w:p w14:paraId="30D8168A" w14:textId="77777777" w:rsidR="00E3715A" w:rsidRPr="00E3715A" w:rsidRDefault="00A71F5A">
      <w:pPr>
        <w:pStyle w:val="TOC3"/>
        <w:tabs>
          <w:tab w:val="left" w:pos="885"/>
        </w:tabs>
        <w:rPr>
          <w:rFonts w:eastAsiaTheme="minorEastAsia" w:cs="Arial"/>
          <w:color w:val="auto"/>
          <w:sz w:val="22"/>
          <w:szCs w:val="22"/>
        </w:rPr>
      </w:pPr>
      <w:hyperlink w:anchor="_Toc341966568" w:history="1">
        <w:r w:rsidR="00E3715A" w:rsidRPr="00E3715A">
          <w:rPr>
            <w:rStyle w:val="Hyperlink"/>
            <w:rFonts w:cs="Arial"/>
          </w:rPr>
          <w:t>2.3.1</w:t>
        </w:r>
        <w:r w:rsidR="00E3715A" w:rsidRPr="00E3715A">
          <w:rPr>
            <w:rFonts w:eastAsiaTheme="minorEastAsia" w:cs="Arial"/>
            <w:color w:val="auto"/>
            <w:sz w:val="22"/>
            <w:szCs w:val="22"/>
          </w:rPr>
          <w:tab/>
        </w:r>
        <w:r w:rsidR="00E3715A" w:rsidRPr="00E3715A">
          <w:rPr>
            <w:rStyle w:val="Hyperlink"/>
            <w:rFonts w:cs="Arial"/>
          </w:rPr>
          <w:t>Licence term</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_Toc341966568 \h </w:instrText>
        </w:r>
        <w:r w:rsidR="002F7980" w:rsidRPr="00E3715A">
          <w:rPr>
            <w:rFonts w:cs="Arial"/>
            <w:webHidden/>
          </w:rPr>
        </w:r>
        <w:r w:rsidR="002F7980" w:rsidRPr="00E3715A">
          <w:rPr>
            <w:rFonts w:cs="Arial"/>
            <w:webHidden/>
          </w:rPr>
          <w:fldChar w:fldCharType="separate"/>
        </w:r>
        <w:r w:rsidR="00EC0A26">
          <w:rPr>
            <w:rFonts w:cs="Arial"/>
            <w:webHidden/>
          </w:rPr>
          <w:t>9</w:t>
        </w:r>
        <w:r w:rsidR="002F7980" w:rsidRPr="00E3715A">
          <w:rPr>
            <w:rFonts w:cs="Arial"/>
            <w:webHidden/>
          </w:rPr>
          <w:fldChar w:fldCharType="end"/>
        </w:r>
      </w:hyperlink>
    </w:p>
    <w:p w14:paraId="6CE566CD" w14:textId="77777777" w:rsidR="00E3715A" w:rsidRPr="00E3715A" w:rsidRDefault="00A71F5A">
      <w:pPr>
        <w:pStyle w:val="TOC3"/>
        <w:tabs>
          <w:tab w:val="left" w:pos="885"/>
        </w:tabs>
        <w:rPr>
          <w:rFonts w:eastAsiaTheme="minorEastAsia" w:cs="Arial"/>
          <w:color w:val="auto"/>
          <w:sz w:val="22"/>
          <w:szCs w:val="22"/>
        </w:rPr>
      </w:pPr>
      <w:hyperlink w:anchor="_Toc341966569" w:history="1">
        <w:r w:rsidR="00E3715A" w:rsidRPr="00E3715A">
          <w:rPr>
            <w:rStyle w:val="Hyperlink"/>
            <w:rFonts w:cs="Arial"/>
          </w:rPr>
          <w:t>2.3.2</w:t>
        </w:r>
        <w:r w:rsidR="00E3715A" w:rsidRPr="00E3715A">
          <w:rPr>
            <w:rFonts w:eastAsiaTheme="minorEastAsia" w:cs="Arial"/>
            <w:color w:val="auto"/>
            <w:sz w:val="22"/>
            <w:szCs w:val="22"/>
          </w:rPr>
          <w:tab/>
        </w:r>
        <w:r w:rsidR="00E3715A" w:rsidRPr="00E3715A">
          <w:rPr>
            <w:rStyle w:val="Hyperlink"/>
            <w:rFonts w:cs="Arial"/>
          </w:rPr>
          <w:t>Licence sanctions—suspending and cancelling spectrum licences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_Toc341966569 \h </w:instrText>
        </w:r>
        <w:r w:rsidR="002F7980" w:rsidRPr="00E3715A">
          <w:rPr>
            <w:rFonts w:cs="Arial"/>
            <w:webHidden/>
          </w:rPr>
        </w:r>
        <w:r w:rsidR="002F7980" w:rsidRPr="00E3715A">
          <w:rPr>
            <w:rFonts w:cs="Arial"/>
            <w:webHidden/>
          </w:rPr>
          <w:fldChar w:fldCharType="separate"/>
        </w:r>
        <w:r w:rsidR="00EC0A26">
          <w:rPr>
            <w:rFonts w:cs="Arial"/>
            <w:webHidden/>
          </w:rPr>
          <w:t>9</w:t>
        </w:r>
        <w:r w:rsidR="002F7980" w:rsidRPr="00E3715A">
          <w:rPr>
            <w:rFonts w:cs="Arial"/>
            <w:webHidden/>
          </w:rPr>
          <w:fldChar w:fldCharType="end"/>
        </w:r>
      </w:hyperlink>
    </w:p>
    <w:p w14:paraId="37A5A8EE" w14:textId="77777777" w:rsidR="00E3715A" w:rsidRPr="00E3715A" w:rsidRDefault="00A71F5A">
      <w:pPr>
        <w:pStyle w:val="TOC3"/>
        <w:tabs>
          <w:tab w:val="left" w:pos="885"/>
        </w:tabs>
        <w:rPr>
          <w:rFonts w:eastAsiaTheme="minorEastAsia" w:cs="Arial"/>
          <w:color w:val="auto"/>
          <w:sz w:val="22"/>
          <w:szCs w:val="22"/>
        </w:rPr>
      </w:pPr>
      <w:hyperlink w:anchor="_Toc341966570" w:history="1">
        <w:r w:rsidR="00E3715A" w:rsidRPr="00E3715A">
          <w:rPr>
            <w:rStyle w:val="Hyperlink"/>
            <w:rFonts w:cs="Arial"/>
          </w:rPr>
          <w:t>2.3.3</w:t>
        </w:r>
        <w:r w:rsidR="00E3715A" w:rsidRPr="00E3715A">
          <w:rPr>
            <w:rFonts w:eastAsiaTheme="minorEastAsia" w:cs="Arial"/>
            <w:color w:val="auto"/>
            <w:sz w:val="22"/>
            <w:szCs w:val="22"/>
          </w:rPr>
          <w:tab/>
        </w:r>
        <w:r w:rsidR="00E3715A" w:rsidRPr="00E3715A">
          <w:rPr>
            <w:rStyle w:val="Hyperlink"/>
            <w:rFonts w:cs="Arial"/>
          </w:rPr>
          <w:t>Licence resumption</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_Toc341966570 \h </w:instrText>
        </w:r>
        <w:r w:rsidR="002F7980" w:rsidRPr="00E3715A">
          <w:rPr>
            <w:rFonts w:cs="Arial"/>
            <w:webHidden/>
          </w:rPr>
        </w:r>
        <w:r w:rsidR="002F7980" w:rsidRPr="00E3715A">
          <w:rPr>
            <w:rFonts w:cs="Arial"/>
            <w:webHidden/>
          </w:rPr>
          <w:fldChar w:fldCharType="separate"/>
        </w:r>
        <w:r w:rsidR="00EC0A26">
          <w:rPr>
            <w:rFonts w:cs="Arial"/>
            <w:webHidden/>
          </w:rPr>
          <w:t>9</w:t>
        </w:r>
        <w:r w:rsidR="002F7980" w:rsidRPr="00E3715A">
          <w:rPr>
            <w:rFonts w:cs="Arial"/>
            <w:webHidden/>
          </w:rPr>
          <w:fldChar w:fldCharType="end"/>
        </w:r>
      </w:hyperlink>
    </w:p>
    <w:p w14:paraId="694E8002" w14:textId="77777777" w:rsidR="00E3715A" w:rsidRPr="00E3715A" w:rsidRDefault="00A71F5A">
      <w:pPr>
        <w:pStyle w:val="TOC1"/>
        <w:tabs>
          <w:tab w:val="left" w:pos="885"/>
        </w:tabs>
        <w:rPr>
          <w:rFonts w:ascii="Arial" w:eastAsiaTheme="minorEastAsia" w:hAnsi="Arial" w:cs="Arial"/>
          <w:b w:val="0"/>
          <w:color w:val="auto"/>
          <w:spacing w:val="0"/>
          <w:sz w:val="22"/>
          <w:szCs w:val="22"/>
        </w:rPr>
      </w:pPr>
      <w:hyperlink w:anchor="_Toc341966571" w:history="1">
        <w:r w:rsidR="00E3715A" w:rsidRPr="00E3715A">
          <w:rPr>
            <w:rStyle w:val="Hyperlink"/>
            <w:rFonts w:ascii="Arial" w:hAnsi="Arial" w:cs="Arial"/>
          </w:rPr>
          <w:t>3</w:t>
        </w:r>
        <w:r w:rsidR="00E3715A" w:rsidRPr="00E3715A">
          <w:rPr>
            <w:rFonts w:ascii="Arial" w:eastAsiaTheme="minorEastAsia" w:hAnsi="Arial" w:cs="Arial"/>
            <w:b w:val="0"/>
            <w:color w:val="auto"/>
            <w:spacing w:val="0"/>
            <w:sz w:val="22"/>
            <w:szCs w:val="22"/>
          </w:rPr>
          <w:tab/>
        </w:r>
        <w:r w:rsidR="00E3715A" w:rsidRPr="00E3715A">
          <w:rPr>
            <w:rStyle w:val="Hyperlink"/>
            <w:rFonts w:ascii="Arial" w:hAnsi="Arial" w:cs="Arial"/>
          </w:rPr>
          <w:t>Technical frameworks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_Toc341966571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11</w:t>
        </w:r>
        <w:r w:rsidR="002F7980" w:rsidRPr="00E3715A">
          <w:rPr>
            <w:rFonts w:ascii="Arial" w:hAnsi="Arial" w:cs="Arial"/>
            <w:webHidden/>
          </w:rPr>
          <w:fldChar w:fldCharType="end"/>
        </w:r>
      </w:hyperlink>
    </w:p>
    <w:p w14:paraId="0391CCDC" w14:textId="77777777" w:rsidR="00E3715A" w:rsidRPr="00E3715A" w:rsidRDefault="00A71F5A">
      <w:pPr>
        <w:pStyle w:val="TOC2"/>
        <w:rPr>
          <w:rFonts w:ascii="Arial" w:eastAsiaTheme="minorEastAsia" w:hAnsi="Arial" w:cs="Arial"/>
          <w:color w:val="auto"/>
          <w:spacing w:val="0"/>
          <w:sz w:val="22"/>
          <w:szCs w:val="22"/>
        </w:rPr>
      </w:pPr>
      <w:hyperlink w:anchor="_Toc341966572" w:history="1">
        <w:r w:rsidR="00E3715A" w:rsidRPr="00E3715A">
          <w:rPr>
            <w:rStyle w:val="Hyperlink"/>
            <w:rFonts w:ascii="Arial" w:hAnsi="Arial" w:cs="Arial"/>
          </w:rPr>
          <w:t>3.1</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Core licence conditions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_Toc341966572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12</w:t>
        </w:r>
        <w:r w:rsidR="002F7980" w:rsidRPr="00E3715A">
          <w:rPr>
            <w:rFonts w:ascii="Arial" w:hAnsi="Arial" w:cs="Arial"/>
            <w:webHidden/>
          </w:rPr>
          <w:fldChar w:fldCharType="end"/>
        </w:r>
      </w:hyperlink>
    </w:p>
    <w:p w14:paraId="0B6CB844" w14:textId="77777777" w:rsidR="00E3715A" w:rsidRPr="00E3715A" w:rsidRDefault="00A71F5A">
      <w:pPr>
        <w:pStyle w:val="TOC3"/>
        <w:tabs>
          <w:tab w:val="left" w:pos="885"/>
        </w:tabs>
        <w:rPr>
          <w:rFonts w:eastAsiaTheme="minorEastAsia" w:cs="Arial"/>
          <w:color w:val="auto"/>
          <w:sz w:val="22"/>
          <w:szCs w:val="22"/>
        </w:rPr>
      </w:pPr>
      <w:hyperlink w:anchor="_Toc341966573" w:history="1">
        <w:r w:rsidR="00E3715A" w:rsidRPr="00E3715A">
          <w:rPr>
            <w:rStyle w:val="Hyperlink"/>
            <w:rFonts w:cs="Arial"/>
          </w:rPr>
          <w:t>3.1.1</w:t>
        </w:r>
        <w:r w:rsidR="00E3715A" w:rsidRPr="00E3715A">
          <w:rPr>
            <w:rFonts w:eastAsiaTheme="minorEastAsia" w:cs="Arial"/>
            <w:color w:val="auto"/>
            <w:sz w:val="22"/>
            <w:szCs w:val="22"/>
          </w:rPr>
          <w:tab/>
        </w:r>
        <w:r w:rsidR="00E3715A" w:rsidRPr="00E3715A">
          <w:rPr>
            <w:rStyle w:val="Hyperlink"/>
            <w:rFonts w:cs="Arial"/>
          </w:rPr>
          <w:t>Area of operation</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_Toc341966573 \h </w:instrText>
        </w:r>
        <w:r w:rsidR="002F7980" w:rsidRPr="00E3715A">
          <w:rPr>
            <w:rFonts w:cs="Arial"/>
            <w:webHidden/>
          </w:rPr>
        </w:r>
        <w:r w:rsidR="002F7980" w:rsidRPr="00E3715A">
          <w:rPr>
            <w:rFonts w:cs="Arial"/>
            <w:webHidden/>
          </w:rPr>
          <w:fldChar w:fldCharType="separate"/>
        </w:r>
        <w:r w:rsidR="00EC0A26">
          <w:rPr>
            <w:rFonts w:cs="Arial"/>
            <w:webHidden/>
          </w:rPr>
          <w:t>12</w:t>
        </w:r>
        <w:r w:rsidR="002F7980" w:rsidRPr="00E3715A">
          <w:rPr>
            <w:rFonts w:cs="Arial"/>
            <w:webHidden/>
          </w:rPr>
          <w:fldChar w:fldCharType="end"/>
        </w:r>
      </w:hyperlink>
    </w:p>
    <w:p w14:paraId="64E5BFD9" w14:textId="77777777" w:rsidR="00E3715A" w:rsidRPr="00E3715A" w:rsidRDefault="00A71F5A">
      <w:pPr>
        <w:pStyle w:val="TOC3"/>
        <w:tabs>
          <w:tab w:val="left" w:pos="885"/>
        </w:tabs>
        <w:rPr>
          <w:rFonts w:eastAsiaTheme="minorEastAsia" w:cs="Arial"/>
          <w:color w:val="auto"/>
          <w:sz w:val="22"/>
          <w:szCs w:val="22"/>
        </w:rPr>
      </w:pPr>
      <w:hyperlink w:anchor="_Toc341966574" w:history="1">
        <w:r w:rsidR="00E3715A" w:rsidRPr="00E3715A">
          <w:rPr>
            <w:rStyle w:val="Hyperlink"/>
            <w:rFonts w:cs="Arial"/>
          </w:rPr>
          <w:t>3.1.2</w:t>
        </w:r>
        <w:r w:rsidR="00E3715A" w:rsidRPr="00E3715A">
          <w:rPr>
            <w:rFonts w:eastAsiaTheme="minorEastAsia" w:cs="Arial"/>
            <w:color w:val="auto"/>
            <w:sz w:val="22"/>
            <w:szCs w:val="22"/>
          </w:rPr>
          <w:tab/>
        </w:r>
        <w:r w:rsidR="00E3715A" w:rsidRPr="00E3715A">
          <w:rPr>
            <w:rStyle w:val="Hyperlink"/>
            <w:rFonts w:cs="Arial"/>
          </w:rPr>
          <w:t>Frequency band of operation</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_Toc341966574 \h </w:instrText>
        </w:r>
        <w:r w:rsidR="002F7980" w:rsidRPr="00E3715A">
          <w:rPr>
            <w:rFonts w:cs="Arial"/>
            <w:webHidden/>
          </w:rPr>
        </w:r>
        <w:r w:rsidR="002F7980" w:rsidRPr="00E3715A">
          <w:rPr>
            <w:rFonts w:cs="Arial"/>
            <w:webHidden/>
          </w:rPr>
          <w:fldChar w:fldCharType="separate"/>
        </w:r>
        <w:r w:rsidR="00EC0A26">
          <w:rPr>
            <w:rFonts w:cs="Arial"/>
            <w:webHidden/>
          </w:rPr>
          <w:t>12</w:t>
        </w:r>
        <w:r w:rsidR="002F7980" w:rsidRPr="00E3715A">
          <w:rPr>
            <w:rFonts w:cs="Arial"/>
            <w:webHidden/>
          </w:rPr>
          <w:fldChar w:fldCharType="end"/>
        </w:r>
      </w:hyperlink>
    </w:p>
    <w:p w14:paraId="5CFDDC0B" w14:textId="77777777" w:rsidR="00E3715A" w:rsidRPr="00E3715A" w:rsidRDefault="00A71F5A">
      <w:pPr>
        <w:pStyle w:val="TOC3"/>
        <w:tabs>
          <w:tab w:val="left" w:pos="885"/>
        </w:tabs>
        <w:rPr>
          <w:rFonts w:eastAsiaTheme="minorEastAsia" w:cs="Arial"/>
          <w:color w:val="auto"/>
          <w:sz w:val="22"/>
          <w:szCs w:val="22"/>
        </w:rPr>
      </w:pPr>
      <w:hyperlink w:anchor="_Toc341966575" w:history="1">
        <w:r w:rsidR="00E3715A" w:rsidRPr="00E3715A">
          <w:rPr>
            <w:rStyle w:val="Hyperlink"/>
            <w:rFonts w:cs="Arial"/>
          </w:rPr>
          <w:t>3.1.3</w:t>
        </w:r>
        <w:r w:rsidR="00E3715A" w:rsidRPr="00E3715A">
          <w:rPr>
            <w:rFonts w:eastAsiaTheme="minorEastAsia" w:cs="Arial"/>
            <w:color w:val="auto"/>
            <w:sz w:val="22"/>
            <w:szCs w:val="22"/>
          </w:rPr>
          <w:tab/>
        </w:r>
        <w:r w:rsidR="00E3715A" w:rsidRPr="00E3715A">
          <w:rPr>
            <w:rStyle w:val="Hyperlink"/>
            <w:rFonts w:cs="Arial"/>
          </w:rPr>
          <w:t>Outside-the-area emission limits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_Toc341966575 \h </w:instrText>
        </w:r>
        <w:r w:rsidR="002F7980" w:rsidRPr="00E3715A">
          <w:rPr>
            <w:rFonts w:cs="Arial"/>
            <w:webHidden/>
          </w:rPr>
        </w:r>
        <w:r w:rsidR="002F7980" w:rsidRPr="00E3715A">
          <w:rPr>
            <w:rFonts w:cs="Arial"/>
            <w:webHidden/>
          </w:rPr>
          <w:fldChar w:fldCharType="separate"/>
        </w:r>
        <w:r w:rsidR="00EC0A26">
          <w:rPr>
            <w:rFonts w:cs="Arial"/>
            <w:webHidden/>
          </w:rPr>
          <w:t>12</w:t>
        </w:r>
        <w:r w:rsidR="002F7980" w:rsidRPr="00E3715A">
          <w:rPr>
            <w:rFonts w:cs="Arial"/>
            <w:webHidden/>
          </w:rPr>
          <w:fldChar w:fldCharType="end"/>
        </w:r>
      </w:hyperlink>
    </w:p>
    <w:p w14:paraId="11EF87A3" w14:textId="77777777" w:rsidR="00E3715A" w:rsidRPr="00E3715A" w:rsidRDefault="00A71F5A">
      <w:pPr>
        <w:pStyle w:val="TOC3"/>
        <w:tabs>
          <w:tab w:val="left" w:pos="885"/>
        </w:tabs>
        <w:rPr>
          <w:rFonts w:eastAsiaTheme="minorEastAsia" w:cs="Arial"/>
          <w:color w:val="auto"/>
          <w:sz w:val="22"/>
          <w:szCs w:val="22"/>
        </w:rPr>
      </w:pPr>
      <w:hyperlink w:anchor="_Toc341966576" w:history="1">
        <w:r w:rsidR="00E3715A" w:rsidRPr="00E3715A">
          <w:rPr>
            <w:rStyle w:val="Hyperlink"/>
            <w:rFonts w:cs="Arial"/>
          </w:rPr>
          <w:t>3.1.4</w:t>
        </w:r>
        <w:r w:rsidR="00E3715A" w:rsidRPr="00E3715A">
          <w:rPr>
            <w:rFonts w:eastAsiaTheme="minorEastAsia" w:cs="Arial"/>
            <w:color w:val="auto"/>
            <w:sz w:val="22"/>
            <w:szCs w:val="22"/>
          </w:rPr>
          <w:tab/>
        </w:r>
        <w:r w:rsidR="00E3715A" w:rsidRPr="00E3715A">
          <w:rPr>
            <w:rStyle w:val="Hyperlink"/>
            <w:rFonts w:cs="Arial"/>
          </w:rPr>
          <w:t>Outside-the-band emission limits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_Toc341966576 \h </w:instrText>
        </w:r>
        <w:r w:rsidR="002F7980" w:rsidRPr="00E3715A">
          <w:rPr>
            <w:rFonts w:cs="Arial"/>
            <w:webHidden/>
          </w:rPr>
        </w:r>
        <w:r w:rsidR="002F7980" w:rsidRPr="00E3715A">
          <w:rPr>
            <w:rFonts w:cs="Arial"/>
            <w:webHidden/>
          </w:rPr>
          <w:fldChar w:fldCharType="separate"/>
        </w:r>
        <w:r w:rsidR="00EC0A26">
          <w:rPr>
            <w:rFonts w:cs="Arial"/>
            <w:webHidden/>
          </w:rPr>
          <w:t>12</w:t>
        </w:r>
        <w:r w:rsidR="002F7980" w:rsidRPr="00E3715A">
          <w:rPr>
            <w:rFonts w:cs="Arial"/>
            <w:webHidden/>
          </w:rPr>
          <w:fldChar w:fldCharType="end"/>
        </w:r>
      </w:hyperlink>
    </w:p>
    <w:p w14:paraId="2D333270" w14:textId="77777777" w:rsidR="00E3715A" w:rsidRPr="00E3715A" w:rsidRDefault="00A71F5A">
      <w:pPr>
        <w:pStyle w:val="TOC2"/>
        <w:rPr>
          <w:rFonts w:ascii="Arial" w:eastAsiaTheme="minorEastAsia" w:hAnsi="Arial" w:cs="Arial"/>
          <w:color w:val="auto"/>
          <w:spacing w:val="0"/>
          <w:sz w:val="22"/>
          <w:szCs w:val="22"/>
        </w:rPr>
      </w:pPr>
      <w:hyperlink w:anchor="_Toc341966577" w:history="1">
        <w:r w:rsidR="00E3715A" w:rsidRPr="00E3715A">
          <w:rPr>
            <w:rStyle w:val="Hyperlink"/>
            <w:rFonts w:ascii="Arial" w:hAnsi="Arial" w:cs="Arial"/>
          </w:rPr>
          <w:t>3.2</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Unacceptable levels of interference</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_Toc341966577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13</w:t>
        </w:r>
        <w:r w:rsidR="002F7980" w:rsidRPr="00E3715A">
          <w:rPr>
            <w:rFonts w:ascii="Arial" w:hAnsi="Arial" w:cs="Arial"/>
            <w:webHidden/>
          </w:rPr>
          <w:fldChar w:fldCharType="end"/>
        </w:r>
      </w:hyperlink>
    </w:p>
    <w:p w14:paraId="2022AB56" w14:textId="77777777" w:rsidR="00E3715A" w:rsidRPr="00E3715A" w:rsidRDefault="00A71F5A">
      <w:pPr>
        <w:pStyle w:val="TOC3"/>
        <w:tabs>
          <w:tab w:val="left" w:pos="885"/>
        </w:tabs>
        <w:rPr>
          <w:rFonts w:eastAsiaTheme="minorEastAsia" w:cs="Arial"/>
          <w:color w:val="auto"/>
          <w:sz w:val="22"/>
          <w:szCs w:val="22"/>
        </w:rPr>
      </w:pPr>
      <w:hyperlink w:anchor="_Toc341966578" w:history="1">
        <w:r w:rsidR="00E3715A" w:rsidRPr="00E3715A">
          <w:rPr>
            <w:rStyle w:val="Hyperlink"/>
            <w:rFonts w:cs="Arial"/>
          </w:rPr>
          <w:t>3.2.1</w:t>
        </w:r>
        <w:r w:rsidR="00E3715A" w:rsidRPr="00E3715A">
          <w:rPr>
            <w:rFonts w:eastAsiaTheme="minorEastAsia" w:cs="Arial"/>
            <w:color w:val="auto"/>
            <w:sz w:val="22"/>
            <w:szCs w:val="22"/>
          </w:rPr>
          <w:tab/>
        </w:r>
        <w:r w:rsidR="00E3715A" w:rsidRPr="00E3715A">
          <w:rPr>
            <w:rStyle w:val="Hyperlink"/>
            <w:rFonts w:cs="Arial"/>
          </w:rPr>
          <w:t>Deployment constraints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_Toc341966578 \h </w:instrText>
        </w:r>
        <w:r w:rsidR="002F7980" w:rsidRPr="00E3715A">
          <w:rPr>
            <w:rFonts w:cs="Arial"/>
            <w:webHidden/>
          </w:rPr>
        </w:r>
        <w:r w:rsidR="002F7980" w:rsidRPr="00E3715A">
          <w:rPr>
            <w:rFonts w:cs="Arial"/>
            <w:webHidden/>
          </w:rPr>
          <w:fldChar w:fldCharType="separate"/>
        </w:r>
        <w:r w:rsidR="00EC0A26">
          <w:rPr>
            <w:rFonts w:cs="Arial"/>
            <w:webHidden/>
          </w:rPr>
          <w:t>13</w:t>
        </w:r>
        <w:r w:rsidR="002F7980" w:rsidRPr="00E3715A">
          <w:rPr>
            <w:rFonts w:cs="Arial"/>
            <w:webHidden/>
          </w:rPr>
          <w:fldChar w:fldCharType="end"/>
        </w:r>
      </w:hyperlink>
    </w:p>
    <w:p w14:paraId="6D13C201" w14:textId="77777777" w:rsidR="00E3715A" w:rsidRPr="00E3715A" w:rsidRDefault="00A71F5A">
      <w:pPr>
        <w:pStyle w:val="TOC3"/>
        <w:tabs>
          <w:tab w:val="left" w:pos="885"/>
        </w:tabs>
        <w:rPr>
          <w:rFonts w:eastAsiaTheme="minorEastAsia" w:cs="Arial"/>
          <w:color w:val="auto"/>
          <w:sz w:val="22"/>
          <w:szCs w:val="22"/>
        </w:rPr>
      </w:pPr>
      <w:hyperlink w:anchor="_Toc341966579" w:history="1">
        <w:r w:rsidR="00E3715A" w:rsidRPr="00E3715A">
          <w:rPr>
            <w:rStyle w:val="Hyperlink"/>
            <w:rFonts w:cs="Arial"/>
          </w:rPr>
          <w:t>3.2.2</w:t>
        </w:r>
        <w:r w:rsidR="00E3715A" w:rsidRPr="00E3715A">
          <w:rPr>
            <w:rFonts w:eastAsiaTheme="minorEastAsia" w:cs="Arial"/>
            <w:color w:val="auto"/>
            <w:sz w:val="22"/>
            <w:szCs w:val="22"/>
          </w:rPr>
          <w:tab/>
        </w:r>
        <w:r w:rsidR="00E3715A" w:rsidRPr="00E3715A">
          <w:rPr>
            <w:rStyle w:val="Hyperlink"/>
            <w:rFonts w:cs="Arial"/>
          </w:rPr>
          <w:t>Device boundary criterion</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_Toc341966579 \h </w:instrText>
        </w:r>
        <w:r w:rsidR="002F7980" w:rsidRPr="00E3715A">
          <w:rPr>
            <w:rFonts w:cs="Arial"/>
            <w:webHidden/>
          </w:rPr>
        </w:r>
        <w:r w:rsidR="002F7980" w:rsidRPr="00E3715A">
          <w:rPr>
            <w:rFonts w:cs="Arial"/>
            <w:webHidden/>
          </w:rPr>
          <w:fldChar w:fldCharType="separate"/>
        </w:r>
        <w:r w:rsidR="00EC0A26">
          <w:rPr>
            <w:rFonts w:cs="Arial"/>
            <w:webHidden/>
          </w:rPr>
          <w:t>13</w:t>
        </w:r>
        <w:r w:rsidR="002F7980" w:rsidRPr="00E3715A">
          <w:rPr>
            <w:rFonts w:cs="Arial"/>
            <w:webHidden/>
          </w:rPr>
          <w:fldChar w:fldCharType="end"/>
        </w:r>
      </w:hyperlink>
    </w:p>
    <w:p w14:paraId="2A06904F" w14:textId="77777777" w:rsidR="00E3715A" w:rsidRPr="00E3715A" w:rsidRDefault="00A71F5A">
      <w:pPr>
        <w:pStyle w:val="TOC2"/>
        <w:rPr>
          <w:rFonts w:ascii="Arial" w:eastAsiaTheme="minorEastAsia" w:hAnsi="Arial" w:cs="Arial"/>
          <w:color w:val="auto"/>
          <w:spacing w:val="0"/>
          <w:sz w:val="22"/>
          <w:szCs w:val="22"/>
        </w:rPr>
      </w:pPr>
      <w:hyperlink w:anchor="_Toc341966580" w:history="1">
        <w:r w:rsidR="00E3715A" w:rsidRPr="00E3715A">
          <w:rPr>
            <w:rStyle w:val="Hyperlink"/>
            <w:rFonts w:ascii="Arial" w:hAnsi="Arial" w:cs="Arial"/>
          </w:rPr>
          <w:t>3.3</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Radiocommunications advisory guidelines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_Toc341966580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15</w:t>
        </w:r>
        <w:r w:rsidR="002F7980" w:rsidRPr="00E3715A">
          <w:rPr>
            <w:rFonts w:ascii="Arial" w:hAnsi="Arial" w:cs="Arial"/>
            <w:webHidden/>
          </w:rPr>
          <w:fldChar w:fldCharType="end"/>
        </w:r>
      </w:hyperlink>
    </w:p>
    <w:p w14:paraId="58DAE88F" w14:textId="77777777" w:rsidR="00E3715A" w:rsidRPr="00E3715A" w:rsidRDefault="00A71F5A">
      <w:pPr>
        <w:pStyle w:val="TOC1"/>
        <w:tabs>
          <w:tab w:val="left" w:pos="885"/>
        </w:tabs>
        <w:rPr>
          <w:rFonts w:ascii="Arial" w:eastAsiaTheme="minorEastAsia" w:hAnsi="Arial" w:cs="Arial"/>
          <w:b w:val="0"/>
          <w:color w:val="auto"/>
          <w:spacing w:val="0"/>
          <w:sz w:val="22"/>
          <w:szCs w:val="22"/>
        </w:rPr>
      </w:pPr>
      <w:hyperlink w:anchor="_Toc341966581" w:history="1">
        <w:r w:rsidR="00E3715A" w:rsidRPr="00E3715A">
          <w:rPr>
            <w:rStyle w:val="Hyperlink"/>
            <w:rFonts w:ascii="Arial" w:hAnsi="Arial" w:cs="Arial"/>
          </w:rPr>
          <w:t>4</w:t>
        </w:r>
        <w:r w:rsidR="00E3715A" w:rsidRPr="00E3715A">
          <w:rPr>
            <w:rFonts w:ascii="Arial" w:eastAsiaTheme="minorEastAsia" w:hAnsi="Arial" w:cs="Arial"/>
            <w:b w:val="0"/>
            <w:color w:val="auto"/>
            <w:spacing w:val="0"/>
            <w:sz w:val="22"/>
            <w:szCs w:val="22"/>
          </w:rPr>
          <w:tab/>
        </w:r>
        <w:r w:rsidR="00E3715A" w:rsidRPr="00E3715A">
          <w:rPr>
            <w:rStyle w:val="Hyperlink"/>
            <w:rFonts w:ascii="Arial" w:hAnsi="Arial" w:cs="Arial"/>
          </w:rPr>
          <w:t>Registration of devices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_Toc341966581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17</w:t>
        </w:r>
        <w:r w:rsidR="002F7980" w:rsidRPr="00E3715A">
          <w:rPr>
            <w:rFonts w:ascii="Arial" w:hAnsi="Arial" w:cs="Arial"/>
            <w:webHidden/>
          </w:rPr>
          <w:fldChar w:fldCharType="end"/>
        </w:r>
      </w:hyperlink>
    </w:p>
    <w:p w14:paraId="6118A930" w14:textId="77777777" w:rsidR="00E3715A" w:rsidRPr="00E3715A" w:rsidRDefault="00A71F5A">
      <w:pPr>
        <w:pStyle w:val="TOC2"/>
        <w:rPr>
          <w:rFonts w:ascii="Arial" w:eastAsiaTheme="minorEastAsia" w:hAnsi="Arial" w:cs="Arial"/>
          <w:color w:val="auto"/>
          <w:spacing w:val="0"/>
          <w:sz w:val="22"/>
          <w:szCs w:val="22"/>
        </w:rPr>
      </w:pPr>
      <w:hyperlink w:anchor="_Toc341966582" w:history="1">
        <w:r w:rsidR="00E3715A" w:rsidRPr="00E3715A">
          <w:rPr>
            <w:rStyle w:val="Hyperlink"/>
            <w:rFonts w:ascii="Arial" w:hAnsi="Arial" w:cs="Arial"/>
          </w:rPr>
          <w:t>4.1</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Registration of radiocommunications devices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_Toc341966582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17</w:t>
        </w:r>
        <w:r w:rsidR="002F7980" w:rsidRPr="00E3715A">
          <w:rPr>
            <w:rFonts w:ascii="Arial" w:hAnsi="Arial" w:cs="Arial"/>
            <w:webHidden/>
          </w:rPr>
          <w:fldChar w:fldCharType="end"/>
        </w:r>
      </w:hyperlink>
    </w:p>
    <w:p w14:paraId="0A1F7E38" w14:textId="77777777" w:rsidR="00E3715A" w:rsidRPr="00E3715A" w:rsidRDefault="00A71F5A">
      <w:pPr>
        <w:pStyle w:val="TOC3"/>
        <w:tabs>
          <w:tab w:val="left" w:pos="885"/>
        </w:tabs>
        <w:rPr>
          <w:rFonts w:eastAsiaTheme="minorEastAsia" w:cs="Arial"/>
          <w:color w:val="auto"/>
          <w:sz w:val="22"/>
          <w:szCs w:val="22"/>
        </w:rPr>
      </w:pPr>
      <w:hyperlink w:anchor="_Toc341966583" w:history="1">
        <w:r w:rsidR="00E3715A" w:rsidRPr="00E3715A">
          <w:rPr>
            <w:rStyle w:val="Hyperlink"/>
            <w:rFonts w:cs="Arial"/>
          </w:rPr>
          <w:t>4.1.1</w:t>
        </w:r>
        <w:r w:rsidR="00E3715A" w:rsidRPr="00E3715A">
          <w:rPr>
            <w:rFonts w:eastAsiaTheme="minorEastAsia" w:cs="Arial"/>
            <w:color w:val="auto"/>
            <w:sz w:val="22"/>
            <w:szCs w:val="22"/>
          </w:rPr>
          <w:tab/>
        </w:r>
        <w:r w:rsidR="00E3715A" w:rsidRPr="00E3715A">
          <w:rPr>
            <w:rStyle w:val="Hyperlink"/>
            <w:rFonts w:cs="Arial"/>
          </w:rPr>
          <w:t>Register of radiocommunications licences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_Toc341966583 \h </w:instrText>
        </w:r>
        <w:r w:rsidR="002F7980" w:rsidRPr="00E3715A">
          <w:rPr>
            <w:rFonts w:cs="Arial"/>
            <w:webHidden/>
          </w:rPr>
        </w:r>
        <w:r w:rsidR="002F7980" w:rsidRPr="00E3715A">
          <w:rPr>
            <w:rFonts w:cs="Arial"/>
            <w:webHidden/>
          </w:rPr>
          <w:fldChar w:fldCharType="separate"/>
        </w:r>
        <w:r w:rsidR="00EC0A26">
          <w:rPr>
            <w:rFonts w:cs="Arial"/>
            <w:webHidden/>
          </w:rPr>
          <w:t>17</w:t>
        </w:r>
        <w:r w:rsidR="002F7980" w:rsidRPr="00E3715A">
          <w:rPr>
            <w:rFonts w:cs="Arial"/>
            <w:webHidden/>
          </w:rPr>
          <w:fldChar w:fldCharType="end"/>
        </w:r>
      </w:hyperlink>
    </w:p>
    <w:p w14:paraId="7539CD68" w14:textId="77777777" w:rsidR="00E3715A" w:rsidRPr="00E3715A" w:rsidRDefault="00A71F5A">
      <w:pPr>
        <w:pStyle w:val="TOC3"/>
        <w:tabs>
          <w:tab w:val="left" w:pos="885"/>
        </w:tabs>
        <w:rPr>
          <w:rFonts w:eastAsiaTheme="minorEastAsia" w:cs="Arial"/>
          <w:color w:val="auto"/>
          <w:sz w:val="22"/>
          <w:szCs w:val="22"/>
        </w:rPr>
      </w:pPr>
      <w:hyperlink w:anchor="_Toc341966584" w:history="1">
        <w:r w:rsidR="00E3715A" w:rsidRPr="00E3715A">
          <w:rPr>
            <w:rStyle w:val="Hyperlink"/>
            <w:rFonts w:cs="Arial"/>
          </w:rPr>
          <w:t>4.1.2</w:t>
        </w:r>
        <w:r w:rsidR="00E3715A" w:rsidRPr="00E3715A">
          <w:rPr>
            <w:rFonts w:eastAsiaTheme="minorEastAsia" w:cs="Arial"/>
            <w:color w:val="auto"/>
            <w:sz w:val="22"/>
            <w:szCs w:val="22"/>
          </w:rPr>
          <w:tab/>
        </w:r>
        <w:r w:rsidR="00E3715A" w:rsidRPr="00E3715A">
          <w:rPr>
            <w:rStyle w:val="Hyperlink"/>
            <w:rFonts w:cs="Arial"/>
          </w:rPr>
          <w:t>Determining acceptable levels of interference</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_Toc341966584 \h </w:instrText>
        </w:r>
        <w:r w:rsidR="002F7980" w:rsidRPr="00E3715A">
          <w:rPr>
            <w:rFonts w:cs="Arial"/>
            <w:webHidden/>
          </w:rPr>
        </w:r>
        <w:r w:rsidR="002F7980" w:rsidRPr="00E3715A">
          <w:rPr>
            <w:rFonts w:cs="Arial"/>
            <w:webHidden/>
          </w:rPr>
          <w:fldChar w:fldCharType="separate"/>
        </w:r>
        <w:r w:rsidR="00EC0A26">
          <w:rPr>
            <w:rFonts w:cs="Arial"/>
            <w:webHidden/>
          </w:rPr>
          <w:t>17</w:t>
        </w:r>
        <w:r w:rsidR="002F7980" w:rsidRPr="00E3715A">
          <w:rPr>
            <w:rFonts w:cs="Arial"/>
            <w:webHidden/>
          </w:rPr>
          <w:fldChar w:fldCharType="end"/>
        </w:r>
      </w:hyperlink>
    </w:p>
    <w:p w14:paraId="458A0F49" w14:textId="77777777" w:rsidR="00E3715A" w:rsidRPr="00E3715A" w:rsidRDefault="00A71F5A">
      <w:pPr>
        <w:pStyle w:val="TOC3"/>
        <w:tabs>
          <w:tab w:val="left" w:pos="885"/>
        </w:tabs>
        <w:rPr>
          <w:rFonts w:eastAsiaTheme="minorEastAsia" w:cs="Arial"/>
          <w:color w:val="auto"/>
          <w:sz w:val="22"/>
          <w:szCs w:val="22"/>
        </w:rPr>
      </w:pPr>
      <w:hyperlink w:anchor="_Toc341966585" w:history="1">
        <w:r w:rsidR="00E3715A" w:rsidRPr="00E3715A">
          <w:rPr>
            <w:rStyle w:val="Hyperlink"/>
            <w:rFonts w:cs="Arial"/>
          </w:rPr>
          <w:t>4.1.3</w:t>
        </w:r>
        <w:r w:rsidR="00E3715A" w:rsidRPr="00E3715A">
          <w:rPr>
            <w:rFonts w:eastAsiaTheme="minorEastAsia" w:cs="Arial"/>
            <w:color w:val="auto"/>
            <w:sz w:val="22"/>
            <w:szCs w:val="22"/>
          </w:rPr>
          <w:tab/>
        </w:r>
        <w:r w:rsidR="00E3715A" w:rsidRPr="00E3715A">
          <w:rPr>
            <w:rStyle w:val="Hyperlink"/>
            <w:rFonts w:cs="Arial"/>
          </w:rPr>
          <w:t>Registration requirements for spectrum licensees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_Toc341966585 \h </w:instrText>
        </w:r>
        <w:r w:rsidR="002F7980" w:rsidRPr="00E3715A">
          <w:rPr>
            <w:rFonts w:cs="Arial"/>
            <w:webHidden/>
          </w:rPr>
        </w:r>
        <w:r w:rsidR="002F7980" w:rsidRPr="00E3715A">
          <w:rPr>
            <w:rFonts w:cs="Arial"/>
            <w:webHidden/>
          </w:rPr>
          <w:fldChar w:fldCharType="separate"/>
        </w:r>
        <w:r w:rsidR="00EC0A26">
          <w:rPr>
            <w:rFonts w:cs="Arial"/>
            <w:webHidden/>
          </w:rPr>
          <w:t>18</w:t>
        </w:r>
        <w:r w:rsidR="002F7980" w:rsidRPr="00E3715A">
          <w:rPr>
            <w:rFonts w:cs="Arial"/>
            <w:webHidden/>
          </w:rPr>
          <w:fldChar w:fldCharType="end"/>
        </w:r>
      </w:hyperlink>
    </w:p>
    <w:p w14:paraId="5C792AC6" w14:textId="77777777" w:rsidR="00E3715A" w:rsidRPr="00E3715A" w:rsidRDefault="00A71F5A">
      <w:pPr>
        <w:pStyle w:val="TOC3"/>
        <w:tabs>
          <w:tab w:val="left" w:pos="885"/>
        </w:tabs>
        <w:rPr>
          <w:rFonts w:eastAsiaTheme="minorEastAsia" w:cs="Arial"/>
          <w:color w:val="auto"/>
          <w:sz w:val="22"/>
          <w:szCs w:val="22"/>
        </w:rPr>
      </w:pPr>
      <w:hyperlink w:anchor="_Toc341966586" w:history="1">
        <w:r w:rsidR="00E3715A" w:rsidRPr="00E3715A">
          <w:rPr>
            <w:rStyle w:val="Hyperlink"/>
            <w:rFonts w:cs="Arial"/>
          </w:rPr>
          <w:t>4.1.4</w:t>
        </w:r>
        <w:r w:rsidR="00E3715A" w:rsidRPr="00E3715A">
          <w:rPr>
            <w:rFonts w:eastAsiaTheme="minorEastAsia" w:cs="Arial"/>
            <w:color w:val="auto"/>
            <w:sz w:val="22"/>
            <w:szCs w:val="22"/>
          </w:rPr>
          <w:tab/>
        </w:r>
        <w:r w:rsidR="00E3715A" w:rsidRPr="00E3715A">
          <w:rPr>
            <w:rStyle w:val="Hyperlink"/>
            <w:rFonts w:cs="Arial"/>
          </w:rPr>
          <w:t>Interference impact certificates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_Toc341966586 \h </w:instrText>
        </w:r>
        <w:r w:rsidR="002F7980" w:rsidRPr="00E3715A">
          <w:rPr>
            <w:rFonts w:cs="Arial"/>
            <w:webHidden/>
          </w:rPr>
        </w:r>
        <w:r w:rsidR="002F7980" w:rsidRPr="00E3715A">
          <w:rPr>
            <w:rFonts w:cs="Arial"/>
            <w:webHidden/>
          </w:rPr>
          <w:fldChar w:fldCharType="separate"/>
        </w:r>
        <w:r w:rsidR="00EC0A26">
          <w:rPr>
            <w:rFonts w:cs="Arial"/>
            <w:webHidden/>
          </w:rPr>
          <w:t>18</w:t>
        </w:r>
        <w:r w:rsidR="002F7980" w:rsidRPr="00E3715A">
          <w:rPr>
            <w:rFonts w:cs="Arial"/>
            <w:webHidden/>
          </w:rPr>
          <w:fldChar w:fldCharType="end"/>
        </w:r>
      </w:hyperlink>
    </w:p>
    <w:p w14:paraId="2F6AE42B" w14:textId="77777777" w:rsidR="00E3715A" w:rsidRPr="00E3715A" w:rsidRDefault="00A71F5A">
      <w:pPr>
        <w:pStyle w:val="TOC3"/>
        <w:tabs>
          <w:tab w:val="left" w:pos="885"/>
        </w:tabs>
        <w:rPr>
          <w:rFonts w:eastAsiaTheme="minorEastAsia" w:cs="Arial"/>
          <w:color w:val="auto"/>
          <w:sz w:val="22"/>
          <w:szCs w:val="22"/>
        </w:rPr>
      </w:pPr>
      <w:hyperlink w:anchor="_Toc341966587" w:history="1">
        <w:r w:rsidR="00E3715A" w:rsidRPr="00E3715A">
          <w:rPr>
            <w:rStyle w:val="Hyperlink"/>
            <w:rFonts w:cs="Arial"/>
          </w:rPr>
          <w:t>4.1.5</w:t>
        </w:r>
        <w:r w:rsidR="00E3715A" w:rsidRPr="00E3715A">
          <w:rPr>
            <w:rFonts w:eastAsiaTheme="minorEastAsia" w:cs="Arial"/>
            <w:color w:val="auto"/>
            <w:sz w:val="22"/>
            <w:szCs w:val="22"/>
          </w:rPr>
          <w:tab/>
        </w:r>
        <w:r w:rsidR="00E3715A" w:rsidRPr="00E3715A">
          <w:rPr>
            <w:rStyle w:val="Hyperlink"/>
            <w:rFonts w:cs="Arial"/>
          </w:rPr>
          <w:t>Registration for groups of transmitters and receivers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_Toc341966587 \h </w:instrText>
        </w:r>
        <w:r w:rsidR="002F7980" w:rsidRPr="00E3715A">
          <w:rPr>
            <w:rFonts w:cs="Arial"/>
            <w:webHidden/>
          </w:rPr>
        </w:r>
        <w:r w:rsidR="002F7980" w:rsidRPr="00E3715A">
          <w:rPr>
            <w:rFonts w:cs="Arial"/>
            <w:webHidden/>
          </w:rPr>
          <w:fldChar w:fldCharType="separate"/>
        </w:r>
        <w:r w:rsidR="00EC0A26">
          <w:rPr>
            <w:rFonts w:cs="Arial"/>
            <w:webHidden/>
          </w:rPr>
          <w:t>19</w:t>
        </w:r>
        <w:r w:rsidR="002F7980" w:rsidRPr="00E3715A">
          <w:rPr>
            <w:rFonts w:cs="Arial"/>
            <w:webHidden/>
          </w:rPr>
          <w:fldChar w:fldCharType="end"/>
        </w:r>
      </w:hyperlink>
    </w:p>
    <w:p w14:paraId="32C0113A" w14:textId="77777777" w:rsidR="00E3715A" w:rsidRPr="00E3715A" w:rsidRDefault="00A71F5A">
      <w:pPr>
        <w:pStyle w:val="TOC3"/>
        <w:tabs>
          <w:tab w:val="left" w:pos="885"/>
        </w:tabs>
        <w:rPr>
          <w:rFonts w:eastAsiaTheme="minorEastAsia" w:cs="Arial"/>
          <w:color w:val="auto"/>
          <w:sz w:val="22"/>
          <w:szCs w:val="22"/>
        </w:rPr>
      </w:pPr>
      <w:hyperlink w:anchor="_Toc341966588" w:history="1">
        <w:r w:rsidR="00E3715A" w:rsidRPr="00E3715A">
          <w:rPr>
            <w:rStyle w:val="Hyperlink"/>
            <w:rFonts w:cs="Arial"/>
          </w:rPr>
          <w:t>4.1.6</w:t>
        </w:r>
        <w:r w:rsidR="00E3715A" w:rsidRPr="00E3715A">
          <w:rPr>
            <w:rFonts w:eastAsiaTheme="minorEastAsia" w:cs="Arial"/>
            <w:color w:val="auto"/>
            <w:sz w:val="22"/>
            <w:szCs w:val="22"/>
          </w:rPr>
          <w:tab/>
        </w:r>
        <w:r w:rsidR="00E3715A" w:rsidRPr="00E3715A">
          <w:rPr>
            <w:rStyle w:val="Hyperlink"/>
            <w:rFonts w:cs="Arial"/>
          </w:rPr>
          <w:t>Core conditions agreements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_Toc341966588 \h </w:instrText>
        </w:r>
        <w:r w:rsidR="002F7980" w:rsidRPr="00E3715A">
          <w:rPr>
            <w:rFonts w:cs="Arial"/>
            <w:webHidden/>
          </w:rPr>
        </w:r>
        <w:r w:rsidR="002F7980" w:rsidRPr="00E3715A">
          <w:rPr>
            <w:rFonts w:cs="Arial"/>
            <w:webHidden/>
          </w:rPr>
          <w:fldChar w:fldCharType="separate"/>
        </w:r>
        <w:r w:rsidR="00EC0A26">
          <w:rPr>
            <w:rFonts w:cs="Arial"/>
            <w:webHidden/>
          </w:rPr>
          <w:t>19</w:t>
        </w:r>
        <w:r w:rsidR="002F7980" w:rsidRPr="00E3715A">
          <w:rPr>
            <w:rFonts w:cs="Arial"/>
            <w:webHidden/>
          </w:rPr>
          <w:fldChar w:fldCharType="end"/>
        </w:r>
      </w:hyperlink>
    </w:p>
    <w:p w14:paraId="0D619C1D" w14:textId="77777777" w:rsidR="00E3715A" w:rsidRPr="00E3715A" w:rsidRDefault="00A71F5A">
      <w:pPr>
        <w:pStyle w:val="TOC2"/>
        <w:rPr>
          <w:rFonts w:ascii="Arial" w:eastAsiaTheme="minorEastAsia" w:hAnsi="Arial" w:cs="Arial"/>
          <w:color w:val="auto"/>
          <w:spacing w:val="0"/>
          <w:sz w:val="22"/>
          <w:szCs w:val="22"/>
        </w:rPr>
      </w:pPr>
      <w:hyperlink w:anchor="_Toc341966589" w:history="1">
        <w:r w:rsidR="00E3715A" w:rsidRPr="00E3715A">
          <w:rPr>
            <w:rStyle w:val="Hyperlink"/>
            <w:rFonts w:ascii="Arial" w:hAnsi="Arial" w:cs="Arial"/>
          </w:rPr>
          <w:t>4.2</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Coordination with other spectrum users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_Toc341966589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20</w:t>
        </w:r>
        <w:r w:rsidR="002F7980" w:rsidRPr="00E3715A">
          <w:rPr>
            <w:rFonts w:ascii="Arial" w:hAnsi="Arial" w:cs="Arial"/>
            <w:webHidden/>
          </w:rPr>
          <w:fldChar w:fldCharType="end"/>
        </w:r>
      </w:hyperlink>
    </w:p>
    <w:p w14:paraId="74AEC74B" w14:textId="77777777" w:rsidR="00E3715A" w:rsidRPr="00E3715A" w:rsidRDefault="00A71F5A">
      <w:pPr>
        <w:pStyle w:val="TOC3"/>
        <w:tabs>
          <w:tab w:val="left" w:pos="885"/>
        </w:tabs>
        <w:rPr>
          <w:rFonts w:eastAsiaTheme="minorEastAsia" w:cs="Arial"/>
          <w:color w:val="auto"/>
          <w:sz w:val="22"/>
          <w:szCs w:val="22"/>
        </w:rPr>
      </w:pPr>
      <w:hyperlink w:anchor="_Toc341966590" w:history="1">
        <w:r w:rsidR="00E3715A" w:rsidRPr="00E3715A">
          <w:rPr>
            <w:rStyle w:val="Hyperlink"/>
            <w:rFonts w:cs="Arial"/>
          </w:rPr>
          <w:t>4.2.1</w:t>
        </w:r>
        <w:r w:rsidR="00E3715A" w:rsidRPr="00E3715A">
          <w:rPr>
            <w:rFonts w:eastAsiaTheme="minorEastAsia" w:cs="Arial"/>
            <w:color w:val="auto"/>
            <w:sz w:val="22"/>
            <w:szCs w:val="22"/>
          </w:rPr>
          <w:tab/>
        </w:r>
        <w:r w:rsidR="00E3715A" w:rsidRPr="00E3715A">
          <w:rPr>
            <w:rStyle w:val="Hyperlink"/>
            <w:rFonts w:cs="Arial"/>
          </w:rPr>
          <w:t>Existing radiocommunications services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_Toc341966590 \h </w:instrText>
        </w:r>
        <w:r w:rsidR="002F7980" w:rsidRPr="00E3715A">
          <w:rPr>
            <w:rFonts w:cs="Arial"/>
            <w:webHidden/>
          </w:rPr>
        </w:r>
        <w:r w:rsidR="002F7980" w:rsidRPr="00E3715A">
          <w:rPr>
            <w:rFonts w:cs="Arial"/>
            <w:webHidden/>
          </w:rPr>
          <w:fldChar w:fldCharType="separate"/>
        </w:r>
        <w:r w:rsidR="00EC0A26">
          <w:rPr>
            <w:rFonts w:cs="Arial"/>
            <w:webHidden/>
          </w:rPr>
          <w:t>20</w:t>
        </w:r>
        <w:r w:rsidR="002F7980" w:rsidRPr="00E3715A">
          <w:rPr>
            <w:rFonts w:cs="Arial"/>
            <w:webHidden/>
          </w:rPr>
          <w:fldChar w:fldCharType="end"/>
        </w:r>
      </w:hyperlink>
    </w:p>
    <w:p w14:paraId="70208260" w14:textId="77777777" w:rsidR="00E3715A" w:rsidRPr="00E3715A" w:rsidRDefault="00A71F5A">
      <w:pPr>
        <w:pStyle w:val="TOC3"/>
        <w:tabs>
          <w:tab w:val="left" w:pos="885"/>
        </w:tabs>
        <w:rPr>
          <w:rFonts w:eastAsiaTheme="minorEastAsia" w:cs="Arial"/>
          <w:color w:val="auto"/>
          <w:sz w:val="22"/>
          <w:szCs w:val="22"/>
        </w:rPr>
      </w:pPr>
      <w:hyperlink w:anchor="_Toc341966591" w:history="1">
        <w:r w:rsidR="00E3715A" w:rsidRPr="00E3715A">
          <w:rPr>
            <w:rStyle w:val="Hyperlink"/>
            <w:rFonts w:cs="Arial"/>
          </w:rPr>
          <w:t>4.2.2</w:t>
        </w:r>
        <w:r w:rsidR="00E3715A" w:rsidRPr="00E3715A">
          <w:rPr>
            <w:rFonts w:eastAsiaTheme="minorEastAsia" w:cs="Arial"/>
            <w:color w:val="auto"/>
            <w:sz w:val="22"/>
            <w:szCs w:val="22"/>
          </w:rPr>
          <w:tab/>
        </w:r>
        <w:r w:rsidR="00E3715A" w:rsidRPr="00E3715A">
          <w:rPr>
            <w:rStyle w:val="Hyperlink"/>
            <w:rFonts w:cs="Arial"/>
          </w:rPr>
          <w:t>Interference that the technical framework does not prevent</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_Toc341966591 \h </w:instrText>
        </w:r>
        <w:r w:rsidR="002F7980" w:rsidRPr="00E3715A">
          <w:rPr>
            <w:rFonts w:cs="Arial"/>
            <w:webHidden/>
          </w:rPr>
        </w:r>
        <w:r w:rsidR="002F7980" w:rsidRPr="00E3715A">
          <w:rPr>
            <w:rFonts w:cs="Arial"/>
            <w:webHidden/>
          </w:rPr>
          <w:fldChar w:fldCharType="separate"/>
        </w:r>
        <w:r w:rsidR="00EC0A26">
          <w:rPr>
            <w:rFonts w:cs="Arial"/>
            <w:webHidden/>
          </w:rPr>
          <w:t>20</w:t>
        </w:r>
        <w:r w:rsidR="002F7980" w:rsidRPr="00E3715A">
          <w:rPr>
            <w:rFonts w:cs="Arial"/>
            <w:webHidden/>
          </w:rPr>
          <w:fldChar w:fldCharType="end"/>
        </w:r>
      </w:hyperlink>
    </w:p>
    <w:p w14:paraId="2A36A013" w14:textId="77777777" w:rsidR="00E3715A" w:rsidRPr="00E3715A" w:rsidRDefault="00A71F5A">
      <w:pPr>
        <w:pStyle w:val="TOC3"/>
        <w:tabs>
          <w:tab w:val="left" w:pos="885"/>
        </w:tabs>
        <w:rPr>
          <w:rFonts w:eastAsiaTheme="minorEastAsia" w:cs="Arial"/>
          <w:color w:val="auto"/>
          <w:sz w:val="22"/>
          <w:szCs w:val="22"/>
        </w:rPr>
      </w:pPr>
      <w:hyperlink w:anchor="_Toc341966592" w:history="1">
        <w:r w:rsidR="00E3715A" w:rsidRPr="00E3715A">
          <w:rPr>
            <w:rStyle w:val="Hyperlink"/>
            <w:rFonts w:cs="Arial"/>
          </w:rPr>
          <w:t>4.2.3</w:t>
        </w:r>
        <w:r w:rsidR="00E3715A" w:rsidRPr="00E3715A">
          <w:rPr>
            <w:rFonts w:eastAsiaTheme="minorEastAsia" w:cs="Arial"/>
            <w:color w:val="auto"/>
            <w:sz w:val="22"/>
            <w:szCs w:val="22"/>
          </w:rPr>
          <w:tab/>
        </w:r>
        <w:r w:rsidR="00E3715A" w:rsidRPr="00E3715A">
          <w:rPr>
            <w:rStyle w:val="Hyperlink"/>
            <w:rFonts w:cs="Arial"/>
          </w:rPr>
          <w:t>Defence use of the spectrum</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_Toc341966592 \h </w:instrText>
        </w:r>
        <w:r w:rsidR="002F7980" w:rsidRPr="00E3715A">
          <w:rPr>
            <w:rFonts w:cs="Arial"/>
            <w:webHidden/>
          </w:rPr>
        </w:r>
        <w:r w:rsidR="002F7980" w:rsidRPr="00E3715A">
          <w:rPr>
            <w:rFonts w:cs="Arial"/>
            <w:webHidden/>
          </w:rPr>
          <w:fldChar w:fldCharType="separate"/>
        </w:r>
        <w:r w:rsidR="00EC0A26">
          <w:rPr>
            <w:rFonts w:cs="Arial"/>
            <w:webHidden/>
          </w:rPr>
          <w:t>20</w:t>
        </w:r>
        <w:r w:rsidR="002F7980" w:rsidRPr="00E3715A">
          <w:rPr>
            <w:rFonts w:cs="Arial"/>
            <w:webHidden/>
          </w:rPr>
          <w:fldChar w:fldCharType="end"/>
        </w:r>
      </w:hyperlink>
    </w:p>
    <w:p w14:paraId="0CA7D4D8" w14:textId="77777777" w:rsidR="00E3715A" w:rsidRPr="00E3715A" w:rsidRDefault="00A71F5A" w:rsidP="00E3715A">
      <w:pPr>
        <w:pStyle w:val="TOC3"/>
        <w:tabs>
          <w:tab w:val="left" w:pos="885"/>
        </w:tabs>
        <w:ind w:left="885" w:hanging="885"/>
        <w:rPr>
          <w:rFonts w:eastAsiaTheme="minorEastAsia" w:cs="Arial"/>
          <w:color w:val="auto"/>
          <w:sz w:val="22"/>
          <w:szCs w:val="22"/>
        </w:rPr>
      </w:pPr>
      <w:hyperlink w:anchor="_Toc341966593" w:history="1">
        <w:r w:rsidR="00E3715A" w:rsidRPr="00E3715A">
          <w:rPr>
            <w:rStyle w:val="Hyperlink"/>
            <w:rFonts w:cs="Arial"/>
          </w:rPr>
          <w:t>4.2.4</w:t>
        </w:r>
        <w:r w:rsidR="00E3715A" w:rsidRPr="00E3715A">
          <w:rPr>
            <w:rFonts w:eastAsiaTheme="minorEastAsia" w:cs="Arial"/>
            <w:color w:val="auto"/>
            <w:sz w:val="22"/>
            <w:szCs w:val="22"/>
          </w:rPr>
          <w:tab/>
        </w:r>
        <w:r w:rsidR="00E3715A" w:rsidRPr="00E3715A">
          <w:rPr>
            <w:rStyle w:val="Hyperlink"/>
            <w:rFonts w:cs="Arial"/>
          </w:rPr>
          <w:t xml:space="preserve">Coexistence of spectrum licences with class licences or </w:t>
        </w:r>
        <w:r w:rsidR="00E3715A">
          <w:rPr>
            <w:rStyle w:val="Hyperlink"/>
            <w:rFonts w:cs="Arial"/>
          </w:rPr>
          <w:br/>
        </w:r>
        <w:r w:rsidR="00E3715A" w:rsidRPr="00E3715A">
          <w:rPr>
            <w:rStyle w:val="Hyperlink"/>
            <w:rFonts w:cs="Arial"/>
          </w:rPr>
          <w:t>apparatus licences</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_Toc341966593 \h </w:instrText>
        </w:r>
        <w:r w:rsidR="002F7980" w:rsidRPr="00E3715A">
          <w:rPr>
            <w:rFonts w:cs="Arial"/>
            <w:webHidden/>
          </w:rPr>
        </w:r>
        <w:r w:rsidR="002F7980" w:rsidRPr="00E3715A">
          <w:rPr>
            <w:rFonts w:cs="Arial"/>
            <w:webHidden/>
          </w:rPr>
          <w:fldChar w:fldCharType="separate"/>
        </w:r>
        <w:r w:rsidR="00EC0A26">
          <w:rPr>
            <w:rFonts w:cs="Arial"/>
            <w:webHidden/>
          </w:rPr>
          <w:t>20</w:t>
        </w:r>
        <w:r w:rsidR="002F7980" w:rsidRPr="00E3715A">
          <w:rPr>
            <w:rFonts w:cs="Arial"/>
            <w:webHidden/>
          </w:rPr>
          <w:fldChar w:fldCharType="end"/>
        </w:r>
      </w:hyperlink>
    </w:p>
    <w:p w14:paraId="1D9D1114" w14:textId="77777777" w:rsidR="00E3715A" w:rsidRPr="00E3715A" w:rsidRDefault="00A71F5A">
      <w:pPr>
        <w:pStyle w:val="TOC3"/>
        <w:tabs>
          <w:tab w:val="left" w:pos="885"/>
        </w:tabs>
        <w:rPr>
          <w:rFonts w:eastAsiaTheme="minorEastAsia" w:cs="Arial"/>
          <w:color w:val="auto"/>
          <w:sz w:val="22"/>
          <w:szCs w:val="22"/>
        </w:rPr>
      </w:pPr>
      <w:hyperlink w:anchor="_Toc341966594" w:history="1">
        <w:r w:rsidR="00E3715A" w:rsidRPr="00E3715A">
          <w:rPr>
            <w:rStyle w:val="Hyperlink"/>
            <w:rFonts w:cs="Arial"/>
          </w:rPr>
          <w:t>4.2.5</w:t>
        </w:r>
        <w:r w:rsidR="00E3715A" w:rsidRPr="00E3715A">
          <w:rPr>
            <w:rFonts w:eastAsiaTheme="minorEastAsia" w:cs="Arial"/>
            <w:color w:val="auto"/>
            <w:sz w:val="22"/>
            <w:szCs w:val="22"/>
          </w:rPr>
          <w:tab/>
        </w:r>
        <w:r w:rsidR="00E3715A" w:rsidRPr="00E3715A">
          <w:rPr>
            <w:rStyle w:val="Hyperlink"/>
            <w:rFonts w:cs="Arial"/>
          </w:rPr>
          <w:t>Protection of the Mid-west radio quiet zone</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_Toc341966594 \h </w:instrText>
        </w:r>
        <w:r w:rsidR="002F7980" w:rsidRPr="00E3715A">
          <w:rPr>
            <w:rFonts w:cs="Arial"/>
            <w:webHidden/>
          </w:rPr>
        </w:r>
        <w:r w:rsidR="002F7980" w:rsidRPr="00E3715A">
          <w:rPr>
            <w:rFonts w:cs="Arial"/>
            <w:webHidden/>
          </w:rPr>
          <w:fldChar w:fldCharType="separate"/>
        </w:r>
        <w:r w:rsidR="00EC0A26">
          <w:rPr>
            <w:rFonts w:cs="Arial"/>
            <w:webHidden/>
          </w:rPr>
          <w:t>21</w:t>
        </w:r>
        <w:r w:rsidR="002F7980" w:rsidRPr="00E3715A">
          <w:rPr>
            <w:rFonts w:cs="Arial"/>
            <w:webHidden/>
          </w:rPr>
          <w:fldChar w:fldCharType="end"/>
        </w:r>
      </w:hyperlink>
    </w:p>
    <w:p w14:paraId="2DA4DEFE" w14:textId="77777777" w:rsidR="00E3715A" w:rsidRPr="00E3715A" w:rsidRDefault="00A71F5A">
      <w:pPr>
        <w:pStyle w:val="TOC3"/>
        <w:tabs>
          <w:tab w:val="left" w:pos="885"/>
        </w:tabs>
        <w:rPr>
          <w:rFonts w:eastAsiaTheme="minorEastAsia" w:cs="Arial"/>
          <w:color w:val="auto"/>
          <w:sz w:val="22"/>
          <w:szCs w:val="22"/>
        </w:rPr>
      </w:pPr>
      <w:hyperlink w:anchor="_Toc341966595" w:history="1">
        <w:r w:rsidR="00E3715A" w:rsidRPr="00E3715A">
          <w:rPr>
            <w:rStyle w:val="Hyperlink"/>
            <w:rFonts w:cs="Arial"/>
          </w:rPr>
          <w:t>4.2.6</w:t>
        </w:r>
        <w:r w:rsidR="00E3715A" w:rsidRPr="00E3715A">
          <w:rPr>
            <w:rFonts w:eastAsiaTheme="minorEastAsia" w:cs="Arial"/>
            <w:color w:val="auto"/>
            <w:sz w:val="22"/>
            <w:szCs w:val="22"/>
          </w:rPr>
          <w:tab/>
        </w:r>
        <w:r w:rsidR="00E3715A" w:rsidRPr="00E3715A">
          <w:rPr>
            <w:rStyle w:val="Hyperlink"/>
            <w:rFonts w:cs="Arial"/>
          </w:rPr>
          <w:t>International coordination</w:t>
        </w:r>
        <w:r w:rsidR="00E3715A" w:rsidRPr="00E3715A">
          <w:rPr>
            <w:rFonts w:cs="Arial"/>
            <w:webHidden/>
          </w:rPr>
          <w:tab/>
        </w:r>
        <w:r w:rsidR="002F7980" w:rsidRPr="00E3715A">
          <w:rPr>
            <w:rFonts w:cs="Arial"/>
            <w:webHidden/>
          </w:rPr>
          <w:fldChar w:fldCharType="begin"/>
        </w:r>
        <w:r w:rsidR="00E3715A" w:rsidRPr="00E3715A">
          <w:rPr>
            <w:rFonts w:cs="Arial"/>
            <w:webHidden/>
          </w:rPr>
          <w:instrText xml:space="preserve"> PAGEREF _Toc341966595 \h </w:instrText>
        </w:r>
        <w:r w:rsidR="002F7980" w:rsidRPr="00E3715A">
          <w:rPr>
            <w:rFonts w:cs="Arial"/>
            <w:webHidden/>
          </w:rPr>
        </w:r>
        <w:r w:rsidR="002F7980" w:rsidRPr="00E3715A">
          <w:rPr>
            <w:rFonts w:cs="Arial"/>
            <w:webHidden/>
          </w:rPr>
          <w:fldChar w:fldCharType="separate"/>
        </w:r>
        <w:r w:rsidR="00EC0A26">
          <w:rPr>
            <w:rFonts w:cs="Arial"/>
            <w:webHidden/>
          </w:rPr>
          <w:t>21</w:t>
        </w:r>
        <w:r w:rsidR="002F7980" w:rsidRPr="00E3715A">
          <w:rPr>
            <w:rFonts w:cs="Arial"/>
            <w:webHidden/>
          </w:rPr>
          <w:fldChar w:fldCharType="end"/>
        </w:r>
      </w:hyperlink>
    </w:p>
    <w:p w14:paraId="290B8EFE" w14:textId="77777777" w:rsidR="00E3715A" w:rsidRPr="00E3715A" w:rsidRDefault="00A71F5A">
      <w:pPr>
        <w:pStyle w:val="TOC1"/>
        <w:tabs>
          <w:tab w:val="left" w:pos="885"/>
        </w:tabs>
        <w:rPr>
          <w:rFonts w:ascii="Arial" w:eastAsiaTheme="minorEastAsia" w:hAnsi="Arial" w:cs="Arial"/>
          <w:b w:val="0"/>
          <w:color w:val="auto"/>
          <w:spacing w:val="0"/>
          <w:sz w:val="22"/>
          <w:szCs w:val="22"/>
        </w:rPr>
      </w:pPr>
      <w:hyperlink w:anchor="_Toc341966596" w:history="1">
        <w:r w:rsidR="00E3715A" w:rsidRPr="00E3715A">
          <w:rPr>
            <w:rStyle w:val="Hyperlink"/>
            <w:rFonts w:ascii="Arial" w:hAnsi="Arial" w:cs="Arial"/>
          </w:rPr>
          <w:t>5</w:t>
        </w:r>
        <w:r w:rsidR="00E3715A" w:rsidRPr="00E3715A">
          <w:rPr>
            <w:rFonts w:ascii="Arial" w:eastAsiaTheme="minorEastAsia" w:hAnsi="Arial" w:cs="Arial"/>
            <w:b w:val="0"/>
            <w:color w:val="auto"/>
            <w:spacing w:val="0"/>
            <w:sz w:val="22"/>
            <w:szCs w:val="22"/>
          </w:rPr>
          <w:tab/>
        </w:r>
        <w:r w:rsidR="00E3715A" w:rsidRPr="00E3715A">
          <w:rPr>
            <w:rStyle w:val="Hyperlink"/>
            <w:rFonts w:ascii="Arial" w:hAnsi="Arial" w:cs="Arial"/>
          </w:rPr>
          <w:t>Spectrum trading and authorisations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_Toc341966596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23</w:t>
        </w:r>
        <w:r w:rsidR="002F7980" w:rsidRPr="00E3715A">
          <w:rPr>
            <w:rFonts w:ascii="Arial" w:hAnsi="Arial" w:cs="Arial"/>
            <w:webHidden/>
          </w:rPr>
          <w:fldChar w:fldCharType="end"/>
        </w:r>
      </w:hyperlink>
    </w:p>
    <w:p w14:paraId="3B795C26" w14:textId="77777777" w:rsidR="00E3715A" w:rsidRPr="00E3715A" w:rsidRDefault="00A71F5A">
      <w:pPr>
        <w:pStyle w:val="TOC2"/>
        <w:rPr>
          <w:rFonts w:ascii="Arial" w:eastAsiaTheme="minorEastAsia" w:hAnsi="Arial" w:cs="Arial"/>
          <w:color w:val="auto"/>
          <w:spacing w:val="0"/>
          <w:sz w:val="22"/>
          <w:szCs w:val="22"/>
        </w:rPr>
      </w:pPr>
      <w:hyperlink w:anchor="_Toc341966597" w:history="1">
        <w:r w:rsidR="00E3715A" w:rsidRPr="00E3715A">
          <w:rPr>
            <w:rStyle w:val="Hyperlink"/>
            <w:rFonts w:ascii="Arial" w:hAnsi="Arial" w:cs="Arial"/>
          </w:rPr>
          <w:t>5.1</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Spectrum trading</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_Toc341966597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23</w:t>
        </w:r>
        <w:r w:rsidR="002F7980" w:rsidRPr="00E3715A">
          <w:rPr>
            <w:rFonts w:ascii="Arial" w:hAnsi="Arial" w:cs="Arial"/>
            <w:webHidden/>
          </w:rPr>
          <w:fldChar w:fldCharType="end"/>
        </w:r>
      </w:hyperlink>
    </w:p>
    <w:p w14:paraId="39D0E849" w14:textId="77777777" w:rsidR="00E3715A" w:rsidRPr="00E3715A" w:rsidRDefault="00A71F5A">
      <w:pPr>
        <w:pStyle w:val="TOC2"/>
        <w:rPr>
          <w:rFonts w:ascii="Arial" w:eastAsiaTheme="minorEastAsia" w:hAnsi="Arial" w:cs="Arial"/>
          <w:color w:val="auto"/>
          <w:spacing w:val="0"/>
          <w:sz w:val="22"/>
          <w:szCs w:val="22"/>
        </w:rPr>
      </w:pPr>
      <w:hyperlink w:anchor="_Toc341966598" w:history="1">
        <w:r w:rsidR="00E3715A" w:rsidRPr="00E3715A">
          <w:rPr>
            <w:rStyle w:val="Hyperlink"/>
            <w:rFonts w:ascii="Arial" w:hAnsi="Arial" w:cs="Arial"/>
          </w:rPr>
          <w:t>5.2</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Third-party authorisations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_Toc341966598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25</w:t>
        </w:r>
        <w:r w:rsidR="002F7980" w:rsidRPr="00E3715A">
          <w:rPr>
            <w:rFonts w:ascii="Arial" w:hAnsi="Arial" w:cs="Arial"/>
            <w:webHidden/>
          </w:rPr>
          <w:fldChar w:fldCharType="end"/>
        </w:r>
      </w:hyperlink>
    </w:p>
    <w:p w14:paraId="1E6C0121" w14:textId="77777777" w:rsidR="00E3715A" w:rsidRPr="00E3715A" w:rsidRDefault="00A71F5A">
      <w:pPr>
        <w:pStyle w:val="TOC1"/>
        <w:tabs>
          <w:tab w:val="left" w:pos="885"/>
        </w:tabs>
        <w:rPr>
          <w:rFonts w:ascii="Arial" w:eastAsiaTheme="minorEastAsia" w:hAnsi="Arial" w:cs="Arial"/>
          <w:b w:val="0"/>
          <w:color w:val="auto"/>
          <w:spacing w:val="0"/>
          <w:sz w:val="22"/>
          <w:szCs w:val="22"/>
        </w:rPr>
      </w:pPr>
      <w:hyperlink w:anchor="_Toc341966599" w:history="1">
        <w:r w:rsidR="00E3715A" w:rsidRPr="00E3715A">
          <w:rPr>
            <w:rStyle w:val="Hyperlink"/>
            <w:rFonts w:ascii="Arial" w:hAnsi="Arial" w:cs="Arial"/>
          </w:rPr>
          <w:t>6</w:t>
        </w:r>
        <w:r w:rsidR="00E3715A" w:rsidRPr="00E3715A">
          <w:rPr>
            <w:rFonts w:ascii="Arial" w:eastAsiaTheme="minorEastAsia" w:hAnsi="Arial" w:cs="Arial"/>
            <w:b w:val="0"/>
            <w:color w:val="auto"/>
            <w:spacing w:val="0"/>
            <w:sz w:val="22"/>
            <w:szCs w:val="22"/>
          </w:rPr>
          <w:tab/>
        </w:r>
        <w:r w:rsidR="00E3715A" w:rsidRPr="00E3715A">
          <w:rPr>
            <w:rStyle w:val="Hyperlink"/>
            <w:rFonts w:ascii="Arial" w:hAnsi="Arial" w:cs="Arial"/>
          </w:rPr>
          <w:t>Other considerations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_Toc341966599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26</w:t>
        </w:r>
        <w:r w:rsidR="002F7980" w:rsidRPr="00E3715A">
          <w:rPr>
            <w:rFonts w:ascii="Arial" w:hAnsi="Arial" w:cs="Arial"/>
            <w:webHidden/>
          </w:rPr>
          <w:fldChar w:fldCharType="end"/>
        </w:r>
      </w:hyperlink>
    </w:p>
    <w:p w14:paraId="307402D7" w14:textId="77777777" w:rsidR="00E3715A" w:rsidRPr="00E3715A" w:rsidRDefault="00A71F5A">
      <w:pPr>
        <w:pStyle w:val="TOC2"/>
        <w:rPr>
          <w:rFonts w:ascii="Arial" w:eastAsiaTheme="minorEastAsia" w:hAnsi="Arial" w:cs="Arial"/>
          <w:color w:val="auto"/>
          <w:spacing w:val="0"/>
          <w:sz w:val="22"/>
          <w:szCs w:val="22"/>
        </w:rPr>
      </w:pPr>
      <w:hyperlink w:anchor="_Toc341966600" w:history="1">
        <w:r w:rsidR="00E3715A" w:rsidRPr="00E3715A">
          <w:rPr>
            <w:rStyle w:val="Hyperlink"/>
            <w:rFonts w:ascii="Arial" w:hAnsi="Arial" w:cs="Arial"/>
          </w:rPr>
          <w:t>6.1</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Radiocommunications devices and emissions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_Toc341966600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26</w:t>
        </w:r>
        <w:r w:rsidR="002F7980" w:rsidRPr="00E3715A">
          <w:rPr>
            <w:rFonts w:ascii="Arial" w:hAnsi="Arial" w:cs="Arial"/>
            <w:webHidden/>
          </w:rPr>
          <w:fldChar w:fldCharType="end"/>
        </w:r>
      </w:hyperlink>
    </w:p>
    <w:p w14:paraId="6D9DC041" w14:textId="77777777" w:rsidR="00E3715A" w:rsidRPr="00E3715A" w:rsidRDefault="00A71F5A">
      <w:pPr>
        <w:pStyle w:val="TOC2"/>
        <w:rPr>
          <w:rFonts w:ascii="Arial" w:eastAsiaTheme="minorEastAsia" w:hAnsi="Arial" w:cs="Arial"/>
          <w:color w:val="auto"/>
          <w:spacing w:val="0"/>
          <w:sz w:val="22"/>
          <w:szCs w:val="22"/>
        </w:rPr>
      </w:pPr>
      <w:hyperlink w:anchor="_Toc341966601" w:history="1">
        <w:r w:rsidR="00E3715A" w:rsidRPr="00E3715A">
          <w:rPr>
            <w:rStyle w:val="Hyperlink"/>
            <w:rFonts w:ascii="Arial" w:hAnsi="Arial" w:cs="Arial"/>
          </w:rPr>
          <w:t>6.2</w:t>
        </w:r>
        <w:r w:rsidR="00E3715A" w:rsidRPr="00E3715A">
          <w:rPr>
            <w:rFonts w:ascii="Arial" w:eastAsiaTheme="minorEastAsia" w:hAnsi="Arial" w:cs="Arial"/>
            <w:color w:val="auto"/>
            <w:spacing w:val="0"/>
            <w:sz w:val="22"/>
            <w:szCs w:val="22"/>
          </w:rPr>
          <w:tab/>
        </w:r>
        <w:r w:rsidR="00E3715A" w:rsidRPr="00E3715A">
          <w:rPr>
            <w:rStyle w:val="Hyperlink"/>
            <w:rFonts w:ascii="Arial" w:hAnsi="Arial" w:cs="Arial"/>
          </w:rPr>
          <w:t>Accredited persons</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_Toc341966601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28</w:t>
        </w:r>
        <w:r w:rsidR="002F7980" w:rsidRPr="00E3715A">
          <w:rPr>
            <w:rFonts w:ascii="Arial" w:hAnsi="Arial" w:cs="Arial"/>
            <w:webHidden/>
          </w:rPr>
          <w:fldChar w:fldCharType="end"/>
        </w:r>
      </w:hyperlink>
    </w:p>
    <w:p w14:paraId="57E568C2" w14:textId="77777777" w:rsidR="00E3715A" w:rsidRPr="00E3715A" w:rsidRDefault="00A71F5A">
      <w:pPr>
        <w:pStyle w:val="TOC1"/>
        <w:rPr>
          <w:rFonts w:ascii="Arial" w:eastAsiaTheme="minorEastAsia" w:hAnsi="Arial" w:cs="Arial"/>
          <w:b w:val="0"/>
          <w:color w:val="auto"/>
          <w:spacing w:val="0"/>
          <w:sz w:val="22"/>
          <w:szCs w:val="22"/>
        </w:rPr>
      </w:pPr>
      <w:hyperlink w:anchor="_Toc341966602" w:history="1">
        <w:r w:rsidR="00E3715A" w:rsidRPr="00E3715A">
          <w:rPr>
            <w:rStyle w:val="Hyperlink"/>
            <w:rFonts w:ascii="Arial" w:hAnsi="Arial" w:cs="Arial"/>
          </w:rPr>
          <w:t>Glossary</w:t>
        </w:r>
        <w:r w:rsidR="00E3715A" w:rsidRPr="00E3715A">
          <w:rPr>
            <w:rFonts w:ascii="Arial" w:hAnsi="Arial" w:cs="Arial"/>
            <w:webHidden/>
          </w:rPr>
          <w:tab/>
        </w:r>
        <w:r w:rsidR="002F7980" w:rsidRPr="00E3715A">
          <w:rPr>
            <w:rFonts w:ascii="Arial" w:hAnsi="Arial" w:cs="Arial"/>
            <w:webHidden/>
          </w:rPr>
          <w:fldChar w:fldCharType="begin"/>
        </w:r>
        <w:r w:rsidR="00E3715A" w:rsidRPr="00E3715A">
          <w:rPr>
            <w:rFonts w:ascii="Arial" w:hAnsi="Arial" w:cs="Arial"/>
            <w:webHidden/>
          </w:rPr>
          <w:instrText xml:space="preserve"> PAGEREF _Toc341966602 \h </w:instrText>
        </w:r>
        <w:r w:rsidR="002F7980" w:rsidRPr="00E3715A">
          <w:rPr>
            <w:rFonts w:ascii="Arial" w:hAnsi="Arial" w:cs="Arial"/>
            <w:webHidden/>
          </w:rPr>
        </w:r>
        <w:r w:rsidR="002F7980" w:rsidRPr="00E3715A">
          <w:rPr>
            <w:rFonts w:ascii="Arial" w:hAnsi="Arial" w:cs="Arial"/>
            <w:webHidden/>
          </w:rPr>
          <w:fldChar w:fldCharType="separate"/>
        </w:r>
        <w:r w:rsidR="00EC0A26">
          <w:rPr>
            <w:rFonts w:ascii="Arial" w:hAnsi="Arial" w:cs="Arial"/>
            <w:webHidden/>
          </w:rPr>
          <w:t>29</w:t>
        </w:r>
        <w:r w:rsidR="002F7980" w:rsidRPr="00E3715A">
          <w:rPr>
            <w:rFonts w:ascii="Arial" w:hAnsi="Arial" w:cs="Arial"/>
            <w:webHidden/>
          </w:rPr>
          <w:fldChar w:fldCharType="end"/>
        </w:r>
      </w:hyperlink>
    </w:p>
    <w:p w14:paraId="16F0D117" w14:textId="77777777" w:rsidR="00152903" w:rsidRPr="00E3715A" w:rsidRDefault="002F7980" w:rsidP="00807A67">
      <w:pPr>
        <w:rPr>
          <w:rFonts w:cs="Arial"/>
        </w:rPr>
      </w:pPr>
      <w:r w:rsidRPr="00E3715A">
        <w:rPr>
          <w:rFonts w:cs="Arial"/>
          <w:b/>
          <w:noProof/>
          <w:color w:val="808285"/>
          <w:spacing w:val="-14"/>
          <w:sz w:val="28"/>
          <w:szCs w:val="28"/>
        </w:rPr>
        <w:fldChar w:fldCharType="end"/>
      </w:r>
    </w:p>
    <w:p w14:paraId="2F922770" w14:textId="77777777" w:rsidR="000A4A51" w:rsidRPr="00E3715A" w:rsidRDefault="000A4A51" w:rsidP="00807A67">
      <w:pPr>
        <w:rPr>
          <w:rFonts w:cs="Arial"/>
        </w:rPr>
      </w:pPr>
    </w:p>
    <w:p w14:paraId="14FFC37D" w14:textId="77777777" w:rsidR="004D56FF" w:rsidRPr="00E3715A" w:rsidRDefault="004D56FF" w:rsidP="00807A67">
      <w:pPr>
        <w:rPr>
          <w:rFonts w:cs="Arial"/>
        </w:rPr>
        <w:sectPr w:rsidR="004D56FF" w:rsidRPr="00E3715A" w:rsidSect="00BE4C11">
          <w:headerReference w:type="even" r:id="rId94"/>
          <w:headerReference w:type="default" r:id="rId95"/>
          <w:footerReference w:type="even" r:id="rId96"/>
          <w:footerReference w:type="default" r:id="rId97"/>
          <w:footerReference w:type="first" r:id="rId98"/>
          <w:pgSz w:w="11906" w:h="16838" w:code="9"/>
          <w:pgMar w:top="3646" w:right="3102" w:bottom="868" w:left="1134" w:header="709" w:footer="119" w:gutter="0"/>
          <w:cols w:space="708"/>
          <w:titlePg/>
          <w:docGrid w:linePitch="360"/>
        </w:sectPr>
      </w:pPr>
    </w:p>
    <w:p w14:paraId="32FB570C" w14:textId="77777777" w:rsidR="00476AD8" w:rsidRPr="00E3715A" w:rsidRDefault="00476AD8" w:rsidP="00807A67">
      <w:pPr>
        <w:pStyle w:val="ExecSummaryHeading"/>
        <w:rPr>
          <w:rFonts w:ascii="Arial" w:hAnsi="Arial" w:cs="Arial"/>
        </w:rPr>
      </w:pPr>
      <w:bookmarkStart w:id="1" w:name="_Toc325970673"/>
      <w:bookmarkStart w:id="2" w:name="_Toc327278908"/>
      <w:bookmarkStart w:id="3" w:name="_Toc341966549"/>
      <w:bookmarkStart w:id="4" w:name="_Ref302469512"/>
      <w:bookmarkStart w:id="5" w:name="_Ref302469529"/>
      <w:bookmarkStart w:id="6" w:name="_Ref302469537"/>
      <w:bookmarkStart w:id="7" w:name="_Ref302469568"/>
      <w:bookmarkStart w:id="8" w:name="_Ref302472322"/>
      <w:bookmarkStart w:id="9" w:name="_Toc303000267"/>
      <w:r w:rsidRPr="00E3715A">
        <w:rPr>
          <w:rFonts w:ascii="Arial" w:hAnsi="Arial" w:cs="Arial"/>
        </w:rPr>
        <w:lastRenderedPageBreak/>
        <w:t>Introduction</w:t>
      </w:r>
      <w:bookmarkEnd w:id="1"/>
      <w:bookmarkEnd w:id="2"/>
      <w:bookmarkEnd w:id="3"/>
    </w:p>
    <w:p w14:paraId="6F472985" w14:textId="77777777" w:rsidR="00476AD8" w:rsidRPr="00E3715A" w:rsidRDefault="00476AD8" w:rsidP="00807A67">
      <w:pPr>
        <w:rPr>
          <w:rFonts w:cs="Arial"/>
        </w:rPr>
      </w:pPr>
      <w:r w:rsidRPr="00E3715A">
        <w:rPr>
          <w:rFonts w:cs="Arial"/>
        </w:rPr>
        <w:t xml:space="preserve">This publication </w:t>
      </w:r>
      <w:r w:rsidR="00DE2968" w:rsidRPr="00E3715A">
        <w:rPr>
          <w:rFonts w:cs="Arial"/>
        </w:rPr>
        <w:t>has been</w:t>
      </w:r>
      <w:r w:rsidRPr="00E3715A">
        <w:rPr>
          <w:rFonts w:cs="Arial"/>
        </w:rPr>
        <w:t xml:space="preserve"> prepared by the Australian Communications and Media Authority (</w:t>
      </w:r>
      <w:r w:rsidR="00B12F8F" w:rsidRPr="00E3715A">
        <w:rPr>
          <w:rFonts w:cs="Arial"/>
        </w:rPr>
        <w:t xml:space="preserve">the </w:t>
      </w:r>
      <w:r w:rsidRPr="00E3715A">
        <w:rPr>
          <w:rFonts w:cs="Arial"/>
        </w:rPr>
        <w:t xml:space="preserve">ACMA) as a guide to the key obligations placed on spectrum licensees under the </w:t>
      </w:r>
      <w:hyperlink r:id="rId99" w:history="1">
        <w:r w:rsidRPr="00E3715A">
          <w:rPr>
            <w:rStyle w:val="Hyperlink"/>
            <w:rFonts w:cs="Arial"/>
            <w:i/>
          </w:rPr>
          <w:t>Radiocommunications Act 1992</w:t>
        </w:r>
      </w:hyperlink>
      <w:r w:rsidRPr="00E3715A">
        <w:rPr>
          <w:rFonts w:cs="Arial"/>
        </w:rPr>
        <w:t>.</w:t>
      </w:r>
      <w:r w:rsidR="000706EB" w:rsidRPr="00E3715A">
        <w:rPr>
          <w:rFonts w:cs="Arial"/>
        </w:rPr>
        <w:t xml:space="preserve"> The spectrum licence is one of three licence types</w:t>
      </w:r>
      <w:r w:rsidR="00DE2968" w:rsidRPr="00E3715A">
        <w:rPr>
          <w:rFonts w:cs="Arial"/>
        </w:rPr>
        <w:t xml:space="preserve"> that </w:t>
      </w:r>
      <w:r w:rsidR="00B12F8F" w:rsidRPr="00E3715A">
        <w:rPr>
          <w:rFonts w:cs="Arial"/>
        </w:rPr>
        <w:t xml:space="preserve">the ACMA may issue </w:t>
      </w:r>
      <w:r w:rsidR="000706EB" w:rsidRPr="00E3715A">
        <w:rPr>
          <w:rFonts w:cs="Arial"/>
        </w:rPr>
        <w:t xml:space="preserve">to </w:t>
      </w:r>
      <w:r w:rsidR="00FD20BA" w:rsidRPr="00E3715A">
        <w:rPr>
          <w:rFonts w:cs="Arial"/>
        </w:rPr>
        <w:t xml:space="preserve">a person authorising </w:t>
      </w:r>
      <w:r w:rsidR="000706EB" w:rsidRPr="00E3715A">
        <w:rPr>
          <w:rFonts w:cs="Arial"/>
        </w:rPr>
        <w:t xml:space="preserve">access </w:t>
      </w:r>
      <w:r w:rsidR="00FD20BA" w:rsidRPr="00E3715A">
        <w:rPr>
          <w:rFonts w:cs="Arial"/>
        </w:rPr>
        <w:t>to</w:t>
      </w:r>
      <w:r w:rsidR="000706EB" w:rsidRPr="00E3715A">
        <w:rPr>
          <w:rFonts w:cs="Arial"/>
        </w:rPr>
        <w:t xml:space="preserve"> the radiofrequency spectrum in Australia.</w:t>
      </w:r>
    </w:p>
    <w:p w14:paraId="1810BC12" w14:textId="77777777" w:rsidR="00476AD8" w:rsidRPr="00E3715A" w:rsidRDefault="00476AD8" w:rsidP="00807A67">
      <w:pPr>
        <w:rPr>
          <w:rFonts w:cs="Arial"/>
        </w:rPr>
      </w:pPr>
    </w:p>
    <w:p w14:paraId="550BAF9E" w14:textId="77777777" w:rsidR="00622ADB" w:rsidRPr="00E3715A" w:rsidRDefault="00476AD8" w:rsidP="005D6E8E">
      <w:pPr>
        <w:spacing w:after="80"/>
        <w:rPr>
          <w:rFonts w:cs="Arial"/>
        </w:rPr>
      </w:pPr>
      <w:r w:rsidRPr="00E3715A">
        <w:rPr>
          <w:rFonts w:cs="Arial"/>
        </w:rPr>
        <w:t>The obligations</w:t>
      </w:r>
      <w:r w:rsidR="000706EB" w:rsidRPr="00E3715A">
        <w:rPr>
          <w:rFonts w:cs="Arial"/>
        </w:rPr>
        <w:t xml:space="preserve"> discussed in this publication</w:t>
      </w:r>
      <w:r w:rsidRPr="00E3715A">
        <w:rPr>
          <w:rFonts w:cs="Arial"/>
        </w:rPr>
        <w:t xml:space="preserve"> fall into two main categories</w:t>
      </w:r>
      <w:r w:rsidR="00950DC4" w:rsidRPr="00E3715A">
        <w:rPr>
          <w:rFonts w:cs="Arial"/>
        </w:rPr>
        <w:t>:</w:t>
      </w:r>
    </w:p>
    <w:p w14:paraId="3C5D1944" w14:textId="77777777" w:rsidR="00622ADB" w:rsidRPr="00E3715A" w:rsidRDefault="00476AD8" w:rsidP="00230A32">
      <w:pPr>
        <w:pStyle w:val="ListBullet"/>
        <w:rPr>
          <w:rFonts w:cs="Arial"/>
        </w:rPr>
      </w:pPr>
      <w:r w:rsidRPr="00E3715A">
        <w:rPr>
          <w:rFonts w:cs="Arial"/>
        </w:rPr>
        <w:t xml:space="preserve">regulations </w:t>
      </w:r>
      <w:r w:rsidR="00194A73" w:rsidRPr="00E3715A">
        <w:rPr>
          <w:rFonts w:cs="Arial"/>
        </w:rPr>
        <w:t xml:space="preserve">governing </w:t>
      </w:r>
      <w:r w:rsidRPr="00E3715A">
        <w:rPr>
          <w:rFonts w:cs="Arial"/>
        </w:rPr>
        <w:t xml:space="preserve">the acquisition and </w:t>
      </w:r>
      <w:r w:rsidR="00311F2F" w:rsidRPr="00E3715A">
        <w:rPr>
          <w:rFonts w:cs="Arial"/>
        </w:rPr>
        <w:t>trading</w:t>
      </w:r>
      <w:r w:rsidRPr="00E3715A">
        <w:rPr>
          <w:rFonts w:cs="Arial"/>
        </w:rPr>
        <w:t xml:space="preserve"> of spectrum licences</w:t>
      </w:r>
    </w:p>
    <w:p w14:paraId="5A9F0983" w14:textId="77777777" w:rsidR="00622ADB" w:rsidRPr="00E3715A" w:rsidRDefault="00476AD8" w:rsidP="005D6E8E">
      <w:pPr>
        <w:pStyle w:val="ListBullet"/>
        <w:spacing w:after="240"/>
        <w:rPr>
          <w:rFonts w:cs="Arial"/>
        </w:rPr>
      </w:pPr>
      <w:r w:rsidRPr="00E3715A">
        <w:rPr>
          <w:rFonts w:cs="Arial"/>
        </w:rPr>
        <w:t xml:space="preserve">technical requirements designed to </w:t>
      </w:r>
      <w:r w:rsidR="005D6B57" w:rsidRPr="00E3715A">
        <w:rPr>
          <w:rFonts w:cs="Arial"/>
        </w:rPr>
        <w:t xml:space="preserve">manage </w:t>
      </w:r>
      <w:r w:rsidRPr="00E3715A">
        <w:rPr>
          <w:rFonts w:cs="Arial"/>
        </w:rPr>
        <w:t>radiofrequency interference between spectrum users.</w:t>
      </w:r>
    </w:p>
    <w:p w14:paraId="223CCF31" w14:textId="77777777" w:rsidR="00194A73" w:rsidRPr="00E3715A" w:rsidRDefault="00194A73" w:rsidP="00807A67">
      <w:pPr>
        <w:rPr>
          <w:rFonts w:cs="Arial"/>
        </w:rPr>
      </w:pPr>
      <w:r w:rsidRPr="00E3715A">
        <w:rPr>
          <w:rFonts w:cs="Arial"/>
        </w:rPr>
        <w:t xml:space="preserve">As the Australian regulator of radiocommunications, telecommunications, broadcasting and the internet, the ACMA is responsible for ensuring compliance with the Radiocommunications Act. It is important that </w:t>
      </w:r>
      <w:r w:rsidR="00FD20BA" w:rsidRPr="00E3715A">
        <w:rPr>
          <w:rFonts w:cs="Arial"/>
        </w:rPr>
        <w:t>licensees</w:t>
      </w:r>
      <w:r w:rsidR="00FB29EA" w:rsidRPr="00E3715A">
        <w:rPr>
          <w:rFonts w:cs="Arial"/>
        </w:rPr>
        <w:t xml:space="preserve"> </w:t>
      </w:r>
      <w:r w:rsidRPr="00E3715A">
        <w:rPr>
          <w:rFonts w:cs="Arial"/>
        </w:rPr>
        <w:t>are aware of any changes to legislation and regulatory arrangements affecting spectrum licensees</w:t>
      </w:r>
      <w:r w:rsidR="00192F8F" w:rsidRPr="00E3715A">
        <w:rPr>
          <w:rFonts w:cs="Arial"/>
        </w:rPr>
        <w:t>.</w:t>
      </w:r>
    </w:p>
    <w:p w14:paraId="11E55429" w14:textId="77777777" w:rsidR="00476AD8" w:rsidRPr="00E3715A" w:rsidRDefault="00476AD8" w:rsidP="00807A67">
      <w:pPr>
        <w:rPr>
          <w:rFonts w:cs="Arial"/>
        </w:rPr>
      </w:pPr>
    </w:p>
    <w:p w14:paraId="25DA55B4" w14:textId="77777777" w:rsidR="00476AD8" w:rsidRPr="00E3715A" w:rsidRDefault="00476AD8" w:rsidP="00807A67">
      <w:pPr>
        <w:rPr>
          <w:rFonts w:cs="Arial"/>
        </w:rPr>
      </w:pPr>
      <w:r w:rsidRPr="00E3715A">
        <w:rPr>
          <w:rFonts w:cs="Arial"/>
          <w:i/>
        </w:rPr>
        <w:t xml:space="preserve">Know </w:t>
      </w:r>
      <w:r w:rsidR="00950DC4" w:rsidRPr="00E3715A">
        <w:rPr>
          <w:rFonts w:cs="Arial"/>
          <w:i/>
        </w:rPr>
        <w:t>y</w:t>
      </w:r>
      <w:r w:rsidRPr="00E3715A">
        <w:rPr>
          <w:rFonts w:cs="Arial"/>
          <w:i/>
        </w:rPr>
        <w:t xml:space="preserve">our </w:t>
      </w:r>
      <w:r w:rsidR="00950DC4" w:rsidRPr="00E3715A">
        <w:rPr>
          <w:rFonts w:cs="Arial"/>
          <w:i/>
        </w:rPr>
        <w:t>o</w:t>
      </w:r>
      <w:r w:rsidRPr="00E3715A">
        <w:rPr>
          <w:rFonts w:cs="Arial"/>
          <w:i/>
        </w:rPr>
        <w:t>bligations</w:t>
      </w:r>
      <w:r w:rsidRPr="00E3715A">
        <w:rPr>
          <w:rFonts w:cs="Arial"/>
        </w:rPr>
        <w:t xml:space="preserve"> is intended only as a general guide. It covers a range of regulatory arrangements of generic application </w:t>
      </w:r>
      <w:r w:rsidR="000706EB" w:rsidRPr="00E3715A">
        <w:rPr>
          <w:rFonts w:cs="Arial"/>
        </w:rPr>
        <w:t xml:space="preserve">to spectrum licensees </w:t>
      </w:r>
      <w:r w:rsidRPr="00E3715A">
        <w:rPr>
          <w:rFonts w:cs="Arial"/>
        </w:rPr>
        <w:t xml:space="preserve">and </w:t>
      </w:r>
      <w:r w:rsidR="00194A73" w:rsidRPr="00E3715A">
        <w:rPr>
          <w:rFonts w:cs="Arial"/>
        </w:rPr>
        <w:t>directs the reader to further</w:t>
      </w:r>
      <w:r w:rsidRPr="00E3715A">
        <w:rPr>
          <w:rFonts w:cs="Arial"/>
        </w:rPr>
        <w:t xml:space="preserve"> information about arrangements specific to </w:t>
      </w:r>
      <w:r w:rsidR="000706EB" w:rsidRPr="00E3715A">
        <w:rPr>
          <w:rFonts w:cs="Arial"/>
        </w:rPr>
        <w:t>various</w:t>
      </w:r>
      <w:r w:rsidRPr="00E3715A">
        <w:rPr>
          <w:rFonts w:cs="Arial"/>
        </w:rPr>
        <w:t xml:space="preserve"> frequency bands or locations. </w:t>
      </w:r>
      <w:r w:rsidR="00311F2F" w:rsidRPr="00E3715A">
        <w:rPr>
          <w:rFonts w:cs="Arial"/>
        </w:rPr>
        <w:t>Information</w:t>
      </w:r>
      <w:r w:rsidRPr="00E3715A">
        <w:rPr>
          <w:rFonts w:cs="Arial"/>
        </w:rPr>
        <w:t xml:space="preserve"> in this publication should not be regarded as a substitute for the relevant legislation and regulatory documents. You are encouraged to seek professional advice about the obligations outlined in this guide.</w:t>
      </w:r>
    </w:p>
    <w:p w14:paraId="4416A5B2" w14:textId="77777777" w:rsidR="00476AD8" w:rsidRPr="00E3715A" w:rsidRDefault="005C0B22" w:rsidP="00807A67">
      <w:pPr>
        <w:rPr>
          <w:rFonts w:cs="Arial"/>
        </w:rPr>
      </w:pPr>
      <w:r w:rsidRPr="00E3715A">
        <w:rPr>
          <w:rFonts w:cs="Arial"/>
          <w:noProof/>
        </w:rPr>
        <w:drawing>
          <wp:anchor distT="0" distB="0" distL="114300" distR="114300" simplePos="0" relativeHeight="251640832" behindDoc="1" locked="0" layoutInCell="1" allowOverlap="1" wp14:anchorId="6FB8F812" wp14:editId="2611ABDF">
            <wp:simplePos x="0" y="0"/>
            <wp:positionH relativeFrom="page">
              <wp:posOffset>-154004</wp:posOffset>
            </wp:positionH>
            <wp:positionV relativeFrom="margin">
              <wp:posOffset>6408320</wp:posOffset>
            </wp:positionV>
            <wp:extent cx="5736656" cy="2608446"/>
            <wp:effectExtent l="0" t="0" r="0" b="0"/>
            <wp:wrapNone/>
            <wp:docPr id="1" name="Picture 2" descr="ribbons_sma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bons_smaller.gif"/>
                    <pic:cNvPicPr/>
                  </pic:nvPicPr>
                  <pic:blipFill>
                    <a:blip r:embed="rId100" cstate="print"/>
                    <a:srcRect l="26218"/>
                    <a:stretch>
                      <a:fillRect/>
                    </a:stretch>
                  </pic:blipFill>
                  <pic:spPr>
                    <a:xfrm>
                      <a:off x="0" y="0"/>
                      <a:ext cx="5736656" cy="2608446"/>
                    </a:xfrm>
                    <a:prstGeom prst="rect">
                      <a:avLst/>
                    </a:prstGeom>
                  </pic:spPr>
                </pic:pic>
              </a:graphicData>
            </a:graphic>
          </wp:anchor>
        </w:drawing>
      </w:r>
    </w:p>
    <w:p w14:paraId="33DF6632" w14:textId="77777777" w:rsidR="00476AD8" w:rsidRPr="00E3715A" w:rsidRDefault="00476AD8" w:rsidP="00807A67">
      <w:pPr>
        <w:pStyle w:val="Heading1"/>
      </w:pPr>
      <w:bookmarkStart w:id="10" w:name="_Toc325970674"/>
      <w:bookmarkStart w:id="11" w:name="_Toc327278909"/>
      <w:bookmarkStart w:id="12" w:name="_Toc341966550"/>
      <w:r w:rsidRPr="00E3715A">
        <w:lastRenderedPageBreak/>
        <w:t>Licensed access to the radiofrequency spectrum</w:t>
      </w:r>
      <w:bookmarkEnd w:id="10"/>
      <w:bookmarkEnd w:id="11"/>
      <w:bookmarkEnd w:id="12"/>
    </w:p>
    <w:p w14:paraId="1C605F69" w14:textId="77777777" w:rsidR="00651197" w:rsidRPr="00E3715A" w:rsidRDefault="00651197" w:rsidP="00DD6D4C">
      <w:pPr>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b/>
        </w:rPr>
      </w:pPr>
      <w:r w:rsidRPr="00E3715A">
        <w:rPr>
          <w:rFonts w:cs="Arial"/>
          <w:b/>
        </w:rPr>
        <w:t xml:space="preserve">This section describes how people can legally access and use the radiofrequency spectrum in Australia. It provides information about the </w:t>
      </w:r>
      <w:r w:rsidR="00BA7ACA" w:rsidRPr="00E3715A">
        <w:rPr>
          <w:rFonts w:cs="Arial"/>
          <w:b/>
        </w:rPr>
        <w:t xml:space="preserve">types </w:t>
      </w:r>
      <w:r w:rsidRPr="00E3715A">
        <w:rPr>
          <w:rFonts w:cs="Arial"/>
          <w:b/>
        </w:rPr>
        <w:t xml:space="preserve">of </w:t>
      </w:r>
      <w:r w:rsidR="0015556C" w:rsidRPr="00E3715A">
        <w:rPr>
          <w:rFonts w:cs="Arial"/>
          <w:b/>
        </w:rPr>
        <w:t xml:space="preserve">licences </w:t>
      </w:r>
      <w:r w:rsidR="00950DC4" w:rsidRPr="00E3715A">
        <w:rPr>
          <w:rFonts w:cs="Arial"/>
          <w:b/>
        </w:rPr>
        <w:t xml:space="preserve">the ACMA </w:t>
      </w:r>
      <w:r w:rsidRPr="00E3715A">
        <w:rPr>
          <w:rFonts w:cs="Arial"/>
          <w:b/>
        </w:rPr>
        <w:t>issue</w:t>
      </w:r>
      <w:r w:rsidR="00950DC4" w:rsidRPr="00E3715A">
        <w:rPr>
          <w:rFonts w:cs="Arial"/>
          <w:b/>
        </w:rPr>
        <w:t>s</w:t>
      </w:r>
      <w:r w:rsidR="004F6F43" w:rsidRPr="00E3715A">
        <w:rPr>
          <w:rFonts w:cs="Arial"/>
          <w:b/>
        </w:rPr>
        <w:t xml:space="preserve"> and the authorisations that licensees can grant to others</w:t>
      </w:r>
      <w:r w:rsidRPr="00E3715A">
        <w:rPr>
          <w:rFonts w:cs="Arial"/>
          <w:b/>
        </w:rPr>
        <w:t>. The concept of spectrum space is explained.</w:t>
      </w:r>
    </w:p>
    <w:p w14:paraId="3839116B" w14:textId="77777777" w:rsidR="00651197" w:rsidRPr="00E3715A" w:rsidRDefault="00651197" w:rsidP="00807A67">
      <w:pPr>
        <w:rPr>
          <w:rFonts w:cs="Arial"/>
        </w:rPr>
      </w:pPr>
    </w:p>
    <w:p w14:paraId="005DFA49" w14:textId="77777777" w:rsidR="00476AD8" w:rsidRPr="00E3715A" w:rsidRDefault="000014B7" w:rsidP="00807A67">
      <w:pPr>
        <w:rPr>
          <w:rFonts w:cs="Arial"/>
        </w:rPr>
      </w:pPr>
      <w:r w:rsidRPr="00E3715A">
        <w:rPr>
          <w:rFonts w:cs="Arial"/>
        </w:rPr>
        <w:t>The r</w:t>
      </w:r>
      <w:r w:rsidR="004032AF" w:rsidRPr="00E3715A">
        <w:rPr>
          <w:rFonts w:cs="Arial"/>
        </w:rPr>
        <w:t>adiofrequen</w:t>
      </w:r>
      <w:r w:rsidR="00476AD8" w:rsidRPr="00E3715A">
        <w:rPr>
          <w:rFonts w:cs="Arial"/>
        </w:rPr>
        <w:t xml:space="preserve">cy spectrum is the portion of the electromagnetic </w:t>
      </w:r>
      <w:r w:rsidR="0015556C" w:rsidRPr="00E3715A">
        <w:rPr>
          <w:rFonts w:cs="Arial"/>
        </w:rPr>
        <w:t xml:space="preserve">spectrum </w:t>
      </w:r>
      <w:r w:rsidR="00476AD8" w:rsidRPr="00E3715A">
        <w:rPr>
          <w:rFonts w:cs="Arial"/>
        </w:rPr>
        <w:t xml:space="preserve">that </w:t>
      </w:r>
      <w:r w:rsidR="0015556C" w:rsidRPr="00E3715A">
        <w:rPr>
          <w:rFonts w:cs="Arial"/>
        </w:rPr>
        <w:t>can be</w:t>
      </w:r>
      <w:r w:rsidR="00476AD8" w:rsidRPr="00E3715A">
        <w:rPr>
          <w:rFonts w:cs="Arial"/>
        </w:rPr>
        <w:t xml:space="preserve"> used for </w:t>
      </w:r>
      <w:r w:rsidR="0015556C" w:rsidRPr="00E3715A">
        <w:rPr>
          <w:rFonts w:cs="Arial"/>
        </w:rPr>
        <w:t xml:space="preserve">wireless </w:t>
      </w:r>
      <w:r w:rsidR="00476AD8" w:rsidRPr="00E3715A">
        <w:rPr>
          <w:rFonts w:cs="Arial"/>
        </w:rPr>
        <w:t>communications</w:t>
      </w:r>
      <w:r w:rsidR="004F6F43" w:rsidRPr="00E3715A">
        <w:rPr>
          <w:rFonts w:cs="Arial"/>
        </w:rPr>
        <w:t xml:space="preserve"> </w:t>
      </w:r>
      <w:r w:rsidR="00476AD8" w:rsidRPr="00E3715A">
        <w:rPr>
          <w:rFonts w:cs="Arial"/>
        </w:rPr>
        <w:t>such as radio, radar or television.</w:t>
      </w:r>
      <w:r w:rsidR="00950DC4" w:rsidRPr="00E3715A">
        <w:rPr>
          <w:rStyle w:val="FootnoteReference"/>
          <w:rFonts w:cs="Arial"/>
        </w:rPr>
        <w:footnoteReference w:id="1"/>
      </w:r>
    </w:p>
    <w:p w14:paraId="30576FC7" w14:textId="77777777" w:rsidR="00476AD8" w:rsidRPr="00E3715A" w:rsidRDefault="00476AD8" w:rsidP="00807A67">
      <w:pPr>
        <w:rPr>
          <w:rFonts w:cs="Arial"/>
        </w:rPr>
      </w:pPr>
    </w:p>
    <w:p w14:paraId="2567F40C" w14:textId="77777777" w:rsidR="00476AD8" w:rsidRPr="00E3715A" w:rsidRDefault="00E11E81" w:rsidP="00807A67">
      <w:pPr>
        <w:rPr>
          <w:rFonts w:cs="Arial"/>
        </w:rPr>
      </w:pPr>
      <w:r w:rsidRPr="00E3715A">
        <w:rPr>
          <w:rFonts w:cs="Arial"/>
        </w:rPr>
        <w:t>Subject to certain exceptions,</w:t>
      </w:r>
      <w:r w:rsidR="00476AD8" w:rsidRPr="00E3715A">
        <w:rPr>
          <w:rFonts w:cs="Arial"/>
        </w:rPr>
        <w:t xml:space="preserve"> under Australian legislation </w:t>
      </w:r>
      <w:r w:rsidRPr="00E3715A">
        <w:rPr>
          <w:rFonts w:cs="Arial"/>
        </w:rPr>
        <w:t xml:space="preserve">a person must not operate </w:t>
      </w:r>
      <w:r w:rsidR="00476AD8" w:rsidRPr="00E3715A">
        <w:rPr>
          <w:rFonts w:cs="Arial"/>
        </w:rPr>
        <w:t xml:space="preserve">a radiocommunications device </w:t>
      </w:r>
      <w:r w:rsidR="00AF7278" w:rsidRPr="00E3715A">
        <w:rPr>
          <w:rFonts w:cs="Arial"/>
        </w:rPr>
        <w:t>except</w:t>
      </w:r>
      <w:r w:rsidRPr="00E3715A">
        <w:rPr>
          <w:rFonts w:cs="Arial"/>
        </w:rPr>
        <w:t xml:space="preserve"> as </w:t>
      </w:r>
      <w:r w:rsidR="00476AD8" w:rsidRPr="00E3715A">
        <w:rPr>
          <w:rFonts w:cs="Arial"/>
        </w:rPr>
        <w:t>authorised by a</w:t>
      </w:r>
      <w:r w:rsidRPr="00E3715A">
        <w:rPr>
          <w:rFonts w:cs="Arial"/>
        </w:rPr>
        <w:t xml:space="preserve"> spectrum licence, an apparatus licence or </w:t>
      </w:r>
      <w:r w:rsidR="00192F8F" w:rsidRPr="00E3715A">
        <w:rPr>
          <w:rFonts w:cs="Arial"/>
        </w:rPr>
        <w:t xml:space="preserve">a </w:t>
      </w:r>
      <w:r w:rsidRPr="00E3715A">
        <w:rPr>
          <w:rFonts w:cs="Arial"/>
        </w:rPr>
        <w:t>class licence</w:t>
      </w:r>
      <w:r w:rsidR="00476AD8" w:rsidRPr="00E3715A">
        <w:rPr>
          <w:rFonts w:cs="Arial"/>
        </w:rPr>
        <w:t xml:space="preserve"> issued under the </w:t>
      </w:r>
      <w:r w:rsidR="00476AD8" w:rsidRPr="00E3715A">
        <w:rPr>
          <w:rStyle w:val="Emphasis"/>
          <w:rFonts w:cs="Arial"/>
          <w:i w:val="0"/>
        </w:rPr>
        <w:t>Radiocommunications Act</w:t>
      </w:r>
      <w:r w:rsidR="00476AD8" w:rsidRPr="00E3715A">
        <w:rPr>
          <w:rFonts w:cs="Arial"/>
        </w:rPr>
        <w:t xml:space="preserve">. The ACMA is the body responsible for </w:t>
      </w:r>
      <w:r w:rsidR="00FE2A3C" w:rsidRPr="00E3715A">
        <w:rPr>
          <w:rFonts w:cs="Arial"/>
        </w:rPr>
        <w:t>issuing</w:t>
      </w:r>
      <w:r w:rsidR="00476AD8" w:rsidRPr="00E3715A">
        <w:rPr>
          <w:rFonts w:cs="Arial"/>
        </w:rPr>
        <w:t xml:space="preserve"> t</w:t>
      </w:r>
      <w:r w:rsidR="00D93297">
        <w:rPr>
          <w:rFonts w:cs="Arial"/>
        </w:rPr>
        <w:t>hose licences within Australia.</w:t>
      </w:r>
    </w:p>
    <w:p w14:paraId="200A2E8D" w14:textId="77777777" w:rsidR="00476AD8" w:rsidRPr="00E3715A" w:rsidRDefault="00476AD8" w:rsidP="00807A67">
      <w:pPr>
        <w:rPr>
          <w:rFonts w:cs="Arial"/>
        </w:rPr>
      </w:pPr>
    </w:p>
    <w:p w14:paraId="41A8A7EC" w14:textId="77777777" w:rsidR="00476AD8" w:rsidRPr="00E3715A" w:rsidRDefault="00476AD8" w:rsidP="00807A67">
      <w:pPr>
        <w:pStyle w:val="Heading2"/>
        <w:rPr>
          <w:rFonts w:ascii="Arial" w:hAnsi="Arial"/>
        </w:rPr>
      </w:pPr>
      <w:bookmarkStart w:id="13" w:name="_Toc325970675"/>
      <w:bookmarkStart w:id="14" w:name="_Toc327278910"/>
      <w:bookmarkStart w:id="15" w:name="_Toc341966551"/>
      <w:r w:rsidRPr="00E3715A">
        <w:rPr>
          <w:rFonts w:ascii="Arial" w:hAnsi="Arial"/>
        </w:rPr>
        <w:t>Licence types</w:t>
      </w:r>
      <w:bookmarkEnd w:id="13"/>
      <w:bookmarkEnd w:id="14"/>
      <w:bookmarkEnd w:id="15"/>
    </w:p>
    <w:p w14:paraId="7E3ED442" w14:textId="77777777" w:rsidR="00476AD8" w:rsidRPr="00E3715A" w:rsidRDefault="00476AD8" w:rsidP="00807A67">
      <w:pPr>
        <w:rPr>
          <w:rFonts w:cs="Arial"/>
        </w:rPr>
      </w:pPr>
      <w:r w:rsidRPr="00E3715A">
        <w:rPr>
          <w:rFonts w:cs="Arial"/>
        </w:rPr>
        <w:t>There are currently three types of licen</w:t>
      </w:r>
      <w:r w:rsidR="00BA7ACA" w:rsidRPr="00E3715A">
        <w:rPr>
          <w:rFonts w:cs="Arial"/>
        </w:rPr>
        <w:t>ces</w:t>
      </w:r>
      <w:r w:rsidRPr="00E3715A">
        <w:rPr>
          <w:rFonts w:cs="Arial"/>
        </w:rPr>
        <w:t xml:space="preserve"> </w:t>
      </w:r>
      <w:r w:rsidR="00BA7ACA" w:rsidRPr="00E3715A">
        <w:rPr>
          <w:rFonts w:cs="Arial"/>
        </w:rPr>
        <w:t xml:space="preserve">provided for </w:t>
      </w:r>
      <w:r w:rsidRPr="00E3715A">
        <w:rPr>
          <w:rFonts w:cs="Arial"/>
        </w:rPr>
        <w:t xml:space="preserve">under the </w:t>
      </w:r>
      <w:r w:rsidR="00AF7278" w:rsidRPr="00E3715A">
        <w:rPr>
          <w:rFonts w:cs="Arial"/>
        </w:rPr>
        <w:t xml:space="preserve">Radiocommunications </w:t>
      </w:r>
      <w:r w:rsidRPr="00E3715A">
        <w:rPr>
          <w:rFonts w:cs="Arial"/>
        </w:rPr>
        <w:t>Act.</w:t>
      </w:r>
    </w:p>
    <w:p w14:paraId="4B61EBC6" w14:textId="77777777" w:rsidR="00AF6E9C" w:rsidRPr="00E3715A" w:rsidRDefault="00AF6E9C" w:rsidP="00807A67">
      <w:pPr>
        <w:rPr>
          <w:rFonts w:cs="Arial"/>
        </w:rPr>
      </w:pPr>
    </w:p>
    <w:p w14:paraId="069EF841" w14:textId="77777777" w:rsidR="00622ADB" w:rsidRPr="00E3715A" w:rsidRDefault="00A71F5A" w:rsidP="00622ADB">
      <w:pPr>
        <w:pStyle w:val="Heading3"/>
        <w:rPr>
          <w:rFonts w:ascii="Arial" w:hAnsi="Arial"/>
        </w:rPr>
      </w:pPr>
      <w:hyperlink r:id="rId101" w:history="1">
        <w:bookmarkStart w:id="16" w:name="_Toc325970676"/>
        <w:bookmarkStart w:id="17" w:name="_Toc327278911"/>
        <w:bookmarkStart w:id="18" w:name="_Toc341966552"/>
        <w:r w:rsidR="00311F2F" w:rsidRPr="00E3715A">
          <w:rPr>
            <w:rStyle w:val="Hyperlink"/>
            <w:rFonts w:ascii="Arial" w:hAnsi="Arial"/>
          </w:rPr>
          <w:t xml:space="preserve">Apparatus </w:t>
        </w:r>
        <w:r w:rsidR="00622ADB" w:rsidRPr="00E3715A">
          <w:rPr>
            <w:rStyle w:val="Hyperlink"/>
            <w:rFonts w:ascii="Arial" w:hAnsi="Arial"/>
          </w:rPr>
          <w:t>l</w:t>
        </w:r>
        <w:r w:rsidR="00311F2F" w:rsidRPr="00E3715A">
          <w:rPr>
            <w:rStyle w:val="Hyperlink"/>
            <w:rFonts w:ascii="Arial" w:hAnsi="Arial"/>
          </w:rPr>
          <w:t>icences</w:t>
        </w:r>
        <w:bookmarkEnd w:id="16"/>
        <w:bookmarkEnd w:id="17"/>
        <w:bookmarkEnd w:id="18"/>
      </w:hyperlink>
    </w:p>
    <w:p w14:paraId="1BA6899E" w14:textId="77777777" w:rsidR="00622ADB" w:rsidRPr="00E3715A" w:rsidRDefault="00BA7ACA" w:rsidP="00622ADB">
      <w:pPr>
        <w:rPr>
          <w:rFonts w:cs="Arial"/>
        </w:rPr>
      </w:pPr>
      <w:r w:rsidRPr="00E3715A">
        <w:rPr>
          <w:rFonts w:cs="Arial"/>
        </w:rPr>
        <w:t xml:space="preserve">Apparatus licences </w:t>
      </w:r>
      <w:r w:rsidR="000F54DA" w:rsidRPr="00E3715A">
        <w:rPr>
          <w:rFonts w:cs="Arial"/>
        </w:rPr>
        <w:t>are</w:t>
      </w:r>
      <w:r w:rsidR="007B4B61" w:rsidRPr="00E3715A">
        <w:rPr>
          <w:rFonts w:cs="Arial"/>
        </w:rPr>
        <w:t xml:space="preserve"> issued under Part 3.3 of the Radiocommunications Act</w:t>
      </w:r>
      <w:r w:rsidRPr="00E3715A">
        <w:rPr>
          <w:rFonts w:cs="Arial"/>
        </w:rPr>
        <w:t>. They are issued</w:t>
      </w:r>
      <w:r w:rsidR="00425DC3" w:rsidRPr="00E3715A">
        <w:rPr>
          <w:rFonts w:cs="Arial"/>
        </w:rPr>
        <w:t xml:space="preserve"> </w:t>
      </w:r>
      <w:r w:rsidR="00D40CA4" w:rsidRPr="00E3715A">
        <w:rPr>
          <w:rFonts w:cs="Arial"/>
        </w:rPr>
        <w:t>to</w:t>
      </w:r>
      <w:r w:rsidR="00F85E78" w:rsidRPr="00E3715A">
        <w:rPr>
          <w:rFonts w:cs="Arial"/>
        </w:rPr>
        <w:t xml:space="preserve"> </w:t>
      </w:r>
      <w:r w:rsidR="00D40CA4" w:rsidRPr="00E3715A">
        <w:rPr>
          <w:rFonts w:cs="Arial"/>
        </w:rPr>
        <w:t>a person</w:t>
      </w:r>
      <w:r w:rsidR="00F85E78" w:rsidRPr="00E3715A">
        <w:rPr>
          <w:rFonts w:cs="Arial"/>
        </w:rPr>
        <w:t xml:space="preserve"> and authorise the operation of specifi</w:t>
      </w:r>
      <w:r w:rsidR="00E44EA2" w:rsidRPr="00E3715A">
        <w:rPr>
          <w:rFonts w:cs="Arial"/>
        </w:rPr>
        <w:t>ed</w:t>
      </w:r>
      <w:r w:rsidR="00F85E78" w:rsidRPr="00E3715A">
        <w:rPr>
          <w:rFonts w:cs="Arial"/>
        </w:rPr>
        <w:t xml:space="preserve"> </w:t>
      </w:r>
      <w:r w:rsidR="00E44EA2" w:rsidRPr="00E3715A">
        <w:rPr>
          <w:rFonts w:cs="Arial"/>
        </w:rPr>
        <w:t xml:space="preserve">radiocommunications </w:t>
      </w:r>
      <w:r w:rsidR="00F85E78" w:rsidRPr="00E3715A">
        <w:rPr>
          <w:rFonts w:cs="Arial"/>
        </w:rPr>
        <w:t>device</w:t>
      </w:r>
      <w:r w:rsidR="00E44EA2" w:rsidRPr="00E3715A">
        <w:rPr>
          <w:rFonts w:cs="Arial"/>
        </w:rPr>
        <w:t>s (transmitters or receivers)</w:t>
      </w:r>
      <w:r w:rsidR="00F85E78" w:rsidRPr="00E3715A">
        <w:rPr>
          <w:rFonts w:cs="Arial"/>
        </w:rPr>
        <w:t xml:space="preserve"> or </w:t>
      </w:r>
      <w:r w:rsidRPr="00E3715A">
        <w:rPr>
          <w:rFonts w:cs="Arial"/>
        </w:rPr>
        <w:t xml:space="preserve">other </w:t>
      </w:r>
      <w:r w:rsidR="00E44EA2" w:rsidRPr="00E3715A">
        <w:rPr>
          <w:rFonts w:cs="Arial"/>
        </w:rPr>
        <w:t>devices of a kind</w:t>
      </w:r>
      <w:r w:rsidR="00192F8F" w:rsidRPr="00E3715A">
        <w:rPr>
          <w:rFonts w:cs="Arial"/>
        </w:rPr>
        <w:t xml:space="preserve"> </w:t>
      </w:r>
      <w:r w:rsidRPr="00E3715A">
        <w:rPr>
          <w:rFonts w:cs="Arial"/>
        </w:rPr>
        <w:t>specified under the Act</w:t>
      </w:r>
      <w:r w:rsidR="00F85E78" w:rsidRPr="00E3715A">
        <w:rPr>
          <w:rFonts w:cs="Arial"/>
        </w:rPr>
        <w:t>. This approach uses different licence categories to specify the operational conditions for various types of services</w:t>
      </w:r>
      <w:r w:rsidR="00950DC4" w:rsidRPr="00E3715A">
        <w:rPr>
          <w:rFonts w:cs="Arial"/>
        </w:rPr>
        <w:t>;</w:t>
      </w:r>
      <w:r w:rsidR="00F85E78" w:rsidRPr="00E3715A">
        <w:rPr>
          <w:rFonts w:cs="Arial"/>
        </w:rPr>
        <w:t xml:space="preserve"> for example</w:t>
      </w:r>
      <w:r w:rsidR="00950DC4" w:rsidRPr="00E3715A">
        <w:rPr>
          <w:rFonts w:cs="Arial"/>
        </w:rPr>
        <w:t>,</w:t>
      </w:r>
      <w:r w:rsidR="00F85E78" w:rsidRPr="00E3715A">
        <w:rPr>
          <w:rFonts w:cs="Arial"/>
        </w:rPr>
        <w:t xml:space="preserve"> broadcast, fixed or land mobile. </w:t>
      </w:r>
      <w:r w:rsidR="00622ADB" w:rsidRPr="00E3715A">
        <w:rPr>
          <w:rFonts w:cs="Arial"/>
        </w:rPr>
        <w:t>T</w:t>
      </w:r>
      <w:r w:rsidR="00311F2F" w:rsidRPr="00E3715A">
        <w:rPr>
          <w:rFonts w:cs="Arial"/>
        </w:rPr>
        <w:t xml:space="preserve">here are </w:t>
      </w:r>
      <w:r w:rsidR="00E44EA2" w:rsidRPr="00E3715A">
        <w:rPr>
          <w:rFonts w:cs="Arial"/>
        </w:rPr>
        <w:t xml:space="preserve">17 </w:t>
      </w:r>
      <w:r w:rsidR="00311F2F" w:rsidRPr="00E3715A">
        <w:rPr>
          <w:rFonts w:cs="Arial"/>
        </w:rPr>
        <w:t>transmitter licence types and five receiver licence types</w:t>
      </w:r>
      <w:r w:rsidR="00D263E3" w:rsidRPr="00E3715A">
        <w:rPr>
          <w:rFonts w:cs="Arial"/>
        </w:rPr>
        <w:t xml:space="preserve"> </w:t>
      </w:r>
      <w:r w:rsidR="00AA34A6" w:rsidRPr="00E3715A">
        <w:rPr>
          <w:rFonts w:cs="Arial"/>
        </w:rPr>
        <w:t>specified</w:t>
      </w:r>
      <w:r w:rsidR="00D263E3" w:rsidRPr="00E3715A">
        <w:rPr>
          <w:rFonts w:cs="Arial"/>
        </w:rPr>
        <w:t xml:space="preserve"> by the ACMA for the purposes of the Radiocommunications Act</w:t>
      </w:r>
      <w:r w:rsidR="00D93297">
        <w:rPr>
          <w:rFonts w:cs="Arial"/>
        </w:rPr>
        <w:t>.</w:t>
      </w:r>
    </w:p>
    <w:p w14:paraId="5EFA281F" w14:textId="77777777" w:rsidR="00622ADB" w:rsidRPr="00E3715A" w:rsidRDefault="00622ADB" w:rsidP="00622ADB">
      <w:pPr>
        <w:rPr>
          <w:rFonts w:cs="Arial"/>
        </w:rPr>
      </w:pPr>
    </w:p>
    <w:p w14:paraId="3DE2102B" w14:textId="77777777" w:rsidR="00311F2F" w:rsidRPr="00E3715A" w:rsidRDefault="00D263E3" w:rsidP="00622ADB">
      <w:pPr>
        <w:rPr>
          <w:rFonts w:cs="Arial"/>
        </w:rPr>
      </w:pPr>
      <w:r w:rsidRPr="00E3715A">
        <w:rPr>
          <w:rFonts w:cs="Arial"/>
        </w:rPr>
        <w:t>Subject to certain exceptions, a</w:t>
      </w:r>
      <w:r w:rsidR="00311F2F" w:rsidRPr="00E3715A">
        <w:rPr>
          <w:rFonts w:cs="Arial"/>
        </w:rPr>
        <w:t>pparatus licence</w:t>
      </w:r>
      <w:r w:rsidR="008D3CFD" w:rsidRPr="00E3715A">
        <w:rPr>
          <w:rFonts w:cs="Arial"/>
        </w:rPr>
        <w:t>s</w:t>
      </w:r>
      <w:r w:rsidR="00311F2F" w:rsidRPr="00E3715A">
        <w:rPr>
          <w:rFonts w:cs="Arial"/>
        </w:rPr>
        <w:t xml:space="preserve"> may be issued for terms of up to five years</w:t>
      </w:r>
      <w:r w:rsidR="008D3CFD" w:rsidRPr="00E3715A">
        <w:rPr>
          <w:rFonts w:cs="Arial"/>
        </w:rPr>
        <w:t xml:space="preserve"> and </w:t>
      </w:r>
      <w:r w:rsidR="00B77459" w:rsidRPr="00E3715A">
        <w:rPr>
          <w:rFonts w:cs="Arial"/>
        </w:rPr>
        <w:t>can be</w:t>
      </w:r>
      <w:r w:rsidR="008D3CFD" w:rsidRPr="00E3715A">
        <w:rPr>
          <w:rFonts w:cs="Arial"/>
        </w:rPr>
        <w:t xml:space="preserve"> renewed</w:t>
      </w:r>
      <w:r w:rsidR="00230A32" w:rsidRPr="00E3715A">
        <w:rPr>
          <w:rFonts w:cs="Arial"/>
        </w:rPr>
        <w:t xml:space="preserve"> </w:t>
      </w:r>
      <w:r w:rsidR="00B77459" w:rsidRPr="00E3715A">
        <w:rPr>
          <w:rFonts w:cs="Arial"/>
        </w:rPr>
        <w:t>before</w:t>
      </w:r>
      <w:r w:rsidR="00230A32" w:rsidRPr="00E3715A">
        <w:rPr>
          <w:rFonts w:cs="Arial"/>
        </w:rPr>
        <w:t xml:space="preserve"> expiry</w:t>
      </w:r>
      <w:r w:rsidR="00D93297">
        <w:rPr>
          <w:rFonts w:cs="Arial"/>
        </w:rPr>
        <w:t>.</w:t>
      </w:r>
    </w:p>
    <w:p w14:paraId="24931279" w14:textId="77777777" w:rsidR="000673ED" w:rsidRPr="00E3715A" w:rsidRDefault="000673ED" w:rsidP="00622ADB">
      <w:pPr>
        <w:rPr>
          <w:rFonts w:cs="Arial"/>
        </w:rPr>
      </w:pPr>
    </w:p>
    <w:p w14:paraId="39385F0F" w14:textId="77777777" w:rsidR="00622ADB" w:rsidRPr="00E3715A" w:rsidRDefault="00A71F5A" w:rsidP="00622ADB">
      <w:pPr>
        <w:pStyle w:val="Heading3"/>
        <w:rPr>
          <w:rFonts w:ascii="Arial" w:hAnsi="Arial"/>
        </w:rPr>
      </w:pPr>
      <w:hyperlink r:id="rId102" w:history="1">
        <w:bookmarkStart w:id="19" w:name="_Toc325970677"/>
        <w:bookmarkStart w:id="20" w:name="_Toc327278912"/>
        <w:bookmarkStart w:id="21" w:name="_Toc341966553"/>
        <w:r w:rsidR="00C52EBA" w:rsidRPr="00E3715A">
          <w:rPr>
            <w:rStyle w:val="Hyperlink"/>
            <w:rFonts w:ascii="Arial" w:hAnsi="Arial"/>
          </w:rPr>
          <w:t>Class licences</w:t>
        </w:r>
        <w:bookmarkEnd w:id="19"/>
        <w:bookmarkEnd w:id="20"/>
        <w:bookmarkEnd w:id="21"/>
      </w:hyperlink>
    </w:p>
    <w:p w14:paraId="42A397A5" w14:textId="77777777" w:rsidR="00622ADB" w:rsidRPr="00E3715A" w:rsidRDefault="00AA34A6" w:rsidP="00622ADB">
      <w:pPr>
        <w:rPr>
          <w:rFonts w:cs="Arial"/>
        </w:rPr>
      </w:pPr>
      <w:r w:rsidRPr="00E3715A">
        <w:rPr>
          <w:rFonts w:cs="Arial"/>
        </w:rPr>
        <w:t xml:space="preserve">Class licences </w:t>
      </w:r>
      <w:r w:rsidR="000F54DA" w:rsidRPr="00E3715A">
        <w:rPr>
          <w:rFonts w:cs="Arial"/>
        </w:rPr>
        <w:t>are</w:t>
      </w:r>
      <w:r w:rsidR="007B4B61" w:rsidRPr="00E3715A">
        <w:rPr>
          <w:rFonts w:cs="Arial"/>
        </w:rPr>
        <w:t xml:space="preserve"> issued under Part 3.4 of the Radiocommunications Ac</w:t>
      </w:r>
      <w:r w:rsidR="00622ADB" w:rsidRPr="00E3715A">
        <w:rPr>
          <w:rFonts w:cs="Arial"/>
        </w:rPr>
        <w:t>t.</w:t>
      </w:r>
      <w:r w:rsidRPr="00E3715A">
        <w:rPr>
          <w:rFonts w:cs="Arial"/>
        </w:rPr>
        <w:t xml:space="preserve"> They </w:t>
      </w:r>
      <w:r w:rsidR="00F85E78" w:rsidRPr="00E3715A">
        <w:rPr>
          <w:rFonts w:cs="Arial"/>
        </w:rPr>
        <w:t xml:space="preserve">are </w:t>
      </w:r>
      <w:r w:rsidR="00FD20BA" w:rsidRPr="00E3715A">
        <w:rPr>
          <w:rFonts w:cs="Arial"/>
        </w:rPr>
        <w:t xml:space="preserve">not </w:t>
      </w:r>
      <w:r w:rsidR="00D0137B" w:rsidRPr="00E3715A">
        <w:rPr>
          <w:rFonts w:cs="Arial"/>
        </w:rPr>
        <w:t xml:space="preserve">issued </w:t>
      </w:r>
      <w:r w:rsidR="00FD20BA" w:rsidRPr="00E3715A">
        <w:rPr>
          <w:rFonts w:cs="Arial"/>
        </w:rPr>
        <w:t>to a single licensee but</w:t>
      </w:r>
      <w:r w:rsidRPr="00E3715A">
        <w:rPr>
          <w:rFonts w:cs="Arial"/>
        </w:rPr>
        <w:t xml:space="preserve"> </w:t>
      </w:r>
      <w:r w:rsidR="00D0137B" w:rsidRPr="00E3715A">
        <w:rPr>
          <w:rFonts w:cs="Arial"/>
        </w:rPr>
        <w:t>on a shared basis</w:t>
      </w:r>
      <w:r w:rsidR="00950DC4" w:rsidRPr="00E3715A">
        <w:rPr>
          <w:rFonts w:cs="Arial"/>
        </w:rPr>
        <w:t>,</w:t>
      </w:r>
      <w:r w:rsidR="00D0137B" w:rsidRPr="00E3715A">
        <w:rPr>
          <w:rFonts w:cs="Arial"/>
        </w:rPr>
        <w:t xml:space="preserve"> and do not incur licence fees. Any person may operate a radiocommunications device under a class licence, as long as the operation complies with</w:t>
      </w:r>
      <w:r w:rsidR="00D93297">
        <w:rPr>
          <w:rFonts w:cs="Arial"/>
        </w:rPr>
        <w:t xml:space="preserve"> the conditions of the licence.</w:t>
      </w:r>
    </w:p>
    <w:p w14:paraId="18FD5C93" w14:textId="77777777" w:rsidR="000673ED" w:rsidRPr="00E3715A" w:rsidRDefault="000673ED" w:rsidP="00622ADB">
      <w:pPr>
        <w:rPr>
          <w:rFonts w:cs="Arial"/>
        </w:rPr>
      </w:pPr>
    </w:p>
    <w:p w14:paraId="4AD53FC1" w14:textId="77777777" w:rsidR="00622ADB" w:rsidRPr="00E3715A" w:rsidRDefault="00950DC4" w:rsidP="00622ADB">
      <w:pPr>
        <w:rPr>
          <w:rFonts w:cs="Arial"/>
        </w:rPr>
      </w:pPr>
      <w:r w:rsidRPr="00E3715A">
        <w:rPr>
          <w:rFonts w:cs="Arial"/>
        </w:rPr>
        <w:t>To date</w:t>
      </w:r>
      <w:r w:rsidR="005B11FA" w:rsidRPr="00E3715A">
        <w:rPr>
          <w:rFonts w:cs="Arial"/>
        </w:rPr>
        <w:t>,</w:t>
      </w:r>
      <w:r w:rsidRPr="00E3715A">
        <w:rPr>
          <w:rFonts w:cs="Arial"/>
        </w:rPr>
        <w:t xml:space="preserve"> the </w:t>
      </w:r>
      <w:r w:rsidR="005B11FA" w:rsidRPr="00E3715A">
        <w:rPr>
          <w:rFonts w:cs="Arial"/>
        </w:rPr>
        <w:t>ACMA has issued 12</w:t>
      </w:r>
      <w:r w:rsidR="00311F2F" w:rsidRPr="00E3715A">
        <w:rPr>
          <w:rFonts w:cs="Arial"/>
        </w:rPr>
        <w:t xml:space="preserve"> class licences authorising the operation of a wide range of radiocommunications devices, including remote control devices, citizen </w:t>
      </w:r>
      <w:r w:rsidR="002C40AF" w:rsidRPr="00E3715A">
        <w:rPr>
          <w:rFonts w:cs="Arial"/>
        </w:rPr>
        <w:t>band radio, cordless telephones</w:t>
      </w:r>
      <w:r w:rsidR="00311F2F" w:rsidRPr="00E3715A">
        <w:rPr>
          <w:rFonts w:cs="Arial"/>
        </w:rPr>
        <w:t xml:space="preserve"> </w:t>
      </w:r>
      <w:r w:rsidR="002C40AF" w:rsidRPr="00E3715A">
        <w:rPr>
          <w:rFonts w:cs="Arial"/>
        </w:rPr>
        <w:t xml:space="preserve">and </w:t>
      </w:r>
      <w:r w:rsidR="00311F2F" w:rsidRPr="00E3715A">
        <w:rPr>
          <w:rFonts w:cs="Arial"/>
        </w:rPr>
        <w:t>mobile phone handsets</w:t>
      </w:r>
      <w:r w:rsidR="002C40AF" w:rsidRPr="00E3715A">
        <w:rPr>
          <w:rFonts w:cs="Arial"/>
        </w:rPr>
        <w:t>.</w:t>
      </w:r>
    </w:p>
    <w:p w14:paraId="71FBAC79" w14:textId="77777777" w:rsidR="000673ED" w:rsidRPr="00E3715A" w:rsidRDefault="000673ED" w:rsidP="00622ADB">
      <w:pPr>
        <w:rPr>
          <w:rFonts w:cs="Arial"/>
        </w:rPr>
      </w:pPr>
    </w:p>
    <w:p w14:paraId="5F14843C" w14:textId="77777777" w:rsidR="00194A73" w:rsidRPr="00E3715A" w:rsidRDefault="00A71F5A" w:rsidP="00622ADB">
      <w:pPr>
        <w:pStyle w:val="Heading3"/>
        <w:rPr>
          <w:rFonts w:ascii="Arial" w:hAnsi="Arial"/>
        </w:rPr>
      </w:pPr>
      <w:hyperlink r:id="rId103" w:history="1">
        <w:bookmarkStart w:id="22" w:name="_Toc325970678"/>
        <w:bookmarkStart w:id="23" w:name="_Toc327278913"/>
        <w:bookmarkStart w:id="24" w:name="_Toc341966554"/>
        <w:r w:rsidR="002C40AF" w:rsidRPr="00E3715A">
          <w:rPr>
            <w:rStyle w:val="Hyperlink"/>
            <w:rFonts w:ascii="Arial" w:hAnsi="Arial"/>
          </w:rPr>
          <w:t xml:space="preserve">Spectrum </w:t>
        </w:r>
        <w:r w:rsidR="00622ADB" w:rsidRPr="00E3715A">
          <w:rPr>
            <w:rStyle w:val="Hyperlink"/>
            <w:rFonts w:ascii="Arial" w:hAnsi="Arial"/>
          </w:rPr>
          <w:t>l</w:t>
        </w:r>
        <w:r w:rsidR="002C40AF" w:rsidRPr="00E3715A">
          <w:rPr>
            <w:rStyle w:val="Hyperlink"/>
            <w:rFonts w:ascii="Arial" w:hAnsi="Arial"/>
          </w:rPr>
          <w:t>icences</w:t>
        </w:r>
        <w:bookmarkEnd w:id="22"/>
        <w:bookmarkEnd w:id="23"/>
        <w:bookmarkEnd w:id="24"/>
      </w:hyperlink>
    </w:p>
    <w:p w14:paraId="3121C964" w14:textId="77777777" w:rsidR="007F6C29" w:rsidRPr="00E3715A" w:rsidRDefault="001F6E3E" w:rsidP="00622ADB">
      <w:pPr>
        <w:rPr>
          <w:rFonts w:cs="Arial"/>
        </w:rPr>
      </w:pPr>
      <w:r w:rsidRPr="00E3715A">
        <w:rPr>
          <w:rFonts w:cs="Arial"/>
        </w:rPr>
        <w:t>Spectrum licences are</w:t>
      </w:r>
      <w:r w:rsidR="00A81B20" w:rsidRPr="00E3715A">
        <w:rPr>
          <w:rFonts w:cs="Arial"/>
        </w:rPr>
        <w:t xml:space="preserve"> </w:t>
      </w:r>
      <w:r w:rsidR="007B4B61" w:rsidRPr="00E3715A">
        <w:rPr>
          <w:rFonts w:cs="Arial"/>
        </w:rPr>
        <w:t xml:space="preserve">issued under Part 3.2 of the </w:t>
      </w:r>
      <w:r w:rsidR="00425DC3" w:rsidRPr="00E3715A">
        <w:rPr>
          <w:rFonts w:cs="Arial"/>
        </w:rPr>
        <w:t>Radiocommunications Act</w:t>
      </w:r>
      <w:r w:rsidRPr="00E3715A">
        <w:rPr>
          <w:rFonts w:cs="Arial"/>
        </w:rPr>
        <w:t xml:space="preserve">. They </w:t>
      </w:r>
      <w:r w:rsidR="007C6B80" w:rsidRPr="00E3715A">
        <w:rPr>
          <w:rFonts w:cs="Arial"/>
        </w:rPr>
        <w:t xml:space="preserve">authorise the </w:t>
      </w:r>
      <w:r w:rsidR="00D263E3" w:rsidRPr="00E3715A">
        <w:rPr>
          <w:rFonts w:cs="Arial"/>
        </w:rPr>
        <w:t xml:space="preserve">holder of the licence to </w:t>
      </w:r>
      <w:r w:rsidR="007C6B80" w:rsidRPr="00E3715A">
        <w:rPr>
          <w:rFonts w:cs="Arial"/>
        </w:rPr>
        <w:t>operat</w:t>
      </w:r>
      <w:r w:rsidR="00D263E3" w:rsidRPr="00E3715A">
        <w:rPr>
          <w:rFonts w:cs="Arial"/>
        </w:rPr>
        <w:t>e</w:t>
      </w:r>
      <w:r w:rsidR="007C6B80" w:rsidRPr="00E3715A">
        <w:rPr>
          <w:rFonts w:cs="Arial"/>
        </w:rPr>
        <w:t xml:space="preserve"> radiocommunications devices within a </w:t>
      </w:r>
      <w:r w:rsidR="00D263E3" w:rsidRPr="00E3715A">
        <w:rPr>
          <w:rFonts w:cs="Arial"/>
        </w:rPr>
        <w:t xml:space="preserve">specified </w:t>
      </w:r>
      <w:r w:rsidR="007C6B80" w:rsidRPr="00E3715A">
        <w:rPr>
          <w:rFonts w:cs="Arial"/>
        </w:rPr>
        <w:t>‘spectrum space’</w:t>
      </w:r>
      <w:r w:rsidR="00AC74DC" w:rsidRPr="00E3715A">
        <w:rPr>
          <w:rFonts w:cs="Arial"/>
        </w:rPr>
        <w:t>, which</w:t>
      </w:r>
      <w:r w:rsidR="007F6C29" w:rsidRPr="00E3715A">
        <w:rPr>
          <w:rFonts w:cs="Arial"/>
        </w:rPr>
        <w:t xml:space="preserve"> is</w:t>
      </w:r>
      <w:r w:rsidR="007C6B80" w:rsidRPr="00E3715A">
        <w:rPr>
          <w:rFonts w:cs="Arial"/>
        </w:rPr>
        <w:t xml:space="preserve"> defined by </w:t>
      </w:r>
      <w:r w:rsidR="00D074B4" w:rsidRPr="00E3715A">
        <w:rPr>
          <w:rFonts w:cs="Arial"/>
        </w:rPr>
        <w:t>frequency</w:t>
      </w:r>
      <w:r w:rsidR="007C6B80" w:rsidRPr="00E3715A">
        <w:rPr>
          <w:rFonts w:cs="Arial"/>
        </w:rPr>
        <w:t xml:space="preserve"> bandwidth</w:t>
      </w:r>
      <w:r w:rsidR="00AF7278" w:rsidRPr="00E3715A">
        <w:rPr>
          <w:rFonts w:cs="Arial"/>
        </w:rPr>
        <w:t xml:space="preserve"> and</w:t>
      </w:r>
      <w:r w:rsidR="007C6B80" w:rsidRPr="00E3715A">
        <w:rPr>
          <w:rFonts w:cs="Arial"/>
        </w:rPr>
        <w:t xml:space="preserve"> geographic area (see section</w:t>
      </w:r>
      <w:r w:rsidR="00AF7278" w:rsidRPr="00E3715A">
        <w:rPr>
          <w:rFonts w:cs="Arial"/>
        </w:rPr>
        <w:t xml:space="preserve"> </w:t>
      </w:r>
      <w:r w:rsidR="000B5A26">
        <w:fldChar w:fldCharType="begin"/>
      </w:r>
      <w:r w:rsidR="000B5A26">
        <w:instrText xml:space="preserve"> REF _Ref324518009 \r \h  \* MERGEFORMAT </w:instrText>
      </w:r>
      <w:r w:rsidR="000B5A26">
        <w:fldChar w:fldCharType="separate"/>
      </w:r>
      <w:r w:rsidR="00EC0A26">
        <w:rPr>
          <w:rFonts w:cs="Arial"/>
        </w:rPr>
        <w:t>1.2.2</w:t>
      </w:r>
      <w:r w:rsidR="000B5A26">
        <w:fldChar w:fldCharType="end"/>
      </w:r>
      <w:r w:rsidR="007C6B80" w:rsidRPr="00E3715A">
        <w:rPr>
          <w:rFonts w:cs="Arial"/>
        </w:rPr>
        <w:t>).</w:t>
      </w:r>
    </w:p>
    <w:p w14:paraId="7837C1C3" w14:textId="77777777" w:rsidR="001B0890" w:rsidRPr="00E3715A" w:rsidRDefault="001B0890">
      <w:pPr>
        <w:spacing w:line="240" w:lineRule="auto"/>
        <w:rPr>
          <w:rFonts w:cs="Arial"/>
        </w:rPr>
      </w:pPr>
      <w:r w:rsidRPr="00E3715A">
        <w:rPr>
          <w:rFonts w:cs="Arial"/>
        </w:rPr>
        <w:br w:type="page"/>
      </w:r>
    </w:p>
    <w:p w14:paraId="0E115E23" w14:textId="77777777" w:rsidR="00192F8F" w:rsidRPr="00E3715A" w:rsidRDefault="007C6B80" w:rsidP="00622ADB">
      <w:pPr>
        <w:rPr>
          <w:rFonts w:cs="Arial"/>
        </w:rPr>
      </w:pPr>
      <w:r w:rsidRPr="00E3715A">
        <w:rPr>
          <w:rFonts w:cs="Arial"/>
        </w:rPr>
        <w:t xml:space="preserve">Licensees can operate any type of </w:t>
      </w:r>
      <w:r w:rsidR="00D263E3" w:rsidRPr="00E3715A">
        <w:rPr>
          <w:rFonts w:cs="Arial"/>
        </w:rPr>
        <w:t xml:space="preserve">radiocommunications device </w:t>
      </w:r>
      <w:r w:rsidRPr="00E3715A">
        <w:rPr>
          <w:rFonts w:cs="Arial"/>
        </w:rPr>
        <w:t>for any purpose</w:t>
      </w:r>
      <w:r w:rsidR="00A81B20" w:rsidRPr="00E3715A">
        <w:rPr>
          <w:rFonts w:cs="Arial"/>
        </w:rPr>
        <w:t>,</w:t>
      </w:r>
      <w:r w:rsidRPr="00E3715A">
        <w:rPr>
          <w:rFonts w:cs="Arial"/>
        </w:rPr>
        <w:t xml:space="preserve"> provided they comply with the licence conditions and technical frameworks</w:t>
      </w:r>
      <w:r w:rsidR="00192F8F" w:rsidRPr="00E3715A">
        <w:rPr>
          <w:rFonts w:cs="Arial"/>
        </w:rPr>
        <w:t xml:space="preserve"> relevant to the licence. The technical framework is </w:t>
      </w:r>
      <w:r w:rsidRPr="00E3715A">
        <w:rPr>
          <w:rFonts w:cs="Arial"/>
        </w:rPr>
        <w:t>designed to manage interference to other spectrum users.</w:t>
      </w:r>
    </w:p>
    <w:p w14:paraId="4B5527C6" w14:textId="77777777" w:rsidR="00F316E6" w:rsidRPr="00E3715A" w:rsidRDefault="007C6B80" w:rsidP="00622ADB">
      <w:pPr>
        <w:rPr>
          <w:rFonts w:cs="Arial"/>
        </w:rPr>
      </w:pPr>
      <w:r w:rsidRPr="00E3715A">
        <w:rPr>
          <w:rFonts w:cs="Arial"/>
        </w:rPr>
        <w:t xml:space="preserve"> </w:t>
      </w:r>
    </w:p>
    <w:p w14:paraId="1CE3C693" w14:textId="77777777" w:rsidR="00476AD8" w:rsidRPr="00E3715A" w:rsidRDefault="007C6B80" w:rsidP="00622ADB">
      <w:pPr>
        <w:rPr>
          <w:rFonts w:cs="Arial"/>
        </w:rPr>
      </w:pPr>
      <w:r w:rsidRPr="00E3715A">
        <w:rPr>
          <w:rFonts w:cs="Arial"/>
        </w:rPr>
        <w:t xml:space="preserve">Spectrum licences can be issued for up to 15 years. </w:t>
      </w:r>
      <w:r w:rsidR="005D6B57" w:rsidRPr="00E3715A">
        <w:rPr>
          <w:rFonts w:cs="Arial"/>
        </w:rPr>
        <w:t>At the end of the licence term</w:t>
      </w:r>
      <w:r w:rsidR="000F54DA" w:rsidRPr="00E3715A">
        <w:rPr>
          <w:rFonts w:cs="Arial"/>
        </w:rPr>
        <w:t>,</w:t>
      </w:r>
      <w:r w:rsidR="005D6B57" w:rsidRPr="00E3715A">
        <w:rPr>
          <w:rFonts w:cs="Arial"/>
        </w:rPr>
        <w:t xml:space="preserve"> </w:t>
      </w:r>
      <w:r w:rsidR="003B524E" w:rsidRPr="00E3715A">
        <w:rPr>
          <w:rFonts w:cs="Arial"/>
        </w:rPr>
        <w:t>the default option under the Radiocommunications Act is for the licence to be subject to reallocation via a price-based allocation process, such as an auction. However</w:t>
      </w:r>
      <w:r w:rsidR="000F54DA" w:rsidRPr="00E3715A">
        <w:rPr>
          <w:rFonts w:cs="Arial"/>
        </w:rPr>
        <w:t>,</w:t>
      </w:r>
      <w:r w:rsidR="005D6B57" w:rsidRPr="00E3715A">
        <w:rPr>
          <w:rFonts w:cs="Arial"/>
        </w:rPr>
        <w:t xml:space="preserve"> the licence can be reissued to the incumbent licensee in </w:t>
      </w:r>
      <w:r w:rsidR="00FB29EA" w:rsidRPr="00E3715A">
        <w:rPr>
          <w:rFonts w:cs="Arial"/>
        </w:rPr>
        <w:t>specified</w:t>
      </w:r>
      <w:r w:rsidR="005D6B57" w:rsidRPr="00E3715A">
        <w:rPr>
          <w:rFonts w:cs="Arial"/>
        </w:rPr>
        <w:t xml:space="preserve"> circumstances</w:t>
      </w:r>
      <w:r w:rsidR="00FD20BA" w:rsidRPr="00E3715A">
        <w:rPr>
          <w:rFonts w:cs="Arial"/>
        </w:rPr>
        <w:t xml:space="preserve"> in accordance with the Radiocommunications Act</w:t>
      </w:r>
      <w:r w:rsidR="005D6B57" w:rsidRPr="00E3715A">
        <w:rPr>
          <w:rFonts w:cs="Arial"/>
        </w:rPr>
        <w:t>.</w:t>
      </w:r>
    </w:p>
    <w:p w14:paraId="6945C19A" w14:textId="77777777" w:rsidR="00476AD8" w:rsidRPr="00E3715A" w:rsidRDefault="00476AD8" w:rsidP="00622ADB">
      <w:pPr>
        <w:rPr>
          <w:rFonts w:cs="Arial"/>
        </w:rPr>
      </w:pPr>
    </w:p>
    <w:p w14:paraId="342126BC" w14:textId="77777777" w:rsidR="00532504" w:rsidRPr="00E3715A" w:rsidRDefault="00532504" w:rsidP="00622ADB">
      <w:pPr>
        <w:rPr>
          <w:rFonts w:cs="Arial"/>
        </w:rPr>
      </w:pPr>
      <w:r w:rsidRPr="00E3715A">
        <w:rPr>
          <w:rFonts w:cs="Arial"/>
        </w:rPr>
        <w:t>This publication is concerne</w:t>
      </w:r>
      <w:r w:rsidR="00D93297">
        <w:rPr>
          <w:rFonts w:cs="Arial"/>
        </w:rPr>
        <w:t>d only with spectrum licences.</w:t>
      </w:r>
    </w:p>
    <w:p w14:paraId="76D7C273" w14:textId="77777777" w:rsidR="00532504" w:rsidRPr="00E3715A" w:rsidRDefault="00532504" w:rsidP="00807A67">
      <w:pPr>
        <w:rPr>
          <w:rFonts w:cs="Arial"/>
        </w:rPr>
      </w:pPr>
    </w:p>
    <w:p w14:paraId="4E4BB2E8" w14:textId="77777777" w:rsidR="00197374" w:rsidRPr="00E3715A" w:rsidRDefault="000B5A26" w:rsidP="00197374">
      <w:pPr>
        <w:spacing w:line="240" w:lineRule="auto"/>
        <w:rPr>
          <w:rFonts w:cs="Arial"/>
          <w:vanish/>
          <w:specVanish/>
        </w:rPr>
      </w:pPr>
      <w:bookmarkStart w:id="25" w:name="_Toc325970679"/>
      <w:r>
        <w:rPr>
          <w:rFonts w:cs="Arial"/>
          <w:noProof/>
        </w:rPr>
        <mc:AlternateContent>
          <mc:Choice Requires="wps">
            <w:drawing>
              <wp:anchor distT="0" distB="0" distL="114300" distR="114300" simplePos="0" relativeHeight="251659264" behindDoc="0" locked="0" layoutInCell="1" allowOverlap="1" wp14:anchorId="0EFB620E" wp14:editId="5CED76F8">
                <wp:simplePos x="0" y="0"/>
                <wp:positionH relativeFrom="column">
                  <wp:posOffset>-5715</wp:posOffset>
                </wp:positionH>
                <wp:positionV relativeFrom="paragraph">
                  <wp:posOffset>6035040</wp:posOffset>
                </wp:positionV>
                <wp:extent cx="3757295" cy="871220"/>
                <wp:effectExtent l="3810" t="0" r="1270" b="0"/>
                <wp:wrapNone/>
                <wp:docPr id="9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74F1" w14:textId="77777777" w:rsidR="00D93297" w:rsidRPr="00555A53" w:rsidRDefault="00D93297" w:rsidP="005C0B22">
                            <w:pPr>
                              <w:spacing w:after="40"/>
                              <w:rPr>
                                <w:rFonts w:cs="Arial"/>
                              </w:rPr>
                            </w:pPr>
                            <w:r>
                              <w:rPr>
                                <w:rFonts w:cs="Arial"/>
                                <w:b/>
                              </w:rPr>
                              <w:t>R</w:t>
                            </w:r>
                            <w:r w:rsidRPr="004C30FF">
                              <w:rPr>
                                <w:rFonts w:cs="Arial"/>
                                <w:b/>
                              </w:rPr>
                              <w:t>adiocommunications licences</w:t>
                            </w:r>
                          </w:p>
                          <w:p w14:paraId="5DFD2128" w14:textId="77777777" w:rsidR="00D93297" w:rsidRPr="00555A53" w:rsidRDefault="00D93297" w:rsidP="005C0B22">
                            <w:pPr>
                              <w:pStyle w:val="ListBullet"/>
                              <w:rPr>
                                <w:rFonts w:cs="Arial"/>
                              </w:rPr>
                            </w:pPr>
                            <w:r w:rsidRPr="00555A53">
                              <w:rPr>
                                <w:rFonts w:cs="Arial"/>
                              </w:rPr>
                              <w:t xml:space="preserve">see Chapter 3 of the </w:t>
                            </w:r>
                            <w:hyperlink r:id="rId104" w:history="1">
                              <w:r w:rsidRPr="00CF3661">
                                <w:rPr>
                                  <w:rStyle w:val="Hyperlink"/>
                                  <w:rFonts w:cs="Arial"/>
                                </w:rPr>
                                <w:t>Radiocommunications Act</w:t>
                              </w:r>
                            </w:hyperlink>
                          </w:p>
                          <w:p w14:paraId="52EDF30B" w14:textId="77777777" w:rsidR="00D93297" w:rsidRDefault="00D93297" w:rsidP="005C0B22">
                            <w:pPr>
                              <w:pStyle w:val="ListBullet"/>
                              <w:rPr>
                                <w:rFonts w:cs="Arial"/>
                              </w:rPr>
                            </w:pPr>
                            <w:r w:rsidRPr="00555A53">
                              <w:rPr>
                                <w:rFonts w:cs="Arial"/>
                              </w:rPr>
                              <w:t xml:space="preserve">see </w:t>
                            </w:r>
                            <w:hyperlink r:id="rId105" w:history="1">
                              <w:r w:rsidRPr="00555A53">
                                <w:rPr>
                                  <w:rStyle w:val="Hyperlink"/>
                                  <w:rFonts w:cs="Arial"/>
                                </w:rPr>
                                <w:t>Radiocommunications licensing</w:t>
                              </w:r>
                            </w:hyperlink>
                            <w:r w:rsidRPr="00555A53">
                              <w:rPr>
                                <w:rFonts w:cs="Arial"/>
                              </w:rPr>
                              <w:t xml:space="preserve"> section of the ACMA website</w:t>
                            </w:r>
                          </w:p>
                          <w:p w14:paraId="0D91BBF9" w14:textId="77777777" w:rsidR="00D93297" w:rsidRPr="005C0B22" w:rsidRDefault="00D93297" w:rsidP="005C0B22">
                            <w:pPr>
                              <w:pStyle w:val="ListBullet"/>
                              <w:rPr>
                                <w:rFonts w:cs="Arial"/>
                              </w:rPr>
                            </w:pPr>
                            <w:r w:rsidRPr="005C0B22">
                              <w:rPr>
                                <w:rFonts w:cs="Arial"/>
                              </w:rPr>
                              <w:t xml:space="preserve">contact the ACMA’s Radiocommunications Licensing and Telecommunications Deployment Section on 1300 850 115 or email </w:t>
                            </w:r>
                            <w:hyperlink r:id="rId106" w:history="1">
                              <w:r w:rsidRPr="005C0B22">
                                <w:rPr>
                                  <w:rStyle w:val="Hyperlink"/>
                                  <w:rFonts w:cs="Arial"/>
                                </w:rPr>
                                <w:t>LAIS@acma.gov.au</w:t>
                              </w:r>
                            </w:hyperlink>
                            <w:r>
                              <w:rPr>
                                <w:rFonts w:cs="Arial"/>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B620E" id="_x0000_t202" coordsize="21600,21600" o:spt="202" path="m,l,21600r21600,l21600,xe">
                <v:stroke joinstyle="miter"/>
                <v:path gradientshapeok="t" o:connecttype="rect"/>
              </v:shapetype>
              <v:shape id="Text Box 56" o:spid="_x0000_s1026" type="#_x0000_t202" style="position:absolute;margin-left:-.45pt;margin-top:475.2pt;width:295.85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elsAIAAKs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" filled="f" stroked="f">
                <v:textbox inset="0,0,0,0">
                  <w:txbxContent>
                    <w:p w14:paraId="4C7274F1" w14:textId="77777777" w:rsidR="00D93297" w:rsidRPr="00555A53" w:rsidRDefault="00D93297" w:rsidP="005C0B22">
                      <w:pPr>
                        <w:spacing w:after="40"/>
                        <w:rPr>
                          <w:rFonts w:cs="Arial"/>
                        </w:rPr>
                      </w:pPr>
                      <w:r>
                        <w:rPr>
                          <w:rFonts w:cs="Arial"/>
                          <w:b/>
                        </w:rPr>
                        <w:t>R</w:t>
                      </w:r>
                      <w:r w:rsidRPr="004C30FF">
                        <w:rPr>
                          <w:rFonts w:cs="Arial"/>
                          <w:b/>
                        </w:rPr>
                        <w:t>adiocommunications licences</w:t>
                      </w:r>
                    </w:p>
                    <w:p w14:paraId="5DFD2128" w14:textId="77777777" w:rsidR="00D93297" w:rsidRPr="00555A53" w:rsidRDefault="00D93297" w:rsidP="005C0B22">
                      <w:pPr>
                        <w:pStyle w:val="ListBullet"/>
                        <w:rPr>
                          <w:rFonts w:cs="Arial"/>
                        </w:rPr>
                      </w:pPr>
                      <w:r w:rsidRPr="00555A53">
                        <w:rPr>
                          <w:rFonts w:cs="Arial"/>
                        </w:rPr>
                        <w:t xml:space="preserve">see Chapter 3 of the </w:t>
                      </w:r>
                      <w:hyperlink r:id="rId107" w:history="1">
                        <w:r w:rsidRPr="00CF3661">
                          <w:rPr>
                            <w:rStyle w:val="Hyperlink"/>
                            <w:rFonts w:cs="Arial"/>
                          </w:rPr>
                          <w:t>Radiocommunications Act</w:t>
                        </w:r>
                      </w:hyperlink>
                    </w:p>
                    <w:p w14:paraId="52EDF30B" w14:textId="77777777" w:rsidR="00D93297" w:rsidRDefault="00D93297" w:rsidP="005C0B22">
                      <w:pPr>
                        <w:pStyle w:val="ListBullet"/>
                        <w:rPr>
                          <w:rFonts w:cs="Arial"/>
                        </w:rPr>
                      </w:pPr>
                      <w:r w:rsidRPr="00555A53">
                        <w:rPr>
                          <w:rFonts w:cs="Arial"/>
                        </w:rPr>
                        <w:t xml:space="preserve">see </w:t>
                      </w:r>
                      <w:hyperlink r:id="rId108" w:history="1">
                        <w:r w:rsidRPr="00555A53">
                          <w:rPr>
                            <w:rStyle w:val="Hyperlink"/>
                            <w:rFonts w:cs="Arial"/>
                          </w:rPr>
                          <w:t>Radiocommunications licensing</w:t>
                        </w:r>
                      </w:hyperlink>
                      <w:r w:rsidRPr="00555A53">
                        <w:rPr>
                          <w:rFonts w:cs="Arial"/>
                        </w:rPr>
                        <w:t xml:space="preserve"> section of the ACMA website</w:t>
                      </w:r>
                    </w:p>
                    <w:p w14:paraId="0D91BBF9" w14:textId="77777777" w:rsidR="00D93297" w:rsidRPr="005C0B22" w:rsidRDefault="00D93297" w:rsidP="005C0B22">
                      <w:pPr>
                        <w:pStyle w:val="ListBullet"/>
                        <w:rPr>
                          <w:rFonts w:cs="Arial"/>
                        </w:rPr>
                      </w:pPr>
                      <w:r w:rsidRPr="005C0B22">
                        <w:rPr>
                          <w:rFonts w:cs="Arial"/>
                        </w:rPr>
                        <w:t xml:space="preserve">contact the ACMA’s Radiocommunications Licensing and Telecommunications Deployment Section on 1300 850 115 or email </w:t>
                      </w:r>
                      <w:hyperlink r:id="rId109" w:history="1">
                        <w:r w:rsidRPr="005C0B22">
                          <w:rPr>
                            <w:rStyle w:val="Hyperlink"/>
                            <w:rFonts w:cs="Arial"/>
                          </w:rPr>
                          <w:t>LAIS@acma.gov.au</w:t>
                        </w:r>
                      </w:hyperlink>
                      <w:r>
                        <w:rPr>
                          <w:rFonts w:cs="Arial"/>
                        </w:rPr>
                        <w:t>.</w:t>
                      </w:r>
                    </w:p>
                  </w:txbxContent>
                </v:textbox>
              </v:shape>
            </w:pict>
          </mc:Fallback>
        </mc:AlternateContent>
      </w:r>
      <w:r w:rsidR="005C0B22" w:rsidRPr="00E3715A">
        <w:rPr>
          <w:rFonts w:cs="Arial"/>
          <w:noProof/>
        </w:rPr>
        <w:drawing>
          <wp:anchor distT="0" distB="0" distL="114300" distR="114300" simplePos="0" relativeHeight="251641856" behindDoc="1" locked="1" layoutInCell="1" allowOverlap="1" wp14:anchorId="1CF9F7AA" wp14:editId="3C9EF9FE">
            <wp:simplePos x="0" y="0"/>
            <wp:positionH relativeFrom="margin">
              <wp:posOffset>-15240</wp:posOffset>
            </wp:positionH>
            <wp:positionV relativeFrom="margin">
              <wp:posOffset>6054090</wp:posOffset>
            </wp:positionV>
            <wp:extent cx="4914900" cy="2514600"/>
            <wp:effectExtent l="19050" t="0" r="0" b="0"/>
            <wp:wrapNone/>
            <wp:docPr id="21" name="Picture 3" descr="ribbons_small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bons_smaller2.gif"/>
                    <pic:cNvPicPr/>
                  </pic:nvPicPr>
                  <pic:blipFill>
                    <a:blip r:embed="rId110" cstate="print"/>
                    <a:stretch>
                      <a:fillRect/>
                    </a:stretch>
                  </pic:blipFill>
                  <pic:spPr>
                    <a:xfrm>
                      <a:off x="0" y="0"/>
                      <a:ext cx="4914900" cy="2514600"/>
                    </a:xfrm>
                    <a:prstGeom prst="rect">
                      <a:avLst/>
                    </a:prstGeom>
                  </pic:spPr>
                </pic:pic>
              </a:graphicData>
            </a:graphic>
          </wp:anchor>
        </w:drawing>
      </w:r>
      <w:r w:rsidR="005C0B22" w:rsidRPr="00E3715A">
        <w:rPr>
          <w:rFonts w:cs="Arial"/>
        </w:rPr>
        <w:br w:type="page"/>
      </w:r>
    </w:p>
    <w:p w14:paraId="491B554F" w14:textId="77777777" w:rsidR="005C0B22" w:rsidRPr="00E3715A" w:rsidRDefault="005C0B22" w:rsidP="00724862">
      <w:pPr>
        <w:spacing w:line="240" w:lineRule="auto"/>
        <w:rPr>
          <w:rFonts w:cs="Arial"/>
          <w:b/>
          <w:bCs/>
          <w:iCs/>
          <w:sz w:val="28"/>
          <w:szCs w:val="28"/>
        </w:rPr>
      </w:pPr>
    </w:p>
    <w:p w14:paraId="38A4882C" w14:textId="77777777" w:rsidR="00E452DF" w:rsidRPr="00E3715A" w:rsidRDefault="00F316E6" w:rsidP="00807A67">
      <w:pPr>
        <w:pStyle w:val="Heading2"/>
        <w:rPr>
          <w:rFonts w:ascii="Arial" w:hAnsi="Arial"/>
        </w:rPr>
      </w:pPr>
      <w:bookmarkStart w:id="26" w:name="_Toc327278914"/>
      <w:bookmarkStart w:id="27" w:name="_Toc341966555"/>
      <w:r w:rsidRPr="00E3715A">
        <w:rPr>
          <w:rFonts w:ascii="Arial" w:hAnsi="Arial"/>
        </w:rPr>
        <w:t xml:space="preserve">Spectrum </w:t>
      </w:r>
      <w:r w:rsidR="00AC74DC" w:rsidRPr="00E3715A">
        <w:rPr>
          <w:rFonts w:ascii="Arial" w:hAnsi="Arial"/>
        </w:rPr>
        <w:t>l</w:t>
      </w:r>
      <w:r w:rsidRPr="00E3715A">
        <w:rPr>
          <w:rFonts w:ascii="Arial" w:hAnsi="Arial"/>
        </w:rPr>
        <w:t>icences</w:t>
      </w:r>
      <w:bookmarkEnd w:id="25"/>
      <w:bookmarkEnd w:id="26"/>
      <w:bookmarkEnd w:id="27"/>
    </w:p>
    <w:p w14:paraId="1B08DCF9" w14:textId="77777777" w:rsidR="00622ADB" w:rsidRPr="00E3715A" w:rsidRDefault="00FB29EA">
      <w:pPr>
        <w:pStyle w:val="Heading3"/>
        <w:rPr>
          <w:rFonts w:ascii="Arial" w:hAnsi="Arial"/>
        </w:rPr>
      </w:pPr>
      <w:bookmarkStart w:id="28" w:name="_Toc325970680"/>
      <w:bookmarkStart w:id="29" w:name="_Toc327278915"/>
      <w:bookmarkStart w:id="30" w:name="_Toc341966556"/>
      <w:r w:rsidRPr="00E3715A">
        <w:rPr>
          <w:rFonts w:ascii="Arial" w:hAnsi="Arial"/>
        </w:rPr>
        <w:t xml:space="preserve">Obtaining </w:t>
      </w:r>
      <w:r w:rsidR="00230A32" w:rsidRPr="00E3715A">
        <w:rPr>
          <w:rFonts w:ascii="Arial" w:hAnsi="Arial"/>
        </w:rPr>
        <w:t xml:space="preserve">access to spectrum under </w:t>
      </w:r>
      <w:r w:rsidRPr="00E3715A">
        <w:rPr>
          <w:rFonts w:ascii="Arial" w:hAnsi="Arial"/>
        </w:rPr>
        <w:t>a s</w:t>
      </w:r>
      <w:r w:rsidR="00D36D2C" w:rsidRPr="00E3715A">
        <w:rPr>
          <w:rFonts w:ascii="Arial" w:hAnsi="Arial"/>
        </w:rPr>
        <w:t>pectrum l</w:t>
      </w:r>
      <w:r w:rsidR="002C40AF" w:rsidRPr="00E3715A">
        <w:rPr>
          <w:rFonts w:ascii="Arial" w:hAnsi="Arial"/>
        </w:rPr>
        <w:t>icence</w:t>
      </w:r>
      <w:bookmarkEnd w:id="28"/>
      <w:bookmarkEnd w:id="29"/>
      <w:bookmarkEnd w:id="30"/>
    </w:p>
    <w:p w14:paraId="3E11FFE5" w14:textId="77777777" w:rsidR="005830B6" w:rsidRPr="00E3715A" w:rsidRDefault="00837D41" w:rsidP="005D6E8E">
      <w:pPr>
        <w:spacing w:after="80"/>
        <w:rPr>
          <w:rFonts w:cs="Arial"/>
        </w:rPr>
      </w:pPr>
      <w:r w:rsidRPr="00E3715A">
        <w:rPr>
          <w:rFonts w:cs="Arial"/>
        </w:rPr>
        <w:t xml:space="preserve">The </w:t>
      </w:r>
      <w:r w:rsidR="00AC74DC" w:rsidRPr="00E3715A">
        <w:rPr>
          <w:rFonts w:cs="Arial"/>
        </w:rPr>
        <w:t xml:space="preserve">ACMA can </w:t>
      </w:r>
      <w:r w:rsidRPr="00E3715A">
        <w:rPr>
          <w:rFonts w:cs="Arial"/>
        </w:rPr>
        <w:t xml:space="preserve">only </w:t>
      </w:r>
      <w:r w:rsidR="00AC74DC" w:rsidRPr="00E3715A">
        <w:rPr>
          <w:rFonts w:cs="Arial"/>
        </w:rPr>
        <w:t>issue</w:t>
      </w:r>
      <w:r w:rsidR="00FB29EA" w:rsidRPr="00E3715A">
        <w:rPr>
          <w:rFonts w:cs="Arial"/>
        </w:rPr>
        <w:t xml:space="preserve"> a spectrum licence</w:t>
      </w:r>
      <w:r w:rsidRPr="00E3715A">
        <w:rPr>
          <w:rFonts w:cs="Arial"/>
        </w:rPr>
        <w:t xml:space="preserve"> in frequency bands that have been </w:t>
      </w:r>
      <w:r w:rsidR="00FB29EA" w:rsidRPr="00E3715A">
        <w:rPr>
          <w:rFonts w:cs="Arial"/>
        </w:rPr>
        <w:t xml:space="preserve">designated </w:t>
      </w:r>
      <w:r w:rsidRPr="00E3715A">
        <w:rPr>
          <w:rFonts w:cs="Arial"/>
        </w:rPr>
        <w:t xml:space="preserve">or declared </w:t>
      </w:r>
      <w:r w:rsidR="00FB29EA" w:rsidRPr="00E3715A">
        <w:rPr>
          <w:rFonts w:cs="Arial"/>
        </w:rPr>
        <w:t xml:space="preserve">for </w:t>
      </w:r>
      <w:r w:rsidRPr="00E3715A">
        <w:rPr>
          <w:rFonts w:cs="Arial"/>
        </w:rPr>
        <w:t xml:space="preserve">allocation by </w:t>
      </w:r>
      <w:r w:rsidR="00D93297">
        <w:rPr>
          <w:rFonts w:cs="Arial"/>
        </w:rPr>
        <w:t>spectrum licensing.</w:t>
      </w:r>
    </w:p>
    <w:p w14:paraId="5392B9F3" w14:textId="77777777" w:rsidR="00837D41" w:rsidRPr="00E3715A" w:rsidRDefault="00837D41" w:rsidP="00837D41">
      <w:pPr>
        <w:pStyle w:val="ListBullet"/>
        <w:rPr>
          <w:rFonts w:cs="Arial"/>
        </w:rPr>
      </w:pPr>
      <w:r w:rsidRPr="00E3715A">
        <w:rPr>
          <w:rFonts w:cs="Arial"/>
        </w:rPr>
        <w:t>Spectrum that is declared for reallocation is usually encumbered. The reallocation declaration requires existing apparatus licences to relocate from the band by the end of the nominated reallocation period. The spectrum is subject to allocation via a price-based allocation process (usually an auction) within the first 12 months of the reallocation period. This time</w:t>
      </w:r>
      <w:r w:rsidR="00CB2B7C" w:rsidRPr="00E3715A">
        <w:rPr>
          <w:rFonts w:cs="Arial"/>
        </w:rPr>
        <w:t xml:space="preserve"> </w:t>
      </w:r>
      <w:r w:rsidRPr="00E3715A">
        <w:rPr>
          <w:rFonts w:cs="Arial"/>
        </w:rPr>
        <w:t>frame is referred t</w:t>
      </w:r>
      <w:r w:rsidR="00D93297">
        <w:rPr>
          <w:rFonts w:cs="Arial"/>
        </w:rPr>
        <w:t>o as the reallocation deadline.</w:t>
      </w:r>
    </w:p>
    <w:p w14:paraId="3EF47D3D" w14:textId="77777777" w:rsidR="00BE4D4F" w:rsidRPr="00E3715A" w:rsidRDefault="00837D41" w:rsidP="005D6E8E">
      <w:pPr>
        <w:pStyle w:val="ListBullet"/>
        <w:spacing w:after="240"/>
        <w:rPr>
          <w:rFonts w:cs="Arial"/>
        </w:rPr>
      </w:pPr>
      <w:r w:rsidRPr="00E3715A">
        <w:rPr>
          <w:rFonts w:cs="Arial"/>
        </w:rPr>
        <w:t xml:space="preserve">Spectrum that is designated for spectrum licensing may be either encumbered or unencumbered. </w:t>
      </w:r>
      <w:r w:rsidR="00CB2B7C" w:rsidRPr="00E3715A">
        <w:rPr>
          <w:rFonts w:cs="Arial"/>
        </w:rPr>
        <w:t xml:space="preserve">When </w:t>
      </w:r>
      <w:r w:rsidRPr="00E3715A">
        <w:rPr>
          <w:rFonts w:cs="Arial"/>
        </w:rPr>
        <w:t>unencumbered, the spectrum is allocated via a price-based allocation process (usually an auction). However, if encumbered spectrum space is subject to designation</w:t>
      </w:r>
      <w:r w:rsidR="00723930" w:rsidRPr="00E3715A">
        <w:rPr>
          <w:rFonts w:cs="Arial"/>
        </w:rPr>
        <w:t xml:space="preserve">, </w:t>
      </w:r>
      <w:r w:rsidR="005830B6" w:rsidRPr="00E3715A">
        <w:rPr>
          <w:rFonts w:cs="Arial"/>
        </w:rPr>
        <w:t xml:space="preserve">any </w:t>
      </w:r>
      <w:r w:rsidR="00723930" w:rsidRPr="00E3715A">
        <w:rPr>
          <w:rFonts w:cs="Arial"/>
        </w:rPr>
        <w:t>existing apparatus licensees in the band are offered a spectrum licence to replace the</w:t>
      </w:r>
      <w:r w:rsidR="005830B6" w:rsidRPr="00E3715A">
        <w:rPr>
          <w:rFonts w:cs="Arial"/>
        </w:rPr>
        <w:t>ir existing apparatus licences</w:t>
      </w:r>
      <w:r w:rsidRPr="00E3715A">
        <w:rPr>
          <w:rFonts w:cs="Arial"/>
        </w:rPr>
        <w:t>. These licences are offered at</w:t>
      </w:r>
      <w:r w:rsidR="005830B6" w:rsidRPr="00E3715A">
        <w:rPr>
          <w:rFonts w:cs="Arial"/>
        </w:rPr>
        <w:t xml:space="preserve"> a pre-determined price</w:t>
      </w:r>
      <w:r w:rsidRPr="00E3715A">
        <w:rPr>
          <w:rFonts w:cs="Arial"/>
        </w:rPr>
        <w:t>. This process is referred to as</w:t>
      </w:r>
      <w:r w:rsidR="00723930" w:rsidRPr="00E3715A">
        <w:rPr>
          <w:rFonts w:cs="Arial"/>
        </w:rPr>
        <w:t xml:space="preserve"> </w:t>
      </w:r>
      <w:r w:rsidR="005830B6" w:rsidRPr="00E3715A">
        <w:rPr>
          <w:rFonts w:cs="Arial"/>
        </w:rPr>
        <w:t>conversion</w:t>
      </w:r>
      <w:r w:rsidR="00D93297">
        <w:rPr>
          <w:rFonts w:cs="Arial"/>
        </w:rPr>
        <w:t>.</w:t>
      </w:r>
    </w:p>
    <w:p w14:paraId="44755E75" w14:textId="77777777" w:rsidR="00FB29EA" w:rsidRPr="00E3715A" w:rsidRDefault="00FB29EA" w:rsidP="00FB29EA">
      <w:pPr>
        <w:rPr>
          <w:rFonts w:cs="Arial"/>
        </w:rPr>
      </w:pPr>
      <w:r w:rsidRPr="00E3715A">
        <w:rPr>
          <w:rFonts w:cs="Arial"/>
        </w:rPr>
        <w:t xml:space="preserve">Spectrum licences are generally offered at auction. Where auctions do not result in </w:t>
      </w:r>
      <w:r w:rsidR="00AC74DC" w:rsidRPr="00E3715A">
        <w:rPr>
          <w:rFonts w:cs="Arial"/>
        </w:rPr>
        <w:t>the</w:t>
      </w:r>
      <w:r w:rsidRPr="00E3715A">
        <w:rPr>
          <w:rFonts w:cs="Arial"/>
        </w:rPr>
        <w:t xml:space="preserve"> complete sale of all spectrum space (or lots</w:t>
      </w:r>
      <w:r w:rsidR="00837D41" w:rsidRPr="00E3715A">
        <w:rPr>
          <w:rFonts w:cs="Arial"/>
        </w:rPr>
        <w:t>) on offer,</w:t>
      </w:r>
      <w:r w:rsidRPr="00E3715A">
        <w:rPr>
          <w:rFonts w:cs="Arial"/>
        </w:rPr>
        <w:t xml:space="preserve"> residual auctions may be staged for the remaining lots. Where there is a single applicant for spectrum space, the ACMA </w:t>
      </w:r>
      <w:r w:rsidR="00837D41" w:rsidRPr="00E3715A">
        <w:rPr>
          <w:rFonts w:cs="Arial"/>
        </w:rPr>
        <w:t>may</w:t>
      </w:r>
      <w:r w:rsidRPr="00E3715A">
        <w:rPr>
          <w:rFonts w:cs="Arial"/>
        </w:rPr>
        <w:t xml:space="preserve"> negotiate sale of the licence to the applicant at </w:t>
      </w:r>
      <w:r w:rsidR="00A1475E" w:rsidRPr="00E3715A">
        <w:rPr>
          <w:rFonts w:cs="Arial"/>
        </w:rPr>
        <w:t>a</w:t>
      </w:r>
      <w:r w:rsidR="00816ACE" w:rsidRPr="00E3715A">
        <w:rPr>
          <w:rFonts w:cs="Arial"/>
        </w:rPr>
        <w:t xml:space="preserve"> pre-determined or negotiated</w:t>
      </w:r>
      <w:r w:rsidRPr="00E3715A">
        <w:rPr>
          <w:rFonts w:cs="Arial"/>
        </w:rPr>
        <w:t xml:space="preserve"> price.</w:t>
      </w:r>
    </w:p>
    <w:p w14:paraId="65B58B6A" w14:textId="77777777" w:rsidR="00FB29EA" w:rsidRPr="00E3715A" w:rsidRDefault="00FB29EA" w:rsidP="00807A67">
      <w:pPr>
        <w:rPr>
          <w:rFonts w:cs="Arial"/>
        </w:rPr>
      </w:pPr>
    </w:p>
    <w:p w14:paraId="00B24458" w14:textId="77777777" w:rsidR="00476AD8" w:rsidRPr="00E3715A" w:rsidRDefault="00E452DF" w:rsidP="005D6E8E">
      <w:pPr>
        <w:spacing w:after="80"/>
        <w:rPr>
          <w:rFonts w:cs="Arial"/>
        </w:rPr>
      </w:pPr>
      <w:r w:rsidRPr="00E3715A">
        <w:rPr>
          <w:rFonts w:cs="Arial"/>
        </w:rPr>
        <w:t xml:space="preserve">An interested </w:t>
      </w:r>
      <w:r w:rsidR="002C40AF" w:rsidRPr="00E3715A">
        <w:rPr>
          <w:rFonts w:cs="Arial"/>
        </w:rPr>
        <w:t>part</w:t>
      </w:r>
      <w:r w:rsidRPr="00E3715A">
        <w:rPr>
          <w:rFonts w:cs="Arial"/>
        </w:rPr>
        <w:t>y</w:t>
      </w:r>
      <w:r w:rsidR="00476AD8" w:rsidRPr="00E3715A">
        <w:rPr>
          <w:rFonts w:cs="Arial"/>
        </w:rPr>
        <w:t xml:space="preserve"> can obtain</w:t>
      </w:r>
      <w:r w:rsidR="00532504" w:rsidRPr="00E3715A">
        <w:rPr>
          <w:rFonts w:cs="Arial"/>
        </w:rPr>
        <w:t xml:space="preserve"> access to spectrum under</w:t>
      </w:r>
      <w:r w:rsidR="00476AD8" w:rsidRPr="00E3715A">
        <w:rPr>
          <w:rFonts w:cs="Arial"/>
        </w:rPr>
        <w:t xml:space="preserve"> </w:t>
      </w:r>
      <w:r w:rsidR="00B17A38" w:rsidRPr="00E3715A">
        <w:rPr>
          <w:rFonts w:cs="Arial"/>
        </w:rPr>
        <w:t xml:space="preserve">a </w:t>
      </w:r>
      <w:r w:rsidR="00532504" w:rsidRPr="00E3715A">
        <w:rPr>
          <w:rFonts w:cs="Arial"/>
        </w:rPr>
        <w:t>spectrum</w:t>
      </w:r>
      <w:r w:rsidR="00476AD8" w:rsidRPr="00E3715A">
        <w:rPr>
          <w:rFonts w:cs="Arial"/>
        </w:rPr>
        <w:t xml:space="preserve"> licence </w:t>
      </w:r>
      <w:r w:rsidR="00ED2209" w:rsidRPr="00E3715A">
        <w:rPr>
          <w:rFonts w:cs="Arial"/>
        </w:rPr>
        <w:t>by</w:t>
      </w:r>
      <w:r w:rsidR="00D93297">
        <w:rPr>
          <w:rFonts w:cs="Arial"/>
        </w:rPr>
        <w:t>:</w:t>
      </w:r>
    </w:p>
    <w:p w14:paraId="51F4877C" w14:textId="77777777" w:rsidR="00476AD8" w:rsidRPr="00E3715A" w:rsidRDefault="00476AD8" w:rsidP="00807A67">
      <w:pPr>
        <w:pStyle w:val="ListBullet"/>
        <w:rPr>
          <w:rFonts w:cs="Arial"/>
        </w:rPr>
      </w:pPr>
      <w:r w:rsidRPr="00E3715A">
        <w:rPr>
          <w:rFonts w:cs="Arial"/>
        </w:rPr>
        <w:t>participating in auctions of spectrum conducted periodically by the ACMA</w:t>
      </w:r>
    </w:p>
    <w:p w14:paraId="2CFE7DA3" w14:textId="77777777" w:rsidR="00476AD8" w:rsidRPr="00E3715A" w:rsidRDefault="00476AD8" w:rsidP="00807A67">
      <w:pPr>
        <w:pStyle w:val="ListBullet"/>
        <w:rPr>
          <w:rFonts w:cs="Arial"/>
        </w:rPr>
      </w:pPr>
      <w:r w:rsidRPr="00E3715A">
        <w:rPr>
          <w:rFonts w:cs="Arial"/>
        </w:rPr>
        <w:t xml:space="preserve">trading </w:t>
      </w:r>
      <w:r w:rsidR="00532504" w:rsidRPr="00E3715A">
        <w:rPr>
          <w:rFonts w:cs="Arial"/>
        </w:rPr>
        <w:t xml:space="preserve">with or acquiring </w:t>
      </w:r>
      <w:r w:rsidR="000B4E63" w:rsidRPr="00E3715A">
        <w:rPr>
          <w:rFonts w:cs="Arial"/>
        </w:rPr>
        <w:t xml:space="preserve">a </w:t>
      </w:r>
      <w:r w:rsidRPr="00E3715A">
        <w:rPr>
          <w:rFonts w:cs="Arial"/>
        </w:rPr>
        <w:t xml:space="preserve">licence </w:t>
      </w:r>
      <w:r w:rsidR="00532504" w:rsidRPr="00E3715A">
        <w:rPr>
          <w:rFonts w:cs="Arial"/>
        </w:rPr>
        <w:t xml:space="preserve">from </w:t>
      </w:r>
      <w:r w:rsidR="000B4E63" w:rsidRPr="00E3715A">
        <w:rPr>
          <w:rFonts w:cs="Arial"/>
        </w:rPr>
        <w:t xml:space="preserve">an </w:t>
      </w:r>
      <w:r w:rsidRPr="00E3715A">
        <w:rPr>
          <w:rFonts w:cs="Arial"/>
        </w:rPr>
        <w:t xml:space="preserve">existing </w:t>
      </w:r>
      <w:r w:rsidR="00532504" w:rsidRPr="00E3715A">
        <w:rPr>
          <w:rFonts w:cs="Arial"/>
        </w:rPr>
        <w:t>spectrum</w:t>
      </w:r>
      <w:r w:rsidRPr="00E3715A">
        <w:rPr>
          <w:rFonts w:cs="Arial"/>
        </w:rPr>
        <w:t xml:space="preserve"> licence</w:t>
      </w:r>
      <w:r w:rsidR="00ED2209" w:rsidRPr="00E3715A">
        <w:rPr>
          <w:rFonts w:cs="Arial"/>
        </w:rPr>
        <w:t>-</w:t>
      </w:r>
      <w:r w:rsidRPr="00E3715A">
        <w:rPr>
          <w:rFonts w:cs="Arial"/>
        </w:rPr>
        <w:t>holder</w:t>
      </w:r>
      <w:r w:rsidR="00D074B4" w:rsidRPr="00E3715A">
        <w:rPr>
          <w:rFonts w:cs="Arial"/>
        </w:rPr>
        <w:t xml:space="preserve"> (see section </w:t>
      </w:r>
      <w:r w:rsidR="000B5A26">
        <w:fldChar w:fldCharType="begin"/>
      </w:r>
      <w:r w:rsidR="000B5A26">
        <w:instrText xml:space="preserve"> REF _Ref325108041 \r \h  \* MERGEFORMAT </w:instrText>
      </w:r>
      <w:r w:rsidR="000B5A26">
        <w:fldChar w:fldCharType="separate"/>
      </w:r>
      <w:r w:rsidR="00EC0A26">
        <w:rPr>
          <w:rFonts w:cs="Arial"/>
        </w:rPr>
        <w:t>5.1</w:t>
      </w:r>
      <w:r w:rsidR="000B5A26">
        <w:fldChar w:fldCharType="end"/>
      </w:r>
      <w:r w:rsidR="00D074B4" w:rsidRPr="00E3715A">
        <w:rPr>
          <w:rFonts w:cs="Arial"/>
        </w:rPr>
        <w:t>)</w:t>
      </w:r>
    </w:p>
    <w:p w14:paraId="3A269023" w14:textId="77777777" w:rsidR="00476AD8" w:rsidRPr="00E3715A" w:rsidRDefault="00476AD8" w:rsidP="00807A67">
      <w:pPr>
        <w:pStyle w:val="ListBullet"/>
        <w:rPr>
          <w:rFonts w:cs="Arial"/>
        </w:rPr>
      </w:pPr>
      <w:r w:rsidRPr="00E3715A">
        <w:rPr>
          <w:rFonts w:cs="Arial"/>
        </w:rPr>
        <w:t xml:space="preserve">obtaining </w:t>
      </w:r>
      <w:r w:rsidR="00E452DF" w:rsidRPr="00E3715A">
        <w:rPr>
          <w:rFonts w:cs="Arial"/>
        </w:rPr>
        <w:t xml:space="preserve">a </w:t>
      </w:r>
      <w:r w:rsidRPr="00E3715A">
        <w:rPr>
          <w:rFonts w:cs="Arial"/>
        </w:rPr>
        <w:t>third</w:t>
      </w:r>
      <w:r w:rsidR="00ED2209" w:rsidRPr="00E3715A">
        <w:rPr>
          <w:rFonts w:cs="Arial"/>
        </w:rPr>
        <w:t>-</w:t>
      </w:r>
      <w:r w:rsidRPr="00E3715A">
        <w:rPr>
          <w:rFonts w:cs="Arial"/>
        </w:rPr>
        <w:t>party authorisation from an existing licence</w:t>
      </w:r>
      <w:r w:rsidR="00ED2209" w:rsidRPr="00E3715A">
        <w:rPr>
          <w:rFonts w:cs="Arial"/>
        </w:rPr>
        <w:t>-</w:t>
      </w:r>
      <w:r w:rsidRPr="00E3715A">
        <w:rPr>
          <w:rFonts w:cs="Arial"/>
        </w:rPr>
        <w:t xml:space="preserve">holder to use </w:t>
      </w:r>
      <w:r w:rsidR="00B17A38" w:rsidRPr="00E3715A">
        <w:rPr>
          <w:rFonts w:cs="Arial"/>
        </w:rPr>
        <w:t>the</w:t>
      </w:r>
      <w:r w:rsidR="00E452DF" w:rsidRPr="00E3715A">
        <w:rPr>
          <w:rFonts w:cs="Arial"/>
        </w:rPr>
        <w:t xml:space="preserve"> whole or part of </w:t>
      </w:r>
      <w:r w:rsidRPr="00E3715A">
        <w:rPr>
          <w:rFonts w:cs="Arial"/>
        </w:rPr>
        <w:t>their spectrum</w:t>
      </w:r>
      <w:r w:rsidR="00BF78A0" w:rsidRPr="00E3715A">
        <w:rPr>
          <w:rFonts w:cs="Arial"/>
        </w:rPr>
        <w:t xml:space="preserve"> (see section </w:t>
      </w:r>
      <w:r w:rsidR="000B5A26">
        <w:fldChar w:fldCharType="begin"/>
      </w:r>
      <w:r w:rsidR="000B5A26">
        <w:instrText xml:space="preserve"> REF _Ref341792729 \r \h  \* MERGEFORMAT </w:instrText>
      </w:r>
      <w:r w:rsidR="000B5A26">
        <w:fldChar w:fldCharType="separate"/>
      </w:r>
      <w:r w:rsidR="00EC0A26">
        <w:rPr>
          <w:rFonts w:cs="Arial"/>
        </w:rPr>
        <w:t>5.2</w:t>
      </w:r>
      <w:r w:rsidR="000B5A26">
        <w:fldChar w:fldCharType="end"/>
      </w:r>
      <w:r w:rsidR="00600645" w:rsidRPr="00E3715A">
        <w:rPr>
          <w:rFonts w:cs="Arial"/>
        </w:rPr>
        <w:t>).</w:t>
      </w:r>
    </w:p>
    <w:p w14:paraId="747451D9" w14:textId="77777777" w:rsidR="002326B0" w:rsidRPr="00E3715A" w:rsidRDefault="002326B0" w:rsidP="00807A67">
      <w:pPr>
        <w:rPr>
          <w:rFonts w:cs="Arial"/>
        </w:rPr>
      </w:pPr>
      <w:bookmarkStart w:id="31" w:name="_Toc303000268"/>
      <w:bookmarkEnd w:id="4"/>
      <w:bookmarkEnd w:id="5"/>
      <w:bookmarkEnd w:id="6"/>
      <w:bookmarkEnd w:id="7"/>
      <w:bookmarkEnd w:id="8"/>
      <w:bookmarkEnd w:id="9"/>
    </w:p>
    <w:p w14:paraId="2D74E872" w14:textId="77777777" w:rsidR="00622ADB" w:rsidRPr="00E3715A" w:rsidRDefault="004B0F92">
      <w:pPr>
        <w:pStyle w:val="Heading3"/>
        <w:rPr>
          <w:rFonts w:ascii="Arial" w:hAnsi="Arial"/>
        </w:rPr>
      </w:pPr>
      <w:bookmarkStart w:id="32" w:name="_Ref324518009"/>
      <w:bookmarkStart w:id="33" w:name="_Toc325970681"/>
      <w:bookmarkStart w:id="34" w:name="_Toc327278916"/>
      <w:bookmarkStart w:id="35" w:name="_Toc341966557"/>
      <w:r w:rsidRPr="00E3715A">
        <w:rPr>
          <w:rFonts w:ascii="Arial" w:hAnsi="Arial"/>
        </w:rPr>
        <w:t>Spectrum space</w:t>
      </w:r>
      <w:bookmarkEnd w:id="32"/>
      <w:bookmarkEnd w:id="33"/>
      <w:bookmarkEnd w:id="34"/>
      <w:bookmarkEnd w:id="35"/>
    </w:p>
    <w:p w14:paraId="79062591" w14:textId="77777777" w:rsidR="00FD20BA" w:rsidRPr="00E3715A" w:rsidRDefault="004B0F92" w:rsidP="00FD20BA">
      <w:pPr>
        <w:rPr>
          <w:rFonts w:cs="Arial"/>
        </w:rPr>
      </w:pPr>
      <w:r w:rsidRPr="00E3715A">
        <w:rPr>
          <w:rFonts w:cs="Arial"/>
        </w:rPr>
        <w:t>The concept of spectrum space is fundamental to the ACMA's approach to spectrum licences.</w:t>
      </w:r>
      <w:r w:rsidR="00F316E6" w:rsidRPr="00E3715A">
        <w:rPr>
          <w:rFonts w:cs="Arial"/>
        </w:rPr>
        <w:t xml:space="preserve"> </w:t>
      </w:r>
      <w:r w:rsidR="00FD20BA" w:rsidRPr="00E3715A">
        <w:rPr>
          <w:rFonts w:cs="Arial"/>
        </w:rPr>
        <w:t>Spectrum space is tradeable and may be aggregated with other spectrum space or divided into smaller spaces</w:t>
      </w:r>
      <w:r w:rsidR="00ED2209" w:rsidRPr="00E3715A">
        <w:rPr>
          <w:rFonts w:cs="Arial"/>
        </w:rPr>
        <w:t>. This</w:t>
      </w:r>
      <w:r w:rsidR="00FD20BA" w:rsidRPr="00E3715A">
        <w:rPr>
          <w:rFonts w:cs="Arial"/>
        </w:rPr>
        <w:t xml:space="preserve"> allows the possibility of combining and</w:t>
      </w:r>
      <w:r w:rsidR="00D074B4" w:rsidRPr="00E3715A">
        <w:rPr>
          <w:rFonts w:cs="Arial"/>
        </w:rPr>
        <w:t>/or</w:t>
      </w:r>
      <w:r w:rsidR="00FD20BA" w:rsidRPr="00E3715A">
        <w:rPr>
          <w:rFonts w:cs="Arial"/>
        </w:rPr>
        <w:t xml:space="preserve"> subdividing spectrum lice</w:t>
      </w:r>
      <w:r w:rsidR="00D93297">
        <w:rPr>
          <w:rFonts w:cs="Arial"/>
        </w:rPr>
        <w:t>nces according to market needs.</w:t>
      </w:r>
    </w:p>
    <w:p w14:paraId="7BDC28CD" w14:textId="77777777" w:rsidR="00FD20BA" w:rsidRPr="00E3715A" w:rsidRDefault="00FD20BA" w:rsidP="00FD20BA">
      <w:pPr>
        <w:rPr>
          <w:rFonts w:cs="Arial"/>
        </w:rPr>
      </w:pPr>
    </w:p>
    <w:p w14:paraId="48164DDD" w14:textId="77777777" w:rsidR="000B4E63" w:rsidRPr="00E3715A" w:rsidRDefault="004B0F92" w:rsidP="00807A67">
      <w:pPr>
        <w:rPr>
          <w:rFonts w:cs="Arial"/>
        </w:rPr>
      </w:pPr>
      <w:r w:rsidRPr="00E3715A">
        <w:rPr>
          <w:rFonts w:cs="Arial"/>
        </w:rPr>
        <w:t xml:space="preserve">Spectrum space </w:t>
      </w:r>
      <w:r w:rsidR="008975E4" w:rsidRPr="00E3715A">
        <w:rPr>
          <w:rFonts w:cs="Arial"/>
        </w:rPr>
        <w:t xml:space="preserve">is </w:t>
      </w:r>
      <w:r w:rsidRPr="00E3715A">
        <w:rPr>
          <w:rFonts w:cs="Arial"/>
        </w:rPr>
        <w:t>considered to exist in three dimensions</w:t>
      </w:r>
      <w:r w:rsidR="001B1699" w:rsidRPr="00E3715A">
        <w:rPr>
          <w:rFonts w:cs="Arial"/>
        </w:rPr>
        <w:t>,</w:t>
      </w:r>
      <w:r w:rsidR="000B4E63" w:rsidRPr="00E3715A">
        <w:rPr>
          <w:rFonts w:cs="Arial"/>
        </w:rPr>
        <w:t xml:space="preserve"> represented in </w:t>
      </w:r>
      <w:r w:rsidR="000B5A26">
        <w:fldChar w:fldCharType="begin"/>
      </w:r>
      <w:r w:rsidR="000B5A26">
        <w:instrText xml:space="preserve"> REF _Ref303242504 \h  \* MERGEFORMAT </w:instrText>
      </w:r>
      <w:r w:rsidR="000B5A26">
        <w:fldChar w:fldCharType="separate"/>
      </w:r>
      <w:r w:rsidR="00EC0A26" w:rsidRPr="00E3715A">
        <w:rPr>
          <w:rFonts w:cs="Arial"/>
        </w:rPr>
        <w:t xml:space="preserve">Figure </w:t>
      </w:r>
      <w:r w:rsidR="00EC0A26">
        <w:rPr>
          <w:rFonts w:cs="Arial"/>
        </w:rPr>
        <w:t>1</w:t>
      </w:r>
      <w:r w:rsidR="000B5A26">
        <w:fldChar w:fldCharType="end"/>
      </w:r>
      <w:r w:rsidR="000B4E63" w:rsidRPr="00E3715A">
        <w:rPr>
          <w:rFonts w:cs="Arial"/>
        </w:rPr>
        <w:t xml:space="preserve">. </w:t>
      </w:r>
      <w:r w:rsidRPr="00E3715A">
        <w:rPr>
          <w:rFonts w:cs="Arial"/>
        </w:rPr>
        <w:t xml:space="preserve">The </w:t>
      </w:r>
      <w:r w:rsidR="00DD5DEC" w:rsidRPr="00E3715A">
        <w:rPr>
          <w:rFonts w:cs="Arial"/>
          <w:b/>
        </w:rPr>
        <w:t>x-y</w:t>
      </w:r>
      <w:r w:rsidR="00425DC3" w:rsidRPr="00D93297">
        <w:rPr>
          <w:rFonts w:cs="Arial"/>
        </w:rPr>
        <w:t xml:space="preserve"> </w:t>
      </w:r>
      <w:r w:rsidRPr="00E3715A">
        <w:rPr>
          <w:rFonts w:cs="Arial"/>
        </w:rPr>
        <w:t>dimensions represent a geographical area</w:t>
      </w:r>
      <w:r w:rsidR="000B4E63" w:rsidRPr="00E3715A">
        <w:rPr>
          <w:rFonts w:cs="Arial"/>
        </w:rPr>
        <w:t xml:space="preserve"> (latitude and longitude)</w:t>
      </w:r>
      <w:r w:rsidRPr="00E3715A">
        <w:rPr>
          <w:rFonts w:cs="Arial"/>
        </w:rPr>
        <w:t xml:space="preserve">, which is based on cells </w:t>
      </w:r>
      <w:r w:rsidR="000B4E63" w:rsidRPr="00E3715A">
        <w:rPr>
          <w:rFonts w:cs="Arial"/>
        </w:rPr>
        <w:t xml:space="preserve">in </w:t>
      </w:r>
      <w:r w:rsidRPr="00E3715A">
        <w:rPr>
          <w:rFonts w:cs="Arial"/>
        </w:rPr>
        <w:t xml:space="preserve">the </w:t>
      </w:r>
      <w:hyperlink r:id="rId111" w:history="1">
        <w:r w:rsidRPr="00E3715A">
          <w:rPr>
            <w:rStyle w:val="Hyperlink"/>
            <w:rFonts w:cs="Arial"/>
          </w:rPr>
          <w:t xml:space="preserve">Australian </w:t>
        </w:r>
        <w:r w:rsidR="00DF11B4" w:rsidRPr="00E3715A">
          <w:rPr>
            <w:rStyle w:val="Hyperlink"/>
            <w:rFonts w:cs="Arial"/>
          </w:rPr>
          <w:t>s</w:t>
        </w:r>
        <w:r w:rsidRPr="00E3715A">
          <w:rPr>
            <w:rStyle w:val="Hyperlink"/>
            <w:rFonts w:cs="Arial"/>
          </w:rPr>
          <w:t xml:space="preserve">pectrum </w:t>
        </w:r>
        <w:r w:rsidR="00DF11B4" w:rsidRPr="00E3715A">
          <w:rPr>
            <w:rStyle w:val="Hyperlink"/>
            <w:rFonts w:cs="Arial"/>
          </w:rPr>
          <w:t>m</w:t>
        </w:r>
        <w:r w:rsidRPr="00E3715A">
          <w:rPr>
            <w:rStyle w:val="Hyperlink"/>
            <w:rFonts w:cs="Arial"/>
          </w:rPr>
          <w:t xml:space="preserve">ap </w:t>
        </w:r>
        <w:r w:rsidR="00DF11B4" w:rsidRPr="00E3715A">
          <w:rPr>
            <w:rStyle w:val="Hyperlink"/>
            <w:rFonts w:cs="Arial"/>
          </w:rPr>
          <w:t>g</w:t>
        </w:r>
        <w:r w:rsidRPr="00E3715A">
          <w:rPr>
            <w:rStyle w:val="Hyperlink"/>
            <w:rFonts w:cs="Arial"/>
          </w:rPr>
          <w:t>ri</w:t>
        </w:r>
        <w:r w:rsidR="00DF11B4" w:rsidRPr="00E3715A">
          <w:rPr>
            <w:rStyle w:val="Hyperlink"/>
            <w:rFonts w:cs="Arial"/>
          </w:rPr>
          <w:t>d 2012</w:t>
        </w:r>
      </w:hyperlink>
      <w:r w:rsidRPr="00E3715A">
        <w:rPr>
          <w:rFonts w:cs="Arial"/>
        </w:rPr>
        <w:t xml:space="preserve"> (ASMG). The </w:t>
      </w:r>
      <w:r w:rsidR="00DD5DEC" w:rsidRPr="00E3715A">
        <w:rPr>
          <w:rFonts w:cs="Arial"/>
          <w:b/>
        </w:rPr>
        <w:t xml:space="preserve">z- or </w:t>
      </w:r>
      <w:r w:rsidR="007C6B80" w:rsidRPr="00E3715A">
        <w:rPr>
          <w:rFonts w:cs="Arial"/>
          <w:b/>
        </w:rPr>
        <w:t>vertical</w:t>
      </w:r>
      <w:r w:rsidRPr="00E3715A">
        <w:rPr>
          <w:rFonts w:cs="Arial"/>
        </w:rPr>
        <w:t xml:space="preserve"> dimension represents </w:t>
      </w:r>
      <w:r w:rsidR="00DD5DEC" w:rsidRPr="00E3715A">
        <w:rPr>
          <w:rFonts w:cs="Arial"/>
        </w:rPr>
        <w:t xml:space="preserve">the </w:t>
      </w:r>
      <w:r w:rsidRPr="00E3715A">
        <w:rPr>
          <w:rFonts w:cs="Arial"/>
        </w:rPr>
        <w:t>upper and lower frequency boundary</w:t>
      </w:r>
      <w:r w:rsidR="00DD5DEC" w:rsidRPr="00E3715A">
        <w:rPr>
          <w:rFonts w:cs="Arial"/>
        </w:rPr>
        <w:t xml:space="preserve"> of the licence</w:t>
      </w:r>
      <w:r w:rsidRPr="00E3715A">
        <w:rPr>
          <w:rFonts w:cs="Arial"/>
        </w:rPr>
        <w:t>.</w:t>
      </w:r>
    </w:p>
    <w:p w14:paraId="1AB5E7D6" w14:textId="77777777" w:rsidR="001B1699" w:rsidRPr="00E3715A" w:rsidRDefault="001B1699" w:rsidP="00807A67">
      <w:pPr>
        <w:rPr>
          <w:rFonts w:cs="Arial"/>
        </w:rPr>
      </w:pPr>
    </w:p>
    <w:p w14:paraId="4F8BBA55" w14:textId="77777777" w:rsidR="00D36F16" w:rsidRPr="00E3715A" w:rsidRDefault="004B0F92" w:rsidP="00807A67">
      <w:pPr>
        <w:rPr>
          <w:rFonts w:cs="Arial"/>
        </w:rPr>
      </w:pPr>
      <w:r w:rsidRPr="00E3715A">
        <w:rPr>
          <w:rFonts w:cs="Arial"/>
        </w:rPr>
        <w:t xml:space="preserve">In </w:t>
      </w:r>
      <w:r w:rsidR="000B5A26">
        <w:fldChar w:fldCharType="begin"/>
      </w:r>
      <w:r w:rsidR="000B5A26">
        <w:instrText xml:space="preserve"> REF _Ref303242504 \h  \* MERGEFORMAT </w:instrText>
      </w:r>
      <w:r w:rsidR="000B5A26">
        <w:fldChar w:fldCharType="separate"/>
      </w:r>
      <w:r w:rsidR="00EC0A26" w:rsidRPr="00E3715A">
        <w:rPr>
          <w:rFonts w:cs="Arial"/>
        </w:rPr>
        <w:t xml:space="preserve">Figure </w:t>
      </w:r>
      <w:r w:rsidR="00EC0A26">
        <w:rPr>
          <w:rFonts w:cs="Arial"/>
        </w:rPr>
        <w:t>1</w:t>
      </w:r>
      <w:r w:rsidR="000B5A26">
        <w:fldChar w:fldCharType="end"/>
      </w:r>
      <w:r w:rsidR="000B4E63" w:rsidRPr="00E3715A">
        <w:rPr>
          <w:rFonts w:cs="Arial"/>
        </w:rPr>
        <w:t>,</w:t>
      </w:r>
      <w:r w:rsidRPr="00E3715A">
        <w:rPr>
          <w:rFonts w:cs="Arial"/>
        </w:rPr>
        <w:t xml:space="preserve"> the outer cubes represent the licence boundaries and the inner cubes the most flexible spectrum occupancy</w:t>
      </w:r>
      <w:r w:rsidR="00DF11B4" w:rsidRPr="00E3715A">
        <w:rPr>
          <w:rFonts w:cs="Arial"/>
        </w:rPr>
        <w:t>,</w:t>
      </w:r>
      <w:r w:rsidR="00DD5DEC" w:rsidRPr="00E3715A">
        <w:rPr>
          <w:rFonts w:cs="Arial"/>
        </w:rPr>
        <w:t xml:space="preserve"> taking into account deployment constraints, device boundary criterion and outside</w:t>
      </w:r>
      <w:r w:rsidR="00ED2209" w:rsidRPr="00E3715A">
        <w:rPr>
          <w:rFonts w:cs="Arial"/>
        </w:rPr>
        <w:t>-</w:t>
      </w:r>
      <w:r w:rsidR="00DD5DEC" w:rsidRPr="00E3715A">
        <w:rPr>
          <w:rFonts w:cs="Arial"/>
        </w:rPr>
        <w:t>the</w:t>
      </w:r>
      <w:r w:rsidR="00ED2209" w:rsidRPr="00E3715A">
        <w:rPr>
          <w:rFonts w:cs="Arial"/>
        </w:rPr>
        <w:t>-</w:t>
      </w:r>
      <w:r w:rsidR="00DD5DEC" w:rsidRPr="00E3715A">
        <w:rPr>
          <w:rFonts w:cs="Arial"/>
        </w:rPr>
        <w:t>band emission limits</w:t>
      </w:r>
      <w:r w:rsidRPr="00E3715A">
        <w:rPr>
          <w:rFonts w:cs="Arial"/>
        </w:rPr>
        <w:t>.</w:t>
      </w:r>
      <w:r w:rsidR="00FD20BA" w:rsidRPr="00E3715A">
        <w:rPr>
          <w:rFonts w:cs="Arial"/>
        </w:rPr>
        <w:t xml:space="preserve"> These issues are discussed further in </w:t>
      </w:r>
      <w:r w:rsidR="00ED2209" w:rsidRPr="00E3715A">
        <w:rPr>
          <w:rFonts w:cs="Arial"/>
        </w:rPr>
        <w:t>C</w:t>
      </w:r>
      <w:r w:rsidR="00723930" w:rsidRPr="00E3715A">
        <w:rPr>
          <w:rFonts w:cs="Arial"/>
        </w:rPr>
        <w:t>hapter</w:t>
      </w:r>
      <w:r w:rsidR="00FD20BA" w:rsidRPr="00E3715A">
        <w:rPr>
          <w:rFonts w:cs="Arial"/>
        </w:rPr>
        <w:t xml:space="preserve"> </w:t>
      </w:r>
      <w:r w:rsidR="000B5A26">
        <w:fldChar w:fldCharType="begin"/>
      </w:r>
      <w:r w:rsidR="000B5A26">
        <w:instrText xml:space="preserve"> REF _Ref325108519 \r \h  \* MERGEFORMAT </w:instrText>
      </w:r>
      <w:r w:rsidR="000B5A26">
        <w:fldChar w:fldCharType="separate"/>
      </w:r>
      <w:r w:rsidR="00EC0A26">
        <w:t>2</w:t>
      </w:r>
      <w:r w:rsidR="000B5A26">
        <w:fldChar w:fldCharType="end"/>
      </w:r>
      <w:r w:rsidR="00FD20BA" w:rsidRPr="00E3715A">
        <w:rPr>
          <w:rFonts w:cs="Arial"/>
        </w:rPr>
        <w:t>.</w:t>
      </w:r>
    </w:p>
    <w:p w14:paraId="3E78348F" w14:textId="77777777" w:rsidR="004B0F92" w:rsidRPr="00E3715A" w:rsidRDefault="004B0F92" w:rsidP="00807A67">
      <w:pPr>
        <w:rPr>
          <w:rFonts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4B0F92" w:rsidRPr="00E3715A" w14:paraId="20F9B812" w14:textId="77777777" w:rsidTr="002B0786">
        <w:trPr>
          <w:trHeight w:val="570"/>
        </w:trPr>
        <w:tc>
          <w:tcPr>
            <w:tcW w:w="9645" w:type="dxa"/>
            <w:tcBorders>
              <w:top w:val="single" w:sz="2" w:space="0" w:color="505050"/>
            </w:tcBorders>
            <w:shd w:val="clear" w:color="auto" w:fill="auto"/>
            <w:vAlign w:val="center"/>
          </w:tcPr>
          <w:p w14:paraId="24851816" w14:textId="77777777" w:rsidR="004B0F92" w:rsidRPr="00E3715A" w:rsidRDefault="004B0F92" w:rsidP="00723930">
            <w:pPr>
              <w:pStyle w:val="Caption"/>
              <w:keepNext/>
              <w:rPr>
                <w:rFonts w:ascii="Arial" w:hAnsi="Arial" w:cs="Arial"/>
              </w:rPr>
            </w:pPr>
            <w:bookmarkStart w:id="36" w:name="_Ref303242504"/>
            <w:bookmarkStart w:id="37" w:name="_Ref303259362"/>
            <w:r w:rsidRPr="00E3715A">
              <w:rPr>
                <w:rFonts w:ascii="Arial" w:hAnsi="Arial" w:cs="Arial"/>
              </w:rPr>
              <w:t xml:space="preserve">Figure </w:t>
            </w:r>
            <w:r w:rsidR="002F7980" w:rsidRPr="00E3715A">
              <w:rPr>
                <w:rFonts w:ascii="Arial" w:hAnsi="Arial" w:cs="Arial"/>
              </w:rPr>
              <w:fldChar w:fldCharType="begin"/>
            </w:r>
            <w:r w:rsidR="007C6B80" w:rsidRPr="00E3715A">
              <w:rPr>
                <w:rFonts w:ascii="Arial" w:hAnsi="Arial" w:cs="Arial"/>
              </w:rPr>
              <w:instrText xml:space="preserve"> SEQ Figure \* ARABIC </w:instrText>
            </w:r>
            <w:r w:rsidR="002F7980" w:rsidRPr="00E3715A">
              <w:rPr>
                <w:rFonts w:ascii="Arial" w:hAnsi="Arial" w:cs="Arial"/>
              </w:rPr>
              <w:fldChar w:fldCharType="separate"/>
            </w:r>
            <w:r w:rsidR="00EC0A26">
              <w:rPr>
                <w:rFonts w:ascii="Arial" w:hAnsi="Arial" w:cs="Arial"/>
                <w:noProof/>
              </w:rPr>
              <w:t>1</w:t>
            </w:r>
            <w:r w:rsidR="002F7980" w:rsidRPr="00E3715A">
              <w:rPr>
                <w:rFonts w:ascii="Arial" w:hAnsi="Arial" w:cs="Arial"/>
              </w:rPr>
              <w:fldChar w:fldCharType="end"/>
            </w:r>
            <w:bookmarkEnd w:id="36"/>
            <w:r w:rsidRPr="00E3715A">
              <w:rPr>
                <w:rFonts w:ascii="Arial" w:hAnsi="Arial" w:cs="Arial"/>
              </w:rPr>
              <w:t xml:space="preserve"> </w:t>
            </w:r>
            <w:r w:rsidR="00014335" w:rsidRPr="00E3715A">
              <w:rPr>
                <w:rFonts w:ascii="Arial" w:hAnsi="Arial" w:cs="Arial"/>
              </w:rPr>
              <w:t>S</w:t>
            </w:r>
            <w:r w:rsidRPr="00E3715A">
              <w:rPr>
                <w:rFonts w:ascii="Arial" w:hAnsi="Arial" w:cs="Arial"/>
              </w:rPr>
              <w:t>pectrum space</w:t>
            </w:r>
            <w:bookmarkEnd w:id="37"/>
          </w:p>
        </w:tc>
      </w:tr>
      <w:tr w:rsidR="004B0F92" w:rsidRPr="00E3715A" w14:paraId="43148138" w14:textId="77777777" w:rsidTr="002B0786">
        <w:trPr>
          <w:trHeight w:val="3086"/>
        </w:trPr>
        <w:tc>
          <w:tcPr>
            <w:tcW w:w="9645" w:type="dxa"/>
            <w:shd w:val="clear" w:color="auto" w:fill="auto"/>
            <w:tcMar>
              <w:left w:w="28" w:type="dxa"/>
            </w:tcMar>
          </w:tcPr>
          <w:p w14:paraId="2717473C" w14:textId="77777777" w:rsidR="004B0F92" w:rsidRPr="00E3715A" w:rsidRDefault="00315425" w:rsidP="00807A67">
            <w:pPr>
              <w:rPr>
                <w:rFonts w:cs="Arial"/>
              </w:rPr>
            </w:pPr>
            <w:r w:rsidRPr="00E3715A">
              <w:rPr>
                <w:rFonts w:cs="Arial"/>
                <w:noProof/>
              </w:rPr>
              <w:drawing>
                <wp:inline distT="0" distB="0" distL="0" distR="0" wp14:anchorId="39E958D2" wp14:editId="48013812">
                  <wp:extent cx="4374603" cy="3731013"/>
                  <wp:effectExtent l="19050" t="0" r="6897"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2" cstate="print"/>
                          <a:srcRect l="3820" t="11060" r="19882"/>
                          <a:stretch>
                            <a:fillRect/>
                          </a:stretch>
                        </pic:blipFill>
                        <pic:spPr bwMode="auto">
                          <a:xfrm>
                            <a:off x="0" y="0"/>
                            <a:ext cx="4374603" cy="3731013"/>
                          </a:xfrm>
                          <a:prstGeom prst="rect">
                            <a:avLst/>
                          </a:prstGeom>
                          <a:noFill/>
                          <a:ln w="9525">
                            <a:noFill/>
                            <a:miter lim="800000"/>
                            <a:headEnd/>
                            <a:tailEnd/>
                          </a:ln>
                        </pic:spPr>
                      </pic:pic>
                    </a:graphicData>
                  </a:graphic>
                </wp:inline>
              </w:drawing>
            </w:r>
          </w:p>
        </w:tc>
      </w:tr>
      <w:tr w:rsidR="004B0F92" w:rsidRPr="00E3715A" w14:paraId="250B1A9F" w14:textId="77777777" w:rsidTr="002B0786">
        <w:trPr>
          <w:trHeight w:val="291"/>
        </w:trPr>
        <w:tc>
          <w:tcPr>
            <w:tcW w:w="9645" w:type="dxa"/>
            <w:tcBorders>
              <w:bottom w:val="single" w:sz="2" w:space="0" w:color="505050"/>
            </w:tcBorders>
            <w:shd w:val="clear" w:color="auto" w:fill="auto"/>
          </w:tcPr>
          <w:p w14:paraId="04AE1292" w14:textId="77777777" w:rsidR="004B0F92" w:rsidRPr="00E3715A" w:rsidRDefault="004B0F92" w:rsidP="00807A67">
            <w:pPr>
              <w:rPr>
                <w:rFonts w:cs="Arial"/>
              </w:rPr>
            </w:pPr>
          </w:p>
        </w:tc>
      </w:tr>
    </w:tbl>
    <w:p w14:paraId="3609065A" w14:textId="77777777" w:rsidR="000044A9" w:rsidRPr="00E3715A" w:rsidRDefault="000044A9" w:rsidP="00807A67">
      <w:pPr>
        <w:rPr>
          <w:rFonts w:cs="Arial"/>
        </w:rPr>
      </w:pPr>
    </w:p>
    <w:p w14:paraId="13457434" w14:textId="77777777" w:rsidR="00F316E6" w:rsidRPr="00E3715A" w:rsidRDefault="00F316E6" w:rsidP="00F316E6">
      <w:pPr>
        <w:pStyle w:val="Heading3"/>
        <w:rPr>
          <w:rFonts w:ascii="Arial" w:hAnsi="Arial"/>
        </w:rPr>
      </w:pPr>
      <w:bookmarkStart w:id="38" w:name="_Toc325970682"/>
      <w:bookmarkStart w:id="39" w:name="_Toc327278917"/>
      <w:bookmarkStart w:id="40" w:name="_Toc341966558"/>
      <w:bookmarkEnd w:id="31"/>
      <w:r w:rsidRPr="00E3715A">
        <w:rPr>
          <w:rFonts w:ascii="Arial" w:hAnsi="Arial"/>
        </w:rPr>
        <w:t>Describing the spectrum space</w:t>
      </w:r>
      <w:r w:rsidR="00ED2209" w:rsidRPr="00E3715A">
        <w:rPr>
          <w:rFonts w:ascii="Arial" w:hAnsi="Arial"/>
        </w:rPr>
        <w:t>—</w:t>
      </w:r>
      <w:r w:rsidRPr="00E3715A">
        <w:rPr>
          <w:rFonts w:ascii="Arial" w:hAnsi="Arial"/>
        </w:rPr>
        <w:t>Australian Spectrum Map Grid</w:t>
      </w:r>
      <w:bookmarkEnd w:id="38"/>
      <w:bookmarkEnd w:id="39"/>
      <w:bookmarkEnd w:id="40"/>
    </w:p>
    <w:p w14:paraId="6A87A9A2" w14:textId="77777777" w:rsidR="00F316E6" w:rsidRPr="00E3715A" w:rsidRDefault="00F316E6" w:rsidP="00F316E6">
      <w:pPr>
        <w:rPr>
          <w:rFonts w:cs="Arial"/>
        </w:rPr>
      </w:pPr>
      <w:r w:rsidRPr="00E3715A">
        <w:rPr>
          <w:rFonts w:cs="Arial"/>
        </w:rPr>
        <w:t>The ASMG is defined in both Australian Geodetic Datum 1966 (AGD66) and Geocentric Datum of Australia 1994 (</w:t>
      </w:r>
      <w:hyperlink r:id="rId113" w:history="1">
        <w:r w:rsidRPr="00E3715A">
          <w:rPr>
            <w:rStyle w:val="Hyperlink"/>
            <w:rFonts w:cs="Arial"/>
          </w:rPr>
          <w:t>GDA94</w:t>
        </w:r>
      </w:hyperlink>
      <w:r w:rsidRPr="00E3715A">
        <w:rPr>
          <w:rFonts w:cs="Arial"/>
        </w:rPr>
        <w:t>) to allow backward compatibility between existing and future spectrum licences. The ASMG cells can also be described using the hierarchical cell identification scheme (HCIS), which is intended to provide greater clarity, flexibility and certainty in identifying the geographic area of spectrum licences for the purposes of issue or trading, and applies to both AGD66 and GDA94.</w:t>
      </w:r>
    </w:p>
    <w:p w14:paraId="71839546" w14:textId="77777777" w:rsidR="004F5E00" w:rsidRPr="00E3715A" w:rsidRDefault="000B5A26" w:rsidP="00807A67">
      <w:pPr>
        <w:rPr>
          <w:rFonts w:cs="Arial"/>
        </w:rPr>
      </w:pPr>
      <w:r>
        <w:rPr>
          <w:rFonts w:cs="Arial"/>
          <w:noProof/>
        </w:rPr>
        <mc:AlternateContent>
          <mc:Choice Requires="wps">
            <w:drawing>
              <wp:anchor distT="0" distB="0" distL="114300" distR="114300" simplePos="0" relativeHeight="251660288" behindDoc="0" locked="0" layoutInCell="1" allowOverlap="1" wp14:anchorId="71D0E4D3" wp14:editId="75E76E22">
                <wp:simplePos x="0" y="0"/>
                <wp:positionH relativeFrom="column">
                  <wp:posOffset>-19050</wp:posOffset>
                </wp:positionH>
                <wp:positionV relativeFrom="paragraph">
                  <wp:posOffset>2948940</wp:posOffset>
                </wp:positionV>
                <wp:extent cx="3077845" cy="415290"/>
                <wp:effectExtent l="0" t="5715" r="8255" b="7620"/>
                <wp:wrapNone/>
                <wp:docPr id="9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415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DAEC1" w14:textId="77777777" w:rsidR="00D93297" w:rsidRDefault="00D93297" w:rsidP="005C0B22">
                            <w:pPr>
                              <w:spacing w:after="40"/>
                              <w:rPr>
                                <w:rFonts w:cs="Arial"/>
                              </w:rPr>
                            </w:pPr>
                            <w:r w:rsidRPr="004C30FF">
                              <w:rPr>
                                <w:rFonts w:cs="Arial"/>
                                <w:b/>
                              </w:rPr>
                              <w:t>Spectrum space and the ASMG</w:t>
                            </w:r>
                            <w:r w:rsidRPr="00555A53">
                              <w:rPr>
                                <w:rFonts w:cs="Arial"/>
                              </w:rPr>
                              <w:t xml:space="preserve"> </w:t>
                            </w:r>
                          </w:p>
                          <w:p w14:paraId="0985E062" w14:textId="77777777" w:rsidR="00D93297" w:rsidRDefault="00D93297" w:rsidP="008F4995">
                            <w:pPr>
                              <w:pStyle w:val="ListParagraph"/>
                              <w:numPr>
                                <w:ilvl w:val="0"/>
                                <w:numId w:val="16"/>
                              </w:numPr>
                              <w:ind w:left="284" w:hanging="284"/>
                            </w:pPr>
                            <w:r w:rsidRPr="005A1146">
                              <w:rPr>
                                <w:rFonts w:cs="Arial"/>
                              </w:rPr>
                              <w:t xml:space="preserve">see </w:t>
                            </w:r>
                            <w:hyperlink r:id="rId114" w:history="1">
                              <w:r w:rsidRPr="005A1146">
                                <w:rPr>
                                  <w:rStyle w:val="Hyperlink"/>
                                  <w:rFonts w:cs="Arial"/>
                                </w:rPr>
                                <w:t>spectrum licences</w:t>
                              </w:r>
                            </w:hyperlink>
                            <w:r>
                              <w:rPr>
                                <w:rFonts w:cs="Arial"/>
                              </w:rPr>
                              <w:t xml:space="preserve"> on the ACMA website.</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D0E4D3" id="Text Box 57" o:spid="_x0000_s1027" type="#_x0000_t202" style="position:absolute;margin-left:-1.5pt;margin-top:232.2pt;width:242.35pt;height:32.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" stroked="f">
                <v:fill opacity="0"/>
                <v:textbox style="mso-fit-shape-to-text:t" inset="0,,0">
                  <w:txbxContent>
                    <w:p w14:paraId="2EDDAEC1" w14:textId="77777777" w:rsidR="00D93297" w:rsidRDefault="00D93297" w:rsidP="005C0B22">
                      <w:pPr>
                        <w:spacing w:after="40"/>
                        <w:rPr>
                          <w:rFonts w:cs="Arial"/>
                        </w:rPr>
                      </w:pPr>
                      <w:r w:rsidRPr="004C30FF">
                        <w:rPr>
                          <w:rFonts w:cs="Arial"/>
                          <w:b/>
                        </w:rPr>
                        <w:t>Spectrum space and the ASMG</w:t>
                      </w:r>
                      <w:r w:rsidRPr="00555A53">
                        <w:rPr>
                          <w:rFonts w:cs="Arial"/>
                        </w:rPr>
                        <w:t xml:space="preserve"> </w:t>
                      </w:r>
                    </w:p>
                    <w:p w14:paraId="0985E062" w14:textId="77777777" w:rsidR="00D93297" w:rsidRDefault="00D93297" w:rsidP="008F4995">
                      <w:pPr>
                        <w:pStyle w:val="ListParagraph"/>
                        <w:numPr>
                          <w:ilvl w:val="0"/>
                          <w:numId w:val="16"/>
                        </w:numPr>
                        <w:ind w:left="284" w:hanging="284"/>
                      </w:pPr>
                      <w:r w:rsidRPr="005A1146">
                        <w:rPr>
                          <w:rFonts w:cs="Arial"/>
                        </w:rPr>
                        <w:t xml:space="preserve">see </w:t>
                      </w:r>
                      <w:hyperlink r:id="rId115" w:history="1">
                        <w:r w:rsidRPr="005A1146">
                          <w:rPr>
                            <w:rStyle w:val="Hyperlink"/>
                            <w:rFonts w:cs="Arial"/>
                          </w:rPr>
                          <w:t>spectrum licences</w:t>
                        </w:r>
                      </w:hyperlink>
                      <w:r>
                        <w:rPr>
                          <w:rFonts w:cs="Arial"/>
                        </w:rPr>
                        <w:t xml:space="preserve"> on the ACMA website.</w:t>
                      </w:r>
                    </w:p>
                  </w:txbxContent>
                </v:textbox>
              </v:shape>
            </w:pict>
          </mc:Fallback>
        </mc:AlternateContent>
      </w:r>
      <w:r w:rsidR="00C46307" w:rsidRPr="00E3715A">
        <w:rPr>
          <w:rFonts w:cs="Arial"/>
          <w:noProof/>
        </w:rPr>
        <w:drawing>
          <wp:anchor distT="0" distB="0" distL="114300" distR="114300" simplePos="0" relativeHeight="251642880" behindDoc="1" locked="1" layoutInCell="1" allowOverlap="1" wp14:anchorId="4A78F561" wp14:editId="1D6A5ACA">
            <wp:simplePos x="0" y="0"/>
            <wp:positionH relativeFrom="margin">
              <wp:posOffset>-12065</wp:posOffset>
            </wp:positionH>
            <wp:positionV relativeFrom="margin">
              <wp:posOffset>6572250</wp:posOffset>
            </wp:positionV>
            <wp:extent cx="4819650" cy="2517775"/>
            <wp:effectExtent l="19050" t="0" r="0" b="0"/>
            <wp:wrapNone/>
            <wp:docPr id="7" name="Picture 3" descr="ribbons_smaller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bbons_smaller2.gif"/>
                    <pic:cNvPicPr/>
                  </pic:nvPicPr>
                  <pic:blipFill>
                    <a:blip r:embed="rId110" cstate="print"/>
                    <a:stretch>
                      <a:fillRect/>
                    </a:stretch>
                  </pic:blipFill>
                  <pic:spPr>
                    <a:xfrm>
                      <a:off x="0" y="0"/>
                      <a:ext cx="4819650" cy="2517775"/>
                    </a:xfrm>
                    <a:prstGeom prst="rect">
                      <a:avLst/>
                    </a:prstGeom>
                  </pic:spPr>
                </pic:pic>
              </a:graphicData>
            </a:graphic>
          </wp:anchor>
        </w:drawing>
      </w:r>
    </w:p>
    <w:p w14:paraId="60028E12" w14:textId="77777777" w:rsidR="00F919CE" w:rsidRPr="00E3715A" w:rsidRDefault="00F919CE" w:rsidP="00F919CE">
      <w:pPr>
        <w:pStyle w:val="Heading1"/>
      </w:pPr>
      <w:bookmarkStart w:id="41" w:name="_Toc341966559"/>
      <w:bookmarkStart w:id="42" w:name="_Ref325108519"/>
      <w:bookmarkStart w:id="43" w:name="_Toc325970683"/>
      <w:bookmarkStart w:id="44" w:name="_Toc327278918"/>
      <w:r w:rsidRPr="00E3715A">
        <w:t>Spectrum licence conditions</w:t>
      </w:r>
      <w:bookmarkEnd w:id="41"/>
    </w:p>
    <w:p w14:paraId="5D113B41" w14:textId="77777777" w:rsidR="00F919CE" w:rsidRPr="00E3715A" w:rsidRDefault="00F919CE" w:rsidP="00F919CE">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r w:rsidRPr="00E3715A">
        <w:rPr>
          <w:rFonts w:cs="Arial"/>
          <w:b/>
        </w:rPr>
        <w:t xml:space="preserve">This section provides information about the spectrum licence conditions that the ACMA imposes in accordance with the Radiocommunications Act. They include core conditions (discussed in section </w:t>
      </w:r>
      <w:r w:rsidR="000B5A26">
        <w:fldChar w:fldCharType="begin"/>
      </w:r>
      <w:r w:rsidR="000B5A26">
        <w:instrText xml:space="preserve"> REF _Ref323737753 \r \h  \* MERGEFORMAT </w:instrText>
      </w:r>
      <w:r w:rsidR="000B5A26">
        <w:fldChar w:fldCharType="separate"/>
      </w:r>
      <w:r w:rsidR="00EC0A26" w:rsidRPr="00EC0A26">
        <w:rPr>
          <w:rFonts w:cs="Arial"/>
          <w:b/>
        </w:rPr>
        <w:t>3.1</w:t>
      </w:r>
      <w:r w:rsidR="000B5A26">
        <w:fldChar w:fldCharType="end"/>
      </w:r>
      <w:r w:rsidRPr="00E3715A">
        <w:rPr>
          <w:rFonts w:cs="Arial"/>
          <w:b/>
        </w:rPr>
        <w:t>), statutory conditions and provisions for the tenure of the licence.</w:t>
      </w:r>
    </w:p>
    <w:p w14:paraId="791B09F9" w14:textId="77777777" w:rsidR="00AD677F" w:rsidRPr="00E3715A" w:rsidRDefault="00AD677F" w:rsidP="00807A67">
      <w:pPr>
        <w:rPr>
          <w:rFonts w:cs="Arial"/>
        </w:rPr>
      </w:pPr>
    </w:p>
    <w:p w14:paraId="1D5A7BBD" w14:textId="77777777" w:rsidR="005E30D1" w:rsidRPr="00E3715A" w:rsidRDefault="005E30D1" w:rsidP="005E30D1">
      <w:pPr>
        <w:rPr>
          <w:rFonts w:cs="Arial"/>
        </w:rPr>
      </w:pPr>
      <w:r w:rsidRPr="00E3715A">
        <w:rPr>
          <w:rFonts w:cs="Arial"/>
        </w:rPr>
        <w:t>Spectrum licences authorise the use of a parcel of spectrum space. Licensees are able to deploy radiocommunications devices anywhere within their spectrum space, as long as the operation of the device complies with the core conditions and technical framework applicable to the licence u</w:t>
      </w:r>
      <w:r w:rsidR="00D93297">
        <w:rPr>
          <w:rFonts w:cs="Arial"/>
        </w:rPr>
        <w:t>nder which the device operates.</w:t>
      </w:r>
    </w:p>
    <w:p w14:paraId="3349B2E4" w14:textId="77777777" w:rsidR="005E30D1" w:rsidRPr="00E3715A" w:rsidRDefault="005E30D1" w:rsidP="005E30D1">
      <w:pPr>
        <w:rPr>
          <w:rFonts w:cs="Arial"/>
        </w:rPr>
      </w:pPr>
    </w:p>
    <w:p w14:paraId="2D609545" w14:textId="77777777" w:rsidR="005E30D1" w:rsidRPr="00E3715A" w:rsidRDefault="005E30D1" w:rsidP="005E30D1">
      <w:pPr>
        <w:spacing w:after="80"/>
        <w:rPr>
          <w:rFonts w:cs="Arial"/>
        </w:rPr>
      </w:pPr>
      <w:r w:rsidRPr="00E3715A">
        <w:rPr>
          <w:rFonts w:cs="Arial"/>
        </w:rPr>
        <w:t>Each spectrum licence includes core conditions and statutory conditions, and may also include other conditions included by the ACMA:</w:t>
      </w:r>
    </w:p>
    <w:p w14:paraId="6D4B33A2" w14:textId="77777777" w:rsidR="005E30D1" w:rsidRPr="00E3715A" w:rsidRDefault="005E30D1" w:rsidP="005E30D1">
      <w:pPr>
        <w:pStyle w:val="ListBullet"/>
        <w:rPr>
          <w:rFonts w:cs="Arial"/>
        </w:rPr>
      </w:pPr>
      <w:r w:rsidRPr="00E3715A">
        <w:rPr>
          <w:rFonts w:cs="Arial"/>
          <w:b/>
        </w:rPr>
        <w:t>Core conditions</w:t>
      </w:r>
      <w:r w:rsidRPr="00E3715A">
        <w:rPr>
          <w:rFonts w:cs="Arial"/>
        </w:rPr>
        <w:t xml:space="preserve"> imposed under section 66 of the Radiocommunications Act define the spectrum space within which the licensee is authorised to operate radiocommunications devices under the licence and the maximum permitted level of radio emissions. These conditions are included in all spectrum licences.</w:t>
      </w:r>
    </w:p>
    <w:p w14:paraId="7908B733" w14:textId="77777777" w:rsidR="005E30D1" w:rsidRPr="00E3715A" w:rsidRDefault="005E30D1" w:rsidP="005E30D1">
      <w:pPr>
        <w:pStyle w:val="ListBullet"/>
        <w:rPr>
          <w:rFonts w:cs="Arial"/>
        </w:rPr>
      </w:pPr>
      <w:r w:rsidRPr="00E3715A">
        <w:rPr>
          <w:rFonts w:cs="Arial"/>
          <w:b/>
        </w:rPr>
        <w:t>Statutory conditions</w:t>
      </w:r>
      <w:r w:rsidRPr="00E3715A">
        <w:rPr>
          <w:rFonts w:cs="Arial"/>
        </w:rPr>
        <w:t xml:space="preserve"> imposed under sections 67 to 69A of the Radiocommunications Act include conditions about payment of charges, use by third parties, residency, registration of transmitters and devices exempt from registration. These conditions are included in all spectrum licences.</w:t>
      </w:r>
    </w:p>
    <w:p w14:paraId="5E69085A" w14:textId="77777777" w:rsidR="005E30D1" w:rsidRPr="00E3715A" w:rsidRDefault="005E30D1" w:rsidP="005E30D1">
      <w:pPr>
        <w:pStyle w:val="ListBullet"/>
        <w:spacing w:after="240"/>
        <w:rPr>
          <w:rFonts w:cs="Arial"/>
        </w:rPr>
      </w:pPr>
      <w:r w:rsidRPr="00E3715A">
        <w:rPr>
          <w:rFonts w:cs="Arial"/>
          <w:b/>
        </w:rPr>
        <w:t xml:space="preserve">Other conditions </w:t>
      </w:r>
      <w:r w:rsidRPr="00E3715A">
        <w:rPr>
          <w:rFonts w:cs="Arial"/>
        </w:rPr>
        <w:t>may be placed on licences under section 71 of the Radi</w:t>
      </w:r>
      <w:r w:rsidR="0039044E" w:rsidRPr="00E3715A">
        <w:rPr>
          <w:rFonts w:cs="Arial"/>
        </w:rPr>
        <w:t>o</w:t>
      </w:r>
      <w:r w:rsidRPr="00E3715A">
        <w:rPr>
          <w:rFonts w:cs="Arial"/>
        </w:rPr>
        <w:t>communications Act to provide for the efficient management of the spectrum and administration of the Radiocommunications Act. These conditions may vary from one band or licence to another.</w:t>
      </w:r>
    </w:p>
    <w:p w14:paraId="7E724307" w14:textId="77777777" w:rsidR="005E30D1" w:rsidRPr="00E3715A" w:rsidRDefault="005E30D1" w:rsidP="005E30D1">
      <w:pPr>
        <w:rPr>
          <w:rFonts w:cs="Arial"/>
        </w:rPr>
      </w:pPr>
      <w:r w:rsidRPr="00E3715A">
        <w:rPr>
          <w:rFonts w:cs="Arial"/>
        </w:rPr>
        <w:t>The Radiocommunications Act also sets out the maximum duration for a spectrum licence, as well as arrangements for the suspension, cancellation or resumption of a spectrum licence in certain circumstances.</w:t>
      </w:r>
    </w:p>
    <w:p w14:paraId="008257B0" w14:textId="77777777" w:rsidR="005E30D1" w:rsidRPr="00E3715A" w:rsidRDefault="005E30D1" w:rsidP="00807A67">
      <w:pPr>
        <w:rPr>
          <w:rFonts w:cs="Arial"/>
        </w:rPr>
      </w:pPr>
    </w:p>
    <w:p w14:paraId="236A9D08" w14:textId="77777777" w:rsidR="005E30D1" w:rsidRPr="00E3715A" w:rsidRDefault="005E30D1" w:rsidP="005E30D1">
      <w:pPr>
        <w:pStyle w:val="Heading2"/>
        <w:rPr>
          <w:rFonts w:ascii="Arial" w:hAnsi="Arial"/>
        </w:rPr>
      </w:pPr>
      <w:bookmarkStart w:id="45" w:name="_Toc341966560"/>
      <w:r w:rsidRPr="00E3715A">
        <w:rPr>
          <w:rFonts w:ascii="Arial" w:hAnsi="Arial"/>
        </w:rPr>
        <w:t>Core licence conditions</w:t>
      </w:r>
      <w:bookmarkEnd w:id="45"/>
    </w:p>
    <w:p w14:paraId="4C17082F" w14:textId="77777777" w:rsidR="00F919CE" w:rsidRPr="00E3715A" w:rsidRDefault="00F919CE" w:rsidP="00F919CE">
      <w:pPr>
        <w:rPr>
          <w:rFonts w:cs="Arial"/>
        </w:rPr>
      </w:pPr>
      <w:r w:rsidRPr="00E3715A">
        <w:rPr>
          <w:rFonts w:cs="Arial"/>
        </w:rPr>
        <w:t xml:space="preserve">The core licence conditions of a spectrum licence are discussed at section </w:t>
      </w:r>
      <w:r w:rsidR="000B5A26">
        <w:fldChar w:fldCharType="begin"/>
      </w:r>
      <w:r w:rsidR="000B5A26">
        <w:instrText xml:space="preserve"> REF _Ref323737753 \w \h  \* MERGEFORMAT </w:instrText>
      </w:r>
      <w:r w:rsidR="000B5A26">
        <w:fldChar w:fldCharType="separate"/>
      </w:r>
      <w:r w:rsidR="00EC0A26">
        <w:rPr>
          <w:rFonts w:cs="Arial"/>
        </w:rPr>
        <w:t>3.1</w:t>
      </w:r>
      <w:r w:rsidR="000B5A26">
        <w:fldChar w:fldCharType="end"/>
      </w:r>
      <w:r w:rsidRPr="00E3715A">
        <w:rPr>
          <w:rFonts w:cs="Arial"/>
        </w:rPr>
        <w:t>.</w:t>
      </w:r>
    </w:p>
    <w:p w14:paraId="2AA1D4F8" w14:textId="77777777" w:rsidR="00622ADB" w:rsidRPr="00E3715A" w:rsidRDefault="00622ADB">
      <w:pPr>
        <w:rPr>
          <w:rFonts w:cs="Arial"/>
        </w:rPr>
      </w:pPr>
    </w:p>
    <w:p w14:paraId="1D7400D1" w14:textId="77777777" w:rsidR="005E30D1" w:rsidRPr="00E3715A" w:rsidRDefault="005E30D1" w:rsidP="005E30D1">
      <w:pPr>
        <w:pStyle w:val="Heading2"/>
        <w:rPr>
          <w:rFonts w:ascii="Arial" w:hAnsi="Arial"/>
        </w:rPr>
      </w:pPr>
      <w:bookmarkStart w:id="46" w:name="_Toc341966561"/>
      <w:r w:rsidRPr="00E3715A">
        <w:rPr>
          <w:rFonts w:ascii="Arial" w:hAnsi="Arial"/>
        </w:rPr>
        <w:t>Statutory licence conditions</w:t>
      </w:r>
      <w:bookmarkEnd w:id="46"/>
    </w:p>
    <w:p w14:paraId="065019C9" w14:textId="77777777" w:rsidR="005E30D1" w:rsidRPr="00E3715A" w:rsidRDefault="005E30D1" w:rsidP="005E30D1">
      <w:pPr>
        <w:pStyle w:val="Heading3"/>
        <w:rPr>
          <w:rFonts w:ascii="Arial" w:hAnsi="Arial"/>
        </w:rPr>
      </w:pPr>
      <w:bookmarkStart w:id="47" w:name="_Toc341966562"/>
      <w:r w:rsidRPr="00E3715A">
        <w:rPr>
          <w:rFonts w:ascii="Arial" w:hAnsi="Arial"/>
        </w:rPr>
        <w:t>Spectrum licence taxes and charges</w:t>
      </w:r>
      <w:bookmarkEnd w:id="47"/>
    </w:p>
    <w:p w14:paraId="49F9EEEA" w14:textId="77777777" w:rsidR="00F919CE" w:rsidRPr="00E3715A" w:rsidRDefault="00F919CE" w:rsidP="005E30D1">
      <w:pPr>
        <w:spacing w:after="80"/>
        <w:rPr>
          <w:rFonts w:cs="Arial"/>
        </w:rPr>
      </w:pPr>
      <w:r w:rsidRPr="00E3715A">
        <w:rPr>
          <w:rFonts w:cs="Arial"/>
        </w:rPr>
        <w:t>Section 67 of the Radiocommunications Act requires the ACMA to include a condition on a spectrum licence that the licensee meets all obligations to pay:</w:t>
      </w:r>
    </w:p>
    <w:p w14:paraId="144F5802" w14:textId="77777777" w:rsidR="00F919CE" w:rsidRPr="00E3715A" w:rsidRDefault="00F919CE" w:rsidP="00F919CE">
      <w:pPr>
        <w:pStyle w:val="ListBullet"/>
        <w:rPr>
          <w:rFonts w:cs="Arial"/>
        </w:rPr>
      </w:pPr>
      <w:r w:rsidRPr="00E3715A">
        <w:rPr>
          <w:rFonts w:cs="Arial"/>
        </w:rPr>
        <w:t>charges fixed by the ACMA under section 60</w:t>
      </w:r>
    </w:p>
    <w:p w14:paraId="42F005C4" w14:textId="77777777" w:rsidR="00F919CE" w:rsidRPr="00E3715A" w:rsidRDefault="00F919CE" w:rsidP="00F919CE">
      <w:pPr>
        <w:pStyle w:val="ListBullet"/>
        <w:rPr>
          <w:rFonts w:cs="Arial"/>
        </w:rPr>
      </w:pPr>
      <w:r w:rsidRPr="00E3715A">
        <w:rPr>
          <w:rFonts w:cs="Arial"/>
        </w:rPr>
        <w:t>spectrum access charges fixed by a determination made under section 294</w:t>
      </w:r>
    </w:p>
    <w:p w14:paraId="0D19FD28" w14:textId="77777777" w:rsidR="00F919CE" w:rsidRPr="00E3715A" w:rsidRDefault="00F919CE" w:rsidP="005E30D1">
      <w:pPr>
        <w:pStyle w:val="ListBullet"/>
        <w:spacing w:after="240"/>
        <w:rPr>
          <w:rFonts w:cs="Arial"/>
        </w:rPr>
      </w:pPr>
      <w:r w:rsidRPr="00E3715A">
        <w:rPr>
          <w:rFonts w:cs="Arial"/>
        </w:rPr>
        <w:t>amounts of spectrum licence tax.</w:t>
      </w:r>
    </w:p>
    <w:p w14:paraId="3911AFEA" w14:textId="77777777" w:rsidR="00D678A1" w:rsidRPr="00E3715A" w:rsidRDefault="00F919CE" w:rsidP="00D678A1">
      <w:pPr>
        <w:rPr>
          <w:rFonts w:cs="Arial"/>
        </w:rPr>
      </w:pPr>
      <w:r w:rsidRPr="00E3715A">
        <w:rPr>
          <w:rFonts w:cs="Arial"/>
        </w:rPr>
        <w:t>When a spectrum licence is issued as a result of a price-based allocation process undertaken in accordance with section 60 or reissued at the expiry of a licence, the ACMA will make a determination under section 294 of the Radiocommunications Act, specifying the spectrum access charge payable by licensees for the licence. The ACMA may exercise this power under a direction from the minister.</w:t>
      </w:r>
      <w:r w:rsidR="00D678A1" w:rsidRPr="00E3715A">
        <w:rPr>
          <w:rFonts w:cs="Arial"/>
        </w:rPr>
        <w:t xml:space="preserve"> The ACMA will not issue a spectrum licence until the spectrum access charge is paid.</w:t>
      </w:r>
    </w:p>
    <w:p w14:paraId="76966950" w14:textId="77777777" w:rsidR="00D678A1" w:rsidRPr="00E3715A" w:rsidRDefault="00D678A1" w:rsidP="00D678A1">
      <w:pPr>
        <w:rPr>
          <w:rFonts w:cs="Arial"/>
        </w:rPr>
      </w:pPr>
    </w:p>
    <w:p w14:paraId="035322F1" w14:textId="77777777" w:rsidR="00D678A1" w:rsidRPr="00E3715A" w:rsidRDefault="00D678A1" w:rsidP="00D678A1">
      <w:pPr>
        <w:rPr>
          <w:rFonts w:cs="Arial"/>
        </w:rPr>
      </w:pPr>
      <w:r w:rsidRPr="00E3715A">
        <w:rPr>
          <w:rFonts w:cs="Arial"/>
        </w:rPr>
        <w:t xml:space="preserve">The ACMA recovers from spectrum licensees a proportion of the indirect costs of managing the radiofrequency spectrum through an annual spectrum licence tax. The taxation arrangements and the method for calculating each licensee’s contribution to the base amount are contained in the </w:t>
      </w:r>
      <w:hyperlink r:id="rId116" w:history="1">
        <w:r w:rsidRPr="00E3715A">
          <w:rPr>
            <w:rStyle w:val="Hyperlink"/>
            <w:rFonts w:cs="Arial"/>
          </w:rPr>
          <w:t>Radiocommunications (Spectrum Licence Tax) Determination 2000</w:t>
        </w:r>
      </w:hyperlink>
      <w:r w:rsidRPr="00E3715A">
        <w:rPr>
          <w:rFonts w:cs="Arial"/>
        </w:rPr>
        <w:t>. Payment of the applicable annual spectrum licence tax is a condition of each spectrum licence.</w:t>
      </w:r>
    </w:p>
    <w:p w14:paraId="27703B36" w14:textId="77777777" w:rsidR="00D678A1" w:rsidRPr="00E3715A" w:rsidRDefault="00D678A1" w:rsidP="00D678A1">
      <w:pPr>
        <w:rPr>
          <w:rFonts w:cs="Arial"/>
        </w:rPr>
      </w:pPr>
    </w:p>
    <w:p w14:paraId="179C6149" w14:textId="77777777" w:rsidR="00D678A1" w:rsidRPr="00E3715A" w:rsidRDefault="00D678A1" w:rsidP="00D678A1">
      <w:pPr>
        <w:rPr>
          <w:rFonts w:cs="Arial"/>
        </w:rPr>
      </w:pPr>
      <w:r w:rsidRPr="00E3715A">
        <w:rPr>
          <w:rFonts w:cs="Arial"/>
        </w:rPr>
        <w:t xml:space="preserve">The ACMA may also recover its costs for services provided in relation to licences or for any matter in which expenses are incurred. In many instances, the ACMA has set a standard charge for services offered, including registering devices and registering the trading of spectrum space, through the making of a charges determination under section 60 of the </w:t>
      </w:r>
      <w:r w:rsidRPr="00E3715A">
        <w:rPr>
          <w:rFonts w:cs="Arial"/>
          <w:i/>
        </w:rPr>
        <w:t>Australian Communications and Media Authority Act 2005</w:t>
      </w:r>
      <w:r w:rsidRPr="00E3715A">
        <w:rPr>
          <w:rFonts w:cs="Arial"/>
        </w:rPr>
        <w:t>. Payment of relevant charges is a condition of each spectrum licence.</w:t>
      </w:r>
    </w:p>
    <w:p w14:paraId="654CEFC1" w14:textId="77777777" w:rsidR="00D678A1" w:rsidRPr="00E3715A" w:rsidRDefault="00D678A1" w:rsidP="00807A67">
      <w:pPr>
        <w:rPr>
          <w:rFonts w:cs="Arial"/>
        </w:rPr>
      </w:pPr>
    </w:p>
    <w:p w14:paraId="5396AED5" w14:textId="77777777" w:rsidR="00F919CE" w:rsidRPr="00E3715A" w:rsidRDefault="00F919CE" w:rsidP="00F919CE">
      <w:pPr>
        <w:pStyle w:val="Heading3"/>
        <w:rPr>
          <w:rFonts w:ascii="Arial" w:hAnsi="Arial"/>
        </w:rPr>
      </w:pPr>
      <w:bookmarkStart w:id="48" w:name="_Toc341966563"/>
      <w:r w:rsidRPr="00E3715A">
        <w:rPr>
          <w:rFonts w:ascii="Arial" w:hAnsi="Arial"/>
        </w:rPr>
        <w:t>Authorisation of third parties</w:t>
      </w:r>
      <w:bookmarkEnd w:id="48"/>
    </w:p>
    <w:p w14:paraId="56BDF48C" w14:textId="77777777" w:rsidR="00F919CE" w:rsidRPr="00E3715A" w:rsidRDefault="00F919CE" w:rsidP="00F919CE">
      <w:pPr>
        <w:rPr>
          <w:rFonts w:cs="Arial"/>
        </w:rPr>
      </w:pPr>
      <w:r w:rsidRPr="00E3715A">
        <w:rPr>
          <w:rFonts w:cs="Arial"/>
        </w:rPr>
        <w:t>Section 68 of the Act requires the ACMA to include a condition on a spectrum licence about third</w:t>
      </w:r>
      <w:r w:rsidR="005E30D1" w:rsidRPr="00E3715A">
        <w:rPr>
          <w:rFonts w:cs="Arial"/>
        </w:rPr>
        <w:t>-</w:t>
      </w:r>
      <w:r w:rsidRPr="00E3715A">
        <w:rPr>
          <w:rFonts w:cs="Arial"/>
        </w:rPr>
        <w:t xml:space="preserve">party use of the licence. This issue is discussed further in </w:t>
      </w:r>
      <w:r w:rsidR="009C2603" w:rsidRPr="00E3715A">
        <w:rPr>
          <w:rFonts w:cs="Arial"/>
        </w:rPr>
        <w:t xml:space="preserve">section </w:t>
      </w:r>
      <w:r w:rsidR="000B5A26">
        <w:fldChar w:fldCharType="begin"/>
      </w:r>
      <w:r w:rsidR="000B5A26">
        <w:instrText xml:space="preserve"> REF _Ref324521688 \r \h  \* MERGEFORMAT </w:instrText>
      </w:r>
      <w:r w:rsidR="000B5A26">
        <w:fldChar w:fldCharType="separate"/>
      </w:r>
      <w:r w:rsidR="00EC0A26">
        <w:rPr>
          <w:rFonts w:cs="Arial"/>
        </w:rPr>
        <w:t>4.1</w:t>
      </w:r>
      <w:r w:rsidR="000B5A26">
        <w:fldChar w:fldCharType="end"/>
      </w:r>
      <w:r w:rsidR="009C2603" w:rsidRPr="00E3715A">
        <w:rPr>
          <w:rFonts w:cs="Arial"/>
        </w:rPr>
        <w:t>.</w:t>
      </w:r>
    </w:p>
    <w:p w14:paraId="505B9086" w14:textId="77777777" w:rsidR="00CB2B7C" w:rsidRPr="00E3715A" w:rsidRDefault="00CB2B7C">
      <w:pPr>
        <w:rPr>
          <w:rFonts w:cs="Arial"/>
        </w:rPr>
      </w:pPr>
    </w:p>
    <w:p w14:paraId="63C45392" w14:textId="77777777" w:rsidR="00AD677F" w:rsidRPr="00E3715A" w:rsidRDefault="00AD677F" w:rsidP="00807A67">
      <w:pPr>
        <w:pStyle w:val="Heading3"/>
        <w:rPr>
          <w:rFonts w:ascii="Arial" w:hAnsi="Arial"/>
        </w:rPr>
      </w:pPr>
      <w:bookmarkStart w:id="49" w:name="_Toc341966564"/>
      <w:r w:rsidRPr="00E3715A">
        <w:rPr>
          <w:rFonts w:ascii="Arial" w:hAnsi="Arial"/>
        </w:rPr>
        <w:t>Registration requirements for spectrum licensees</w:t>
      </w:r>
      <w:bookmarkEnd w:id="49"/>
    </w:p>
    <w:p w14:paraId="7DC701A5" w14:textId="77777777" w:rsidR="00F919CE" w:rsidRPr="00E3715A" w:rsidRDefault="00F919CE" w:rsidP="00D678A1">
      <w:pPr>
        <w:ind w:right="-409"/>
        <w:rPr>
          <w:rFonts w:cs="Arial"/>
        </w:rPr>
      </w:pPr>
      <w:r w:rsidRPr="00E3715A">
        <w:rPr>
          <w:rFonts w:cs="Arial"/>
        </w:rPr>
        <w:t>Under section 69 of the Radiocommunications Act, spectrum licensees are required to register the radiocommunications transmitters they intend to operate under their licences in the RRL. This does not include a transmitter type that is specifically exempted in a licence condition. Licensees must not operate transmitters unless the transmitters are registered or exempted from registration.</w:t>
      </w:r>
    </w:p>
    <w:p w14:paraId="56970F93" w14:textId="77777777" w:rsidR="00D678A1" w:rsidRPr="00E3715A" w:rsidRDefault="00D678A1" w:rsidP="00D678A1">
      <w:pPr>
        <w:ind w:right="-409"/>
        <w:rPr>
          <w:rFonts w:cs="Arial"/>
        </w:rPr>
      </w:pPr>
    </w:p>
    <w:p w14:paraId="7C3D6552" w14:textId="77777777" w:rsidR="00D678A1" w:rsidRPr="00E3715A" w:rsidRDefault="00D678A1" w:rsidP="00D678A1">
      <w:pPr>
        <w:ind w:right="-409"/>
        <w:rPr>
          <w:rFonts w:cs="Arial"/>
        </w:rPr>
      </w:pPr>
      <w:r w:rsidRPr="00E3715A">
        <w:rPr>
          <w:rFonts w:cs="Arial"/>
        </w:rPr>
        <w:t>Although not mandatory, the registration of receivers is advised as it helps other licensees to manage interference and because the date of registration of the receiver is one of the matters that the ACMA will consider when settling interference disputes. Registered receivers will receive protection from out-of-band emissions on a first-in-time coordination basis. Receivers that are not registered will not be afforded protection.</w:t>
      </w:r>
    </w:p>
    <w:p w14:paraId="5A6502B5" w14:textId="77777777" w:rsidR="00D678A1" w:rsidRPr="00E3715A" w:rsidRDefault="00D678A1" w:rsidP="00D678A1">
      <w:pPr>
        <w:ind w:right="-409"/>
        <w:rPr>
          <w:rFonts w:cs="Arial"/>
        </w:rPr>
      </w:pPr>
    </w:p>
    <w:p w14:paraId="7025C6C6" w14:textId="77777777" w:rsidR="00D678A1" w:rsidRPr="00E3715A" w:rsidRDefault="00D678A1" w:rsidP="00D678A1">
      <w:pPr>
        <w:pStyle w:val="Heading3"/>
        <w:rPr>
          <w:rFonts w:ascii="Arial" w:hAnsi="Arial"/>
        </w:rPr>
      </w:pPr>
      <w:bookmarkStart w:id="50" w:name="_Toc341966565"/>
      <w:r w:rsidRPr="00E3715A">
        <w:rPr>
          <w:rFonts w:ascii="Arial" w:hAnsi="Arial"/>
        </w:rPr>
        <w:t>Devices exempt from registration</w:t>
      </w:r>
      <w:bookmarkEnd w:id="50"/>
    </w:p>
    <w:p w14:paraId="74477EC8" w14:textId="77777777" w:rsidR="00F919CE" w:rsidRPr="00E3715A" w:rsidRDefault="00F919CE" w:rsidP="00F919CE">
      <w:pPr>
        <w:ind w:right="-409"/>
        <w:rPr>
          <w:rFonts w:cs="Arial"/>
        </w:rPr>
      </w:pPr>
      <w:r w:rsidRPr="00E3715A">
        <w:rPr>
          <w:rFonts w:cs="Arial"/>
        </w:rPr>
        <w:t>Not all radiocommunications transmitters operated under a spectrum licence are required to be registered before they are operated. The spectrum licence will define the conditions that must be met before such radiocommunications devices are exempt from registration. Typically, this includes low-powered devices such as mobile handsets or devices and femtocells.</w:t>
      </w:r>
    </w:p>
    <w:p w14:paraId="75D7AB60" w14:textId="77777777" w:rsidR="00F919CE" w:rsidRPr="00E3715A" w:rsidRDefault="00F919CE" w:rsidP="00F919CE">
      <w:pPr>
        <w:ind w:right="-409"/>
        <w:rPr>
          <w:rFonts w:cs="Arial"/>
        </w:rPr>
      </w:pPr>
    </w:p>
    <w:p w14:paraId="6DD6714A" w14:textId="77777777" w:rsidR="00F919CE" w:rsidRPr="00E3715A" w:rsidRDefault="00F919CE" w:rsidP="00F919CE">
      <w:pPr>
        <w:pStyle w:val="Heading3"/>
        <w:rPr>
          <w:rFonts w:ascii="Arial" w:hAnsi="Arial"/>
        </w:rPr>
      </w:pPr>
      <w:bookmarkStart w:id="51" w:name="_Toc341966566"/>
      <w:r w:rsidRPr="00E3715A">
        <w:rPr>
          <w:rFonts w:ascii="Arial" w:hAnsi="Arial"/>
        </w:rPr>
        <w:t>Residency requirements</w:t>
      </w:r>
      <w:bookmarkEnd w:id="51"/>
    </w:p>
    <w:p w14:paraId="56C527FB" w14:textId="77777777" w:rsidR="00F919CE" w:rsidRPr="00E3715A" w:rsidRDefault="00F919CE" w:rsidP="00F919CE">
      <w:pPr>
        <w:spacing w:after="80"/>
        <w:rPr>
          <w:rFonts w:cs="Arial"/>
        </w:rPr>
      </w:pPr>
      <w:r w:rsidRPr="00E3715A">
        <w:rPr>
          <w:rFonts w:cs="Arial"/>
        </w:rPr>
        <w:t>Under section 69A, all spectrum licences must include a condition about residency requiring that, at all times when the licensee derives income, profits or gains from operating radiocommunications devices under the licence, either:</w:t>
      </w:r>
    </w:p>
    <w:p w14:paraId="649BAB03" w14:textId="77777777" w:rsidR="00F919CE" w:rsidRPr="00E3715A" w:rsidRDefault="00AD677F" w:rsidP="00F919CE">
      <w:pPr>
        <w:pStyle w:val="ListBullet"/>
        <w:rPr>
          <w:rFonts w:cs="Arial"/>
        </w:rPr>
      </w:pPr>
      <w:r w:rsidRPr="00E3715A">
        <w:rPr>
          <w:rFonts w:cs="Arial"/>
        </w:rPr>
        <w:t xml:space="preserve">the licensee is </w:t>
      </w:r>
      <w:r w:rsidR="003251EC" w:rsidRPr="00E3715A">
        <w:rPr>
          <w:rFonts w:cs="Arial"/>
        </w:rPr>
        <w:t xml:space="preserve">to be </w:t>
      </w:r>
      <w:r w:rsidRPr="00E3715A">
        <w:rPr>
          <w:rFonts w:cs="Arial"/>
        </w:rPr>
        <w:t>an Australian resident</w:t>
      </w:r>
    </w:p>
    <w:p w14:paraId="42FC8255" w14:textId="77777777" w:rsidR="00DA1BB4" w:rsidRPr="00E3715A" w:rsidRDefault="00DA1BB4" w:rsidP="005616E6">
      <w:pPr>
        <w:pStyle w:val="ListBullet"/>
        <w:spacing w:after="240"/>
        <w:rPr>
          <w:rFonts w:cs="Arial"/>
        </w:rPr>
      </w:pPr>
      <w:r w:rsidRPr="00E3715A">
        <w:rPr>
          <w:rFonts w:cs="Arial"/>
        </w:rPr>
        <w:t>the income, profits or gains are to be attributable to a permanent establishment in Australia through which the licensee carries on business.</w:t>
      </w:r>
    </w:p>
    <w:p w14:paraId="6C20D476" w14:textId="77777777" w:rsidR="00F919CE" w:rsidRPr="00E3715A" w:rsidRDefault="00DA1BB4" w:rsidP="00F919CE">
      <w:pPr>
        <w:rPr>
          <w:rFonts w:cs="Arial"/>
        </w:rPr>
      </w:pPr>
      <w:r w:rsidRPr="00E3715A">
        <w:rPr>
          <w:rFonts w:cs="Arial"/>
        </w:rPr>
        <w:t>This requirement also applies in situations where a third-party authorisation is in place, in relation to the residency of the authorised third party.</w:t>
      </w:r>
      <w:r w:rsidR="00F919CE" w:rsidRPr="00E3715A">
        <w:rPr>
          <w:rFonts w:cs="Arial"/>
        </w:rPr>
        <w:t xml:space="preserve"> </w:t>
      </w:r>
    </w:p>
    <w:p w14:paraId="4283AE0D" w14:textId="77777777" w:rsidR="00C34E78" w:rsidRPr="00E3715A" w:rsidRDefault="00C34E78">
      <w:pPr>
        <w:spacing w:line="240" w:lineRule="auto"/>
        <w:rPr>
          <w:rFonts w:cs="Arial"/>
          <w:b/>
          <w:i/>
        </w:rPr>
      </w:pPr>
      <w:r w:rsidRPr="00E3715A">
        <w:rPr>
          <w:rFonts w:cs="Arial"/>
        </w:rPr>
        <w:br w:type="page"/>
      </w:r>
    </w:p>
    <w:p w14:paraId="50B8F3E0" w14:textId="77777777" w:rsidR="00C34E78" w:rsidRPr="00E3715A" w:rsidRDefault="00C34E78">
      <w:pPr>
        <w:spacing w:line="240" w:lineRule="auto"/>
        <w:rPr>
          <w:rFonts w:cs="Arial"/>
          <w:b/>
          <w:i/>
        </w:rPr>
      </w:pPr>
    </w:p>
    <w:p w14:paraId="6270B955" w14:textId="77777777" w:rsidR="00C34E78" w:rsidRPr="00E3715A" w:rsidRDefault="000B5A26">
      <w:pPr>
        <w:spacing w:line="240" w:lineRule="auto"/>
        <w:rPr>
          <w:rFonts w:cs="Arial"/>
          <w:b/>
          <w:i/>
        </w:rPr>
      </w:pPr>
      <w:r>
        <w:rPr>
          <w:rFonts w:cs="Arial"/>
          <w:b/>
          <w:i/>
          <w:noProof/>
        </w:rPr>
        <mc:AlternateContent>
          <mc:Choice Requires="wps">
            <w:drawing>
              <wp:anchor distT="0" distB="0" distL="114300" distR="114300" simplePos="0" relativeHeight="251674624" behindDoc="0" locked="0" layoutInCell="1" allowOverlap="1" wp14:anchorId="1429B4FA" wp14:editId="1F109A23">
                <wp:simplePos x="0" y="0"/>
                <wp:positionH relativeFrom="column">
                  <wp:posOffset>-73025</wp:posOffset>
                </wp:positionH>
                <wp:positionV relativeFrom="paragraph">
                  <wp:posOffset>7531735</wp:posOffset>
                </wp:positionV>
                <wp:extent cx="3922395" cy="1346200"/>
                <wp:effectExtent l="3175" t="6985" r="8255" b="8890"/>
                <wp:wrapNone/>
                <wp:docPr id="9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346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E4BAF" w14:textId="77777777" w:rsidR="00D93297" w:rsidRPr="008F4995" w:rsidRDefault="00D93297" w:rsidP="00C34E78">
                            <w:pPr>
                              <w:spacing w:after="40"/>
                              <w:rPr>
                                <w:rFonts w:cs="Arial"/>
                                <w:b/>
                              </w:rPr>
                            </w:pPr>
                            <w:r>
                              <w:rPr>
                                <w:rFonts w:cs="Arial"/>
                                <w:b/>
                              </w:rPr>
                              <w:t>S</w:t>
                            </w:r>
                            <w:r w:rsidRPr="00343502">
                              <w:rPr>
                                <w:rFonts w:cs="Arial"/>
                                <w:b/>
                              </w:rPr>
                              <w:t>pectrum licences taxes and ACMA charges</w:t>
                            </w:r>
                          </w:p>
                          <w:p w14:paraId="0F0A7CD3" w14:textId="77777777" w:rsidR="00D93297" w:rsidRPr="00555A53" w:rsidRDefault="00D93297" w:rsidP="00C34E78">
                            <w:pPr>
                              <w:pStyle w:val="ListBullet"/>
                              <w:rPr>
                                <w:rFonts w:cs="Arial"/>
                              </w:rPr>
                            </w:pPr>
                            <w:r>
                              <w:rPr>
                                <w:rFonts w:cs="Arial"/>
                              </w:rPr>
                              <w:t xml:space="preserve">see </w:t>
                            </w:r>
                            <w:r w:rsidRPr="00555A53">
                              <w:rPr>
                                <w:rFonts w:cs="Arial"/>
                              </w:rPr>
                              <w:t xml:space="preserve">Part 8 of the </w:t>
                            </w:r>
                            <w:hyperlink r:id="rId117" w:history="1">
                              <w:r w:rsidRPr="00555A53">
                                <w:rPr>
                                  <w:rStyle w:val="Hyperlink"/>
                                  <w:rFonts w:cs="Arial"/>
                                  <w:i/>
                                </w:rPr>
                                <w:t>Australian Communications and Media Authority</w:t>
                              </w:r>
                              <w:r>
                                <w:rPr>
                                  <w:rStyle w:val="Hyperlink"/>
                                  <w:rFonts w:cs="Arial"/>
                                  <w:i/>
                                </w:rPr>
                                <w:t xml:space="preserve"> </w:t>
                              </w:r>
                              <w:r w:rsidRPr="00555A53">
                                <w:rPr>
                                  <w:rStyle w:val="Hyperlink"/>
                                  <w:rFonts w:cs="Arial"/>
                                  <w:i/>
                                </w:rPr>
                                <w:t>Act 2005</w:t>
                              </w:r>
                            </w:hyperlink>
                          </w:p>
                          <w:p w14:paraId="2063750F" w14:textId="77777777" w:rsidR="00D93297" w:rsidRPr="00555A53" w:rsidRDefault="00D93297" w:rsidP="00C34E78">
                            <w:pPr>
                              <w:pStyle w:val="ListBullet"/>
                              <w:rPr>
                                <w:rFonts w:cs="Arial"/>
                              </w:rPr>
                            </w:pPr>
                            <w:r>
                              <w:rPr>
                                <w:rFonts w:cs="Arial"/>
                              </w:rPr>
                              <w:t xml:space="preserve">see </w:t>
                            </w:r>
                            <w:r w:rsidRPr="00555A53">
                              <w:rPr>
                                <w:rFonts w:cs="Arial"/>
                              </w:rPr>
                              <w:t xml:space="preserve">the </w:t>
                            </w:r>
                            <w:hyperlink r:id="rId118" w:history="1">
                              <w:r w:rsidRPr="00CF3661">
                                <w:rPr>
                                  <w:rStyle w:val="Hyperlink"/>
                                  <w:rFonts w:cs="Arial"/>
                                </w:rPr>
                                <w:t>Radiocommunications (Charges) Determination 2007</w:t>
                              </w:r>
                            </w:hyperlink>
                          </w:p>
                          <w:p w14:paraId="228E8217" w14:textId="77777777" w:rsidR="00D93297" w:rsidRPr="00555A53" w:rsidRDefault="00D93297" w:rsidP="00C34E78">
                            <w:pPr>
                              <w:pStyle w:val="ListBullet"/>
                              <w:rPr>
                                <w:rFonts w:cs="Arial"/>
                              </w:rPr>
                            </w:pPr>
                            <w:r>
                              <w:rPr>
                                <w:rFonts w:cs="Arial"/>
                              </w:rPr>
                              <w:t xml:space="preserve">see </w:t>
                            </w:r>
                            <w:r w:rsidRPr="00555A53">
                              <w:rPr>
                                <w:rFonts w:cs="Arial"/>
                              </w:rPr>
                              <w:t xml:space="preserve">the </w:t>
                            </w:r>
                            <w:hyperlink r:id="rId119" w:history="1">
                              <w:r w:rsidRPr="00555A53">
                                <w:rPr>
                                  <w:rStyle w:val="Hyperlink"/>
                                  <w:rFonts w:cs="Arial"/>
                                  <w:i/>
                                </w:rPr>
                                <w:t>Radiocommunications (Spectrum Licence Tax) Act 1997</w:t>
                              </w:r>
                            </w:hyperlink>
                          </w:p>
                          <w:p w14:paraId="50216454" w14:textId="77777777" w:rsidR="00D93297" w:rsidRPr="00B1156F" w:rsidRDefault="00D93297" w:rsidP="00C34E78">
                            <w:pPr>
                              <w:pStyle w:val="ListBullet"/>
                              <w:spacing w:after="60"/>
                            </w:pPr>
                            <w:r w:rsidRPr="008F4995">
                              <w:rPr>
                                <w:rFonts w:cs="Arial"/>
                              </w:rPr>
                              <w:t xml:space="preserve">see the </w:t>
                            </w:r>
                            <w:hyperlink r:id="rId120" w:history="1">
                              <w:r w:rsidRPr="008F4995">
                                <w:rPr>
                                  <w:rStyle w:val="Hyperlink"/>
                                  <w:rFonts w:cs="Arial"/>
                                </w:rPr>
                                <w:t>Radiocommunications (Spectrum Licence Tax) Determination 2000</w:t>
                              </w:r>
                            </w:hyperlink>
                            <w:r>
                              <w:rPr>
                                <w:rFonts w:cs="Arial"/>
                              </w:rPr>
                              <w:t>.</w:t>
                            </w:r>
                          </w:p>
                          <w:p w14:paraId="2C12B84B" w14:textId="77777777" w:rsidR="00D93297" w:rsidRDefault="00D93297" w:rsidP="00C34E78">
                            <w:pPr>
                              <w:spacing w:after="40"/>
                            </w:pPr>
                            <w:r w:rsidRPr="00436A60">
                              <w:rPr>
                                <w:rFonts w:cs="Arial"/>
                                <w:b/>
                              </w:rPr>
                              <w:t>Residency</w:t>
                            </w:r>
                            <w:r w:rsidRPr="00343502">
                              <w:rPr>
                                <w:b/>
                              </w:rPr>
                              <w:t xml:space="preserve"> </w:t>
                            </w:r>
                            <w:r w:rsidRPr="00B1156F">
                              <w:rPr>
                                <w:rFonts w:cs="Arial"/>
                                <w:b/>
                              </w:rPr>
                              <w:t>requirements</w:t>
                            </w:r>
                          </w:p>
                          <w:p w14:paraId="6534DD8D" w14:textId="77777777" w:rsidR="00D93297" w:rsidRPr="009C2603" w:rsidRDefault="00D93297" w:rsidP="00C34E78">
                            <w:pPr>
                              <w:pStyle w:val="ListBullet"/>
                              <w:spacing w:after="60"/>
                            </w:pPr>
                            <w:r w:rsidRPr="00555A53">
                              <w:t xml:space="preserve">see </w:t>
                            </w:r>
                            <w:r w:rsidRPr="00761D0D">
                              <w:rPr>
                                <w:rFonts w:cs="Arial"/>
                              </w:rPr>
                              <w:t>section</w:t>
                            </w:r>
                            <w:r w:rsidRPr="00555A53">
                              <w:t xml:space="preserve"> 69A of the </w:t>
                            </w:r>
                            <w:hyperlink r:id="rId121" w:history="1">
                              <w:r w:rsidRPr="00555A53">
                                <w:rPr>
                                  <w:rStyle w:val="Hyperlink"/>
                                  <w:rFonts w:cs="Arial"/>
                                </w:rPr>
                                <w:t>Radiocommunications Act</w:t>
                              </w:r>
                            </w:hyperlink>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9B4FA" id="Text Box 67" o:spid="_x0000_s1028" type="#_x0000_t202" style="position:absolute;margin-left:-5.75pt;margin-top:593.05pt;width:308.85pt;height: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" stroked="f">
                <v:fill opacity="0"/>
                <v:textbox>
                  <w:txbxContent>
                    <w:p w14:paraId="74DE4BAF" w14:textId="77777777" w:rsidR="00D93297" w:rsidRPr="008F4995" w:rsidRDefault="00D93297" w:rsidP="00C34E78">
                      <w:pPr>
                        <w:spacing w:after="40"/>
                        <w:rPr>
                          <w:rFonts w:cs="Arial"/>
                          <w:b/>
                        </w:rPr>
                      </w:pPr>
                      <w:r>
                        <w:rPr>
                          <w:rFonts w:cs="Arial"/>
                          <w:b/>
                        </w:rPr>
                        <w:t>S</w:t>
                      </w:r>
                      <w:r w:rsidRPr="00343502">
                        <w:rPr>
                          <w:rFonts w:cs="Arial"/>
                          <w:b/>
                        </w:rPr>
                        <w:t>pectrum licences taxes and ACMA charges</w:t>
                      </w:r>
                    </w:p>
                    <w:p w14:paraId="0F0A7CD3" w14:textId="77777777" w:rsidR="00D93297" w:rsidRPr="00555A53" w:rsidRDefault="00D93297" w:rsidP="00C34E78">
                      <w:pPr>
                        <w:pStyle w:val="ListBullet"/>
                        <w:rPr>
                          <w:rFonts w:cs="Arial"/>
                        </w:rPr>
                      </w:pPr>
                      <w:r>
                        <w:rPr>
                          <w:rFonts w:cs="Arial"/>
                        </w:rPr>
                        <w:t xml:space="preserve">see </w:t>
                      </w:r>
                      <w:r w:rsidRPr="00555A53">
                        <w:rPr>
                          <w:rFonts w:cs="Arial"/>
                        </w:rPr>
                        <w:t xml:space="preserve">Part 8 of the </w:t>
                      </w:r>
                      <w:hyperlink r:id="rId122" w:history="1">
                        <w:r w:rsidRPr="00555A53">
                          <w:rPr>
                            <w:rStyle w:val="Hyperlink"/>
                            <w:rFonts w:cs="Arial"/>
                            <w:i/>
                          </w:rPr>
                          <w:t>Australian Communications and Media Authority</w:t>
                        </w:r>
                        <w:r>
                          <w:rPr>
                            <w:rStyle w:val="Hyperlink"/>
                            <w:rFonts w:cs="Arial"/>
                            <w:i/>
                          </w:rPr>
                          <w:t xml:space="preserve"> </w:t>
                        </w:r>
                        <w:r w:rsidRPr="00555A53">
                          <w:rPr>
                            <w:rStyle w:val="Hyperlink"/>
                            <w:rFonts w:cs="Arial"/>
                            <w:i/>
                          </w:rPr>
                          <w:t>Act 2005</w:t>
                        </w:r>
                      </w:hyperlink>
                    </w:p>
                    <w:p w14:paraId="2063750F" w14:textId="77777777" w:rsidR="00D93297" w:rsidRPr="00555A53" w:rsidRDefault="00D93297" w:rsidP="00C34E78">
                      <w:pPr>
                        <w:pStyle w:val="ListBullet"/>
                        <w:rPr>
                          <w:rFonts w:cs="Arial"/>
                        </w:rPr>
                      </w:pPr>
                      <w:r>
                        <w:rPr>
                          <w:rFonts w:cs="Arial"/>
                        </w:rPr>
                        <w:t xml:space="preserve">see </w:t>
                      </w:r>
                      <w:r w:rsidRPr="00555A53">
                        <w:rPr>
                          <w:rFonts w:cs="Arial"/>
                        </w:rPr>
                        <w:t xml:space="preserve">the </w:t>
                      </w:r>
                      <w:hyperlink r:id="rId123" w:history="1">
                        <w:r w:rsidRPr="00CF3661">
                          <w:rPr>
                            <w:rStyle w:val="Hyperlink"/>
                            <w:rFonts w:cs="Arial"/>
                          </w:rPr>
                          <w:t>Radiocommunications (Charges) Determination 2007</w:t>
                        </w:r>
                      </w:hyperlink>
                    </w:p>
                    <w:p w14:paraId="228E8217" w14:textId="77777777" w:rsidR="00D93297" w:rsidRPr="00555A53" w:rsidRDefault="00D93297" w:rsidP="00C34E78">
                      <w:pPr>
                        <w:pStyle w:val="ListBullet"/>
                        <w:rPr>
                          <w:rFonts w:cs="Arial"/>
                        </w:rPr>
                      </w:pPr>
                      <w:r>
                        <w:rPr>
                          <w:rFonts w:cs="Arial"/>
                        </w:rPr>
                        <w:t xml:space="preserve">see </w:t>
                      </w:r>
                      <w:r w:rsidRPr="00555A53">
                        <w:rPr>
                          <w:rFonts w:cs="Arial"/>
                        </w:rPr>
                        <w:t xml:space="preserve">the </w:t>
                      </w:r>
                      <w:hyperlink r:id="rId124" w:history="1">
                        <w:r w:rsidRPr="00555A53">
                          <w:rPr>
                            <w:rStyle w:val="Hyperlink"/>
                            <w:rFonts w:cs="Arial"/>
                            <w:i/>
                          </w:rPr>
                          <w:t>Radiocommunications (Spectrum Licence Tax) Act 1997</w:t>
                        </w:r>
                      </w:hyperlink>
                    </w:p>
                    <w:p w14:paraId="50216454" w14:textId="77777777" w:rsidR="00D93297" w:rsidRPr="00B1156F" w:rsidRDefault="00D93297" w:rsidP="00C34E78">
                      <w:pPr>
                        <w:pStyle w:val="ListBullet"/>
                        <w:spacing w:after="60"/>
                      </w:pPr>
                      <w:r w:rsidRPr="008F4995">
                        <w:rPr>
                          <w:rFonts w:cs="Arial"/>
                        </w:rPr>
                        <w:t xml:space="preserve">see the </w:t>
                      </w:r>
                      <w:hyperlink r:id="rId125" w:history="1">
                        <w:r w:rsidRPr="008F4995">
                          <w:rPr>
                            <w:rStyle w:val="Hyperlink"/>
                            <w:rFonts w:cs="Arial"/>
                          </w:rPr>
                          <w:t>Radiocommunications (Spectrum Licence Tax) Determination 2000</w:t>
                        </w:r>
                      </w:hyperlink>
                      <w:r>
                        <w:rPr>
                          <w:rFonts w:cs="Arial"/>
                        </w:rPr>
                        <w:t>.</w:t>
                      </w:r>
                    </w:p>
                    <w:p w14:paraId="2C12B84B" w14:textId="77777777" w:rsidR="00D93297" w:rsidRDefault="00D93297" w:rsidP="00C34E78">
                      <w:pPr>
                        <w:spacing w:after="40"/>
                      </w:pPr>
                      <w:r w:rsidRPr="00436A60">
                        <w:rPr>
                          <w:rFonts w:cs="Arial"/>
                          <w:b/>
                        </w:rPr>
                        <w:t>Residency</w:t>
                      </w:r>
                      <w:r w:rsidRPr="00343502">
                        <w:rPr>
                          <w:b/>
                        </w:rPr>
                        <w:t xml:space="preserve"> </w:t>
                      </w:r>
                      <w:r w:rsidRPr="00B1156F">
                        <w:rPr>
                          <w:rFonts w:cs="Arial"/>
                          <w:b/>
                        </w:rPr>
                        <w:t>requirements</w:t>
                      </w:r>
                    </w:p>
                    <w:p w14:paraId="6534DD8D" w14:textId="77777777" w:rsidR="00D93297" w:rsidRPr="009C2603" w:rsidRDefault="00D93297" w:rsidP="00C34E78">
                      <w:pPr>
                        <w:pStyle w:val="ListBullet"/>
                        <w:spacing w:after="60"/>
                      </w:pPr>
                      <w:r w:rsidRPr="00555A53">
                        <w:t xml:space="preserve">see </w:t>
                      </w:r>
                      <w:r w:rsidRPr="00761D0D">
                        <w:rPr>
                          <w:rFonts w:cs="Arial"/>
                        </w:rPr>
                        <w:t>section</w:t>
                      </w:r>
                      <w:r w:rsidRPr="00555A53">
                        <w:t xml:space="preserve"> 69A of the </w:t>
                      </w:r>
                      <w:hyperlink r:id="rId126" w:history="1">
                        <w:r w:rsidRPr="00555A53">
                          <w:rPr>
                            <w:rStyle w:val="Hyperlink"/>
                            <w:rFonts w:cs="Arial"/>
                          </w:rPr>
                          <w:t>Radiocommunications Act</w:t>
                        </w:r>
                      </w:hyperlink>
                      <w:r>
                        <w:t>.</w:t>
                      </w:r>
                    </w:p>
                  </w:txbxContent>
                </v:textbox>
              </v:shape>
            </w:pict>
          </mc:Fallback>
        </mc:AlternateContent>
      </w:r>
      <w:r w:rsidR="007D45BF" w:rsidRPr="00E3715A">
        <w:rPr>
          <w:rFonts w:cs="Arial"/>
          <w:b/>
          <w:i/>
          <w:noProof/>
        </w:rPr>
        <w:drawing>
          <wp:anchor distT="0" distB="0" distL="114300" distR="114300" simplePos="0" relativeHeight="251638782" behindDoc="0" locked="0" layoutInCell="1" allowOverlap="1" wp14:anchorId="5AF5F6D9" wp14:editId="290BBD46">
            <wp:simplePos x="0" y="0"/>
            <wp:positionH relativeFrom="column">
              <wp:posOffset>22860</wp:posOffset>
            </wp:positionH>
            <wp:positionV relativeFrom="margin">
              <wp:posOffset>5606415</wp:posOffset>
            </wp:positionV>
            <wp:extent cx="4819650" cy="2609850"/>
            <wp:effectExtent l="19050" t="0" r="0" b="0"/>
            <wp:wrapSquare wrapText="bothSides"/>
            <wp:docPr id="20" name="Picture 23"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19650" cy="2609850"/>
                    </a:xfrm>
                    <a:prstGeom prst="rect">
                      <a:avLst/>
                    </a:prstGeom>
                  </pic:spPr>
                </pic:pic>
              </a:graphicData>
            </a:graphic>
          </wp:anchor>
        </w:drawing>
      </w:r>
      <w:r w:rsidR="00C34E78" w:rsidRPr="00E3715A">
        <w:rPr>
          <w:rFonts w:cs="Arial"/>
          <w:b/>
          <w:i/>
        </w:rPr>
        <w:br w:type="page"/>
      </w:r>
    </w:p>
    <w:p w14:paraId="1982CD5E" w14:textId="77777777" w:rsidR="00F919CE" w:rsidRPr="00E3715A" w:rsidRDefault="00F919CE" w:rsidP="00CA6A5A">
      <w:pPr>
        <w:pStyle w:val="Heading2"/>
        <w:rPr>
          <w:rFonts w:ascii="Arial" w:hAnsi="Arial"/>
        </w:rPr>
      </w:pPr>
      <w:bookmarkStart w:id="52" w:name="_Toc341966567"/>
      <w:r w:rsidRPr="00E3715A">
        <w:rPr>
          <w:rFonts w:ascii="Arial" w:hAnsi="Arial"/>
        </w:rPr>
        <w:t>Spectrum licence tenure</w:t>
      </w:r>
      <w:bookmarkEnd w:id="52"/>
    </w:p>
    <w:p w14:paraId="4A0D60AC" w14:textId="77777777" w:rsidR="00F919CE" w:rsidRPr="00E3715A" w:rsidRDefault="00AD677F" w:rsidP="00F919CE">
      <w:pPr>
        <w:pStyle w:val="Heading3"/>
        <w:rPr>
          <w:rFonts w:ascii="Arial" w:hAnsi="Arial"/>
        </w:rPr>
      </w:pPr>
      <w:bookmarkStart w:id="53" w:name="_Toc341966568"/>
      <w:r w:rsidRPr="00E3715A">
        <w:rPr>
          <w:rFonts w:ascii="Arial" w:hAnsi="Arial"/>
        </w:rPr>
        <w:t xml:space="preserve">Licence </w:t>
      </w:r>
      <w:r w:rsidR="002D524B" w:rsidRPr="00E3715A">
        <w:rPr>
          <w:rFonts w:ascii="Arial" w:hAnsi="Arial"/>
        </w:rPr>
        <w:t>t</w:t>
      </w:r>
      <w:r w:rsidRPr="00E3715A">
        <w:rPr>
          <w:rFonts w:ascii="Arial" w:hAnsi="Arial"/>
        </w:rPr>
        <w:t>erm</w:t>
      </w:r>
      <w:bookmarkEnd w:id="53"/>
    </w:p>
    <w:p w14:paraId="7E4271EF" w14:textId="77777777" w:rsidR="00AD677F" w:rsidRPr="00E3715A" w:rsidRDefault="00AD677F" w:rsidP="005D6E8E">
      <w:pPr>
        <w:spacing w:after="80"/>
        <w:rPr>
          <w:rFonts w:cs="Arial"/>
        </w:rPr>
      </w:pPr>
      <w:r w:rsidRPr="00E3715A">
        <w:rPr>
          <w:rFonts w:cs="Arial"/>
        </w:rPr>
        <w:t>Spectrum licences may be issued for a period of up to 15 years.</w:t>
      </w:r>
      <w:r w:rsidR="00F919CE" w:rsidRPr="00E3715A">
        <w:rPr>
          <w:rFonts w:cs="Arial"/>
        </w:rPr>
        <w:t xml:space="preserve"> Unlike apparatus licences, they are not issued with a presumption of renewal.</w:t>
      </w:r>
      <w:r w:rsidRPr="00E3715A">
        <w:rPr>
          <w:rFonts w:cs="Arial"/>
        </w:rPr>
        <w:t xml:space="preserve"> When spectrum licences expire, the ACMA has two options</w:t>
      </w:r>
      <w:r w:rsidR="002A62E2" w:rsidRPr="00E3715A">
        <w:rPr>
          <w:rFonts w:cs="Arial"/>
        </w:rPr>
        <w:t>:</w:t>
      </w:r>
    </w:p>
    <w:p w14:paraId="5619DAA7" w14:textId="77777777" w:rsidR="00622ADB" w:rsidRPr="00E3715A" w:rsidRDefault="002D524B" w:rsidP="002A62E2">
      <w:pPr>
        <w:pStyle w:val="ListBullet"/>
        <w:rPr>
          <w:rFonts w:cs="Arial"/>
        </w:rPr>
      </w:pPr>
      <w:r w:rsidRPr="00E3715A">
        <w:rPr>
          <w:rFonts w:cs="Arial"/>
        </w:rPr>
        <w:t>u</w:t>
      </w:r>
      <w:r w:rsidR="00AD677F" w:rsidRPr="00E3715A">
        <w:rPr>
          <w:rFonts w:cs="Arial"/>
        </w:rPr>
        <w:t xml:space="preserve">ndertake a reallocation process (generally an auction) in accordance with </w:t>
      </w:r>
      <w:r w:rsidRPr="00E3715A">
        <w:rPr>
          <w:rFonts w:cs="Arial"/>
        </w:rPr>
        <w:t>s</w:t>
      </w:r>
      <w:r w:rsidR="00DB4714" w:rsidRPr="00E3715A">
        <w:rPr>
          <w:rFonts w:cs="Arial"/>
        </w:rPr>
        <w:t>ection </w:t>
      </w:r>
      <w:r w:rsidR="00AD677F" w:rsidRPr="00E3715A">
        <w:rPr>
          <w:rFonts w:cs="Arial"/>
        </w:rPr>
        <w:t>60 of the Radiocommunications Act</w:t>
      </w:r>
    </w:p>
    <w:p w14:paraId="38E62A2F" w14:textId="77777777" w:rsidR="00622ADB" w:rsidRPr="00E3715A" w:rsidRDefault="00F919CE" w:rsidP="002A62E2">
      <w:pPr>
        <w:pStyle w:val="ListBullet"/>
        <w:rPr>
          <w:rFonts w:cs="Arial"/>
        </w:rPr>
      </w:pPr>
      <w:r w:rsidRPr="00E3715A">
        <w:rPr>
          <w:rFonts w:cs="Arial"/>
        </w:rPr>
        <w:t>reissue licences to the same licensee under section 82 of the Radiocommunications Act if either:</w:t>
      </w:r>
    </w:p>
    <w:p w14:paraId="70ED2E07" w14:textId="77777777" w:rsidR="00622ADB" w:rsidRPr="00E3715A" w:rsidRDefault="00AD677F" w:rsidP="002A62E2">
      <w:pPr>
        <w:pStyle w:val="ListBullet2"/>
        <w:rPr>
          <w:rFonts w:cs="Arial"/>
        </w:rPr>
      </w:pPr>
      <w:r w:rsidRPr="00E3715A">
        <w:rPr>
          <w:rFonts w:cs="Arial"/>
        </w:rPr>
        <w:t xml:space="preserve">the licence has been used to provide a service </w:t>
      </w:r>
      <w:r w:rsidR="002D524B" w:rsidRPr="00E3715A">
        <w:rPr>
          <w:rFonts w:cs="Arial"/>
        </w:rPr>
        <w:t xml:space="preserve">that </w:t>
      </w:r>
      <w:r w:rsidRPr="00E3715A">
        <w:rPr>
          <w:rFonts w:cs="Arial"/>
        </w:rPr>
        <w:t xml:space="preserve">is included in a class of services for which the </w:t>
      </w:r>
      <w:r w:rsidR="002D524B" w:rsidRPr="00E3715A">
        <w:rPr>
          <w:rFonts w:cs="Arial"/>
        </w:rPr>
        <w:t>m</w:t>
      </w:r>
      <w:r w:rsidRPr="00E3715A">
        <w:rPr>
          <w:rFonts w:cs="Arial"/>
        </w:rPr>
        <w:t>inister has determined that reissuing licences to the same licensee would be in the public interest</w:t>
      </w:r>
    </w:p>
    <w:p w14:paraId="560BC465" w14:textId="77777777" w:rsidR="00F919CE" w:rsidRPr="00E3715A" w:rsidRDefault="00AD677F" w:rsidP="00F919CE">
      <w:pPr>
        <w:pStyle w:val="ListBullet2"/>
        <w:spacing w:after="240"/>
        <w:rPr>
          <w:rFonts w:cs="Arial"/>
        </w:rPr>
      </w:pPr>
      <w:r w:rsidRPr="00E3715A">
        <w:rPr>
          <w:rFonts w:cs="Arial"/>
        </w:rPr>
        <w:t>it is satisfied that special circumstances exist</w:t>
      </w:r>
      <w:r w:rsidR="005616E6" w:rsidRPr="00E3715A">
        <w:rPr>
          <w:rFonts w:cs="Arial"/>
        </w:rPr>
        <w:t>,</w:t>
      </w:r>
      <w:r w:rsidRPr="00E3715A">
        <w:rPr>
          <w:rFonts w:cs="Arial"/>
        </w:rPr>
        <w:t xml:space="preserve"> </w:t>
      </w:r>
      <w:r w:rsidR="002D524B" w:rsidRPr="00E3715A">
        <w:rPr>
          <w:rFonts w:cs="Arial"/>
        </w:rPr>
        <w:t>meaning</w:t>
      </w:r>
      <w:r w:rsidRPr="00E3715A">
        <w:rPr>
          <w:rFonts w:cs="Arial"/>
        </w:rPr>
        <w:t xml:space="preserve"> it is in the public interest for the existing licensee to continue to hold the licence.</w:t>
      </w:r>
    </w:p>
    <w:p w14:paraId="1C7A284A" w14:textId="77777777" w:rsidR="00AD677F" w:rsidRPr="00E3715A" w:rsidRDefault="00F919CE" w:rsidP="00807A67">
      <w:pPr>
        <w:rPr>
          <w:rFonts w:cs="Arial"/>
        </w:rPr>
      </w:pPr>
      <w:r w:rsidRPr="00E3715A">
        <w:rPr>
          <w:rFonts w:cs="Arial"/>
        </w:rPr>
        <w:t xml:space="preserve">In accordance with section 78 of the Radiocommunications Act, the ACMA must from time to time publish a notice in the </w:t>
      </w:r>
      <w:r w:rsidRPr="00E3715A">
        <w:rPr>
          <w:rFonts w:cs="Arial"/>
          <w:i/>
        </w:rPr>
        <w:t>Government Gazette</w:t>
      </w:r>
      <w:r w:rsidRPr="00E3715A">
        <w:rPr>
          <w:rFonts w:cs="Arial"/>
        </w:rPr>
        <w:t xml:space="preserve"> stating where information can be obtained about forthcoming expiring spectrum licences.</w:t>
      </w:r>
      <w:r w:rsidR="005616E6" w:rsidRPr="00E3715A">
        <w:rPr>
          <w:rFonts w:cs="Arial"/>
        </w:rPr>
        <w:t xml:space="preserve"> The notice will invite expressions of interest in those spectrum licences.</w:t>
      </w:r>
    </w:p>
    <w:p w14:paraId="1568714F" w14:textId="77777777" w:rsidR="00B47BD5" w:rsidRPr="00E3715A" w:rsidRDefault="00B47BD5" w:rsidP="00807A67">
      <w:pPr>
        <w:rPr>
          <w:rFonts w:cs="Arial"/>
        </w:rPr>
      </w:pPr>
    </w:p>
    <w:p w14:paraId="62CF8FAE" w14:textId="77777777" w:rsidR="005616E6" w:rsidRPr="00E3715A" w:rsidRDefault="005616E6" w:rsidP="005616E6">
      <w:pPr>
        <w:pStyle w:val="Heading3"/>
        <w:rPr>
          <w:rFonts w:ascii="Arial" w:hAnsi="Arial"/>
        </w:rPr>
      </w:pPr>
      <w:bookmarkStart w:id="54" w:name="_Toc341966569"/>
      <w:r w:rsidRPr="00E3715A">
        <w:rPr>
          <w:rFonts w:ascii="Arial" w:hAnsi="Arial"/>
        </w:rPr>
        <w:t>Licence sanctions—suspending and cancelling spectrum licences</w:t>
      </w:r>
      <w:bookmarkEnd w:id="54"/>
    </w:p>
    <w:p w14:paraId="4FC7F7F4" w14:textId="77777777" w:rsidR="005616E6" w:rsidRPr="00E3715A" w:rsidRDefault="005616E6" w:rsidP="005616E6">
      <w:pPr>
        <w:spacing w:after="80"/>
        <w:rPr>
          <w:rFonts w:cs="Arial"/>
        </w:rPr>
      </w:pPr>
      <w:r w:rsidRPr="00E3715A">
        <w:rPr>
          <w:rFonts w:cs="Arial"/>
        </w:rPr>
        <w:t>The ACMA’s approach to compliance and enforcement involves a graduated use of regulatory measures, using the minimum power or intervention necessary to achieve the desired result. The ACMA may suspend or cancel a spectrum licence if it is satisfied that a licensee or an authorised third party has either:</w:t>
      </w:r>
    </w:p>
    <w:p w14:paraId="45801B24" w14:textId="77777777" w:rsidR="005616E6" w:rsidRPr="00E3715A" w:rsidRDefault="005616E6" w:rsidP="005616E6">
      <w:pPr>
        <w:pStyle w:val="ListBullet"/>
        <w:rPr>
          <w:rFonts w:cs="Arial"/>
        </w:rPr>
      </w:pPr>
      <w:r w:rsidRPr="00E3715A">
        <w:rPr>
          <w:rFonts w:cs="Arial"/>
        </w:rPr>
        <w:t>breached a licence condition or the Radiocommunications Act</w:t>
      </w:r>
    </w:p>
    <w:p w14:paraId="5E9E0333" w14:textId="77777777" w:rsidR="005616E6" w:rsidRPr="00E3715A" w:rsidRDefault="005616E6" w:rsidP="005616E6">
      <w:pPr>
        <w:pStyle w:val="ListBullet"/>
        <w:spacing w:after="240"/>
        <w:rPr>
          <w:rFonts w:cs="Arial"/>
        </w:rPr>
      </w:pPr>
      <w:r w:rsidRPr="00E3715A">
        <w:rPr>
          <w:rFonts w:cs="Arial"/>
        </w:rPr>
        <w:t>operated a radiocommunications device under the licence, or purportedly under the licence, in breach of any other Commonwealth, state or territory law, whether written or unwritten, or has operated a radiocommunications device in the course of contravening such a law.</w:t>
      </w:r>
    </w:p>
    <w:p w14:paraId="6EEDB489" w14:textId="77777777" w:rsidR="005616E6" w:rsidRPr="00E3715A" w:rsidRDefault="005616E6" w:rsidP="005616E6">
      <w:pPr>
        <w:rPr>
          <w:rFonts w:cs="Arial"/>
        </w:rPr>
      </w:pPr>
      <w:r w:rsidRPr="00E3715A">
        <w:rPr>
          <w:rFonts w:cs="Arial"/>
        </w:rPr>
        <w:t>Suspension will cease after 28 days (unless revoked sooner) unless proceedings for an offence against the Radiocom</w:t>
      </w:r>
      <w:r w:rsidR="00D93297">
        <w:rPr>
          <w:rFonts w:cs="Arial"/>
        </w:rPr>
        <w:t>munications Act are instituted.</w:t>
      </w:r>
    </w:p>
    <w:p w14:paraId="3033D306" w14:textId="77777777" w:rsidR="005616E6" w:rsidRPr="00E3715A" w:rsidRDefault="005616E6" w:rsidP="005616E6">
      <w:pPr>
        <w:rPr>
          <w:rFonts w:cs="Arial"/>
        </w:rPr>
      </w:pPr>
    </w:p>
    <w:p w14:paraId="4F334C58" w14:textId="77777777" w:rsidR="005616E6" w:rsidRPr="00E3715A" w:rsidRDefault="005616E6" w:rsidP="005616E6">
      <w:pPr>
        <w:rPr>
          <w:rFonts w:cs="Arial"/>
        </w:rPr>
      </w:pPr>
      <w:r w:rsidRPr="00E3715A">
        <w:rPr>
          <w:rFonts w:cs="Arial"/>
        </w:rPr>
        <w:t>An affected licensee may apply to the ACMA under section 285 of the Radiocommunications Act for reconsideration of a decision to suspen</w:t>
      </w:r>
      <w:r w:rsidR="00D93297">
        <w:rPr>
          <w:rFonts w:cs="Arial"/>
        </w:rPr>
        <w:t>d or cancel a spectrum licence.</w:t>
      </w:r>
    </w:p>
    <w:p w14:paraId="7E04AA86" w14:textId="77777777" w:rsidR="005616E6" w:rsidRPr="00E3715A" w:rsidRDefault="005616E6" w:rsidP="005616E6">
      <w:pPr>
        <w:rPr>
          <w:rFonts w:cs="Arial"/>
        </w:rPr>
      </w:pPr>
    </w:p>
    <w:p w14:paraId="140EDFBA" w14:textId="77777777" w:rsidR="005616E6" w:rsidRPr="00E3715A" w:rsidRDefault="005616E6" w:rsidP="005616E6">
      <w:pPr>
        <w:rPr>
          <w:rFonts w:cs="Arial"/>
        </w:rPr>
      </w:pPr>
      <w:r w:rsidRPr="00E3715A">
        <w:rPr>
          <w:rFonts w:cs="Arial"/>
        </w:rPr>
        <w:t>In the event that a licence condition of any licence including apparatus, class or spectrum licence is breached by a licensee or an authorised third party, spectrum licensees who suffer interference as a result may also be able to pursue a remedy through the courts by undertaking civil proceedings (section 50 of the Radiocommunications Act).</w:t>
      </w:r>
    </w:p>
    <w:p w14:paraId="19A99E97" w14:textId="77777777" w:rsidR="00AD677F" w:rsidRPr="00E3715A" w:rsidRDefault="00AD677F" w:rsidP="00807A67">
      <w:pPr>
        <w:rPr>
          <w:rFonts w:cs="Arial"/>
        </w:rPr>
      </w:pPr>
    </w:p>
    <w:p w14:paraId="1B35CD4A" w14:textId="77777777" w:rsidR="005616E6" w:rsidRPr="00E3715A" w:rsidRDefault="005616E6" w:rsidP="005616E6">
      <w:pPr>
        <w:pStyle w:val="Heading3"/>
        <w:rPr>
          <w:rFonts w:ascii="Arial" w:hAnsi="Arial"/>
        </w:rPr>
      </w:pPr>
      <w:bookmarkStart w:id="55" w:name="_Toc341966570"/>
      <w:r w:rsidRPr="00E3715A">
        <w:rPr>
          <w:rFonts w:ascii="Arial" w:hAnsi="Arial"/>
        </w:rPr>
        <w:t>Licence resumption</w:t>
      </w:r>
      <w:bookmarkEnd w:id="55"/>
    </w:p>
    <w:p w14:paraId="7A115FD4" w14:textId="77777777" w:rsidR="005616E6" w:rsidRPr="00E3715A" w:rsidRDefault="005616E6" w:rsidP="005616E6">
      <w:pPr>
        <w:rPr>
          <w:rFonts w:cs="Arial"/>
        </w:rPr>
      </w:pPr>
      <w:r w:rsidRPr="00E3715A">
        <w:rPr>
          <w:rFonts w:cs="Arial"/>
        </w:rPr>
        <w:t>The ACMA conducts comprehensive planning and consultation activities on future spectrum licensing arrangements. ACMA policy is to provide certainty for licensees and other stakeholders about licence tenure. Nevertheless, the ACMA can resume spectrum licences by agreement or, with the minister’s approval, by compulsory process subject to payment of just compensation by the Commonwealth (sections 89 to 95 of</w:t>
      </w:r>
      <w:r w:rsidR="00D93297">
        <w:rPr>
          <w:rFonts w:cs="Arial"/>
        </w:rPr>
        <w:t xml:space="preserve"> the Radiocommunications Act).</w:t>
      </w:r>
    </w:p>
    <w:p w14:paraId="079640F4" w14:textId="77777777" w:rsidR="00F919CE" w:rsidRPr="00E3715A" w:rsidRDefault="00F919CE" w:rsidP="00F919CE">
      <w:pPr>
        <w:rPr>
          <w:rFonts w:cs="Arial"/>
        </w:rPr>
      </w:pPr>
    </w:p>
    <w:p w14:paraId="2A468AB6" w14:textId="77777777" w:rsidR="00F919CE" w:rsidRPr="00E3715A" w:rsidRDefault="00F919CE" w:rsidP="00F919CE">
      <w:pPr>
        <w:rPr>
          <w:rFonts w:cs="Arial"/>
        </w:rPr>
      </w:pPr>
      <w:r w:rsidRPr="00E3715A">
        <w:rPr>
          <w:rFonts w:cs="Arial"/>
        </w:rPr>
        <w:t>The ACMA has not used this power under the Act and generally considers possible replanning opportunities in consultation with incumbent licensees and other interested parties in the Technical Liaison Group process in the lead</w:t>
      </w:r>
      <w:r w:rsidR="005616E6" w:rsidRPr="00E3715A">
        <w:rPr>
          <w:rFonts w:cs="Arial"/>
        </w:rPr>
        <w:t>-</w:t>
      </w:r>
      <w:r w:rsidRPr="00E3715A">
        <w:rPr>
          <w:rFonts w:cs="Arial"/>
        </w:rPr>
        <w:t>up to licence expiry.</w:t>
      </w:r>
    </w:p>
    <w:p w14:paraId="6F443930" w14:textId="77777777" w:rsidR="00F919CE" w:rsidRPr="00E3715A" w:rsidRDefault="001B0890" w:rsidP="00F919CE">
      <w:pPr>
        <w:spacing w:line="240" w:lineRule="auto"/>
        <w:rPr>
          <w:rFonts w:cs="Arial"/>
        </w:rPr>
      </w:pPr>
      <w:r w:rsidRPr="00E3715A">
        <w:rPr>
          <w:rFonts w:cs="Arial"/>
          <w:noProof/>
        </w:rPr>
        <w:drawing>
          <wp:anchor distT="0" distB="0" distL="114300" distR="114300" simplePos="0" relativeHeight="251653120" behindDoc="0" locked="0" layoutInCell="1" allowOverlap="1" wp14:anchorId="4268E31F" wp14:editId="4CDDFB0C">
            <wp:simplePos x="0" y="0"/>
            <wp:positionH relativeFrom="column">
              <wp:posOffset>10795</wp:posOffset>
            </wp:positionH>
            <wp:positionV relativeFrom="margin">
              <wp:posOffset>5724525</wp:posOffset>
            </wp:positionV>
            <wp:extent cx="4822190" cy="2607945"/>
            <wp:effectExtent l="19050" t="0" r="0" b="0"/>
            <wp:wrapSquare wrapText="bothSides"/>
            <wp:docPr id="13" name="Picture 1"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22190" cy="2607945"/>
                    </a:xfrm>
                    <a:prstGeom prst="rect">
                      <a:avLst/>
                    </a:prstGeom>
                  </pic:spPr>
                </pic:pic>
              </a:graphicData>
            </a:graphic>
          </wp:anchor>
        </w:drawing>
      </w:r>
      <w:r w:rsidR="000B5A26">
        <w:rPr>
          <w:rFonts w:cs="Arial"/>
          <w:noProof/>
        </w:rPr>
        <mc:AlternateContent>
          <mc:Choice Requires="wps">
            <w:drawing>
              <wp:anchor distT="0" distB="0" distL="114300" distR="114300" simplePos="0" relativeHeight="251658240" behindDoc="0" locked="0" layoutInCell="1" allowOverlap="1" wp14:anchorId="7AF4CC94" wp14:editId="1C594613">
                <wp:simplePos x="0" y="0"/>
                <wp:positionH relativeFrom="column">
                  <wp:posOffset>5715</wp:posOffset>
                </wp:positionH>
                <wp:positionV relativeFrom="page">
                  <wp:posOffset>8849360</wp:posOffset>
                </wp:positionV>
                <wp:extent cx="3994150" cy="1101725"/>
                <wp:effectExtent l="5715" t="635" r="635" b="2540"/>
                <wp:wrapNone/>
                <wp:docPr id="9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101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B8BB" w14:textId="77777777" w:rsidR="00D93297" w:rsidRDefault="00D93297" w:rsidP="00F919CE">
                            <w:pPr>
                              <w:spacing w:after="40"/>
                              <w:rPr>
                                <w:rFonts w:cs="Arial"/>
                              </w:rPr>
                            </w:pPr>
                            <w:r>
                              <w:rPr>
                                <w:rFonts w:cs="Arial"/>
                                <w:b/>
                              </w:rPr>
                              <w:t>S</w:t>
                            </w:r>
                            <w:r w:rsidRPr="00343502">
                              <w:rPr>
                                <w:rFonts w:cs="Arial"/>
                                <w:b/>
                              </w:rPr>
                              <w:t xml:space="preserve">pectrum licence terms and </w:t>
                            </w:r>
                            <w:r w:rsidRPr="00761D0D">
                              <w:rPr>
                                <w:b/>
                              </w:rPr>
                              <w:t>the</w:t>
                            </w:r>
                            <w:r>
                              <w:rPr>
                                <w:rFonts w:cs="Arial"/>
                                <w:b/>
                              </w:rPr>
                              <w:t xml:space="preserve"> reallocation or reissue of</w:t>
                            </w:r>
                            <w:r>
                              <w:rPr>
                                <w:rFonts w:cs="Arial"/>
                                <w:b/>
                              </w:rPr>
                              <w:br/>
                            </w:r>
                            <w:r w:rsidRPr="00343502">
                              <w:rPr>
                                <w:rFonts w:cs="Arial"/>
                                <w:b/>
                              </w:rPr>
                              <w:t>spectrum licences</w:t>
                            </w:r>
                          </w:p>
                          <w:p w14:paraId="3E5FC795" w14:textId="77777777" w:rsidR="00D93297" w:rsidRDefault="00D93297" w:rsidP="00F919CE">
                            <w:pPr>
                              <w:pStyle w:val="ListBullet"/>
                              <w:rPr>
                                <w:rFonts w:cs="Arial"/>
                              </w:rPr>
                            </w:pPr>
                            <w:r w:rsidRPr="00436A60">
                              <w:t>see</w:t>
                            </w:r>
                            <w:r w:rsidRPr="00555A53">
                              <w:rPr>
                                <w:rFonts w:cs="Arial"/>
                              </w:rPr>
                              <w:t xml:space="preserve"> Divisions 1 and 4 of Part 3.2 of the </w:t>
                            </w:r>
                            <w:hyperlink r:id="rId127" w:history="1">
                              <w:r w:rsidRPr="00555A53">
                                <w:rPr>
                                  <w:rStyle w:val="Hyperlink"/>
                                  <w:rFonts w:cs="Arial"/>
                                </w:rPr>
                                <w:t>Radiocommunications Act</w:t>
                              </w:r>
                            </w:hyperlink>
                            <w:r w:rsidRPr="00555A53">
                              <w:rPr>
                                <w:rFonts w:cs="Arial"/>
                              </w:rPr>
                              <w:t>.</w:t>
                            </w:r>
                          </w:p>
                          <w:p w14:paraId="7B787D4F" w14:textId="77777777" w:rsidR="00D93297" w:rsidRDefault="00D93297" w:rsidP="00F919CE">
                            <w:pPr>
                              <w:spacing w:after="40"/>
                              <w:rPr>
                                <w:rFonts w:cs="Arial"/>
                              </w:rPr>
                            </w:pPr>
                            <w:r>
                              <w:rPr>
                                <w:rFonts w:cs="Arial"/>
                                <w:b/>
                              </w:rPr>
                              <w:t>S</w:t>
                            </w:r>
                            <w:r w:rsidRPr="00343502">
                              <w:rPr>
                                <w:rFonts w:cs="Arial"/>
                                <w:b/>
                              </w:rPr>
                              <w:t xml:space="preserve">pectrum </w:t>
                            </w:r>
                            <w:r w:rsidRPr="00761D0D">
                              <w:rPr>
                                <w:b/>
                              </w:rPr>
                              <w:t>licence</w:t>
                            </w:r>
                            <w:r w:rsidRPr="00343502">
                              <w:rPr>
                                <w:rFonts w:cs="Arial"/>
                                <w:b/>
                              </w:rPr>
                              <w:t xml:space="preserve"> suspension or cancellation</w:t>
                            </w:r>
                          </w:p>
                          <w:p w14:paraId="586C4C43" w14:textId="77777777" w:rsidR="00D93297" w:rsidRDefault="00D93297" w:rsidP="00F919CE">
                            <w:pPr>
                              <w:pStyle w:val="ListBullet"/>
                              <w:rPr>
                                <w:rFonts w:cs="Arial"/>
                              </w:rPr>
                            </w:pPr>
                            <w:r w:rsidRPr="00555A53">
                              <w:rPr>
                                <w:rFonts w:cs="Arial"/>
                              </w:rPr>
                              <w:t xml:space="preserve">see </w:t>
                            </w:r>
                            <w:r w:rsidRPr="002719B7">
                              <w:rPr>
                                <w:rFonts w:cs="Arial"/>
                              </w:rPr>
                              <w:t>Division</w:t>
                            </w:r>
                            <w:r w:rsidRPr="00555A53">
                              <w:rPr>
                                <w:rFonts w:cs="Arial"/>
                              </w:rPr>
                              <w:t xml:space="preserve"> 3 of Part 3.2 of the </w:t>
                            </w:r>
                            <w:hyperlink r:id="rId128" w:history="1">
                              <w:r w:rsidRPr="00555A53">
                                <w:rPr>
                                  <w:rStyle w:val="Hyperlink"/>
                                  <w:rFonts w:cs="Arial"/>
                                </w:rPr>
                                <w:t>Radiocommunications Act</w:t>
                              </w:r>
                            </w:hyperlink>
                            <w:r w:rsidRPr="00555A53">
                              <w:rPr>
                                <w:rFonts w:cs="Arial"/>
                              </w:rPr>
                              <w:t>.</w:t>
                            </w:r>
                          </w:p>
                          <w:p w14:paraId="4DB69D40" w14:textId="77777777" w:rsidR="00D93297" w:rsidRDefault="00D93297" w:rsidP="00F919CE">
                            <w:pPr>
                              <w:spacing w:after="40"/>
                              <w:rPr>
                                <w:rFonts w:cs="Arial"/>
                              </w:rPr>
                            </w:pPr>
                            <w:r>
                              <w:rPr>
                                <w:rFonts w:cs="Arial"/>
                                <w:b/>
                              </w:rPr>
                              <w:t>S</w:t>
                            </w:r>
                            <w:r w:rsidRPr="00343502">
                              <w:rPr>
                                <w:rFonts w:cs="Arial"/>
                                <w:b/>
                              </w:rPr>
                              <w:t xml:space="preserve">pectrum </w:t>
                            </w:r>
                            <w:r w:rsidRPr="00761D0D">
                              <w:rPr>
                                <w:b/>
                              </w:rPr>
                              <w:t>licence</w:t>
                            </w:r>
                            <w:r w:rsidRPr="00343502">
                              <w:rPr>
                                <w:rFonts w:cs="Arial"/>
                                <w:b/>
                              </w:rPr>
                              <w:t xml:space="preserve"> resumption</w:t>
                            </w:r>
                          </w:p>
                          <w:p w14:paraId="71BB8434" w14:textId="77777777" w:rsidR="00D93297" w:rsidRPr="00FB5EE9" w:rsidRDefault="00D93297" w:rsidP="00F919CE">
                            <w:pPr>
                              <w:pStyle w:val="ListBullet"/>
                              <w:rPr>
                                <w:rFonts w:cs="Arial"/>
                              </w:rPr>
                            </w:pPr>
                            <w:r w:rsidRPr="00555A53">
                              <w:rPr>
                                <w:rFonts w:cs="Arial"/>
                              </w:rPr>
                              <w:t xml:space="preserve">see Division 6 of Part 3.2 of the </w:t>
                            </w:r>
                            <w:hyperlink r:id="rId129" w:history="1">
                              <w:r w:rsidRPr="00555A53">
                                <w:rPr>
                                  <w:rStyle w:val="Hyperlink"/>
                                  <w:rFonts w:cs="Arial"/>
                                </w:rPr>
                                <w:t>Radiocommunications Act</w:t>
                              </w:r>
                            </w:hyperlink>
                            <w:r>
                              <w:rPr>
                                <w:rFonts w:cs="Arial"/>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4CC94" id="Text Box 55" o:spid="_x0000_s1029" type="#_x0000_t202" style="position:absolute;margin-left:.45pt;margin-top:696.8pt;width:314.5pt;height: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" stroked="f">
                <v:fill opacity="0"/>
                <v:textbox inset="0,0,0,0">
                  <w:txbxContent>
                    <w:p w14:paraId="63F4B8BB" w14:textId="77777777" w:rsidR="00D93297" w:rsidRDefault="00D93297" w:rsidP="00F919CE">
                      <w:pPr>
                        <w:spacing w:after="40"/>
                        <w:rPr>
                          <w:rFonts w:cs="Arial"/>
                        </w:rPr>
                      </w:pPr>
                      <w:r>
                        <w:rPr>
                          <w:rFonts w:cs="Arial"/>
                          <w:b/>
                        </w:rPr>
                        <w:t>S</w:t>
                      </w:r>
                      <w:r w:rsidRPr="00343502">
                        <w:rPr>
                          <w:rFonts w:cs="Arial"/>
                          <w:b/>
                        </w:rPr>
                        <w:t xml:space="preserve">pectrum licence terms and </w:t>
                      </w:r>
                      <w:r w:rsidRPr="00761D0D">
                        <w:rPr>
                          <w:b/>
                        </w:rPr>
                        <w:t>the</w:t>
                      </w:r>
                      <w:r>
                        <w:rPr>
                          <w:rFonts w:cs="Arial"/>
                          <w:b/>
                        </w:rPr>
                        <w:t xml:space="preserve"> reallocation or reissue of</w:t>
                      </w:r>
                      <w:r>
                        <w:rPr>
                          <w:rFonts w:cs="Arial"/>
                          <w:b/>
                        </w:rPr>
                        <w:br/>
                      </w:r>
                      <w:r w:rsidRPr="00343502">
                        <w:rPr>
                          <w:rFonts w:cs="Arial"/>
                          <w:b/>
                        </w:rPr>
                        <w:t>spectrum licences</w:t>
                      </w:r>
                    </w:p>
                    <w:p w14:paraId="3E5FC795" w14:textId="77777777" w:rsidR="00D93297" w:rsidRDefault="00D93297" w:rsidP="00F919CE">
                      <w:pPr>
                        <w:pStyle w:val="ListBullet"/>
                        <w:rPr>
                          <w:rFonts w:cs="Arial"/>
                        </w:rPr>
                      </w:pPr>
                      <w:r w:rsidRPr="00436A60">
                        <w:t>see</w:t>
                      </w:r>
                      <w:r w:rsidRPr="00555A53">
                        <w:rPr>
                          <w:rFonts w:cs="Arial"/>
                        </w:rPr>
                        <w:t xml:space="preserve"> Divisions 1 and 4 of Part 3.2 of the </w:t>
                      </w:r>
                      <w:hyperlink r:id="rId130" w:history="1">
                        <w:r w:rsidRPr="00555A53">
                          <w:rPr>
                            <w:rStyle w:val="Hyperlink"/>
                            <w:rFonts w:cs="Arial"/>
                          </w:rPr>
                          <w:t>Radiocommunications Act</w:t>
                        </w:r>
                      </w:hyperlink>
                      <w:r w:rsidRPr="00555A53">
                        <w:rPr>
                          <w:rFonts w:cs="Arial"/>
                        </w:rPr>
                        <w:t>.</w:t>
                      </w:r>
                    </w:p>
                    <w:p w14:paraId="7B787D4F" w14:textId="77777777" w:rsidR="00D93297" w:rsidRDefault="00D93297" w:rsidP="00F919CE">
                      <w:pPr>
                        <w:spacing w:after="40"/>
                        <w:rPr>
                          <w:rFonts w:cs="Arial"/>
                        </w:rPr>
                      </w:pPr>
                      <w:r>
                        <w:rPr>
                          <w:rFonts w:cs="Arial"/>
                          <w:b/>
                        </w:rPr>
                        <w:t>S</w:t>
                      </w:r>
                      <w:r w:rsidRPr="00343502">
                        <w:rPr>
                          <w:rFonts w:cs="Arial"/>
                          <w:b/>
                        </w:rPr>
                        <w:t xml:space="preserve">pectrum </w:t>
                      </w:r>
                      <w:r w:rsidRPr="00761D0D">
                        <w:rPr>
                          <w:b/>
                        </w:rPr>
                        <w:t>licence</w:t>
                      </w:r>
                      <w:r w:rsidRPr="00343502">
                        <w:rPr>
                          <w:rFonts w:cs="Arial"/>
                          <w:b/>
                        </w:rPr>
                        <w:t xml:space="preserve"> suspension or cancellation</w:t>
                      </w:r>
                    </w:p>
                    <w:p w14:paraId="586C4C43" w14:textId="77777777" w:rsidR="00D93297" w:rsidRDefault="00D93297" w:rsidP="00F919CE">
                      <w:pPr>
                        <w:pStyle w:val="ListBullet"/>
                        <w:rPr>
                          <w:rFonts w:cs="Arial"/>
                        </w:rPr>
                      </w:pPr>
                      <w:r w:rsidRPr="00555A53">
                        <w:rPr>
                          <w:rFonts w:cs="Arial"/>
                        </w:rPr>
                        <w:t xml:space="preserve">see </w:t>
                      </w:r>
                      <w:r w:rsidRPr="002719B7">
                        <w:rPr>
                          <w:rFonts w:cs="Arial"/>
                        </w:rPr>
                        <w:t>Division</w:t>
                      </w:r>
                      <w:r w:rsidRPr="00555A53">
                        <w:rPr>
                          <w:rFonts w:cs="Arial"/>
                        </w:rPr>
                        <w:t xml:space="preserve"> 3 of Part 3.2 of the </w:t>
                      </w:r>
                      <w:hyperlink r:id="rId131" w:history="1">
                        <w:r w:rsidRPr="00555A53">
                          <w:rPr>
                            <w:rStyle w:val="Hyperlink"/>
                            <w:rFonts w:cs="Arial"/>
                          </w:rPr>
                          <w:t>Radiocommunications Act</w:t>
                        </w:r>
                      </w:hyperlink>
                      <w:r w:rsidRPr="00555A53">
                        <w:rPr>
                          <w:rFonts w:cs="Arial"/>
                        </w:rPr>
                        <w:t>.</w:t>
                      </w:r>
                    </w:p>
                    <w:p w14:paraId="4DB69D40" w14:textId="77777777" w:rsidR="00D93297" w:rsidRDefault="00D93297" w:rsidP="00F919CE">
                      <w:pPr>
                        <w:spacing w:after="40"/>
                        <w:rPr>
                          <w:rFonts w:cs="Arial"/>
                        </w:rPr>
                      </w:pPr>
                      <w:r>
                        <w:rPr>
                          <w:rFonts w:cs="Arial"/>
                          <w:b/>
                        </w:rPr>
                        <w:t>S</w:t>
                      </w:r>
                      <w:r w:rsidRPr="00343502">
                        <w:rPr>
                          <w:rFonts w:cs="Arial"/>
                          <w:b/>
                        </w:rPr>
                        <w:t xml:space="preserve">pectrum </w:t>
                      </w:r>
                      <w:r w:rsidRPr="00761D0D">
                        <w:rPr>
                          <w:b/>
                        </w:rPr>
                        <w:t>licence</w:t>
                      </w:r>
                      <w:r w:rsidRPr="00343502">
                        <w:rPr>
                          <w:rFonts w:cs="Arial"/>
                          <w:b/>
                        </w:rPr>
                        <w:t xml:space="preserve"> resumption</w:t>
                      </w:r>
                    </w:p>
                    <w:p w14:paraId="71BB8434" w14:textId="77777777" w:rsidR="00D93297" w:rsidRPr="00FB5EE9" w:rsidRDefault="00D93297" w:rsidP="00F919CE">
                      <w:pPr>
                        <w:pStyle w:val="ListBullet"/>
                        <w:rPr>
                          <w:rFonts w:cs="Arial"/>
                        </w:rPr>
                      </w:pPr>
                      <w:r w:rsidRPr="00555A53">
                        <w:rPr>
                          <w:rFonts w:cs="Arial"/>
                        </w:rPr>
                        <w:t xml:space="preserve">see Division 6 of Part 3.2 of the </w:t>
                      </w:r>
                      <w:hyperlink r:id="rId132" w:history="1">
                        <w:r w:rsidRPr="00555A53">
                          <w:rPr>
                            <w:rStyle w:val="Hyperlink"/>
                            <w:rFonts w:cs="Arial"/>
                          </w:rPr>
                          <w:t>Radiocommunications Act</w:t>
                        </w:r>
                      </w:hyperlink>
                      <w:r>
                        <w:rPr>
                          <w:rFonts w:cs="Arial"/>
                        </w:rPr>
                        <w:t>.</w:t>
                      </w:r>
                    </w:p>
                  </w:txbxContent>
                </v:textbox>
                <w10:wrap anchory="page"/>
              </v:shape>
            </w:pict>
          </mc:Fallback>
        </mc:AlternateContent>
      </w:r>
      <w:r w:rsidR="00F919CE" w:rsidRPr="00E3715A">
        <w:rPr>
          <w:rFonts w:cs="Arial"/>
        </w:rPr>
        <w:br w:type="page"/>
      </w:r>
    </w:p>
    <w:p w14:paraId="2752D4CF" w14:textId="77777777" w:rsidR="00DC7B9C" w:rsidRPr="00E3715A" w:rsidRDefault="00DC7B9C" w:rsidP="00807A67">
      <w:pPr>
        <w:pStyle w:val="Heading1"/>
      </w:pPr>
      <w:bookmarkStart w:id="56" w:name="_Toc341966571"/>
      <w:r w:rsidRPr="00E3715A">
        <w:t>Technical frameworks</w:t>
      </w:r>
      <w:bookmarkEnd w:id="42"/>
      <w:bookmarkEnd w:id="43"/>
      <w:bookmarkEnd w:id="44"/>
      <w:bookmarkEnd w:id="56"/>
    </w:p>
    <w:p w14:paraId="2FBAD21B" w14:textId="77777777" w:rsidR="00276165" w:rsidRPr="00E3715A" w:rsidRDefault="00E538B1" w:rsidP="00DD6D4C">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snapToGrid w:val="0"/>
          <w:lang w:eastAsia="en-US"/>
        </w:rPr>
      </w:pPr>
      <w:r w:rsidRPr="00E3715A">
        <w:rPr>
          <w:rFonts w:cs="Arial"/>
          <w:b/>
          <w:snapToGrid w:val="0"/>
          <w:lang w:eastAsia="en-US"/>
        </w:rPr>
        <w:t>This section provides an overview of spectrum licence technical framework</w:t>
      </w:r>
      <w:r w:rsidR="00DF11B4" w:rsidRPr="00E3715A">
        <w:rPr>
          <w:rFonts w:cs="Arial"/>
          <w:b/>
          <w:snapToGrid w:val="0"/>
          <w:lang w:eastAsia="en-US"/>
        </w:rPr>
        <w:t>s</w:t>
      </w:r>
      <w:r w:rsidR="00ED2209" w:rsidRPr="00E3715A">
        <w:rPr>
          <w:rFonts w:cs="Arial"/>
          <w:b/>
          <w:snapToGrid w:val="0"/>
          <w:lang w:eastAsia="en-US"/>
        </w:rPr>
        <w:t>. These frameworks</w:t>
      </w:r>
      <w:r w:rsidRPr="00E3715A">
        <w:rPr>
          <w:rFonts w:cs="Arial"/>
          <w:b/>
          <w:snapToGrid w:val="0"/>
          <w:lang w:eastAsia="en-US"/>
        </w:rPr>
        <w:t xml:space="preserve"> </w:t>
      </w:r>
      <w:r w:rsidR="00AD677F" w:rsidRPr="00E3715A">
        <w:rPr>
          <w:rFonts w:cs="Arial"/>
          <w:b/>
          <w:snapToGrid w:val="0"/>
          <w:lang w:eastAsia="en-US"/>
        </w:rPr>
        <w:t xml:space="preserve">set out </w:t>
      </w:r>
      <w:r w:rsidR="00156224" w:rsidRPr="00E3715A">
        <w:rPr>
          <w:rFonts w:cs="Arial"/>
          <w:b/>
          <w:snapToGrid w:val="0"/>
          <w:lang w:eastAsia="en-US"/>
        </w:rPr>
        <w:t>the requirements</w:t>
      </w:r>
      <w:r w:rsidR="00AD677F" w:rsidRPr="00E3715A">
        <w:rPr>
          <w:rFonts w:cs="Arial"/>
          <w:b/>
          <w:snapToGrid w:val="0"/>
          <w:lang w:eastAsia="en-US"/>
        </w:rPr>
        <w:t xml:space="preserve"> </w:t>
      </w:r>
      <w:r w:rsidR="00156224" w:rsidRPr="00E3715A">
        <w:rPr>
          <w:rFonts w:cs="Arial"/>
          <w:b/>
          <w:snapToGrid w:val="0"/>
          <w:lang w:eastAsia="en-US"/>
        </w:rPr>
        <w:t>for</w:t>
      </w:r>
      <w:r w:rsidR="00AD677F" w:rsidRPr="00E3715A">
        <w:rPr>
          <w:rFonts w:cs="Arial"/>
          <w:b/>
          <w:snapToGrid w:val="0"/>
          <w:lang w:eastAsia="en-US"/>
        </w:rPr>
        <w:t xml:space="preserve"> operatin</w:t>
      </w:r>
      <w:r w:rsidR="00ED2209" w:rsidRPr="00E3715A">
        <w:rPr>
          <w:rFonts w:cs="Arial"/>
          <w:b/>
          <w:snapToGrid w:val="0"/>
          <w:lang w:eastAsia="en-US"/>
        </w:rPr>
        <w:t>g</w:t>
      </w:r>
      <w:r w:rsidR="00AD677F" w:rsidRPr="00E3715A">
        <w:rPr>
          <w:rFonts w:cs="Arial"/>
          <w:b/>
          <w:snapToGrid w:val="0"/>
          <w:lang w:eastAsia="en-US"/>
        </w:rPr>
        <w:t xml:space="preserve"> radiocommunications devices under spectrum licences and provide guidance </w:t>
      </w:r>
      <w:r w:rsidR="00B77459" w:rsidRPr="00E3715A">
        <w:rPr>
          <w:rFonts w:cs="Arial"/>
          <w:b/>
          <w:snapToGrid w:val="0"/>
          <w:lang w:eastAsia="en-US"/>
        </w:rPr>
        <w:t>about</w:t>
      </w:r>
      <w:r w:rsidR="00AD677F" w:rsidRPr="00E3715A">
        <w:rPr>
          <w:rFonts w:cs="Arial"/>
          <w:b/>
          <w:snapToGrid w:val="0"/>
          <w:lang w:eastAsia="en-US"/>
        </w:rPr>
        <w:t xml:space="preserve"> coordination </w:t>
      </w:r>
      <w:r w:rsidR="00B77459" w:rsidRPr="00E3715A">
        <w:rPr>
          <w:rFonts w:cs="Arial"/>
          <w:b/>
          <w:snapToGrid w:val="0"/>
          <w:lang w:eastAsia="en-US"/>
        </w:rPr>
        <w:t>between</w:t>
      </w:r>
      <w:r w:rsidR="00AD677F" w:rsidRPr="00E3715A">
        <w:rPr>
          <w:rFonts w:cs="Arial"/>
          <w:b/>
          <w:snapToGrid w:val="0"/>
          <w:lang w:eastAsia="en-US"/>
        </w:rPr>
        <w:t xml:space="preserve"> </w:t>
      </w:r>
      <w:r w:rsidR="00156224" w:rsidRPr="00E3715A">
        <w:rPr>
          <w:rFonts w:cs="Arial"/>
          <w:b/>
          <w:snapToGrid w:val="0"/>
          <w:lang w:eastAsia="en-US"/>
        </w:rPr>
        <w:t xml:space="preserve">devices operating in </w:t>
      </w:r>
      <w:r w:rsidR="00AA7ED3" w:rsidRPr="00E3715A">
        <w:rPr>
          <w:rFonts w:cs="Arial"/>
          <w:b/>
          <w:snapToGrid w:val="0"/>
          <w:lang w:eastAsia="en-US"/>
        </w:rPr>
        <w:t>adjacent spectrum</w:t>
      </w:r>
      <w:r w:rsidR="006E1784" w:rsidRPr="00E3715A">
        <w:rPr>
          <w:rFonts w:cs="Arial"/>
          <w:b/>
          <w:snapToGrid w:val="0"/>
          <w:lang w:eastAsia="en-US"/>
        </w:rPr>
        <w:t xml:space="preserve"> space</w:t>
      </w:r>
      <w:r w:rsidR="00AD677F" w:rsidRPr="00E3715A">
        <w:rPr>
          <w:rFonts w:cs="Arial"/>
          <w:b/>
          <w:snapToGrid w:val="0"/>
          <w:lang w:eastAsia="en-US"/>
        </w:rPr>
        <w:t>.</w:t>
      </w:r>
    </w:p>
    <w:p w14:paraId="2D1B2589" w14:textId="77777777" w:rsidR="006B7403" w:rsidRPr="00E3715A" w:rsidRDefault="006B7403" w:rsidP="00807A67">
      <w:pPr>
        <w:rPr>
          <w:rFonts w:cs="Arial"/>
          <w:snapToGrid w:val="0"/>
          <w:lang w:eastAsia="en-US"/>
        </w:rPr>
      </w:pPr>
    </w:p>
    <w:p w14:paraId="057BB670" w14:textId="77777777" w:rsidR="00DC7B9C" w:rsidRPr="00E3715A" w:rsidRDefault="00DC7B9C" w:rsidP="00807A67">
      <w:pPr>
        <w:rPr>
          <w:rFonts w:cs="Arial"/>
          <w:snapToGrid w:val="0"/>
          <w:lang w:eastAsia="en-US"/>
        </w:rPr>
      </w:pPr>
      <w:r w:rsidRPr="00E3715A">
        <w:rPr>
          <w:rFonts w:cs="Arial"/>
          <w:snapToGrid w:val="0"/>
          <w:lang w:eastAsia="en-US"/>
        </w:rPr>
        <w:t xml:space="preserve">The primary purpose of a spectrum licensing technical framework is to specify the technical requirements for the operation of devices under a spectrum licence, for the purpose of managing interference between users. Although technical frameworks are designed to be technology flexible, they are generally </w:t>
      </w:r>
      <w:r w:rsidR="00E538B1" w:rsidRPr="00E3715A">
        <w:rPr>
          <w:rFonts w:cs="Arial"/>
          <w:snapToGrid w:val="0"/>
          <w:lang w:eastAsia="en-US"/>
        </w:rPr>
        <w:t>optimised</w:t>
      </w:r>
      <w:r w:rsidRPr="00E3715A">
        <w:rPr>
          <w:rFonts w:cs="Arial"/>
          <w:snapToGrid w:val="0"/>
          <w:lang w:eastAsia="en-US"/>
        </w:rPr>
        <w:t xml:space="preserve"> to cater for a technology </w:t>
      </w:r>
      <w:r w:rsidR="005830B6" w:rsidRPr="00E3715A">
        <w:rPr>
          <w:rFonts w:cs="Arial"/>
          <w:snapToGrid w:val="0"/>
          <w:lang w:eastAsia="en-US"/>
        </w:rPr>
        <w:t xml:space="preserve">or technologies </w:t>
      </w:r>
      <w:r w:rsidRPr="00E3715A">
        <w:rPr>
          <w:rFonts w:cs="Arial"/>
          <w:snapToGrid w:val="0"/>
          <w:lang w:eastAsia="en-US"/>
        </w:rPr>
        <w:t xml:space="preserve">that </w:t>
      </w:r>
      <w:r w:rsidR="005830B6" w:rsidRPr="00E3715A">
        <w:rPr>
          <w:rFonts w:cs="Arial"/>
          <w:snapToGrid w:val="0"/>
          <w:lang w:eastAsia="en-US"/>
        </w:rPr>
        <w:t>is/are</w:t>
      </w:r>
      <w:r w:rsidRPr="00E3715A">
        <w:rPr>
          <w:rFonts w:cs="Arial"/>
          <w:snapToGrid w:val="0"/>
          <w:lang w:eastAsia="en-US"/>
        </w:rPr>
        <w:t xml:space="preserve"> like</w:t>
      </w:r>
      <w:r w:rsidR="00D93297">
        <w:rPr>
          <w:rFonts w:cs="Arial"/>
          <w:snapToGrid w:val="0"/>
          <w:lang w:eastAsia="en-US"/>
        </w:rPr>
        <w:t>ly to be deployed in the band.</w:t>
      </w:r>
    </w:p>
    <w:p w14:paraId="7612ACF8" w14:textId="77777777" w:rsidR="00905ECB" w:rsidRPr="00E3715A" w:rsidRDefault="00905ECB" w:rsidP="00807A67">
      <w:pPr>
        <w:rPr>
          <w:rFonts w:cs="Arial"/>
          <w:snapToGrid w:val="0"/>
          <w:lang w:eastAsia="en-US"/>
        </w:rPr>
      </w:pPr>
    </w:p>
    <w:p w14:paraId="45828E78" w14:textId="77777777" w:rsidR="00160274" w:rsidRPr="00E3715A" w:rsidRDefault="00160274" w:rsidP="005E6A92">
      <w:pPr>
        <w:spacing w:after="80"/>
        <w:rPr>
          <w:rFonts w:cs="Arial"/>
        </w:rPr>
      </w:pPr>
      <w:r w:rsidRPr="00E3715A">
        <w:rPr>
          <w:rFonts w:cs="Arial"/>
        </w:rPr>
        <w:t>The development of the technical framework is predicated on the assumptions that:</w:t>
      </w:r>
    </w:p>
    <w:p w14:paraId="3CA06C7B" w14:textId="77777777" w:rsidR="00160274" w:rsidRPr="00E3715A" w:rsidRDefault="00160274" w:rsidP="00160274">
      <w:pPr>
        <w:pStyle w:val="ListBullet"/>
        <w:rPr>
          <w:rFonts w:cs="Arial"/>
        </w:rPr>
      </w:pPr>
      <w:r w:rsidRPr="00E3715A">
        <w:rPr>
          <w:rFonts w:cs="Arial"/>
        </w:rPr>
        <w:t>good engineering practices are employed in establishing and maintaining services</w:t>
      </w:r>
    </w:p>
    <w:p w14:paraId="716E912F" w14:textId="77777777" w:rsidR="00160274" w:rsidRPr="00E3715A" w:rsidRDefault="00160274" w:rsidP="00160274">
      <w:pPr>
        <w:pStyle w:val="ListBullet"/>
        <w:rPr>
          <w:rFonts w:cs="Arial"/>
        </w:rPr>
      </w:pPr>
      <w:r w:rsidRPr="00E3715A">
        <w:rPr>
          <w:rFonts w:cs="Arial"/>
        </w:rPr>
        <w:t>receivers employed by spectrum licensees will meet minimum receiver performance levels for protection from interference</w:t>
      </w:r>
      <w:r w:rsidRPr="00E3715A">
        <w:rPr>
          <w:rStyle w:val="FootnoteReference"/>
          <w:rFonts w:cs="Arial"/>
          <w:sz w:val="22"/>
          <w:szCs w:val="22"/>
        </w:rPr>
        <w:footnoteReference w:id="2"/>
      </w:r>
    </w:p>
    <w:p w14:paraId="39C4A47F" w14:textId="77777777" w:rsidR="00160274" w:rsidRPr="00E3715A" w:rsidRDefault="00160274" w:rsidP="00160274">
      <w:pPr>
        <w:pStyle w:val="ListBullet"/>
        <w:rPr>
          <w:rFonts w:cs="Arial"/>
        </w:rPr>
      </w:pPr>
      <w:r w:rsidRPr="00E3715A">
        <w:rPr>
          <w:rFonts w:cs="Arial"/>
        </w:rPr>
        <w:t>receivers employed by apparatus licensees will meet the relevant level of performance referred to in the advisor</w:t>
      </w:r>
      <w:r w:rsidR="00D30528" w:rsidRPr="00E3715A">
        <w:rPr>
          <w:rFonts w:cs="Arial"/>
        </w:rPr>
        <w:t>y guideline that applies to the</w:t>
      </w:r>
      <w:r w:rsidRPr="00E3715A">
        <w:rPr>
          <w:rFonts w:cs="Arial"/>
        </w:rPr>
        <w:t xml:space="preserve"> licensed service in question</w:t>
      </w:r>
    </w:p>
    <w:p w14:paraId="47E76FAE" w14:textId="77777777" w:rsidR="00160274" w:rsidRPr="00E3715A" w:rsidRDefault="00160274" w:rsidP="005E6A92">
      <w:pPr>
        <w:pStyle w:val="ListBullet"/>
        <w:spacing w:after="240"/>
        <w:rPr>
          <w:rFonts w:cs="Arial"/>
        </w:rPr>
      </w:pPr>
      <w:r w:rsidRPr="00E3715A">
        <w:rPr>
          <w:rFonts w:cs="Arial"/>
        </w:rPr>
        <w:t xml:space="preserve">spectrum licensees will be responsible for managing interference that they, or </w:t>
      </w:r>
      <w:r w:rsidR="005E6A92" w:rsidRPr="00E3715A">
        <w:rPr>
          <w:rFonts w:cs="Arial"/>
        </w:rPr>
        <w:t xml:space="preserve">authorised </w:t>
      </w:r>
      <w:r w:rsidRPr="00E3715A">
        <w:rPr>
          <w:rFonts w:cs="Arial"/>
        </w:rPr>
        <w:t xml:space="preserve">third parties, cause to their own services </w:t>
      </w:r>
      <w:r w:rsidR="005E6A92" w:rsidRPr="00E3715A">
        <w:rPr>
          <w:rFonts w:cs="Arial"/>
        </w:rPr>
        <w:t>by</w:t>
      </w:r>
      <w:r w:rsidRPr="00E3715A">
        <w:rPr>
          <w:rFonts w:cs="Arial"/>
        </w:rPr>
        <w:t xml:space="preserve"> operati</w:t>
      </w:r>
      <w:r w:rsidR="005E6A92" w:rsidRPr="00E3715A">
        <w:rPr>
          <w:rFonts w:cs="Arial"/>
        </w:rPr>
        <w:t>ng</w:t>
      </w:r>
      <w:r w:rsidRPr="00E3715A">
        <w:rPr>
          <w:rFonts w:cs="Arial"/>
        </w:rPr>
        <w:t xml:space="preserve"> devices under any spectrum licence or apparatus licence.</w:t>
      </w:r>
    </w:p>
    <w:p w14:paraId="14B4545C" w14:textId="77777777" w:rsidR="00160274" w:rsidRPr="00E3715A" w:rsidRDefault="00160274" w:rsidP="005E6A92">
      <w:pPr>
        <w:spacing w:after="80"/>
        <w:rPr>
          <w:rFonts w:cs="Arial"/>
        </w:rPr>
      </w:pPr>
      <w:r w:rsidRPr="00E3715A">
        <w:rPr>
          <w:rFonts w:cs="Arial"/>
        </w:rPr>
        <w:t xml:space="preserve">The following general principles were also applied </w:t>
      </w:r>
      <w:r w:rsidR="005E6A92" w:rsidRPr="00E3715A">
        <w:rPr>
          <w:rFonts w:cs="Arial"/>
        </w:rPr>
        <w:t>when</w:t>
      </w:r>
      <w:r w:rsidRPr="00E3715A">
        <w:rPr>
          <w:rFonts w:cs="Arial"/>
        </w:rPr>
        <w:t xml:space="preserve"> develop</w:t>
      </w:r>
      <w:r w:rsidR="005E6A92" w:rsidRPr="00E3715A">
        <w:rPr>
          <w:rFonts w:cs="Arial"/>
        </w:rPr>
        <w:t>ing</w:t>
      </w:r>
      <w:r w:rsidRPr="00E3715A">
        <w:rPr>
          <w:rFonts w:cs="Arial"/>
        </w:rPr>
        <w:t xml:space="preserve"> the technical framework:</w:t>
      </w:r>
    </w:p>
    <w:p w14:paraId="65150158" w14:textId="77777777" w:rsidR="00160274" w:rsidRPr="00E3715A" w:rsidRDefault="00160274" w:rsidP="00160274">
      <w:pPr>
        <w:pStyle w:val="ListBullet"/>
        <w:rPr>
          <w:rFonts w:cs="Arial"/>
        </w:rPr>
      </w:pPr>
      <w:r w:rsidRPr="00E3715A">
        <w:rPr>
          <w:rFonts w:cs="Arial"/>
        </w:rPr>
        <w:t>The ACMA has attempted to provide flexibility to spectrum licensees to establish services</w:t>
      </w:r>
      <w:r w:rsidR="00D30528" w:rsidRPr="00E3715A">
        <w:rPr>
          <w:rFonts w:cs="Arial"/>
        </w:rPr>
        <w:t>.</w:t>
      </w:r>
    </w:p>
    <w:p w14:paraId="71E18873" w14:textId="77777777" w:rsidR="00160274" w:rsidRPr="00E3715A" w:rsidRDefault="00D30528" w:rsidP="00160274">
      <w:pPr>
        <w:pStyle w:val="ListBullet"/>
        <w:rPr>
          <w:rFonts w:cs="Arial"/>
        </w:rPr>
      </w:pPr>
      <w:r w:rsidRPr="00E3715A">
        <w:rPr>
          <w:rFonts w:cs="Arial"/>
        </w:rPr>
        <w:t>A</w:t>
      </w:r>
      <w:r w:rsidR="00160274" w:rsidRPr="00E3715A">
        <w:rPr>
          <w:rFonts w:cs="Arial"/>
        </w:rPr>
        <w:t>bsolute power levels have been specified as emission limits rather than power levels relative to the transmitter power, allowing licensees to strike a balance between the maximum radiated power of a device and its out-of-band performance</w:t>
      </w:r>
      <w:r w:rsidRPr="00E3715A">
        <w:rPr>
          <w:rFonts w:cs="Arial"/>
        </w:rPr>
        <w:t>.</w:t>
      </w:r>
    </w:p>
    <w:p w14:paraId="743C8ACD" w14:textId="77777777" w:rsidR="00160274" w:rsidRPr="00E3715A" w:rsidRDefault="00D30528" w:rsidP="00160274">
      <w:pPr>
        <w:pStyle w:val="ListBullet"/>
        <w:rPr>
          <w:rFonts w:cs="Arial"/>
        </w:rPr>
      </w:pPr>
      <w:r w:rsidRPr="00E3715A">
        <w:rPr>
          <w:rFonts w:cs="Arial"/>
        </w:rPr>
        <w:t>T</w:t>
      </w:r>
      <w:r w:rsidR="00160274" w:rsidRPr="00E3715A">
        <w:rPr>
          <w:rFonts w:cs="Arial"/>
        </w:rPr>
        <w:t>he core conditions indirectly specify frequency stability by requiring the emission limits outside the band to be maintained under all conditions. This allows a licensee to balance emission bandwidths along with frequency stability, as well as transmitter rise and fall times to provide ‘internal guard bands’ as necessary</w:t>
      </w:r>
      <w:r w:rsidRPr="00E3715A">
        <w:rPr>
          <w:rFonts w:cs="Arial"/>
        </w:rPr>
        <w:t>.</w:t>
      </w:r>
    </w:p>
    <w:p w14:paraId="51A5D162" w14:textId="77777777" w:rsidR="00160274" w:rsidRPr="00E3715A" w:rsidRDefault="00D30528" w:rsidP="0046525D">
      <w:pPr>
        <w:pStyle w:val="ListBullet"/>
        <w:spacing w:after="240"/>
        <w:rPr>
          <w:rFonts w:cs="Arial"/>
          <w:snapToGrid w:val="0"/>
          <w:lang w:eastAsia="en-US"/>
        </w:rPr>
      </w:pPr>
      <w:r w:rsidRPr="00E3715A">
        <w:rPr>
          <w:rFonts w:cs="Arial"/>
        </w:rPr>
        <w:t>S</w:t>
      </w:r>
      <w:r w:rsidR="00160274" w:rsidRPr="00E3715A">
        <w:rPr>
          <w:rFonts w:cs="Arial"/>
        </w:rPr>
        <w:t>pectrum licensees are responsible for managing interference that arises between fixed registered devices operated under their licence and other co-sited fixed registered devices.</w:t>
      </w:r>
    </w:p>
    <w:p w14:paraId="615E80A1" w14:textId="77777777" w:rsidR="00DC7B9C" w:rsidRPr="00E3715A" w:rsidDel="007C75A1" w:rsidRDefault="00DC7B9C" w:rsidP="005D6E8E">
      <w:pPr>
        <w:spacing w:after="80"/>
        <w:rPr>
          <w:rFonts w:cs="Arial"/>
        </w:rPr>
      </w:pPr>
      <w:r w:rsidRPr="00E3715A">
        <w:rPr>
          <w:rFonts w:cs="Arial"/>
        </w:rPr>
        <w:t>A</w:t>
      </w:r>
      <w:r w:rsidR="00F316E6" w:rsidRPr="00E3715A">
        <w:rPr>
          <w:rFonts w:cs="Arial"/>
        </w:rPr>
        <w:t xml:space="preserve"> </w:t>
      </w:r>
      <w:r w:rsidRPr="00E3715A" w:rsidDel="007C75A1">
        <w:rPr>
          <w:rFonts w:cs="Arial"/>
        </w:rPr>
        <w:t xml:space="preserve">technical framework consists of three </w:t>
      </w:r>
      <w:r w:rsidR="00515DEA" w:rsidRPr="00E3715A">
        <w:rPr>
          <w:rFonts w:cs="Arial"/>
        </w:rPr>
        <w:t xml:space="preserve">interlocking </w:t>
      </w:r>
      <w:r w:rsidRPr="00E3715A" w:rsidDel="007C75A1">
        <w:rPr>
          <w:rFonts w:cs="Arial"/>
        </w:rPr>
        <w:t>regulatory elements</w:t>
      </w:r>
      <w:r w:rsidR="005D4933" w:rsidRPr="00E3715A">
        <w:rPr>
          <w:rFonts w:cs="Arial"/>
        </w:rPr>
        <w:t>:</w:t>
      </w:r>
    </w:p>
    <w:p w14:paraId="01798D23" w14:textId="77777777" w:rsidR="00194A73" w:rsidRPr="00E3715A" w:rsidRDefault="00ED2209" w:rsidP="00807A67">
      <w:pPr>
        <w:pStyle w:val="ListBullet"/>
        <w:rPr>
          <w:rFonts w:cs="Arial"/>
        </w:rPr>
      </w:pPr>
      <w:r w:rsidRPr="00E3715A">
        <w:rPr>
          <w:rFonts w:cs="Arial"/>
        </w:rPr>
        <w:t>T</w:t>
      </w:r>
      <w:r w:rsidR="005D4933" w:rsidRPr="00E3715A">
        <w:rPr>
          <w:rFonts w:cs="Arial"/>
        </w:rPr>
        <w:t xml:space="preserve">he </w:t>
      </w:r>
      <w:r w:rsidR="00527658" w:rsidRPr="00E3715A">
        <w:rPr>
          <w:rFonts w:cs="Arial"/>
          <w:b/>
        </w:rPr>
        <w:t>conditions</w:t>
      </w:r>
      <w:r w:rsidR="005D4933" w:rsidRPr="00E3715A">
        <w:rPr>
          <w:rFonts w:cs="Arial"/>
        </w:rPr>
        <w:t xml:space="preserve"> </w:t>
      </w:r>
      <w:r w:rsidR="00BD4A3B" w:rsidRPr="00E3715A">
        <w:rPr>
          <w:rFonts w:cs="Arial"/>
        </w:rPr>
        <w:t>specified on the licence</w:t>
      </w:r>
      <w:r w:rsidRPr="00E3715A">
        <w:rPr>
          <w:rFonts w:cs="Arial"/>
        </w:rPr>
        <w:t>;</w:t>
      </w:r>
      <w:r w:rsidR="00BD4A3B" w:rsidRPr="00E3715A">
        <w:rPr>
          <w:rFonts w:cs="Arial"/>
        </w:rPr>
        <w:t xml:space="preserve"> in particular</w:t>
      </w:r>
      <w:r w:rsidRPr="00E3715A">
        <w:rPr>
          <w:rFonts w:cs="Arial"/>
        </w:rPr>
        <w:t>,</w:t>
      </w:r>
      <w:r w:rsidR="00BD4A3B" w:rsidRPr="00E3715A">
        <w:rPr>
          <w:rFonts w:cs="Arial"/>
        </w:rPr>
        <w:t xml:space="preserve"> the c</w:t>
      </w:r>
      <w:r w:rsidR="00DC7B9C" w:rsidRPr="00E3715A" w:rsidDel="007C75A1">
        <w:rPr>
          <w:rFonts w:cs="Arial"/>
        </w:rPr>
        <w:t>ore</w:t>
      </w:r>
      <w:r w:rsidR="00FD5322" w:rsidRPr="00E3715A" w:rsidDel="007C75A1">
        <w:rPr>
          <w:rFonts w:cs="Arial"/>
        </w:rPr>
        <w:t xml:space="preserve"> </w:t>
      </w:r>
      <w:r w:rsidR="00DC7B9C" w:rsidRPr="00E3715A" w:rsidDel="007C75A1">
        <w:rPr>
          <w:rFonts w:cs="Arial"/>
        </w:rPr>
        <w:t xml:space="preserve">conditions </w:t>
      </w:r>
      <w:r w:rsidR="00FD5322" w:rsidRPr="00E3715A">
        <w:rPr>
          <w:rFonts w:cs="Arial"/>
        </w:rPr>
        <w:t xml:space="preserve">that </w:t>
      </w:r>
      <w:r w:rsidR="00AA7ED3" w:rsidRPr="00E3715A">
        <w:rPr>
          <w:rFonts w:cs="Arial"/>
        </w:rPr>
        <w:t>define the asset in the spectrum space and the level of emissions permi</w:t>
      </w:r>
      <w:r w:rsidR="00C638AB" w:rsidRPr="00E3715A">
        <w:rPr>
          <w:rFonts w:cs="Arial"/>
        </w:rPr>
        <w:t>t</w:t>
      </w:r>
      <w:r w:rsidR="00AA7ED3" w:rsidRPr="00E3715A">
        <w:rPr>
          <w:rFonts w:cs="Arial"/>
        </w:rPr>
        <w:t>ted across</w:t>
      </w:r>
      <w:r w:rsidR="00C638AB" w:rsidRPr="00E3715A">
        <w:rPr>
          <w:rFonts w:cs="Arial"/>
        </w:rPr>
        <w:t xml:space="preserve"> the boundaries</w:t>
      </w:r>
      <w:r w:rsidR="00C113B5" w:rsidRPr="00E3715A">
        <w:rPr>
          <w:rFonts w:cs="Arial"/>
        </w:rPr>
        <w:t xml:space="preserve"> of the licence</w:t>
      </w:r>
      <w:r w:rsidR="00C638AB" w:rsidRPr="00E3715A">
        <w:rPr>
          <w:rFonts w:cs="Arial"/>
        </w:rPr>
        <w:t>.</w:t>
      </w:r>
      <w:r w:rsidR="002326B0" w:rsidRPr="00E3715A">
        <w:rPr>
          <w:rFonts w:cs="Arial"/>
        </w:rPr>
        <w:t xml:space="preserve"> </w:t>
      </w:r>
      <w:r w:rsidR="00230A32" w:rsidRPr="00E3715A">
        <w:rPr>
          <w:rFonts w:cs="Arial"/>
        </w:rPr>
        <w:t xml:space="preserve">See section </w:t>
      </w:r>
      <w:r w:rsidR="000B5A26">
        <w:fldChar w:fldCharType="begin"/>
      </w:r>
      <w:r w:rsidR="000B5A26">
        <w:instrText xml:space="preserve"> REF _Ref323737753 \r \h  \* MERGEFORMAT </w:instrText>
      </w:r>
      <w:r w:rsidR="000B5A26">
        <w:fldChar w:fldCharType="separate"/>
      </w:r>
      <w:r w:rsidR="00EC0A26">
        <w:rPr>
          <w:rFonts w:cs="Arial"/>
        </w:rPr>
        <w:t>3.1</w:t>
      </w:r>
      <w:r w:rsidR="000B5A26">
        <w:fldChar w:fldCharType="end"/>
      </w:r>
      <w:r w:rsidR="00230A32" w:rsidRPr="00E3715A">
        <w:rPr>
          <w:rFonts w:cs="Arial"/>
        </w:rPr>
        <w:t>.</w:t>
      </w:r>
    </w:p>
    <w:p w14:paraId="2F2839BA" w14:textId="77777777" w:rsidR="00194A73" w:rsidRPr="00E3715A" w:rsidRDefault="00ED2209" w:rsidP="00807A67">
      <w:pPr>
        <w:pStyle w:val="ListBullet"/>
        <w:rPr>
          <w:rFonts w:cs="Arial"/>
        </w:rPr>
      </w:pPr>
      <w:r w:rsidRPr="00E3715A">
        <w:rPr>
          <w:rFonts w:cs="Arial"/>
        </w:rPr>
        <w:t>A</w:t>
      </w:r>
      <w:r w:rsidR="005D4933" w:rsidRPr="00E3715A" w:rsidDel="007C75A1">
        <w:rPr>
          <w:rFonts w:cs="Arial"/>
        </w:rPr>
        <w:t xml:space="preserve"> </w:t>
      </w:r>
      <w:r w:rsidR="00527658" w:rsidRPr="00E3715A">
        <w:rPr>
          <w:rFonts w:cs="Arial"/>
          <w:b/>
        </w:rPr>
        <w:t>determination of unacceptable interference</w:t>
      </w:r>
      <w:r w:rsidR="00DC7B9C" w:rsidRPr="00E3715A" w:rsidDel="007C75A1">
        <w:rPr>
          <w:rFonts w:cs="Arial"/>
        </w:rPr>
        <w:t xml:space="preserve"> for the purpose of device registration</w:t>
      </w:r>
      <w:r w:rsidR="00B74BE6" w:rsidRPr="00E3715A">
        <w:rPr>
          <w:rFonts w:cs="Arial"/>
        </w:rPr>
        <w:t xml:space="preserve"> in each band </w:t>
      </w:r>
      <w:r w:rsidR="00FD5322" w:rsidRPr="00E3715A">
        <w:rPr>
          <w:rFonts w:cs="Arial"/>
        </w:rPr>
        <w:t>that</w:t>
      </w:r>
      <w:r w:rsidR="00B74BE6" w:rsidRPr="00E3715A">
        <w:rPr>
          <w:rFonts w:cs="Arial"/>
        </w:rPr>
        <w:t xml:space="preserve"> </w:t>
      </w:r>
      <w:r w:rsidR="00FD5322" w:rsidRPr="00E3715A">
        <w:rPr>
          <w:rFonts w:cs="Arial"/>
        </w:rPr>
        <w:t xml:space="preserve">may </w:t>
      </w:r>
      <w:r w:rsidR="00B74BE6" w:rsidRPr="00E3715A">
        <w:rPr>
          <w:rFonts w:cs="Arial"/>
        </w:rPr>
        <w:t xml:space="preserve">impose deployment constraints </w:t>
      </w:r>
      <w:r w:rsidR="00AA7ED3" w:rsidRPr="00E3715A">
        <w:rPr>
          <w:rFonts w:cs="Arial"/>
        </w:rPr>
        <w:t>on devices</w:t>
      </w:r>
      <w:r w:rsidR="002326B0" w:rsidRPr="00E3715A">
        <w:rPr>
          <w:rFonts w:cs="Arial"/>
        </w:rPr>
        <w:t>.</w:t>
      </w:r>
      <w:r w:rsidR="00DC7B9C" w:rsidRPr="00E3715A" w:rsidDel="007C75A1">
        <w:rPr>
          <w:rFonts w:cs="Arial"/>
        </w:rPr>
        <w:t xml:space="preserve"> </w:t>
      </w:r>
      <w:r w:rsidR="00230A32" w:rsidRPr="00E3715A">
        <w:rPr>
          <w:rFonts w:cs="Arial"/>
        </w:rPr>
        <w:t xml:space="preserve">See section </w:t>
      </w:r>
      <w:r w:rsidR="000B5A26">
        <w:fldChar w:fldCharType="begin"/>
      </w:r>
      <w:r w:rsidR="000B5A26">
        <w:instrText xml:space="preserve"> REF _Ref323911697 \r \h  \* MERGEFORMAT </w:instrText>
      </w:r>
      <w:r w:rsidR="000B5A26">
        <w:fldChar w:fldCharType="separate"/>
      </w:r>
      <w:r w:rsidR="00EC0A26">
        <w:rPr>
          <w:rFonts w:cs="Arial"/>
        </w:rPr>
        <w:t>3.2</w:t>
      </w:r>
      <w:r w:rsidR="000B5A26">
        <w:fldChar w:fldCharType="end"/>
      </w:r>
      <w:r w:rsidR="00230A32" w:rsidRPr="00E3715A">
        <w:rPr>
          <w:rFonts w:cs="Arial"/>
        </w:rPr>
        <w:t>.</w:t>
      </w:r>
    </w:p>
    <w:p w14:paraId="353B6F63" w14:textId="77777777" w:rsidR="00194A73" w:rsidRPr="00E3715A" w:rsidRDefault="00ED2209" w:rsidP="0046525D">
      <w:pPr>
        <w:pStyle w:val="ListBullet"/>
        <w:spacing w:after="240"/>
        <w:rPr>
          <w:rFonts w:cs="Arial"/>
        </w:rPr>
      </w:pPr>
      <w:r w:rsidRPr="00E3715A">
        <w:rPr>
          <w:rFonts w:cs="Arial"/>
        </w:rPr>
        <w:t>T</w:t>
      </w:r>
      <w:r w:rsidR="00905ECB" w:rsidRPr="00E3715A">
        <w:rPr>
          <w:rFonts w:cs="Arial"/>
        </w:rPr>
        <w:t xml:space="preserve">he </w:t>
      </w:r>
      <w:r w:rsidR="00527658" w:rsidRPr="00E3715A">
        <w:rPr>
          <w:rFonts w:cs="Arial"/>
          <w:b/>
        </w:rPr>
        <w:t>radiocommunications advisory guidelines</w:t>
      </w:r>
      <w:r w:rsidR="000B77CF" w:rsidRPr="00E3715A">
        <w:rPr>
          <w:rFonts w:cs="Arial"/>
        </w:rPr>
        <w:t>,</w:t>
      </w:r>
      <w:r w:rsidR="000B77CF" w:rsidRPr="00E3715A">
        <w:rPr>
          <w:rFonts w:cs="Arial"/>
          <w:b/>
        </w:rPr>
        <w:t xml:space="preserve"> </w:t>
      </w:r>
      <w:r w:rsidR="00595C35" w:rsidRPr="00E3715A">
        <w:rPr>
          <w:rFonts w:cs="Arial"/>
        </w:rPr>
        <w:t>w</w:t>
      </w:r>
      <w:r w:rsidR="005D4933" w:rsidRPr="00E3715A">
        <w:rPr>
          <w:rFonts w:cs="Arial"/>
        </w:rPr>
        <w:t>hich</w:t>
      </w:r>
      <w:r w:rsidR="00B74BE6" w:rsidRPr="00E3715A">
        <w:rPr>
          <w:rFonts w:cs="Arial"/>
        </w:rPr>
        <w:t xml:space="preserve"> provid</w:t>
      </w:r>
      <w:r w:rsidR="005D4933" w:rsidRPr="00E3715A">
        <w:rPr>
          <w:rFonts w:cs="Arial"/>
        </w:rPr>
        <w:t>e</w:t>
      </w:r>
      <w:r w:rsidR="00B74BE6" w:rsidRPr="00E3715A">
        <w:rPr>
          <w:rFonts w:cs="Arial"/>
        </w:rPr>
        <w:t xml:space="preserve"> assistance and advice for coordination with other services when and where required.</w:t>
      </w:r>
      <w:r w:rsidR="00230A32" w:rsidRPr="00E3715A">
        <w:rPr>
          <w:rFonts w:cs="Arial"/>
        </w:rPr>
        <w:t xml:space="preserve"> See section</w:t>
      </w:r>
      <w:r w:rsidR="00433FDE" w:rsidRPr="00E3715A">
        <w:rPr>
          <w:rFonts w:cs="Arial"/>
        </w:rPr>
        <w:t> </w:t>
      </w:r>
      <w:r w:rsidR="000B5A26">
        <w:fldChar w:fldCharType="begin"/>
      </w:r>
      <w:r w:rsidR="000B5A26">
        <w:instrText xml:space="preserve"> REF _Ref325970802 \r \h  \* MERGEFORMAT </w:instrText>
      </w:r>
      <w:r w:rsidR="000B5A26">
        <w:fldChar w:fldCharType="separate"/>
      </w:r>
      <w:r w:rsidR="00EC0A26">
        <w:rPr>
          <w:rFonts w:cs="Arial"/>
        </w:rPr>
        <w:t>3.3</w:t>
      </w:r>
      <w:r w:rsidR="000B5A26">
        <w:fldChar w:fldCharType="end"/>
      </w:r>
      <w:r w:rsidR="00230A32" w:rsidRPr="00E3715A">
        <w:rPr>
          <w:rFonts w:cs="Arial"/>
        </w:rPr>
        <w:t>.</w:t>
      </w:r>
    </w:p>
    <w:p w14:paraId="442CEDA3" w14:textId="77777777" w:rsidR="00837D41" w:rsidRPr="00E3715A" w:rsidRDefault="0046525D">
      <w:pPr>
        <w:pStyle w:val="ListBullet"/>
        <w:numPr>
          <w:ilvl w:val="0"/>
          <w:numId w:val="0"/>
        </w:numPr>
        <w:ind w:hanging="11"/>
        <w:rPr>
          <w:rFonts w:cs="Arial"/>
        </w:rPr>
      </w:pPr>
      <w:r w:rsidRPr="00E3715A">
        <w:rPr>
          <w:rFonts w:cs="Arial"/>
        </w:rPr>
        <w:t>When considering interference management, i</w:t>
      </w:r>
      <w:r w:rsidR="009D136D" w:rsidRPr="00E3715A">
        <w:rPr>
          <w:rFonts w:cs="Arial"/>
        </w:rPr>
        <w:t xml:space="preserve">t is important to note the different roles </w:t>
      </w:r>
      <w:r w:rsidRPr="00E3715A">
        <w:rPr>
          <w:rFonts w:cs="Arial"/>
        </w:rPr>
        <w:t xml:space="preserve">of </w:t>
      </w:r>
      <w:r w:rsidR="009D136D" w:rsidRPr="00E3715A">
        <w:rPr>
          <w:rFonts w:cs="Arial"/>
        </w:rPr>
        <w:t>the advisory guidelines and the subsection 145(4) determination. The advisory guidelines provide assistance and advice for coordination with other services when and where it is required</w:t>
      </w:r>
      <w:r w:rsidRPr="00E3715A">
        <w:rPr>
          <w:rFonts w:cs="Arial"/>
        </w:rPr>
        <w:t>. T</w:t>
      </w:r>
      <w:r w:rsidR="009D136D" w:rsidRPr="00E3715A">
        <w:rPr>
          <w:rFonts w:cs="Arial"/>
        </w:rPr>
        <w:t xml:space="preserve">he subsection 145(4) determination imposes additional device deployment constraints and provides the mechanism </w:t>
      </w:r>
      <w:r w:rsidRPr="00E3715A">
        <w:rPr>
          <w:rFonts w:cs="Arial"/>
        </w:rPr>
        <w:t xml:space="preserve">to comply </w:t>
      </w:r>
      <w:r w:rsidR="009D136D" w:rsidRPr="00E3715A">
        <w:rPr>
          <w:rFonts w:cs="Arial"/>
        </w:rPr>
        <w:t>with the spectrum licence conditions.</w:t>
      </w:r>
    </w:p>
    <w:p w14:paraId="0AA55F0C" w14:textId="77777777" w:rsidR="00CB2B7C" w:rsidRPr="00E3715A" w:rsidRDefault="00CB2B7C" w:rsidP="0046525D">
      <w:pPr>
        <w:rPr>
          <w:rFonts w:cs="Arial"/>
          <w:snapToGrid w:val="0"/>
          <w:lang w:eastAsia="en-US"/>
        </w:rPr>
      </w:pPr>
    </w:p>
    <w:p w14:paraId="053BFC78" w14:textId="77777777" w:rsidR="00B74BE6" w:rsidRPr="00E3715A" w:rsidRDefault="00B74BE6" w:rsidP="00807A67">
      <w:pPr>
        <w:pStyle w:val="Heading2"/>
        <w:rPr>
          <w:rFonts w:ascii="Arial" w:hAnsi="Arial"/>
        </w:rPr>
      </w:pPr>
      <w:bookmarkStart w:id="57" w:name="_Ref323737753"/>
      <w:bookmarkStart w:id="58" w:name="_Ref323738774"/>
      <w:bookmarkStart w:id="59" w:name="_Ref323739861"/>
      <w:bookmarkStart w:id="60" w:name="_Toc325970684"/>
      <w:bookmarkStart w:id="61" w:name="_Toc327278919"/>
      <w:bookmarkStart w:id="62" w:name="_Toc341966572"/>
      <w:bookmarkStart w:id="63" w:name="_Ref322079931"/>
      <w:bookmarkStart w:id="64" w:name="_Toc303000277"/>
      <w:r w:rsidRPr="00E3715A">
        <w:rPr>
          <w:rFonts w:ascii="Arial" w:hAnsi="Arial"/>
        </w:rPr>
        <w:t>Core licence conditions</w:t>
      </w:r>
      <w:bookmarkEnd w:id="57"/>
      <w:bookmarkEnd w:id="58"/>
      <w:bookmarkEnd w:id="59"/>
      <w:bookmarkEnd w:id="60"/>
      <w:bookmarkEnd w:id="61"/>
      <w:bookmarkEnd w:id="62"/>
    </w:p>
    <w:p w14:paraId="69514868" w14:textId="77777777" w:rsidR="00B74BE6" w:rsidRPr="00E3715A" w:rsidRDefault="00B74BE6" w:rsidP="00807A67">
      <w:pPr>
        <w:rPr>
          <w:rFonts w:cs="Arial"/>
        </w:rPr>
      </w:pPr>
      <w:bookmarkStart w:id="65" w:name="9"/>
      <w:bookmarkEnd w:id="65"/>
      <w:r w:rsidRPr="00E3715A">
        <w:rPr>
          <w:rFonts w:cs="Arial"/>
        </w:rPr>
        <w:t xml:space="preserve">The core conditions of a spectrum licence are </w:t>
      </w:r>
      <w:r w:rsidR="007E31DB" w:rsidRPr="00E3715A">
        <w:rPr>
          <w:rFonts w:cs="Arial"/>
        </w:rPr>
        <w:t>imposed under section 66 of the Radiocommunications Act</w:t>
      </w:r>
      <w:r w:rsidR="00ED2209" w:rsidRPr="00E3715A">
        <w:rPr>
          <w:rFonts w:cs="Arial"/>
        </w:rPr>
        <w:t>. They</w:t>
      </w:r>
      <w:r w:rsidRPr="00E3715A">
        <w:rPr>
          <w:rFonts w:cs="Arial"/>
        </w:rPr>
        <w:t xml:space="preserve"> </w:t>
      </w:r>
      <w:r w:rsidR="002E5783" w:rsidRPr="00E3715A">
        <w:rPr>
          <w:rFonts w:cs="Arial"/>
        </w:rPr>
        <w:t xml:space="preserve">specify </w:t>
      </w:r>
      <w:r w:rsidRPr="00E3715A">
        <w:rPr>
          <w:rFonts w:cs="Arial"/>
        </w:rPr>
        <w:t xml:space="preserve">mandatory technical requirements that </w:t>
      </w:r>
      <w:r w:rsidR="00C638AB" w:rsidRPr="00E3715A">
        <w:rPr>
          <w:rFonts w:cs="Arial"/>
        </w:rPr>
        <w:t xml:space="preserve">define the licence for the purposes of </w:t>
      </w:r>
      <w:r w:rsidR="00BE4D4F" w:rsidRPr="00E3715A">
        <w:rPr>
          <w:rFonts w:cs="Arial"/>
        </w:rPr>
        <w:t xml:space="preserve">deploying services under the licence, as well as the </w:t>
      </w:r>
      <w:r w:rsidR="00C638AB" w:rsidRPr="00E3715A">
        <w:rPr>
          <w:rFonts w:cs="Arial"/>
        </w:rPr>
        <w:t xml:space="preserve">trading </w:t>
      </w:r>
      <w:r w:rsidR="00BE4D4F" w:rsidRPr="00E3715A">
        <w:rPr>
          <w:rFonts w:cs="Arial"/>
        </w:rPr>
        <w:t xml:space="preserve">of </w:t>
      </w:r>
      <w:r w:rsidR="00C638AB" w:rsidRPr="00E3715A">
        <w:rPr>
          <w:rFonts w:cs="Arial"/>
        </w:rPr>
        <w:t>spectrum space</w:t>
      </w:r>
      <w:r w:rsidRPr="00E3715A">
        <w:rPr>
          <w:rFonts w:cs="Arial"/>
        </w:rPr>
        <w:t xml:space="preserve">. They specify the geographic area and frequency </w:t>
      </w:r>
      <w:r w:rsidR="00C113B5" w:rsidRPr="00E3715A">
        <w:rPr>
          <w:rFonts w:cs="Arial"/>
        </w:rPr>
        <w:t>band</w:t>
      </w:r>
      <w:r w:rsidRPr="00E3715A">
        <w:rPr>
          <w:rFonts w:cs="Arial"/>
        </w:rPr>
        <w:t xml:space="preserve"> of the licence, as well as the maximum permitted emission levels at the frequency and geogra</w:t>
      </w:r>
      <w:r w:rsidR="00D93297">
        <w:rPr>
          <w:rFonts w:cs="Arial"/>
        </w:rPr>
        <w:t>phic boundaries of the licence.</w:t>
      </w:r>
    </w:p>
    <w:p w14:paraId="6E539C30" w14:textId="77777777" w:rsidR="00B74BE6" w:rsidRPr="00E3715A" w:rsidRDefault="00B74BE6" w:rsidP="00807A67">
      <w:pPr>
        <w:rPr>
          <w:rFonts w:cs="Arial"/>
        </w:rPr>
      </w:pPr>
    </w:p>
    <w:p w14:paraId="189BD88C" w14:textId="77777777" w:rsidR="009973D0" w:rsidRPr="00E3715A" w:rsidRDefault="009973D0" w:rsidP="00807A67">
      <w:pPr>
        <w:rPr>
          <w:rFonts w:cs="Arial"/>
        </w:rPr>
      </w:pPr>
      <w:r w:rsidRPr="00E3715A">
        <w:rPr>
          <w:rFonts w:cs="Arial"/>
        </w:rPr>
        <w:t>The following are the core conditions that must be specifi</w:t>
      </w:r>
      <w:r w:rsidR="003007EF" w:rsidRPr="00E3715A">
        <w:rPr>
          <w:rFonts w:cs="Arial"/>
        </w:rPr>
        <w:t>ed in a spectrum licence.</w:t>
      </w:r>
    </w:p>
    <w:p w14:paraId="2DCF371F" w14:textId="77777777" w:rsidR="009973D0" w:rsidRPr="00E3715A" w:rsidRDefault="009973D0" w:rsidP="00807A67">
      <w:pPr>
        <w:rPr>
          <w:rFonts w:cs="Arial"/>
        </w:rPr>
      </w:pPr>
    </w:p>
    <w:p w14:paraId="018265F3" w14:textId="77777777" w:rsidR="00B74BE6" w:rsidRPr="00E3715A" w:rsidRDefault="00B74BE6" w:rsidP="00807A67">
      <w:pPr>
        <w:pStyle w:val="Heading3"/>
        <w:rPr>
          <w:rFonts w:ascii="Arial" w:hAnsi="Arial"/>
        </w:rPr>
      </w:pPr>
      <w:bookmarkStart w:id="66" w:name="_Toc325970685"/>
      <w:bookmarkStart w:id="67" w:name="_Toc327278920"/>
      <w:bookmarkStart w:id="68" w:name="_Toc341966573"/>
      <w:r w:rsidRPr="00E3715A">
        <w:rPr>
          <w:rFonts w:ascii="Arial" w:hAnsi="Arial"/>
        </w:rPr>
        <w:t>Area of operation</w:t>
      </w:r>
      <w:bookmarkEnd w:id="66"/>
      <w:bookmarkEnd w:id="67"/>
      <w:bookmarkEnd w:id="68"/>
    </w:p>
    <w:p w14:paraId="028DCBE9" w14:textId="77777777" w:rsidR="00B74BE6" w:rsidRPr="00E3715A" w:rsidRDefault="00B74BE6" w:rsidP="00807A67">
      <w:pPr>
        <w:rPr>
          <w:rFonts w:cs="Arial"/>
        </w:rPr>
      </w:pPr>
      <w:r w:rsidRPr="00E3715A">
        <w:rPr>
          <w:rFonts w:cs="Arial"/>
        </w:rPr>
        <w:t xml:space="preserve">This core condition specifies the geographic area </w:t>
      </w:r>
      <w:r w:rsidR="007A46C1" w:rsidRPr="00E3715A">
        <w:rPr>
          <w:rFonts w:cs="Arial"/>
        </w:rPr>
        <w:t xml:space="preserve">within which </w:t>
      </w:r>
      <w:r w:rsidR="009973D0" w:rsidRPr="00E3715A">
        <w:rPr>
          <w:rFonts w:cs="Arial"/>
        </w:rPr>
        <w:t xml:space="preserve">the </w:t>
      </w:r>
      <w:r w:rsidR="007A46C1" w:rsidRPr="00E3715A">
        <w:rPr>
          <w:rFonts w:cs="Arial"/>
        </w:rPr>
        <w:t>operation of radiocommunications devices is authorised under the licence</w:t>
      </w:r>
      <w:r w:rsidRPr="00E3715A">
        <w:rPr>
          <w:rFonts w:cs="Arial"/>
        </w:rPr>
        <w:t>. This area is defined by reference to the ASMG</w:t>
      </w:r>
      <w:r w:rsidR="00160274" w:rsidRPr="00E3715A">
        <w:rPr>
          <w:rFonts w:cs="Arial"/>
        </w:rPr>
        <w:t xml:space="preserve"> and described in the form of HCIS identifiers</w:t>
      </w:r>
      <w:r w:rsidRPr="00E3715A">
        <w:rPr>
          <w:rFonts w:cs="Arial"/>
        </w:rPr>
        <w:t xml:space="preserve">. </w:t>
      </w:r>
    </w:p>
    <w:p w14:paraId="14D458B4" w14:textId="77777777" w:rsidR="00B74BE6" w:rsidRPr="00E3715A" w:rsidRDefault="00B74BE6" w:rsidP="00807A67">
      <w:pPr>
        <w:rPr>
          <w:rFonts w:cs="Arial"/>
        </w:rPr>
      </w:pPr>
    </w:p>
    <w:p w14:paraId="315BB310" w14:textId="77777777" w:rsidR="00B74BE6" w:rsidRPr="00E3715A" w:rsidRDefault="00B74BE6" w:rsidP="00807A67">
      <w:pPr>
        <w:pStyle w:val="Heading3"/>
        <w:rPr>
          <w:rFonts w:ascii="Arial" w:hAnsi="Arial"/>
        </w:rPr>
      </w:pPr>
      <w:bookmarkStart w:id="69" w:name="_Toc325970686"/>
      <w:bookmarkStart w:id="70" w:name="_Toc327278921"/>
      <w:bookmarkStart w:id="71" w:name="_Toc341966574"/>
      <w:r w:rsidRPr="00E3715A">
        <w:rPr>
          <w:rFonts w:ascii="Arial" w:hAnsi="Arial"/>
        </w:rPr>
        <w:t>Frequency band of operation</w:t>
      </w:r>
      <w:bookmarkEnd w:id="69"/>
      <w:bookmarkEnd w:id="70"/>
      <w:bookmarkEnd w:id="71"/>
    </w:p>
    <w:p w14:paraId="25F14AD0" w14:textId="77777777" w:rsidR="00B74BE6" w:rsidRPr="00E3715A" w:rsidRDefault="00B74BE6" w:rsidP="00807A67">
      <w:pPr>
        <w:rPr>
          <w:rFonts w:cs="Arial"/>
        </w:rPr>
      </w:pPr>
      <w:r w:rsidRPr="00E3715A">
        <w:rPr>
          <w:rFonts w:cs="Arial"/>
        </w:rPr>
        <w:t xml:space="preserve">This core condition specifies the frequency band </w:t>
      </w:r>
      <w:r w:rsidR="0070604C" w:rsidRPr="00E3715A">
        <w:rPr>
          <w:rFonts w:cs="Arial"/>
        </w:rPr>
        <w:t xml:space="preserve">in which </w:t>
      </w:r>
      <w:r w:rsidR="007A46C1" w:rsidRPr="00E3715A">
        <w:rPr>
          <w:rFonts w:cs="Arial"/>
        </w:rPr>
        <w:t xml:space="preserve">radiocommunications </w:t>
      </w:r>
      <w:r w:rsidRPr="00E3715A">
        <w:rPr>
          <w:rFonts w:cs="Arial"/>
        </w:rPr>
        <w:t>devices are authorised to operate under the spectrum licence. This is specified using the upper and lowe</w:t>
      </w:r>
      <w:r w:rsidR="00D93297">
        <w:rPr>
          <w:rFonts w:cs="Arial"/>
        </w:rPr>
        <w:t>r frequency limits of the band.</w:t>
      </w:r>
    </w:p>
    <w:p w14:paraId="34CFCF2A" w14:textId="77777777" w:rsidR="00B74BE6" w:rsidRPr="00E3715A" w:rsidRDefault="00B74BE6" w:rsidP="00807A67">
      <w:pPr>
        <w:rPr>
          <w:rFonts w:cs="Arial"/>
        </w:rPr>
      </w:pPr>
    </w:p>
    <w:p w14:paraId="234B45EE" w14:textId="77777777" w:rsidR="00B74BE6" w:rsidRPr="00E3715A" w:rsidRDefault="00B74BE6" w:rsidP="00807A67">
      <w:pPr>
        <w:pStyle w:val="Heading3"/>
        <w:rPr>
          <w:rFonts w:ascii="Arial" w:hAnsi="Arial"/>
        </w:rPr>
      </w:pPr>
      <w:bookmarkStart w:id="72" w:name="_Toc325970687"/>
      <w:bookmarkStart w:id="73" w:name="_Toc327278922"/>
      <w:bookmarkStart w:id="74" w:name="_Toc341966575"/>
      <w:r w:rsidRPr="00E3715A">
        <w:rPr>
          <w:rFonts w:ascii="Arial" w:hAnsi="Arial"/>
        </w:rPr>
        <w:t>Out</w:t>
      </w:r>
      <w:r w:rsidR="00EC361E" w:rsidRPr="00E3715A">
        <w:rPr>
          <w:rFonts w:ascii="Arial" w:hAnsi="Arial"/>
        </w:rPr>
        <w:t>side</w:t>
      </w:r>
      <w:r w:rsidR="0070604C" w:rsidRPr="00E3715A">
        <w:rPr>
          <w:rFonts w:ascii="Arial" w:hAnsi="Arial"/>
        </w:rPr>
        <w:t>-</w:t>
      </w:r>
      <w:r w:rsidR="00EC361E" w:rsidRPr="00E3715A">
        <w:rPr>
          <w:rFonts w:ascii="Arial" w:hAnsi="Arial"/>
        </w:rPr>
        <w:t>the</w:t>
      </w:r>
      <w:r w:rsidR="0070604C" w:rsidRPr="00E3715A">
        <w:rPr>
          <w:rFonts w:ascii="Arial" w:hAnsi="Arial"/>
        </w:rPr>
        <w:t>-</w:t>
      </w:r>
      <w:r w:rsidRPr="00E3715A">
        <w:rPr>
          <w:rFonts w:ascii="Arial" w:hAnsi="Arial"/>
        </w:rPr>
        <w:t>area emission limits</w:t>
      </w:r>
      <w:bookmarkEnd w:id="72"/>
      <w:bookmarkEnd w:id="73"/>
      <w:bookmarkEnd w:id="74"/>
    </w:p>
    <w:p w14:paraId="19C6781E" w14:textId="77777777" w:rsidR="00B74BE6" w:rsidRPr="00E3715A" w:rsidRDefault="00B74BE6" w:rsidP="00807A67">
      <w:pPr>
        <w:rPr>
          <w:rFonts w:cs="Arial"/>
        </w:rPr>
      </w:pPr>
      <w:r w:rsidRPr="00E3715A">
        <w:rPr>
          <w:rFonts w:cs="Arial"/>
        </w:rPr>
        <w:t xml:space="preserve">This core condition regulates the level of emissions </w:t>
      </w:r>
      <w:r w:rsidR="00D07EC3" w:rsidRPr="00E3715A">
        <w:rPr>
          <w:rFonts w:cs="Arial"/>
        </w:rPr>
        <w:t>inside</w:t>
      </w:r>
      <w:r w:rsidRPr="00E3715A">
        <w:rPr>
          <w:rFonts w:cs="Arial"/>
        </w:rPr>
        <w:t xml:space="preserve"> the geographic area of the spectrum licence in order to protect </w:t>
      </w:r>
      <w:r w:rsidR="00D07EC3" w:rsidRPr="00E3715A">
        <w:rPr>
          <w:rFonts w:cs="Arial"/>
        </w:rPr>
        <w:t xml:space="preserve">geographic and frequency </w:t>
      </w:r>
      <w:r w:rsidRPr="00E3715A">
        <w:rPr>
          <w:rFonts w:cs="Arial"/>
        </w:rPr>
        <w:t xml:space="preserve">adjacent licensees. In most cases, this is expressed as a </w:t>
      </w:r>
      <w:r w:rsidR="00D07EC3" w:rsidRPr="00E3715A">
        <w:rPr>
          <w:rFonts w:cs="Arial"/>
        </w:rPr>
        <w:t>maximum</w:t>
      </w:r>
      <w:r w:rsidRPr="00E3715A">
        <w:rPr>
          <w:rFonts w:cs="Arial"/>
        </w:rPr>
        <w:t xml:space="preserve"> horizontally radiated power limit that applies to all transmitters, regardless of where they are located, wi</w:t>
      </w:r>
      <w:r w:rsidR="00D93297">
        <w:rPr>
          <w:rFonts w:cs="Arial"/>
        </w:rPr>
        <w:t>thin the spectrum licence area.</w:t>
      </w:r>
    </w:p>
    <w:p w14:paraId="6DFADF04" w14:textId="77777777" w:rsidR="00B74BE6" w:rsidRPr="00E3715A" w:rsidRDefault="00B74BE6" w:rsidP="00807A67">
      <w:pPr>
        <w:rPr>
          <w:rFonts w:cs="Arial"/>
        </w:rPr>
      </w:pPr>
    </w:p>
    <w:p w14:paraId="4C4A82EB" w14:textId="77777777" w:rsidR="00B74BE6" w:rsidRPr="00E3715A" w:rsidRDefault="00C113B5" w:rsidP="00807A67">
      <w:pPr>
        <w:rPr>
          <w:rFonts w:cs="Arial"/>
        </w:rPr>
      </w:pPr>
      <w:r w:rsidRPr="00E3715A">
        <w:rPr>
          <w:rFonts w:cs="Arial"/>
        </w:rPr>
        <w:t xml:space="preserve">An additional layer of out-of-area emission management is imposed at the point of registration of devices by </w:t>
      </w:r>
      <w:r w:rsidR="00B77459" w:rsidRPr="00E3715A">
        <w:rPr>
          <w:rFonts w:cs="Arial"/>
        </w:rPr>
        <w:t>a</w:t>
      </w:r>
      <w:r w:rsidRPr="00E3715A">
        <w:rPr>
          <w:rFonts w:cs="Arial"/>
        </w:rPr>
        <w:t xml:space="preserve"> determination</w:t>
      </w:r>
      <w:r w:rsidR="00B77459" w:rsidRPr="00E3715A">
        <w:rPr>
          <w:rFonts w:cs="Arial"/>
        </w:rPr>
        <w:t xml:space="preserve"> under section 145 of the Radiocommunications Act</w:t>
      </w:r>
      <w:r w:rsidRPr="00E3715A">
        <w:rPr>
          <w:rFonts w:cs="Arial"/>
        </w:rPr>
        <w:t xml:space="preserve"> </w:t>
      </w:r>
      <w:r w:rsidR="006E1784" w:rsidRPr="00E3715A">
        <w:rPr>
          <w:rFonts w:cs="Arial"/>
        </w:rPr>
        <w:t xml:space="preserve">(see section </w:t>
      </w:r>
      <w:r w:rsidR="000B5A26">
        <w:fldChar w:fldCharType="begin"/>
      </w:r>
      <w:r w:rsidR="000B5A26">
        <w:instrText xml:space="preserve"> REF _Ref323911697 \r \h  \* MERGEFORMAT </w:instrText>
      </w:r>
      <w:r w:rsidR="000B5A26">
        <w:fldChar w:fldCharType="separate"/>
      </w:r>
      <w:r w:rsidR="00EC0A26">
        <w:rPr>
          <w:rFonts w:cs="Arial"/>
        </w:rPr>
        <w:t>3.2</w:t>
      </w:r>
      <w:r w:rsidR="000B5A26">
        <w:fldChar w:fldCharType="end"/>
      </w:r>
      <w:r w:rsidR="006E1784" w:rsidRPr="00E3715A">
        <w:rPr>
          <w:rFonts w:cs="Arial"/>
        </w:rPr>
        <w:t>)</w:t>
      </w:r>
      <w:r w:rsidRPr="00E3715A">
        <w:rPr>
          <w:rFonts w:cs="Arial"/>
        </w:rPr>
        <w:t>.</w:t>
      </w:r>
      <w:r w:rsidR="00B774F7" w:rsidRPr="00E3715A">
        <w:rPr>
          <w:rFonts w:cs="Arial"/>
        </w:rPr>
        <w:t xml:space="preserve"> </w:t>
      </w:r>
      <w:r w:rsidR="00B74BE6" w:rsidRPr="00E3715A">
        <w:rPr>
          <w:rFonts w:cs="Arial"/>
        </w:rPr>
        <w:t xml:space="preserve">These limits can be extended by agreement with adjacent licensees, as discussed in section </w:t>
      </w:r>
      <w:r w:rsidR="000B5A26">
        <w:fldChar w:fldCharType="begin"/>
      </w:r>
      <w:r w:rsidR="000B5A26">
        <w:instrText xml:space="preserve"> REF _Ref323739787 \r \h  \* MERGEFORMAT </w:instrText>
      </w:r>
      <w:r w:rsidR="000B5A26">
        <w:fldChar w:fldCharType="separate"/>
      </w:r>
      <w:r w:rsidR="00EC0A26">
        <w:rPr>
          <w:rFonts w:cs="Arial"/>
        </w:rPr>
        <w:t>4.1.6</w:t>
      </w:r>
      <w:r w:rsidR="000B5A26">
        <w:fldChar w:fldCharType="end"/>
      </w:r>
      <w:r w:rsidR="00D93297">
        <w:rPr>
          <w:rFonts w:cs="Arial"/>
        </w:rPr>
        <w:t>.</w:t>
      </w:r>
    </w:p>
    <w:p w14:paraId="618D472A" w14:textId="77777777" w:rsidR="00B74BE6" w:rsidRPr="00E3715A" w:rsidRDefault="00B74BE6" w:rsidP="00807A67">
      <w:pPr>
        <w:rPr>
          <w:rFonts w:cs="Arial"/>
        </w:rPr>
      </w:pPr>
    </w:p>
    <w:p w14:paraId="03EFEF47" w14:textId="77777777" w:rsidR="00B74BE6" w:rsidRPr="00E3715A" w:rsidRDefault="00B74BE6" w:rsidP="00807A67">
      <w:pPr>
        <w:pStyle w:val="Heading3"/>
        <w:rPr>
          <w:rFonts w:ascii="Arial" w:hAnsi="Arial"/>
        </w:rPr>
      </w:pPr>
      <w:bookmarkStart w:id="75" w:name="_Toc325970688"/>
      <w:bookmarkStart w:id="76" w:name="_Toc327278923"/>
      <w:bookmarkStart w:id="77" w:name="_Toc341966576"/>
      <w:r w:rsidRPr="00E3715A">
        <w:rPr>
          <w:rFonts w:ascii="Arial" w:hAnsi="Arial"/>
        </w:rPr>
        <w:t>Out</w:t>
      </w:r>
      <w:r w:rsidR="00EC361E" w:rsidRPr="00E3715A">
        <w:rPr>
          <w:rFonts w:ascii="Arial" w:hAnsi="Arial"/>
        </w:rPr>
        <w:t>side</w:t>
      </w:r>
      <w:r w:rsidR="0070604C" w:rsidRPr="00E3715A">
        <w:rPr>
          <w:rFonts w:ascii="Arial" w:hAnsi="Arial"/>
        </w:rPr>
        <w:t>-</w:t>
      </w:r>
      <w:r w:rsidR="00EC361E" w:rsidRPr="00E3715A">
        <w:rPr>
          <w:rFonts w:ascii="Arial" w:hAnsi="Arial"/>
        </w:rPr>
        <w:t>the</w:t>
      </w:r>
      <w:r w:rsidR="0070604C" w:rsidRPr="00E3715A">
        <w:rPr>
          <w:rFonts w:ascii="Arial" w:hAnsi="Arial"/>
        </w:rPr>
        <w:t>-</w:t>
      </w:r>
      <w:r w:rsidRPr="00E3715A">
        <w:rPr>
          <w:rFonts w:ascii="Arial" w:hAnsi="Arial"/>
        </w:rPr>
        <w:t>band emission limits</w:t>
      </w:r>
      <w:bookmarkEnd w:id="75"/>
      <w:bookmarkEnd w:id="76"/>
      <w:bookmarkEnd w:id="77"/>
    </w:p>
    <w:p w14:paraId="26BB222E" w14:textId="77777777" w:rsidR="00B74BE6" w:rsidRPr="00E3715A" w:rsidRDefault="00B74BE6" w:rsidP="00807A67">
      <w:pPr>
        <w:rPr>
          <w:rFonts w:cs="Arial"/>
        </w:rPr>
      </w:pPr>
      <w:r w:rsidRPr="00E3715A">
        <w:rPr>
          <w:rFonts w:cs="Arial"/>
        </w:rPr>
        <w:t xml:space="preserve">This core condition </w:t>
      </w:r>
      <w:r w:rsidR="00EC361E" w:rsidRPr="00E3715A">
        <w:rPr>
          <w:rFonts w:cs="Arial"/>
        </w:rPr>
        <w:t xml:space="preserve">regulates </w:t>
      </w:r>
      <w:r w:rsidRPr="00E3715A">
        <w:rPr>
          <w:rFonts w:cs="Arial"/>
        </w:rPr>
        <w:t xml:space="preserve">the </w:t>
      </w:r>
      <w:r w:rsidR="00EC361E" w:rsidRPr="00E3715A">
        <w:rPr>
          <w:rFonts w:cs="Arial"/>
        </w:rPr>
        <w:t xml:space="preserve">level </w:t>
      </w:r>
      <w:r w:rsidRPr="00E3715A">
        <w:rPr>
          <w:rFonts w:cs="Arial"/>
        </w:rPr>
        <w:t xml:space="preserve">of emissions across the frequency boundaries of </w:t>
      </w:r>
      <w:r w:rsidR="00EC361E" w:rsidRPr="00E3715A">
        <w:rPr>
          <w:rFonts w:cs="Arial"/>
        </w:rPr>
        <w:t xml:space="preserve">the </w:t>
      </w:r>
      <w:r w:rsidRPr="00E3715A">
        <w:rPr>
          <w:rFonts w:cs="Arial"/>
        </w:rPr>
        <w:t>licence and includes limits for spurious and non-spurious emissions. Out</w:t>
      </w:r>
      <w:r w:rsidR="00EC361E" w:rsidRPr="00E3715A">
        <w:rPr>
          <w:rFonts w:cs="Arial"/>
        </w:rPr>
        <w:t>side</w:t>
      </w:r>
      <w:r w:rsidR="0070604C" w:rsidRPr="00E3715A">
        <w:rPr>
          <w:rFonts w:cs="Arial"/>
        </w:rPr>
        <w:t>-</w:t>
      </w:r>
      <w:r w:rsidR="00EC361E" w:rsidRPr="00E3715A">
        <w:rPr>
          <w:rFonts w:cs="Arial"/>
        </w:rPr>
        <w:t>the</w:t>
      </w:r>
      <w:r w:rsidR="0070604C" w:rsidRPr="00E3715A">
        <w:rPr>
          <w:rFonts w:cs="Arial"/>
        </w:rPr>
        <w:t>-</w:t>
      </w:r>
      <w:r w:rsidRPr="00E3715A">
        <w:rPr>
          <w:rFonts w:cs="Arial"/>
        </w:rPr>
        <w:t xml:space="preserve">band emission limits are usually specified at particular offsets from the band edge of the spectrum licence, </w:t>
      </w:r>
      <w:r w:rsidR="00EC361E" w:rsidRPr="00E3715A">
        <w:rPr>
          <w:rFonts w:cs="Arial"/>
        </w:rPr>
        <w:t>and commonly</w:t>
      </w:r>
      <w:r w:rsidR="00D93297">
        <w:rPr>
          <w:rFonts w:cs="Arial"/>
        </w:rPr>
        <w:t xml:space="preserve"> referred to as emission masks.</w:t>
      </w:r>
    </w:p>
    <w:p w14:paraId="741AF8B4" w14:textId="77777777" w:rsidR="00B74BE6" w:rsidRPr="00E3715A" w:rsidRDefault="00B74BE6" w:rsidP="00807A67">
      <w:pPr>
        <w:rPr>
          <w:rFonts w:cs="Arial"/>
        </w:rPr>
      </w:pPr>
    </w:p>
    <w:p w14:paraId="49C401DC" w14:textId="77777777" w:rsidR="00CA6A5A" w:rsidRPr="00E3715A" w:rsidRDefault="00B74BE6" w:rsidP="00807A67">
      <w:pPr>
        <w:rPr>
          <w:rFonts w:cs="Arial"/>
        </w:rPr>
      </w:pPr>
      <w:r w:rsidRPr="00E3715A">
        <w:rPr>
          <w:rFonts w:cs="Arial"/>
        </w:rPr>
        <w:t>Out</w:t>
      </w:r>
      <w:r w:rsidR="00EC361E" w:rsidRPr="00E3715A">
        <w:rPr>
          <w:rFonts w:cs="Arial"/>
        </w:rPr>
        <w:t>side</w:t>
      </w:r>
      <w:r w:rsidR="0070604C" w:rsidRPr="00E3715A">
        <w:rPr>
          <w:rFonts w:cs="Arial"/>
        </w:rPr>
        <w:t>-</w:t>
      </w:r>
      <w:r w:rsidR="00EC361E" w:rsidRPr="00E3715A">
        <w:rPr>
          <w:rFonts w:cs="Arial"/>
        </w:rPr>
        <w:t>the</w:t>
      </w:r>
      <w:r w:rsidR="0070604C" w:rsidRPr="00E3715A">
        <w:rPr>
          <w:rFonts w:cs="Arial"/>
        </w:rPr>
        <w:t>-</w:t>
      </w:r>
      <w:r w:rsidRPr="00E3715A">
        <w:rPr>
          <w:rFonts w:cs="Arial"/>
        </w:rPr>
        <w:t xml:space="preserve">band emission limits are expressed in the form of absolute levels, rather than levels relative to the transmitter output power, to allow licensees to operate transmitters with an optimised balance between transmit power and out-of-band emission suppression. These levels may be varied through negotiated agreement with affected adjacent licensees, as discussed in section </w:t>
      </w:r>
      <w:r w:rsidR="000B5A26">
        <w:fldChar w:fldCharType="begin"/>
      </w:r>
      <w:r w:rsidR="000B5A26">
        <w:instrText xml:space="preserve"> REF _Ref323739800 \r \h  \* MERGEFORMAT </w:instrText>
      </w:r>
      <w:r w:rsidR="000B5A26">
        <w:fldChar w:fldCharType="separate"/>
      </w:r>
      <w:r w:rsidR="00EC0A26">
        <w:rPr>
          <w:rFonts w:cs="Arial"/>
        </w:rPr>
        <w:t>4.1.6</w:t>
      </w:r>
      <w:r w:rsidR="000B5A26">
        <w:fldChar w:fldCharType="end"/>
      </w:r>
      <w:r w:rsidRPr="00E3715A">
        <w:rPr>
          <w:rFonts w:cs="Arial"/>
        </w:rPr>
        <w:t>.</w:t>
      </w:r>
    </w:p>
    <w:p w14:paraId="7F88211F" w14:textId="77777777" w:rsidR="00CA6A5A" w:rsidRPr="00E3715A" w:rsidRDefault="00CA6A5A">
      <w:pPr>
        <w:spacing w:line="240" w:lineRule="auto"/>
        <w:rPr>
          <w:rFonts w:cs="Arial"/>
        </w:rPr>
      </w:pPr>
      <w:r w:rsidRPr="00E3715A">
        <w:rPr>
          <w:rFonts w:cs="Arial"/>
        </w:rPr>
        <w:br w:type="page"/>
      </w:r>
    </w:p>
    <w:p w14:paraId="246B980D" w14:textId="77777777" w:rsidR="00DC7B9C" w:rsidRPr="00E3715A" w:rsidRDefault="00DC7B9C" w:rsidP="00807A67">
      <w:pPr>
        <w:pStyle w:val="Heading2"/>
        <w:rPr>
          <w:rFonts w:ascii="Arial" w:hAnsi="Arial"/>
        </w:rPr>
      </w:pPr>
      <w:bookmarkStart w:id="78" w:name="_Ref323911697"/>
      <w:bookmarkStart w:id="79" w:name="_Toc325970689"/>
      <w:bookmarkStart w:id="80" w:name="_Toc327278924"/>
      <w:bookmarkStart w:id="81" w:name="_Toc341966577"/>
      <w:r w:rsidRPr="00E3715A">
        <w:rPr>
          <w:rFonts w:ascii="Arial" w:hAnsi="Arial"/>
        </w:rPr>
        <w:t>Unacceptable levels of interference</w:t>
      </w:r>
      <w:bookmarkEnd w:id="63"/>
      <w:bookmarkEnd w:id="78"/>
      <w:bookmarkEnd w:id="79"/>
      <w:bookmarkEnd w:id="80"/>
      <w:bookmarkEnd w:id="81"/>
    </w:p>
    <w:p w14:paraId="4EB4F2E1" w14:textId="77777777" w:rsidR="006C02F3" w:rsidRPr="00E3715A" w:rsidRDefault="00DC7B9C" w:rsidP="00807A67">
      <w:pPr>
        <w:rPr>
          <w:rFonts w:cs="Arial"/>
        </w:rPr>
      </w:pPr>
      <w:r w:rsidRPr="00E3715A">
        <w:rPr>
          <w:rFonts w:cs="Arial"/>
        </w:rPr>
        <w:t xml:space="preserve">Section 145 of the </w:t>
      </w:r>
      <w:r w:rsidR="00527658" w:rsidRPr="00E3715A">
        <w:rPr>
          <w:rFonts w:cs="Arial"/>
        </w:rPr>
        <w:t>Radiocommunications Act</w:t>
      </w:r>
      <w:r w:rsidRPr="00E3715A">
        <w:rPr>
          <w:rFonts w:cs="Arial"/>
        </w:rPr>
        <w:t xml:space="preserve"> </w:t>
      </w:r>
      <w:r w:rsidR="0070604C" w:rsidRPr="00E3715A">
        <w:rPr>
          <w:rFonts w:cs="Arial"/>
        </w:rPr>
        <w:t>gives</w:t>
      </w:r>
      <w:r w:rsidRPr="00E3715A">
        <w:rPr>
          <w:rFonts w:cs="Arial"/>
        </w:rPr>
        <w:t xml:space="preserve"> the ACMA the power to refuse to register a </w:t>
      </w:r>
      <w:r w:rsidR="0053449F" w:rsidRPr="00E3715A">
        <w:rPr>
          <w:rFonts w:cs="Arial"/>
        </w:rPr>
        <w:t>radiocommunications transmitter</w:t>
      </w:r>
      <w:r w:rsidR="00B74BE6" w:rsidRPr="00E3715A">
        <w:rPr>
          <w:rFonts w:cs="Arial"/>
        </w:rPr>
        <w:t xml:space="preserve"> where it</w:t>
      </w:r>
      <w:r w:rsidRPr="00E3715A">
        <w:rPr>
          <w:rFonts w:cs="Arial"/>
        </w:rPr>
        <w:t xml:space="preserve"> is deemed to cause unacceptable interference when operated. The ACMA has determined, under subsection 145(4) of the Radiocommunications Act, </w:t>
      </w:r>
      <w:r w:rsidR="006C02F3" w:rsidRPr="00E3715A">
        <w:rPr>
          <w:rFonts w:cs="Arial"/>
        </w:rPr>
        <w:t>what</w:t>
      </w:r>
      <w:r w:rsidRPr="00E3715A">
        <w:rPr>
          <w:rFonts w:cs="Arial"/>
        </w:rPr>
        <w:t xml:space="preserve"> constitute</w:t>
      </w:r>
      <w:r w:rsidR="006C02F3" w:rsidRPr="00E3715A">
        <w:rPr>
          <w:rFonts w:cs="Arial"/>
        </w:rPr>
        <w:t>s</w:t>
      </w:r>
      <w:r w:rsidRPr="00E3715A">
        <w:rPr>
          <w:rFonts w:cs="Arial"/>
        </w:rPr>
        <w:t xml:space="preserve"> unacceptable interference in each spectrum</w:t>
      </w:r>
      <w:r w:rsidR="0070604C" w:rsidRPr="00E3715A">
        <w:rPr>
          <w:rFonts w:cs="Arial"/>
        </w:rPr>
        <w:t>-</w:t>
      </w:r>
      <w:r w:rsidRPr="00E3715A">
        <w:rPr>
          <w:rFonts w:cs="Arial"/>
        </w:rPr>
        <w:t xml:space="preserve">licensed </w:t>
      </w:r>
      <w:r w:rsidR="0053449F" w:rsidRPr="00E3715A">
        <w:rPr>
          <w:rFonts w:cs="Arial"/>
        </w:rPr>
        <w:t xml:space="preserve">frequency </w:t>
      </w:r>
      <w:r w:rsidRPr="00E3715A">
        <w:rPr>
          <w:rFonts w:cs="Arial"/>
        </w:rPr>
        <w:t>band.</w:t>
      </w:r>
    </w:p>
    <w:p w14:paraId="0ED67882" w14:textId="77777777" w:rsidR="00CB2B7C" w:rsidRPr="00E3715A" w:rsidRDefault="00CB2B7C" w:rsidP="003C4C39">
      <w:pPr>
        <w:rPr>
          <w:rFonts w:cs="Arial"/>
        </w:rPr>
      </w:pPr>
    </w:p>
    <w:p w14:paraId="54D9D3BD" w14:textId="77777777" w:rsidR="00DC7B9C" w:rsidRPr="00E3715A" w:rsidRDefault="00C47595" w:rsidP="005D6E8E">
      <w:pPr>
        <w:spacing w:after="80"/>
        <w:rPr>
          <w:rFonts w:cs="Arial"/>
        </w:rPr>
      </w:pPr>
      <w:r w:rsidRPr="00E3715A">
        <w:rPr>
          <w:rFonts w:cs="Arial"/>
        </w:rPr>
        <w:t>A</w:t>
      </w:r>
      <w:r w:rsidR="00DC7B9C" w:rsidRPr="00E3715A">
        <w:rPr>
          <w:rFonts w:cs="Arial"/>
        </w:rPr>
        <w:t xml:space="preserve"> section </w:t>
      </w:r>
      <w:r w:rsidR="00D0137B" w:rsidRPr="00E3715A">
        <w:rPr>
          <w:rFonts w:cs="Arial"/>
        </w:rPr>
        <w:t>145</w:t>
      </w:r>
      <w:r w:rsidR="005C58CA" w:rsidRPr="00E3715A">
        <w:rPr>
          <w:rFonts w:cs="Arial"/>
        </w:rPr>
        <w:t>(4)</w:t>
      </w:r>
      <w:r w:rsidR="00D0137B" w:rsidRPr="00E3715A">
        <w:rPr>
          <w:rFonts w:cs="Arial"/>
        </w:rPr>
        <w:t xml:space="preserve"> d</w:t>
      </w:r>
      <w:r w:rsidR="00DC7B9C" w:rsidRPr="00E3715A">
        <w:rPr>
          <w:rFonts w:cs="Arial"/>
        </w:rPr>
        <w:t xml:space="preserve">etermination </w:t>
      </w:r>
      <w:r w:rsidR="006C02F3" w:rsidRPr="00E3715A">
        <w:rPr>
          <w:rFonts w:cs="Arial"/>
        </w:rPr>
        <w:t xml:space="preserve">for </w:t>
      </w:r>
      <w:r w:rsidR="006E1784" w:rsidRPr="00E3715A">
        <w:rPr>
          <w:rFonts w:cs="Arial"/>
        </w:rPr>
        <w:t>each</w:t>
      </w:r>
      <w:r w:rsidR="006C02F3" w:rsidRPr="00E3715A">
        <w:rPr>
          <w:rFonts w:cs="Arial"/>
        </w:rPr>
        <w:t xml:space="preserve"> band</w:t>
      </w:r>
      <w:r w:rsidR="00DC7B9C" w:rsidRPr="00E3715A">
        <w:rPr>
          <w:rFonts w:cs="Arial"/>
        </w:rPr>
        <w:t xml:space="preserve"> sets out the following basic requirements to manage unacceptable levels of interference</w:t>
      </w:r>
      <w:r w:rsidR="003C4C39" w:rsidRPr="00E3715A">
        <w:rPr>
          <w:rFonts w:cs="Arial"/>
        </w:rPr>
        <w:t>. These are that</w:t>
      </w:r>
      <w:r w:rsidR="00DC7B9C" w:rsidRPr="00E3715A">
        <w:rPr>
          <w:rFonts w:cs="Arial"/>
        </w:rPr>
        <w:t>:</w:t>
      </w:r>
    </w:p>
    <w:p w14:paraId="439CE28F" w14:textId="77777777" w:rsidR="00DC7B9C" w:rsidRPr="00E3715A" w:rsidRDefault="00DC7B9C" w:rsidP="00807A67">
      <w:pPr>
        <w:pStyle w:val="ListBullet"/>
        <w:rPr>
          <w:rFonts w:cs="Arial"/>
        </w:rPr>
      </w:pPr>
      <w:r w:rsidRPr="00E3715A">
        <w:rPr>
          <w:rFonts w:cs="Arial"/>
        </w:rPr>
        <w:t>the core conditions of the licence are met</w:t>
      </w:r>
    </w:p>
    <w:p w14:paraId="74AC6D2D" w14:textId="77777777" w:rsidR="00BD4A3B" w:rsidRPr="00E3715A" w:rsidRDefault="008E6DE5" w:rsidP="00807A67">
      <w:pPr>
        <w:pStyle w:val="ListBullet"/>
        <w:rPr>
          <w:rFonts w:cs="Arial"/>
        </w:rPr>
      </w:pPr>
      <w:r w:rsidRPr="00E3715A">
        <w:rPr>
          <w:rFonts w:cs="Arial"/>
        </w:rPr>
        <w:t>specified</w:t>
      </w:r>
      <w:r w:rsidR="00BD4A3B" w:rsidRPr="00E3715A">
        <w:rPr>
          <w:rFonts w:cs="Arial"/>
        </w:rPr>
        <w:t xml:space="preserve"> deployment constraints are met</w:t>
      </w:r>
    </w:p>
    <w:p w14:paraId="15E54066" w14:textId="77777777" w:rsidR="00DC7B9C" w:rsidRPr="00E3715A" w:rsidRDefault="00EC361E" w:rsidP="00553169">
      <w:pPr>
        <w:pStyle w:val="ListBullet"/>
        <w:rPr>
          <w:rFonts w:cs="Arial"/>
        </w:rPr>
      </w:pPr>
      <w:r w:rsidRPr="00E3715A">
        <w:rPr>
          <w:rFonts w:cs="Arial"/>
        </w:rPr>
        <w:t xml:space="preserve">the </w:t>
      </w:r>
      <w:r w:rsidR="00DC7B9C" w:rsidRPr="00E3715A">
        <w:rPr>
          <w:rFonts w:cs="Arial"/>
        </w:rPr>
        <w:t xml:space="preserve">specified device boundary criteria </w:t>
      </w:r>
      <w:r w:rsidR="00553169" w:rsidRPr="00E3715A">
        <w:rPr>
          <w:rFonts w:cs="Arial"/>
        </w:rPr>
        <w:t>are met</w:t>
      </w:r>
    </w:p>
    <w:p w14:paraId="16E45602" w14:textId="77777777" w:rsidR="00D57081" w:rsidRPr="00E3715A" w:rsidRDefault="00D57081" w:rsidP="00553169">
      <w:pPr>
        <w:pStyle w:val="ListBullet"/>
        <w:rPr>
          <w:rFonts w:cs="Arial"/>
        </w:rPr>
      </w:pPr>
      <w:r w:rsidRPr="00E3715A">
        <w:rPr>
          <w:rFonts w:cs="Arial"/>
        </w:rPr>
        <w:t>full details of transmitters are provided for inclusion in the register.</w:t>
      </w:r>
    </w:p>
    <w:p w14:paraId="50C4531B" w14:textId="77777777" w:rsidR="00622ADB" w:rsidRPr="00E3715A" w:rsidRDefault="00622ADB" w:rsidP="002A62E2">
      <w:pPr>
        <w:pStyle w:val="Bodysubheader"/>
        <w:keepNext/>
        <w:rPr>
          <w:rFonts w:ascii="Arial" w:hAnsi="Arial" w:cs="Arial"/>
          <w:i w:val="0"/>
        </w:rPr>
      </w:pPr>
    </w:p>
    <w:p w14:paraId="16B51E7C" w14:textId="77777777" w:rsidR="00BD4A3B" w:rsidRPr="00E3715A" w:rsidRDefault="00BD4A3B" w:rsidP="00807A67">
      <w:pPr>
        <w:pStyle w:val="Heading3"/>
        <w:rPr>
          <w:rFonts w:ascii="Arial" w:hAnsi="Arial"/>
        </w:rPr>
      </w:pPr>
      <w:bookmarkStart w:id="82" w:name="_Toc325970690"/>
      <w:bookmarkStart w:id="83" w:name="_Toc327278925"/>
      <w:bookmarkStart w:id="84" w:name="_Toc341966578"/>
      <w:r w:rsidRPr="00E3715A">
        <w:rPr>
          <w:rFonts w:ascii="Arial" w:hAnsi="Arial"/>
        </w:rPr>
        <w:t>Deployment constraints</w:t>
      </w:r>
      <w:bookmarkEnd w:id="82"/>
      <w:bookmarkEnd w:id="83"/>
      <w:bookmarkEnd w:id="84"/>
    </w:p>
    <w:p w14:paraId="3D5F2F33" w14:textId="77777777" w:rsidR="00C57A77" w:rsidRPr="00E3715A" w:rsidRDefault="00BD4A3B" w:rsidP="005D6E8E">
      <w:pPr>
        <w:spacing w:after="80"/>
        <w:rPr>
          <w:rFonts w:cs="Arial"/>
        </w:rPr>
      </w:pPr>
      <w:r w:rsidRPr="00E3715A">
        <w:rPr>
          <w:rFonts w:cs="Arial"/>
        </w:rPr>
        <w:t>Deployment constraints refer to a number of restrictions (other than the device boundary criteri</w:t>
      </w:r>
      <w:r w:rsidR="00ED05D0" w:rsidRPr="00E3715A">
        <w:rPr>
          <w:rFonts w:cs="Arial"/>
        </w:rPr>
        <w:t>on</w:t>
      </w:r>
      <w:r w:rsidRPr="00E3715A">
        <w:rPr>
          <w:rFonts w:cs="Arial"/>
        </w:rPr>
        <w:t>) for the deployment of devices that are defined in the</w:t>
      </w:r>
      <w:r w:rsidR="003007EF" w:rsidRPr="00E3715A">
        <w:rPr>
          <w:rFonts w:cs="Arial"/>
        </w:rPr>
        <w:t xml:space="preserve"> </w:t>
      </w:r>
      <w:r w:rsidR="00B77459" w:rsidRPr="00E3715A">
        <w:rPr>
          <w:rFonts w:cs="Arial"/>
        </w:rPr>
        <w:t xml:space="preserve">relevant </w:t>
      </w:r>
      <w:r w:rsidR="003007EF" w:rsidRPr="00E3715A">
        <w:rPr>
          <w:rFonts w:cs="Arial"/>
        </w:rPr>
        <w:t>s</w:t>
      </w:r>
      <w:r w:rsidR="00FC6961" w:rsidRPr="00E3715A">
        <w:rPr>
          <w:rFonts w:cs="Arial"/>
        </w:rPr>
        <w:t xml:space="preserve">ection </w:t>
      </w:r>
      <w:r w:rsidRPr="00E3715A">
        <w:rPr>
          <w:rFonts w:cs="Arial"/>
        </w:rPr>
        <w:t>145</w:t>
      </w:r>
      <w:r w:rsidR="005C58CA" w:rsidRPr="00E3715A">
        <w:rPr>
          <w:rFonts w:cs="Arial"/>
        </w:rPr>
        <w:t>(4)</w:t>
      </w:r>
      <w:r w:rsidRPr="00E3715A">
        <w:rPr>
          <w:rFonts w:cs="Arial"/>
        </w:rPr>
        <w:t xml:space="preserve"> </w:t>
      </w:r>
      <w:r w:rsidR="003007EF" w:rsidRPr="00E3715A">
        <w:rPr>
          <w:rFonts w:cs="Arial"/>
        </w:rPr>
        <w:t>d</w:t>
      </w:r>
      <w:r w:rsidRPr="00E3715A">
        <w:rPr>
          <w:rFonts w:cs="Arial"/>
        </w:rPr>
        <w:t xml:space="preserve">etermination. These </w:t>
      </w:r>
      <w:r w:rsidR="00C57A77" w:rsidRPr="00E3715A">
        <w:rPr>
          <w:rFonts w:cs="Arial"/>
        </w:rPr>
        <w:t>constraints are designed to help manage interference in spectrum</w:t>
      </w:r>
      <w:r w:rsidR="0070604C" w:rsidRPr="00E3715A">
        <w:rPr>
          <w:rFonts w:cs="Arial"/>
        </w:rPr>
        <w:t>-</w:t>
      </w:r>
      <w:r w:rsidR="00C57A77" w:rsidRPr="00E3715A">
        <w:rPr>
          <w:rFonts w:cs="Arial"/>
        </w:rPr>
        <w:t>licensed bands and</w:t>
      </w:r>
      <w:r w:rsidRPr="00E3715A">
        <w:rPr>
          <w:rFonts w:cs="Arial"/>
        </w:rPr>
        <w:t xml:space="preserve"> can </w:t>
      </w:r>
      <w:r w:rsidR="001662E5" w:rsidRPr="00E3715A">
        <w:rPr>
          <w:rFonts w:cs="Arial"/>
        </w:rPr>
        <w:t>include</w:t>
      </w:r>
      <w:r w:rsidRPr="00E3715A">
        <w:rPr>
          <w:rFonts w:cs="Arial"/>
        </w:rPr>
        <w:t>:</w:t>
      </w:r>
    </w:p>
    <w:p w14:paraId="07A27B31" w14:textId="77777777" w:rsidR="00622ADB" w:rsidRPr="00E3715A" w:rsidRDefault="003007EF" w:rsidP="003007EF">
      <w:pPr>
        <w:pStyle w:val="ListBullet"/>
        <w:rPr>
          <w:rFonts w:cs="Arial"/>
        </w:rPr>
      </w:pPr>
      <w:r w:rsidRPr="00E3715A">
        <w:rPr>
          <w:rFonts w:cs="Arial"/>
        </w:rPr>
        <w:t>e</w:t>
      </w:r>
      <w:r w:rsidR="00C57A77" w:rsidRPr="00E3715A">
        <w:rPr>
          <w:rFonts w:cs="Arial"/>
        </w:rPr>
        <w:t>ffective antenna height (typically in the lower band for FDD transmitters)</w:t>
      </w:r>
    </w:p>
    <w:p w14:paraId="7F5CBB19" w14:textId="77777777" w:rsidR="00622ADB" w:rsidRPr="00E3715A" w:rsidRDefault="003007EF" w:rsidP="003007EF">
      <w:pPr>
        <w:pStyle w:val="ListBullet"/>
        <w:rPr>
          <w:rFonts w:cs="Arial"/>
        </w:rPr>
      </w:pPr>
      <w:r w:rsidRPr="00E3715A">
        <w:rPr>
          <w:rFonts w:cs="Arial"/>
        </w:rPr>
        <w:t>a</w:t>
      </w:r>
      <w:r w:rsidR="00BD4A3B" w:rsidRPr="00E3715A">
        <w:rPr>
          <w:rFonts w:cs="Arial"/>
        </w:rPr>
        <w:t>ntenna beamwidth</w:t>
      </w:r>
    </w:p>
    <w:p w14:paraId="2382A60B" w14:textId="77777777" w:rsidR="00622ADB" w:rsidRPr="00E3715A" w:rsidRDefault="00C57A77" w:rsidP="005D6E8E">
      <w:pPr>
        <w:pStyle w:val="ListBullet"/>
        <w:spacing w:after="240"/>
        <w:rPr>
          <w:rFonts w:cs="Arial"/>
        </w:rPr>
      </w:pPr>
      <w:r w:rsidRPr="00E3715A">
        <w:rPr>
          <w:rFonts w:cs="Arial"/>
        </w:rPr>
        <w:t>EIRP</w:t>
      </w:r>
      <w:r w:rsidR="001D41F0" w:rsidRPr="00E3715A">
        <w:rPr>
          <w:rFonts w:cs="Arial"/>
        </w:rPr>
        <w:t xml:space="preserve"> (effective isotropic radiated power)</w:t>
      </w:r>
      <w:r w:rsidR="007C220C" w:rsidRPr="00E3715A">
        <w:rPr>
          <w:rFonts w:cs="Arial"/>
        </w:rPr>
        <w:t>.</w:t>
      </w:r>
    </w:p>
    <w:p w14:paraId="6628C67D" w14:textId="77777777" w:rsidR="00DC7B9C" w:rsidRPr="00E3715A" w:rsidRDefault="00C57A77" w:rsidP="00807A67">
      <w:pPr>
        <w:rPr>
          <w:rFonts w:cs="Arial"/>
        </w:rPr>
      </w:pPr>
      <w:r w:rsidRPr="00E3715A">
        <w:rPr>
          <w:rFonts w:cs="Arial"/>
        </w:rPr>
        <w:t>Deployment constraints typically apply to specific portions of a band, but can also apply to specific geographical areas.</w:t>
      </w:r>
    </w:p>
    <w:p w14:paraId="4553A917" w14:textId="77777777" w:rsidR="001D41F0" w:rsidRPr="00E3715A" w:rsidRDefault="001D41F0" w:rsidP="00807A67">
      <w:pPr>
        <w:rPr>
          <w:rFonts w:cs="Arial"/>
        </w:rPr>
      </w:pPr>
    </w:p>
    <w:p w14:paraId="358A9E9D" w14:textId="77777777" w:rsidR="00DC7B9C" w:rsidRPr="00E3715A" w:rsidRDefault="00DC7B9C" w:rsidP="00807A67">
      <w:pPr>
        <w:pStyle w:val="Heading3"/>
        <w:rPr>
          <w:rFonts w:ascii="Arial" w:hAnsi="Arial"/>
        </w:rPr>
      </w:pPr>
      <w:bookmarkStart w:id="85" w:name="_Toc320095652"/>
      <w:bookmarkStart w:id="86" w:name="_Toc325970691"/>
      <w:bookmarkStart w:id="87" w:name="_Toc327278926"/>
      <w:bookmarkStart w:id="88" w:name="_Toc341966579"/>
      <w:r w:rsidRPr="00E3715A">
        <w:rPr>
          <w:rFonts w:ascii="Arial" w:hAnsi="Arial"/>
        </w:rPr>
        <w:t>Device boundary criter</w:t>
      </w:r>
      <w:r w:rsidR="00EC361E" w:rsidRPr="00E3715A">
        <w:rPr>
          <w:rFonts w:ascii="Arial" w:hAnsi="Arial"/>
        </w:rPr>
        <w:t>ion</w:t>
      </w:r>
      <w:bookmarkEnd w:id="85"/>
      <w:bookmarkEnd w:id="86"/>
      <w:bookmarkEnd w:id="87"/>
      <w:bookmarkEnd w:id="88"/>
    </w:p>
    <w:p w14:paraId="21F3BCE9" w14:textId="77777777" w:rsidR="00DC7B9C" w:rsidRPr="00E3715A" w:rsidRDefault="00A364CE" w:rsidP="00807A67">
      <w:pPr>
        <w:rPr>
          <w:rFonts w:cs="Arial"/>
        </w:rPr>
      </w:pPr>
      <w:r w:rsidRPr="00E3715A">
        <w:rPr>
          <w:rFonts w:cs="Arial"/>
        </w:rPr>
        <w:t>B</w:t>
      </w:r>
      <w:r w:rsidR="00DC7B9C" w:rsidRPr="00E3715A">
        <w:rPr>
          <w:rFonts w:cs="Arial"/>
        </w:rPr>
        <w:t>efore registering a device</w:t>
      </w:r>
      <w:r w:rsidR="008E6DE5" w:rsidRPr="00E3715A">
        <w:rPr>
          <w:rFonts w:cs="Arial"/>
        </w:rPr>
        <w:t xml:space="preserve"> in accordance with </w:t>
      </w:r>
      <w:r w:rsidR="00B77459" w:rsidRPr="00E3715A">
        <w:rPr>
          <w:rFonts w:cs="Arial"/>
        </w:rPr>
        <w:t>a</w:t>
      </w:r>
      <w:r w:rsidR="008E6DE5" w:rsidRPr="00E3715A">
        <w:rPr>
          <w:rFonts w:cs="Arial"/>
        </w:rPr>
        <w:t xml:space="preserve"> s</w:t>
      </w:r>
      <w:r w:rsidR="001D41F0" w:rsidRPr="00E3715A">
        <w:rPr>
          <w:rFonts w:cs="Arial"/>
        </w:rPr>
        <w:t xml:space="preserve">ection </w:t>
      </w:r>
      <w:r w:rsidR="008E6DE5" w:rsidRPr="00E3715A">
        <w:rPr>
          <w:rFonts w:cs="Arial"/>
        </w:rPr>
        <w:t>145</w:t>
      </w:r>
      <w:r w:rsidR="005C58CA" w:rsidRPr="00E3715A">
        <w:rPr>
          <w:rFonts w:cs="Arial"/>
        </w:rPr>
        <w:t>(4)</w:t>
      </w:r>
      <w:r w:rsidR="008E6DE5" w:rsidRPr="00E3715A">
        <w:rPr>
          <w:rFonts w:cs="Arial"/>
        </w:rPr>
        <w:t xml:space="preserve"> </w:t>
      </w:r>
      <w:r w:rsidR="003007EF" w:rsidRPr="00E3715A">
        <w:rPr>
          <w:rFonts w:cs="Arial"/>
        </w:rPr>
        <w:t>d</w:t>
      </w:r>
      <w:r w:rsidR="008E6DE5" w:rsidRPr="00E3715A">
        <w:rPr>
          <w:rFonts w:cs="Arial"/>
        </w:rPr>
        <w:t>etermination</w:t>
      </w:r>
      <w:r w:rsidR="00DC7B9C" w:rsidRPr="00E3715A">
        <w:rPr>
          <w:rFonts w:cs="Arial"/>
        </w:rPr>
        <w:t>, a licensee or accredited person</w:t>
      </w:r>
      <w:r w:rsidR="00FE2A3C" w:rsidRPr="00E3715A">
        <w:rPr>
          <w:rFonts w:cs="Arial"/>
        </w:rPr>
        <w:t xml:space="preserve"> (see section </w:t>
      </w:r>
      <w:r w:rsidR="000B5A26">
        <w:fldChar w:fldCharType="begin"/>
      </w:r>
      <w:r w:rsidR="000B5A26">
        <w:instrText xml:space="preserve"> REF _Ref323739787 \r spectrum_ap \h \w  \* MERGEFORMAT </w:instrText>
      </w:r>
      <w:r w:rsidR="000B5A26">
        <w:fldChar w:fldCharType="separate"/>
      </w:r>
      <w:r w:rsidR="00EC0A26">
        <w:rPr>
          <w:rFonts w:cs="Arial"/>
        </w:rPr>
        <w:t>4.1.6</w:t>
      </w:r>
      <w:r w:rsidR="000B5A26">
        <w:fldChar w:fldCharType="end"/>
      </w:r>
      <w:r w:rsidR="00FE2A3C" w:rsidRPr="00E3715A">
        <w:rPr>
          <w:rFonts w:cs="Arial"/>
        </w:rPr>
        <w:t>)</w:t>
      </w:r>
      <w:r w:rsidR="00DC7B9C" w:rsidRPr="00E3715A">
        <w:rPr>
          <w:rFonts w:cs="Arial"/>
        </w:rPr>
        <w:t xml:space="preserve"> must, in addition to checking that the core conditions are maintained, calculate the devi</w:t>
      </w:r>
      <w:r w:rsidR="00D93297">
        <w:rPr>
          <w:rFonts w:cs="Arial"/>
        </w:rPr>
        <w:t>ce boundary of the transmitter.</w:t>
      </w:r>
    </w:p>
    <w:p w14:paraId="1EA30240" w14:textId="77777777" w:rsidR="00DC7B9C" w:rsidRPr="00E3715A" w:rsidRDefault="00DC7B9C" w:rsidP="00807A67">
      <w:pPr>
        <w:rPr>
          <w:rFonts w:cs="Arial"/>
        </w:rPr>
      </w:pPr>
    </w:p>
    <w:p w14:paraId="6E9A0F4A" w14:textId="77777777" w:rsidR="00DC7B9C" w:rsidRPr="00E3715A" w:rsidRDefault="00DC7B9C" w:rsidP="00807A67">
      <w:pPr>
        <w:rPr>
          <w:rFonts w:cs="Arial"/>
        </w:rPr>
      </w:pPr>
      <w:r w:rsidRPr="00E3715A">
        <w:rPr>
          <w:rFonts w:cs="Arial"/>
        </w:rPr>
        <w:t xml:space="preserve">Calculating a device boundary involves establishing the distance along radials from the transmitter </w:t>
      </w:r>
      <w:r w:rsidR="00B77459" w:rsidRPr="00E3715A">
        <w:rPr>
          <w:rFonts w:cs="Arial"/>
        </w:rPr>
        <w:t>at which</w:t>
      </w:r>
      <w:r w:rsidRPr="00E3715A">
        <w:rPr>
          <w:rFonts w:cs="Arial"/>
        </w:rPr>
        <w:t xml:space="preserve"> the emission level </w:t>
      </w:r>
      <w:r w:rsidR="00B77459" w:rsidRPr="00E3715A">
        <w:rPr>
          <w:rFonts w:cs="Arial"/>
        </w:rPr>
        <w:t>must</w:t>
      </w:r>
      <w:r w:rsidRPr="00E3715A">
        <w:rPr>
          <w:rFonts w:cs="Arial"/>
        </w:rPr>
        <w:t xml:space="preserve"> drop below a level that is likely to cause interference to </w:t>
      </w:r>
      <w:r w:rsidR="00EC361E" w:rsidRPr="00E3715A">
        <w:rPr>
          <w:rFonts w:cs="Arial"/>
        </w:rPr>
        <w:t xml:space="preserve">co-channel </w:t>
      </w:r>
      <w:r w:rsidRPr="00E3715A">
        <w:rPr>
          <w:rFonts w:cs="Arial"/>
        </w:rPr>
        <w:t xml:space="preserve">receivers in adjacent geographic areas. The distance along each radial is based on a </w:t>
      </w:r>
      <w:r w:rsidR="00D93297">
        <w:rPr>
          <w:rFonts w:cs="Arial"/>
        </w:rPr>
        <w:t>mathematical propagation model.</w:t>
      </w:r>
    </w:p>
    <w:p w14:paraId="27497302" w14:textId="77777777" w:rsidR="00DC7B9C" w:rsidRPr="00E3715A" w:rsidRDefault="00DC7B9C" w:rsidP="00807A67">
      <w:pPr>
        <w:rPr>
          <w:rFonts w:cs="Arial"/>
        </w:rPr>
      </w:pPr>
    </w:p>
    <w:p w14:paraId="47CDE792" w14:textId="77777777" w:rsidR="00DC7B9C" w:rsidRPr="00E3715A" w:rsidRDefault="00DC7B9C" w:rsidP="00807A67">
      <w:pPr>
        <w:rPr>
          <w:rFonts w:cs="Arial"/>
        </w:rPr>
      </w:pPr>
      <w:r w:rsidRPr="00E3715A">
        <w:rPr>
          <w:rFonts w:cs="Arial"/>
        </w:rPr>
        <w:t xml:space="preserve">The propagation models make use of average antenna heights based on ground height data for any location in Australia from the </w:t>
      </w:r>
      <w:hyperlink r:id="rId133" w:history="1">
        <w:r w:rsidRPr="00E3715A">
          <w:rPr>
            <w:rStyle w:val="Hyperlink"/>
            <w:rFonts w:cs="Arial"/>
          </w:rPr>
          <w:t>GEODATA 9 Second Digital Elevation Model Version 3</w:t>
        </w:r>
      </w:hyperlink>
      <w:r w:rsidRPr="00E3715A">
        <w:rPr>
          <w:rFonts w:cs="Arial"/>
        </w:rPr>
        <w:t xml:space="preserve"> (DEM</w:t>
      </w:r>
      <w:r w:rsidR="001D41F0" w:rsidRPr="00E3715A">
        <w:rPr>
          <w:rFonts w:cs="Arial"/>
        </w:rPr>
        <w:t>-</w:t>
      </w:r>
      <w:r w:rsidRPr="00E3715A">
        <w:rPr>
          <w:rFonts w:cs="Arial"/>
        </w:rPr>
        <w:t xml:space="preserve">9S), released </w:t>
      </w:r>
      <w:r w:rsidR="00D93297">
        <w:rPr>
          <w:rFonts w:cs="Arial"/>
        </w:rPr>
        <w:t>by Geoscience Australia.</w:t>
      </w:r>
    </w:p>
    <w:p w14:paraId="4139AFB2" w14:textId="77777777" w:rsidR="00DC7B9C" w:rsidRPr="00E3715A" w:rsidRDefault="00DC7B9C" w:rsidP="00807A67">
      <w:pPr>
        <w:rPr>
          <w:rFonts w:cs="Arial"/>
        </w:rPr>
      </w:pPr>
    </w:p>
    <w:p w14:paraId="5D160978" w14:textId="77777777" w:rsidR="00DC7B9C" w:rsidRPr="00E3715A" w:rsidRDefault="00DC7B9C" w:rsidP="00807A67">
      <w:pPr>
        <w:rPr>
          <w:rFonts w:cs="Arial"/>
        </w:rPr>
      </w:pPr>
      <w:r w:rsidRPr="00E3715A">
        <w:rPr>
          <w:rFonts w:cs="Arial"/>
        </w:rPr>
        <w:t>The effect of the device boundary procedure is to create a ‘buffer zone’</w:t>
      </w:r>
      <w:r w:rsidR="0054288D" w:rsidRPr="00E3715A">
        <w:rPr>
          <w:rFonts w:cs="Arial"/>
        </w:rPr>
        <w:t xml:space="preserve"> of reduced emissions</w:t>
      </w:r>
      <w:r w:rsidRPr="00E3715A">
        <w:rPr>
          <w:rFonts w:cs="Arial"/>
        </w:rPr>
        <w:t xml:space="preserve"> by restricting the level of emissions from transmitters in proximity to the geographic boundaries of a licence. It specifies an exact and direct procedure to determine the allowed maximum radiated power of a transmitter that cannot be chal</w:t>
      </w:r>
      <w:r w:rsidR="00D93297">
        <w:rPr>
          <w:rFonts w:cs="Arial"/>
        </w:rPr>
        <w:t>lenged by an adjacent licensee.</w:t>
      </w:r>
    </w:p>
    <w:p w14:paraId="31761736" w14:textId="77777777" w:rsidR="00FC6961" w:rsidRPr="00E3715A" w:rsidRDefault="00FC6961" w:rsidP="00807A67">
      <w:pPr>
        <w:rPr>
          <w:rFonts w:cs="Arial"/>
        </w:rPr>
      </w:pPr>
    </w:p>
    <w:p w14:paraId="1A654B8F" w14:textId="77777777" w:rsidR="00D57081" w:rsidRPr="00E3715A" w:rsidRDefault="00D57081" w:rsidP="00D57081">
      <w:pPr>
        <w:rPr>
          <w:rFonts w:cs="Arial"/>
        </w:rPr>
      </w:pPr>
      <w:r w:rsidRPr="00E3715A">
        <w:rPr>
          <w:rFonts w:cs="Arial"/>
        </w:rPr>
        <w:t xml:space="preserve">The direct nature of the limit means that licensees can work closer to the geographic boundary of the licence than </w:t>
      </w:r>
      <w:r w:rsidR="001A2DD6" w:rsidRPr="00E3715A">
        <w:rPr>
          <w:rFonts w:cs="Arial"/>
        </w:rPr>
        <w:t xml:space="preserve">they could </w:t>
      </w:r>
      <w:r w:rsidRPr="00E3715A">
        <w:rPr>
          <w:rFonts w:cs="Arial"/>
        </w:rPr>
        <w:t xml:space="preserve">otherwise. In addition, licensees can accurately plan for transmitters </w:t>
      </w:r>
      <w:r w:rsidR="00D30528" w:rsidRPr="00E3715A">
        <w:rPr>
          <w:rFonts w:cs="Arial"/>
        </w:rPr>
        <w:t xml:space="preserve">that may be </w:t>
      </w:r>
      <w:r w:rsidRPr="00E3715A">
        <w:rPr>
          <w:rFonts w:cs="Arial"/>
        </w:rPr>
        <w:t>operated by adjacent spectrum licensees across the area boun</w:t>
      </w:r>
      <w:r w:rsidR="00D93297">
        <w:rPr>
          <w:rFonts w:cs="Arial"/>
        </w:rPr>
        <w:t>dary at any time in the future.</w:t>
      </w:r>
    </w:p>
    <w:p w14:paraId="3B1077BA" w14:textId="77777777" w:rsidR="005C58CA" w:rsidRDefault="005C58CA" w:rsidP="00D57081">
      <w:pPr>
        <w:rPr>
          <w:rFonts w:cs="Arial"/>
        </w:rPr>
      </w:pPr>
    </w:p>
    <w:p w14:paraId="01CDFF0E" w14:textId="77777777" w:rsidR="00D93297" w:rsidRPr="00E3715A" w:rsidRDefault="00D93297" w:rsidP="00D57081">
      <w:pPr>
        <w:rPr>
          <w:rFonts w:cs="Arial"/>
        </w:rPr>
      </w:pPr>
    </w:p>
    <w:p w14:paraId="56BE5F73" w14:textId="77777777" w:rsidR="00D57081" w:rsidRPr="00E3715A" w:rsidRDefault="00D57081" w:rsidP="00D57081">
      <w:pPr>
        <w:rPr>
          <w:rFonts w:cs="Arial"/>
        </w:rPr>
      </w:pPr>
      <w:r w:rsidRPr="00E3715A">
        <w:rPr>
          <w:rFonts w:cs="Arial"/>
        </w:rPr>
        <w:t xml:space="preserve">If the device boundary falls outside the geographic area of the relevant spectrum licence, the ACMA will generally refuse to register the device because the levels of emission outside the licence that it would cause </w:t>
      </w:r>
      <w:r w:rsidR="00D30528" w:rsidRPr="00E3715A">
        <w:rPr>
          <w:rFonts w:cs="Arial"/>
        </w:rPr>
        <w:t>would constitute</w:t>
      </w:r>
      <w:r w:rsidRPr="00E3715A">
        <w:rPr>
          <w:rFonts w:cs="Arial"/>
        </w:rPr>
        <w:t xml:space="preserve"> ‘unacceptable interference’ within the meaning of section 145 of the Act. An exception to this general rule can be made where there is a</w:t>
      </w:r>
      <w:r w:rsidR="005C58CA" w:rsidRPr="00E3715A">
        <w:rPr>
          <w:rFonts w:cs="Arial"/>
        </w:rPr>
        <w:t xml:space="preserve"> core condition agreement.</w:t>
      </w:r>
      <w:r w:rsidRPr="00E3715A">
        <w:rPr>
          <w:rFonts w:cs="Arial"/>
        </w:rPr>
        <w:t xml:space="preserve"> In these circumstances, the agreement provides that a device boundary may exceed the licence boundary of a licensee </w:t>
      </w:r>
      <w:r w:rsidR="009D136D" w:rsidRPr="00E3715A">
        <w:rPr>
          <w:rFonts w:cs="Arial"/>
        </w:rPr>
        <w:t xml:space="preserve">where </w:t>
      </w:r>
      <w:r w:rsidRPr="00E3715A">
        <w:rPr>
          <w:rFonts w:cs="Arial"/>
        </w:rPr>
        <w:t xml:space="preserve">the adjacent licensee has specifically agreed to that and accepts any interference caused to its use of the spectrum. </w:t>
      </w:r>
    </w:p>
    <w:p w14:paraId="6060B4CA" w14:textId="77777777" w:rsidR="005A1146" w:rsidRPr="00E3715A" w:rsidRDefault="000B5A26">
      <w:pPr>
        <w:spacing w:line="240" w:lineRule="auto"/>
        <w:rPr>
          <w:rFonts w:cs="Arial"/>
        </w:rPr>
      </w:pPr>
      <w:r>
        <w:rPr>
          <w:rFonts w:cs="Arial"/>
          <w:noProof/>
        </w:rPr>
        <mc:AlternateContent>
          <mc:Choice Requires="wps">
            <w:drawing>
              <wp:anchor distT="0" distB="0" distL="114300" distR="114300" simplePos="0" relativeHeight="251675648" behindDoc="0" locked="0" layoutInCell="1" allowOverlap="1" wp14:anchorId="27E20791" wp14:editId="25491627">
                <wp:simplePos x="0" y="0"/>
                <wp:positionH relativeFrom="column">
                  <wp:posOffset>-19050</wp:posOffset>
                </wp:positionH>
                <wp:positionV relativeFrom="paragraph">
                  <wp:posOffset>6901815</wp:posOffset>
                </wp:positionV>
                <wp:extent cx="4262755" cy="948690"/>
                <wp:effectExtent l="0" t="0" r="4445" b="0"/>
                <wp:wrapNone/>
                <wp:docPr id="9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53B3F" w14:textId="77777777" w:rsidR="00D93297" w:rsidRPr="00FD3689" w:rsidRDefault="00D93297" w:rsidP="00945954">
                            <w:pPr>
                              <w:spacing w:after="40"/>
                              <w:rPr>
                                <w:rFonts w:cs="Arial"/>
                                <w:b/>
                              </w:rPr>
                            </w:pPr>
                            <w:r w:rsidRPr="00FD3689">
                              <w:rPr>
                                <w:rFonts w:cs="Arial"/>
                                <w:b/>
                              </w:rPr>
                              <w:t>Unac</w:t>
                            </w:r>
                            <w:r>
                              <w:rPr>
                                <w:rFonts w:cs="Arial"/>
                                <w:b/>
                              </w:rPr>
                              <w:t>ceptable levels of interference</w:t>
                            </w:r>
                          </w:p>
                          <w:p w14:paraId="786EC14A" w14:textId="77777777" w:rsidR="00D93297" w:rsidRPr="00555A53" w:rsidRDefault="00D93297" w:rsidP="00945954">
                            <w:pPr>
                              <w:pStyle w:val="ListBullet"/>
                              <w:numPr>
                                <w:ilvl w:val="0"/>
                                <w:numId w:val="15"/>
                              </w:numPr>
                              <w:rPr>
                                <w:rFonts w:cs="Arial"/>
                              </w:rPr>
                            </w:pPr>
                            <w:r>
                              <w:rPr>
                                <w:rFonts w:cs="Arial"/>
                              </w:rPr>
                              <w:t xml:space="preserve">see </w:t>
                            </w:r>
                            <w:r w:rsidRPr="00555A53">
                              <w:rPr>
                                <w:rFonts w:cs="Arial"/>
                              </w:rPr>
                              <w:t xml:space="preserve">sections 66 and 145 of the </w:t>
                            </w:r>
                            <w:hyperlink r:id="rId134" w:history="1">
                              <w:r w:rsidRPr="00555A53">
                                <w:rPr>
                                  <w:rStyle w:val="Hyperlink"/>
                                  <w:rFonts w:cs="Arial"/>
                                </w:rPr>
                                <w:t>Radiocommunications Act</w:t>
                              </w:r>
                            </w:hyperlink>
                          </w:p>
                          <w:p w14:paraId="4BFA392E" w14:textId="77777777" w:rsidR="00D93297" w:rsidRDefault="00D93297" w:rsidP="00945954">
                            <w:pPr>
                              <w:pStyle w:val="ListBullet"/>
                              <w:numPr>
                                <w:ilvl w:val="0"/>
                                <w:numId w:val="15"/>
                              </w:numPr>
                              <w:rPr>
                                <w:rFonts w:cs="Arial"/>
                              </w:rPr>
                            </w:pPr>
                            <w:r>
                              <w:rPr>
                                <w:rFonts w:cs="Arial"/>
                              </w:rPr>
                              <w:t xml:space="preserve">access and download section 145 determinations on the </w:t>
                            </w:r>
                            <w:hyperlink r:id="rId135" w:history="1">
                              <w:r w:rsidRPr="00BB5B2B">
                                <w:rPr>
                                  <w:rStyle w:val="Hyperlink"/>
                                  <w:rFonts w:cs="Arial"/>
                                </w:rPr>
                                <w:t>ComLaw Website</w:t>
                              </w:r>
                            </w:hyperlink>
                            <w:r>
                              <w:rPr>
                                <w:rFonts w:cs="Arial"/>
                              </w:rPr>
                              <w:t>.</w:t>
                            </w:r>
                          </w:p>
                          <w:p w14:paraId="597078F2" w14:textId="77777777" w:rsidR="00D93297" w:rsidRDefault="00D93297" w:rsidP="00945954">
                            <w:pPr>
                              <w:pStyle w:val="ListParagraph"/>
                              <w:numPr>
                                <w:ilvl w:val="0"/>
                                <w:numId w:val="15"/>
                              </w:numPr>
                            </w:pPr>
                            <w:r>
                              <w:t xml:space="preserve">see </w:t>
                            </w:r>
                            <w:hyperlink r:id="rId136" w:history="1">
                              <w:r w:rsidRPr="00CA6A5A">
                                <w:rPr>
                                  <w:rStyle w:val="Hyperlink"/>
                                  <w:rFonts w:cs="Arial"/>
                                </w:rPr>
                                <w:t>interference resolution</w:t>
                              </w:r>
                            </w:hyperlink>
                            <w:r w:rsidRPr="00CA6A5A">
                              <w:rPr>
                                <w:rFonts w:cs="Arial"/>
                              </w:rPr>
                              <w:t xml:space="preserve"> and </w:t>
                            </w:r>
                            <w:hyperlink r:id="rId137" w:history="1">
                              <w:r w:rsidRPr="00CA6A5A">
                                <w:rPr>
                                  <w:rStyle w:val="Hyperlink"/>
                                  <w:rFonts w:cs="Arial"/>
                                </w:rPr>
                                <w:t>digital elevation models for spectrum licensing</w:t>
                              </w:r>
                            </w:hyperlink>
                            <w:r>
                              <w:rPr>
                                <w:rFonts w:cs="Arial"/>
                              </w:rPr>
                              <w:br/>
                              <w:t>on the ACMA website.</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E20791" id="Text Box 71" o:spid="_x0000_s1030" type="#_x0000_t202" style="position:absolute;margin-left:-1.5pt;margin-top:543.45pt;width:335.65pt;height:74.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" filled="f" stroked="f">
                <v:textbox style="mso-fit-shape-to-text:t" inset="0,,0">
                  <w:txbxContent>
                    <w:p w14:paraId="3C753B3F" w14:textId="77777777" w:rsidR="00D93297" w:rsidRPr="00FD3689" w:rsidRDefault="00D93297" w:rsidP="00945954">
                      <w:pPr>
                        <w:spacing w:after="40"/>
                        <w:rPr>
                          <w:rFonts w:cs="Arial"/>
                          <w:b/>
                        </w:rPr>
                      </w:pPr>
                      <w:r w:rsidRPr="00FD3689">
                        <w:rPr>
                          <w:rFonts w:cs="Arial"/>
                          <w:b/>
                        </w:rPr>
                        <w:t>Unac</w:t>
                      </w:r>
                      <w:r>
                        <w:rPr>
                          <w:rFonts w:cs="Arial"/>
                          <w:b/>
                        </w:rPr>
                        <w:t>ceptable levels of interference</w:t>
                      </w:r>
                    </w:p>
                    <w:p w14:paraId="786EC14A" w14:textId="77777777" w:rsidR="00D93297" w:rsidRPr="00555A53" w:rsidRDefault="00D93297" w:rsidP="00945954">
                      <w:pPr>
                        <w:pStyle w:val="ListBullet"/>
                        <w:numPr>
                          <w:ilvl w:val="0"/>
                          <w:numId w:val="15"/>
                        </w:numPr>
                        <w:rPr>
                          <w:rFonts w:cs="Arial"/>
                        </w:rPr>
                      </w:pPr>
                      <w:r>
                        <w:rPr>
                          <w:rFonts w:cs="Arial"/>
                        </w:rPr>
                        <w:t xml:space="preserve">see </w:t>
                      </w:r>
                      <w:r w:rsidRPr="00555A53">
                        <w:rPr>
                          <w:rFonts w:cs="Arial"/>
                        </w:rPr>
                        <w:t xml:space="preserve">sections 66 and 145 of the </w:t>
                      </w:r>
                      <w:hyperlink r:id="rId138" w:history="1">
                        <w:r w:rsidRPr="00555A53">
                          <w:rPr>
                            <w:rStyle w:val="Hyperlink"/>
                            <w:rFonts w:cs="Arial"/>
                          </w:rPr>
                          <w:t>Radiocommunications Act</w:t>
                        </w:r>
                      </w:hyperlink>
                    </w:p>
                    <w:p w14:paraId="4BFA392E" w14:textId="77777777" w:rsidR="00D93297" w:rsidRDefault="00D93297" w:rsidP="00945954">
                      <w:pPr>
                        <w:pStyle w:val="ListBullet"/>
                        <w:numPr>
                          <w:ilvl w:val="0"/>
                          <w:numId w:val="15"/>
                        </w:numPr>
                        <w:rPr>
                          <w:rFonts w:cs="Arial"/>
                        </w:rPr>
                      </w:pPr>
                      <w:r>
                        <w:rPr>
                          <w:rFonts w:cs="Arial"/>
                        </w:rPr>
                        <w:t xml:space="preserve">access and download section 145 determinations on the </w:t>
                      </w:r>
                      <w:hyperlink r:id="rId139" w:history="1">
                        <w:r w:rsidRPr="00BB5B2B">
                          <w:rPr>
                            <w:rStyle w:val="Hyperlink"/>
                            <w:rFonts w:cs="Arial"/>
                          </w:rPr>
                          <w:t>ComLaw Website</w:t>
                        </w:r>
                      </w:hyperlink>
                      <w:r>
                        <w:rPr>
                          <w:rFonts w:cs="Arial"/>
                        </w:rPr>
                        <w:t>.</w:t>
                      </w:r>
                    </w:p>
                    <w:p w14:paraId="597078F2" w14:textId="77777777" w:rsidR="00D93297" w:rsidRDefault="00D93297" w:rsidP="00945954">
                      <w:pPr>
                        <w:pStyle w:val="ListParagraph"/>
                        <w:numPr>
                          <w:ilvl w:val="0"/>
                          <w:numId w:val="15"/>
                        </w:numPr>
                      </w:pPr>
                      <w:r>
                        <w:t xml:space="preserve">see </w:t>
                      </w:r>
                      <w:hyperlink r:id="rId140" w:history="1">
                        <w:r w:rsidRPr="00CA6A5A">
                          <w:rPr>
                            <w:rStyle w:val="Hyperlink"/>
                            <w:rFonts w:cs="Arial"/>
                          </w:rPr>
                          <w:t>interference resolution</w:t>
                        </w:r>
                      </w:hyperlink>
                      <w:r w:rsidRPr="00CA6A5A">
                        <w:rPr>
                          <w:rFonts w:cs="Arial"/>
                        </w:rPr>
                        <w:t xml:space="preserve"> and </w:t>
                      </w:r>
                      <w:hyperlink r:id="rId141" w:history="1">
                        <w:r w:rsidRPr="00CA6A5A">
                          <w:rPr>
                            <w:rStyle w:val="Hyperlink"/>
                            <w:rFonts w:cs="Arial"/>
                          </w:rPr>
                          <w:t>digital elevation models for spectrum licensing</w:t>
                        </w:r>
                      </w:hyperlink>
                      <w:r>
                        <w:rPr>
                          <w:rFonts w:cs="Arial"/>
                        </w:rPr>
                        <w:br/>
                        <w:t>on the ACMA website.</w:t>
                      </w:r>
                    </w:p>
                  </w:txbxContent>
                </v:textbox>
              </v:shape>
            </w:pict>
          </mc:Fallback>
        </mc:AlternateContent>
      </w:r>
      <w:r w:rsidR="001B0890" w:rsidRPr="00E3715A">
        <w:rPr>
          <w:rFonts w:cs="Arial"/>
          <w:noProof/>
        </w:rPr>
        <w:drawing>
          <wp:anchor distT="0" distB="0" distL="114300" distR="114300" simplePos="0" relativeHeight="251643904" behindDoc="1" locked="0" layoutInCell="1" allowOverlap="1" wp14:anchorId="7FE38CCA" wp14:editId="579D0B2E">
            <wp:simplePos x="0" y="0"/>
            <wp:positionH relativeFrom="column">
              <wp:posOffset>-15240</wp:posOffset>
            </wp:positionH>
            <wp:positionV relativeFrom="margin">
              <wp:posOffset>5996940</wp:posOffset>
            </wp:positionV>
            <wp:extent cx="4829175" cy="2609850"/>
            <wp:effectExtent l="19050" t="0" r="9525" b="0"/>
            <wp:wrapSquare wrapText="bothSides"/>
            <wp:docPr id="15" name="Picture 7"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29175" cy="2609850"/>
                    </a:xfrm>
                    <a:prstGeom prst="rect">
                      <a:avLst/>
                    </a:prstGeom>
                  </pic:spPr>
                </pic:pic>
              </a:graphicData>
            </a:graphic>
          </wp:anchor>
        </w:drawing>
      </w:r>
      <w:r w:rsidR="005A1146" w:rsidRPr="00E3715A">
        <w:rPr>
          <w:rFonts w:cs="Arial"/>
        </w:rPr>
        <w:br w:type="page"/>
      </w:r>
    </w:p>
    <w:p w14:paraId="79049D72" w14:textId="77777777" w:rsidR="00DC7B9C" w:rsidRPr="00E3715A" w:rsidRDefault="00DC7B9C" w:rsidP="00807A67">
      <w:pPr>
        <w:pStyle w:val="Heading2"/>
        <w:rPr>
          <w:rFonts w:ascii="Arial" w:hAnsi="Arial"/>
        </w:rPr>
      </w:pPr>
      <w:bookmarkStart w:id="89" w:name="_Toc325970692"/>
      <w:bookmarkStart w:id="90" w:name="_Ref325970802"/>
      <w:bookmarkStart w:id="91" w:name="_Toc327278927"/>
      <w:bookmarkStart w:id="92" w:name="_Toc341966580"/>
      <w:r w:rsidRPr="00E3715A">
        <w:rPr>
          <w:rFonts w:ascii="Arial" w:hAnsi="Arial"/>
        </w:rPr>
        <w:t>Radiocommunications advisory guidelines</w:t>
      </w:r>
      <w:bookmarkEnd w:id="64"/>
      <w:bookmarkEnd w:id="89"/>
      <w:bookmarkEnd w:id="90"/>
      <w:bookmarkEnd w:id="91"/>
      <w:bookmarkEnd w:id="92"/>
    </w:p>
    <w:p w14:paraId="4119061D" w14:textId="77777777" w:rsidR="00D0137B" w:rsidRPr="00E3715A" w:rsidRDefault="00466D72" w:rsidP="00807A67">
      <w:pPr>
        <w:rPr>
          <w:rFonts w:cs="Arial"/>
        </w:rPr>
      </w:pPr>
      <w:r w:rsidRPr="00E3715A">
        <w:rPr>
          <w:rFonts w:cs="Arial"/>
        </w:rPr>
        <w:t>The ACMA may publish r</w:t>
      </w:r>
      <w:r w:rsidR="00DC7B9C" w:rsidRPr="00E3715A">
        <w:rPr>
          <w:rFonts w:cs="Arial"/>
        </w:rPr>
        <w:t>adiocommunications advisory guidelines</w:t>
      </w:r>
      <w:r w:rsidR="00723930" w:rsidRPr="00E3715A">
        <w:rPr>
          <w:rFonts w:cs="Arial"/>
        </w:rPr>
        <w:t xml:space="preserve"> on any aspect of radiocommunications or radio emissions. The ACMA issues guidelines</w:t>
      </w:r>
      <w:r w:rsidR="00DC7B9C" w:rsidRPr="00E3715A">
        <w:rPr>
          <w:rFonts w:cs="Arial"/>
        </w:rPr>
        <w:t xml:space="preserve"> to assist</w:t>
      </w:r>
      <w:r w:rsidR="00723930" w:rsidRPr="00E3715A">
        <w:rPr>
          <w:rFonts w:cs="Arial"/>
        </w:rPr>
        <w:t xml:space="preserve"> spectrum</w:t>
      </w:r>
      <w:r w:rsidR="00DC7B9C" w:rsidRPr="00E3715A">
        <w:rPr>
          <w:rFonts w:cs="Arial"/>
        </w:rPr>
        <w:t xml:space="preserve"> licensees to </w:t>
      </w:r>
      <w:r w:rsidR="00C05FB8" w:rsidRPr="00E3715A">
        <w:rPr>
          <w:rFonts w:cs="Arial"/>
        </w:rPr>
        <w:t xml:space="preserve">coordinate </w:t>
      </w:r>
      <w:r w:rsidR="003007EF" w:rsidRPr="00E3715A">
        <w:rPr>
          <w:rFonts w:cs="Arial"/>
        </w:rPr>
        <w:t xml:space="preserve">radiocommunications </w:t>
      </w:r>
      <w:r w:rsidR="00C05FB8" w:rsidRPr="00E3715A">
        <w:rPr>
          <w:rFonts w:cs="Arial"/>
        </w:rPr>
        <w:t>devices operated under the</w:t>
      </w:r>
      <w:r w:rsidR="00D57CB8" w:rsidRPr="00E3715A">
        <w:rPr>
          <w:rFonts w:cs="Arial"/>
        </w:rPr>
        <w:t>ir</w:t>
      </w:r>
      <w:r w:rsidR="00C05FB8" w:rsidRPr="00E3715A">
        <w:rPr>
          <w:rFonts w:cs="Arial"/>
        </w:rPr>
        <w:t xml:space="preserve"> spectrum licence and </w:t>
      </w:r>
      <w:r w:rsidR="00FC6961" w:rsidRPr="00E3715A">
        <w:rPr>
          <w:rFonts w:cs="Arial"/>
        </w:rPr>
        <w:t>those</w:t>
      </w:r>
      <w:r w:rsidR="00C05FB8" w:rsidRPr="00E3715A">
        <w:rPr>
          <w:rFonts w:cs="Arial"/>
        </w:rPr>
        <w:t xml:space="preserve"> operating in surrounding spectrum</w:t>
      </w:r>
      <w:r w:rsidR="00FC6961" w:rsidRPr="00E3715A">
        <w:rPr>
          <w:rFonts w:cs="Arial"/>
        </w:rPr>
        <w:t>,</w:t>
      </w:r>
      <w:r w:rsidR="00C05FB8" w:rsidRPr="00E3715A">
        <w:rPr>
          <w:rFonts w:cs="Arial"/>
        </w:rPr>
        <w:t xml:space="preserve"> including </w:t>
      </w:r>
      <w:r w:rsidR="00DC7B9C" w:rsidRPr="00E3715A">
        <w:rPr>
          <w:rFonts w:cs="Arial"/>
        </w:rPr>
        <w:t>services operating under apparatus or class licences. The guidelines may also be used to assess interference between different spectrum</w:t>
      </w:r>
      <w:r w:rsidRPr="00E3715A">
        <w:rPr>
          <w:rFonts w:cs="Arial"/>
        </w:rPr>
        <w:t>-</w:t>
      </w:r>
      <w:r w:rsidR="00DC7B9C" w:rsidRPr="00E3715A">
        <w:rPr>
          <w:rFonts w:cs="Arial"/>
        </w:rPr>
        <w:t xml:space="preserve">licensed </w:t>
      </w:r>
      <w:r w:rsidR="000826D0" w:rsidRPr="00E3715A">
        <w:rPr>
          <w:rFonts w:cs="Arial"/>
        </w:rPr>
        <w:t>bands</w:t>
      </w:r>
      <w:r w:rsidR="00DC7B9C" w:rsidRPr="00E3715A">
        <w:rPr>
          <w:rFonts w:cs="Arial"/>
        </w:rPr>
        <w:t>.</w:t>
      </w:r>
    </w:p>
    <w:p w14:paraId="780C6F5B" w14:textId="77777777" w:rsidR="00D0137B" w:rsidRPr="00E3715A" w:rsidRDefault="00D0137B" w:rsidP="00807A67">
      <w:pPr>
        <w:rPr>
          <w:rFonts w:cs="Arial"/>
        </w:rPr>
      </w:pPr>
    </w:p>
    <w:p w14:paraId="1018FAAF" w14:textId="77777777" w:rsidR="00DC7B9C" w:rsidRPr="00E3715A" w:rsidRDefault="00C11ABB" w:rsidP="00807A67">
      <w:pPr>
        <w:rPr>
          <w:rFonts w:cs="Arial"/>
        </w:rPr>
      </w:pPr>
      <w:r w:rsidRPr="00E3715A">
        <w:rPr>
          <w:rFonts w:cs="Arial"/>
        </w:rPr>
        <w:t>T</w:t>
      </w:r>
      <w:r w:rsidR="00DC7B9C" w:rsidRPr="00E3715A">
        <w:rPr>
          <w:rFonts w:cs="Arial"/>
        </w:rPr>
        <w:t xml:space="preserve">he ACMA will generally </w:t>
      </w:r>
      <w:r w:rsidR="00466D72" w:rsidRPr="00E3715A">
        <w:rPr>
          <w:rFonts w:cs="Arial"/>
        </w:rPr>
        <w:t>consider</w:t>
      </w:r>
      <w:r w:rsidR="00DC7B9C" w:rsidRPr="00E3715A">
        <w:rPr>
          <w:rFonts w:cs="Arial"/>
        </w:rPr>
        <w:t xml:space="preserve"> the </w:t>
      </w:r>
      <w:r w:rsidR="001D41F0" w:rsidRPr="00E3715A">
        <w:rPr>
          <w:rFonts w:cs="Arial"/>
        </w:rPr>
        <w:t>g</w:t>
      </w:r>
      <w:r w:rsidR="00DC7B9C" w:rsidRPr="00E3715A">
        <w:rPr>
          <w:rFonts w:cs="Arial"/>
        </w:rPr>
        <w:t xml:space="preserve">uidelines when dealing with interference disputes between licensees. </w:t>
      </w:r>
      <w:r w:rsidR="006434DD" w:rsidRPr="00E3715A">
        <w:rPr>
          <w:rFonts w:cs="Arial"/>
        </w:rPr>
        <w:t>A</w:t>
      </w:r>
      <w:r w:rsidR="006E1784" w:rsidRPr="00E3715A">
        <w:rPr>
          <w:rFonts w:cs="Arial"/>
        </w:rPr>
        <w:t xml:space="preserve"> </w:t>
      </w:r>
      <w:r w:rsidR="003B1CA5" w:rsidRPr="00E3715A">
        <w:rPr>
          <w:rFonts w:cs="Arial"/>
        </w:rPr>
        <w:t xml:space="preserve">spectrum </w:t>
      </w:r>
      <w:r w:rsidR="00C518A2" w:rsidRPr="00E3715A">
        <w:rPr>
          <w:rFonts w:cs="Arial"/>
        </w:rPr>
        <w:t xml:space="preserve">licence </w:t>
      </w:r>
      <w:r w:rsidR="006434DD" w:rsidRPr="00E3715A">
        <w:rPr>
          <w:rFonts w:cs="Arial"/>
        </w:rPr>
        <w:t xml:space="preserve">may include a condition that </w:t>
      </w:r>
      <w:r w:rsidR="00C518A2" w:rsidRPr="00E3715A">
        <w:rPr>
          <w:rFonts w:cs="Arial"/>
        </w:rPr>
        <w:t>make</w:t>
      </w:r>
      <w:r w:rsidR="003B1CA5" w:rsidRPr="00E3715A">
        <w:rPr>
          <w:rFonts w:cs="Arial"/>
        </w:rPr>
        <w:t>s</w:t>
      </w:r>
      <w:r w:rsidR="00C518A2" w:rsidRPr="00E3715A">
        <w:rPr>
          <w:rFonts w:cs="Arial"/>
        </w:rPr>
        <w:t xml:space="preserve"> </w:t>
      </w:r>
      <w:r w:rsidR="006434DD" w:rsidRPr="00E3715A">
        <w:rPr>
          <w:rFonts w:cs="Arial"/>
        </w:rPr>
        <w:t xml:space="preserve">it </w:t>
      </w:r>
      <w:r w:rsidR="00C518A2" w:rsidRPr="00E3715A">
        <w:rPr>
          <w:rFonts w:cs="Arial"/>
        </w:rPr>
        <w:t xml:space="preserve">mandatory </w:t>
      </w:r>
      <w:r w:rsidR="006434DD" w:rsidRPr="00E3715A">
        <w:rPr>
          <w:rFonts w:cs="Arial"/>
        </w:rPr>
        <w:t xml:space="preserve">to employ </w:t>
      </w:r>
      <w:r w:rsidR="00C518A2" w:rsidRPr="00E3715A">
        <w:rPr>
          <w:rFonts w:cs="Arial"/>
        </w:rPr>
        <w:t xml:space="preserve">methods contained in the guidelines. </w:t>
      </w:r>
      <w:r w:rsidR="00DC7B9C" w:rsidRPr="00E3715A">
        <w:rPr>
          <w:rFonts w:cs="Arial"/>
        </w:rPr>
        <w:t xml:space="preserve">The ACMA will </w:t>
      </w:r>
      <w:r w:rsidR="00C518A2" w:rsidRPr="00E3715A">
        <w:rPr>
          <w:rFonts w:cs="Arial"/>
        </w:rPr>
        <w:t>otherwise</w:t>
      </w:r>
      <w:r w:rsidR="00DC7B9C" w:rsidRPr="00E3715A">
        <w:rPr>
          <w:rFonts w:cs="Arial"/>
        </w:rPr>
        <w:t xml:space="preserve"> consider alternative interference management arrangements agreed between licensees where all affected and potentially affected licensees have agreed</w:t>
      </w:r>
      <w:r w:rsidR="005830B6" w:rsidRPr="00E3715A">
        <w:rPr>
          <w:rFonts w:cs="Arial"/>
        </w:rPr>
        <w:t xml:space="preserve"> to those arrangements</w:t>
      </w:r>
      <w:r w:rsidR="00DC7B9C" w:rsidRPr="00E3715A">
        <w:rPr>
          <w:rFonts w:cs="Arial"/>
        </w:rPr>
        <w:t xml:space="preserve">. Subsequent trading of spectrum will affect any </w:t>
      </w:r>
      <w:r w:rsidR="005830B6" w:rsidRPr="00E3715A">
        <w:rPr>
          <w:rFonts w:cs="Arial"/>
        </w:rPr>
        <w:t xml:space="preserve">existing </w:t>
      </w:r>
      <w:r w:rsidR="00D93297">
        <w:rPr>
          <w:rFonts w:cs="Arial"/>
        </w:rPr>
        <w:t>agreements.</w:t>
      </w:r>
    </w:p>
    <w:p w14:paraId="2955D288" w14:textId="77777777" w:rsidR="00DC7B9C" w:rsidRPr="00E3715A" w:rsidRDefault="00DC7B9C" w:rsidP="00807A67">
      <w:pPr>
        <w:rPr>
          <w:rFonts w:cs="Arial"/>
        </w:rPr>
      </w:pPr>
    </w:p>
    <w:p w14:paraId="5C7A85C5" w14:textId="77777777" w:rsidR="00DC7B9C" w:rsidRPr="00E3715A" w:rsidRDefault="00DC7B9C" w:rsidP="00807A67">
      <w:pPr>
        <w:rPr>
          <w:rFonts w:cs="Arial"/>
        </w:rPr>
      </w:pPr>
      <w:r w:rsidRPr="00E3715A">
        <w:rPr>
          <w:rFonts w:cs="Arial"/>
        </w:rPr>
        <w:t>Each spectrum</w:t>
      </w:r>
      <w:r w:rsidR="008406B4" w:rsidRPr="00E3715A">
        <w:rPr>
          <w:rFonts w:cs="Arial"/>
        </w:rPr>
        <w:t>-</w:t>
      </w:r>
      <w:r w:rsidRPr="00E3715A">
        <w:rPr>
          <w:rFonts w:cs="Arial"/>
        </w:rPr>
        <w:t xml:space="preserve">licensed band </w:t>
      </w:r>
      <w:r w:rsidR="0054288D" w:rsidRPr="00E3715A">
        <w:rPr>
          <w:rFonts w:cs="Arial"/>
        </w:rPr>
        <w:t xml:space="preserve">may </w:t>
      </w:r>
      <w:r w:rsidRPr="00E3715A">
        <w:rPr>
          <w:rFonts w:cs="Arial"/>
        </w:rPr>
        <w:t>have more than one guideline. Typically, as a minimum, one guideline will contain information for spectrum licensees about managing interference from apparatus, class and spectrum</w:t>
      </w:r>
      <w:r w:rsidR="008406B4" w:rsidRPr="00E3715A">
        <w:rPr>
          <w:rFonts w:cs="Arial"/>
        </w:rPr>
        <w:t>-</w:t>
      </w:r>
      <w:r w:rsidRPr="00E3715A">
        <w:rPr>
          <w:rFonts w:cs="Arial"/>
        </w:rPr>
        <w:t>licensed services. Another guideline will contain information for spectrum licensees about protection to be provided to non-spectrum</w:t>
      </w:r>
      <w:r w:rsidR="008406B4" w:rsidRPr="00E3715A">
        <w:rPr>
          <w:rFonts w:cs="Arial"/>
        </w:rPr>
        <w:t>-</w:t>
      </w:r>
      <w:r w:rsidRPr="00E3715A">
        <w:rPr>
          <w:rFonts w:cs="Arial"/>
        </w:rPr>
        <w:t>licensed receivers.</w:t>
      </w:r>
    </w:p>
    <w:p w14:paraId="636AB2A7" w14:textId="77777777" w:rsidR="00DC7B9C" w:rsidRPr="00E3715A" w:rsidRDefault="00DC7B9C" w:rsidP="00807A67">
      <w:pPr>
        <w:rPr>
          <w:rFonts w:cs="Arial"/>
        </w:rPr>
      </w:pPr>
    </w:p>
    <w:p w14:paraId="0F549394" w14:textId="77777777" w:rsidR="003D7F2C" w:rsidRPr="00E3715A" w:rsidRDefault="003D7F2C" w:rsidP="005D6E8E">
      <w:pPr>
        <w:spacing w:after="80"/>
        <w:rPr>
          <w:rFonts w:cs="Arial"/>
        </w:rPr>
      </w:pPr>
      <w:r w:rsidRPr="00E3715A">
        <w:rPr>
          <w:rFonts w:cs="Arial"/>
        </w:rPr>
        <w:t>There are two categories of interference that need to be managed to ensure the effective and efficient use of spectrum</w:t>
      </w:r>
      <w:r w:rsidR="008406B4" w:rsidRPr="00E3715A">
        <w:rPr>
          <w:rFonts w:cs="Arial"/>
        </w:rPr>
        <w:t>—</w:t>
      </w:r>
      <w:r w:rsidRPr="00E3715A">
        <w:rPr>
          <w:rFonts w:cs="Arial"/>
        </w:rPr>
        <w:t>in-band and out-of-band interference</w:t>
      </w:r>
      <w:r w:rsidR="001A2DD6" w:rsidRPr="00E3715A">
        <w:rPr>
          <w:rFonts w:cs="Arial"/>
        </w:rPr>
        <w:t xml:space="preserve"> (see</w:t>
      </w:r>
      <w:r w:rsidRPr="00E3715A">
        <w:rPr>
          <w:rFonts w:cs="Arial"/>
        </w:rPr>
        <w:t xml:space="preserve"> </w:t>
      </w:r>
      <w:r w:rsidR="000B5A26">
        <w:fldChar w:fldCharType="begin"/>
      </w:r>
      <w:r w:rsidR="000B5A26">
        <w:instrText xml:space="preserve"> REF _Ref325036377 \h  \* MERGEFORMAT </w:instrText>
      </w:r>
      <w:r w:rsidR="000B5A26">
        <w:fldChar w:fldCharType="separate"/>
      </w:r>
      <w:r w:rsidR="00EC0A26" w:rsidRPr="00E3715A">
        <w:rPr>
          <w:rFonts w:cs="Arial"/>
        </w:rPr>
        <w:t xml:space="preserve">Figure </w:t>
      </w:r>
      <w:r w:rsidR="00EC0A26">
        <w:rPr>
          <w:rFonts w:cs="Arial"/>
        </w:rPr>
        <w:t>2</w:t>
      </w:r>
      <w:r w:rsidR="000B5A26">
        <w:fldChar w:fldCharType="end"/>
      </w:r>
      <w:r w:rsidR="001A2DD6" w:rsidRPr="00E3715A">
        <w:rPr>
          <w:rFonts w:cs="Arial"/>
        </w:rPr>
        <w:t>):</w:t>
      </w:r>
    </w:p>
    <w:p w14:paraId="3AAE3F40" w14:textId="77777777" w:rsidR="003D7F2C" w:rsidRPr="00E3715A" w:rsidRDefault="00527658" w:rsidP="00807A67">
      <w:pPr>
        <w:pStyle w:val="ListBullet"/>
        <w:rPr>
          <w:rFonts w:cs="Arial"/>
        </w:rPr>
      </w:pPr>
      <w:r w:rsidRPr="00E3715A">
        <w:rPr>
          <w:rFonts w:cs="Arial"/>
          <w:b/>
        </w:rPr>
        <w:t>In-band interference</w:t>
      </w:r>
      <w:r w:rsidR="003D7F2C" w:rsidRPr="00E3715A">
        <w:rPr>
          <w:rFonts w:cs="Arial"/>
        </w:rPr>
        <w:t xml:space="preserve"> means those levels of emissions within the frequency band in which the operation of a radiocommunications receiver is authorised. The two sub-categories for in-band interference with respect to spectrum licensing are:</w:t>
      </w:r>
    </w:p>
    <w:p w14:paraId="49BD53B7" w14:textId="77777777" w:rsidR="003D7F2C" w:rsidRPr="00E3715A" w:rsidRDefault="003D7F2C" w:rsidP="00807A67">
      <w:pPr>
        <w:pStyle w:val="ListBullet2"/>
        <w:rPr>
          <w:rFonts w:cs="Arial"/>
        </w:rPr>
      </w:pPr>
      <w:r w:rsidRPr="00E3715A">
        <w:rPr>
          <w:rFonts w:cs="Arial"/>
        </w:rPr>
        <w:t xml:space="preserve">interference caused by emissions from a radiocommunications transmitter operating under a licence in the same frequency band but adjacent geographic area as the radiocommunications receiver, otherwise known as </w:t>
      </w:r>
      <w:r w:rsidRPr="00E3715A">
        <w:rPr>
          <w:rFonts w:cs="Arial"/>
          <w:i/>
        </w:rPr>
        <w:t xml:space="preserve">outside-the-area </w:t>
      </w:r>
      <w:r w:rsidRPr="00E3715A">
        <w:rPr>
          <w:rFonts w:cs="Arial"/>
        </w:rPr>
        <w:t>or co-channel emissions</w:t>
      </w:r>
    </w:p>
    <w:p w14:paraId="7F4168AC" w14:textId="77777777" w:rsidR="00622ADB" w:rsidRPr="00E3715A" w:rsidRDefault="003D7F2C">
      <w:pPr>
        <w:pStyle w:val="ListBullet2"/>
        <w:rPr>
          <w:rFonts w:cs="Arial"/>
        </w:rPr>
      </w:pPr>
      <w:r w:rsidRPr="00E3715A">
        <w:rPr>
          <w:rFonts w:cs="Arial"/>
        </w:rPr>
        <w:t xml:space="preserve">interference caused by emissions from a radiocommunications transmitter licensed to operate in frequencies adjacent to the radiocommunications receiver but within the same geographical area as the receiver, otherwise known as </w:t>
      </w:r>
      <w:r w:rsidRPr="00E3715A">
        <w:rPr>
          <w:rFonts w:cs="Arial"/>
          <w:i/>
        </w:rPr>
        <w:t>out-of-band emissions</w:t>
      </w:r>
      <w:r w:rsidRPr="00E3715A">
        <w:rPr>
          <w:rFonts w:cs="Arial"/>
        </w:rPr>
        <w:t>.</w:t>
      </w:r>
      <w:r w:rsidRPr="00E3715A">
        <w:rPr>
          <w:rFonts w:cs="Arial"/>
          <w:vertAlign w:val="superscript"/>
        </w:rPr>
        <w:footnoteReference w:id="3"/>
      </w:r>
    </w:p>
    <w:p w14:paraId="0B597C7C" w14:textId="77777777" w:rsidR="003D7F2C" w:rsidRPr="00E3715A" w:rsidRDefault="00527658" w:rsidP="005D6E8E">
      <w:pPr>
        <w:pStyle w:val="ListBullet"/>
        <w:spacing w:after="240"/>
        <w:rPr>
          <w:rFonts w:cs="Arial"/>
        </w:rPr>
      </w:pPr>
      <w:r w:rsidRPr="00E3715A">
        <w:rPr>
          <w:rFonts w:cs="Arial"/>
          <w:b/>
        </w:rPr>
        <w:t>Out-of-band interference</w:t>
      </w:r>
      <w:r w:rsidR="003D7F2C" w:rsidRPr="00E3715A">
        <w:rPr>
          <w:rFonts w:cs="Arial"/>
        </w:rPr>
        <w:t xml:space="preserve"> is those emissions at frequencies outside the frequency band in which the operation of a radiocommunications receiver is authorised. The magnitude of this type of interference is dependent on the non-linear properties of the receiver and the distance between the transmitter and receiver.</w:t>
      </w:r>
    </w:p>
    <w:tbl>
      <w:tblPr>
        <w:tblW w:w="9645" w:type="dxa"/>
        <w:tblLayout w:type="fixed"/>
        <w:tblCellMar>
          <w:left w:w="0" w:type="dxa"/>
          <w:right w:w="0" w:type="dxa"/>
        </w:tblCellMar>
        <w:tblLook w:val="01E0" w:firstRow="1" w:lastRow="1" w:firstColumn="1" w:lastColumn="1" w:noHBand="0" w:noVBand="0"/>
      </w:tblPr>
      <w:tblGrid>
        <w:gridCol w:w="9645"/>
      </w:tblGrid>
      <w:tr w:rsidR="001D2B7C" w:rsidRPr="00E3715A" w14:paraId="15F701A2" w14:textId="77777777" w:rsidTr="007D7F59">
        <w:trPr>
          <w:trHeight w:val="425"/>
        </w:trPr>
        <w:tc>
          <w:tcPr>
            <w:tcW w:w="9645" w:type="dxa"/>
            <w:tcBorders>
              <w:top w:val="single" w:sz="2" w:space="0" w:color="505050"/>
            </w:tcBorders>
            <w:shd w:val="clear" w:color="auto" w:fill="auto"/>
            <w:vAlign w:val="center"/>
          </w:tcPr>
          <w:p w14:paraId="0309470A" w14:textId="77777777" w:rsidR="001D2B7C" w:rsidRPr="00E3715A" w:rsidRDefault="001D2B7C" w:rsidP="001D2B7C">
            <w:pPr>
              <w:pStyle w:val="Caption"/>
              <w:keepNext/>
              <w:rPr>
                <w:rFonts w:ascii="Arial" w:hAnsi="Arial" w:cs="Arial"/>
              </w:rPr>
            </w:pPr>
            <w:bookmarkStart w:id="93" w:name="_Ref325036377"/>
            <w:bookmarkStart w:id="94" w:name="_Ref325036371"/>
            <w:r w:rsidRPr="00E3715A">
              <w:rPr>
                <w:rFonts w:ascii="Arial" w:hAnsi="Arial" w:cs="Arial"/>
              </w:rPr>
              <w:t xml:space="preserve">Figure </w:t>
            </w:r>
            <w:r w:rsidR="002F7980" w:rsidRPr="00E3715A">
              <w:rPr>
                <w:rFonts w:ascii="Arial" w:hAnsi="Arial" w:cs="Arial"/>
              </w:rPr>
              <w:fldChar w:fldCharType="begin"/>
            </w:r>
            <w:r w:rsidRPr="00E3715A">
              <w:rPr>
                <w:rFonts w:ascii="Arial" w:hAnsi="Arial" w:cs="Arial"/>
              </w:rPr>
              <w:instrText xml:space="preserve"> SEQ Figure \* ARABIC </w:instrText>
            </w:r>
            <w:r w:rsidR="002F7980" w:rsidRPr="00E3715A">
              <w:rPr>
                <w:rFonts w:ascii="Arial" w:hAnsi="Arial" w:cs="Arial"/>
              </w:rPr>
              <w:fldChar w:fldCharType="separate"/>
            </w:r>
            <w:r w:rsidR="00EC0A26">
              <w:rPr>
                <w:rFonts w:ascii="Arial" w:hAnsi="Arial" w:cs="Arial"/>
                <w:noProof/>
              </w:rPr>
              <w:t>2</w:t>
            </w:r>
            <w:r w:rsidR="002F7980" w:rsidRPr="00E3715A">
              <w:rPr>
                <w:rFonts w:ascii="Arial" w:hAnsi="Arial" w:cs="Arial"/>
              </w:rPr>
              <w:fldChar w:fldCharType="end"/>
            </w:r>
            <w:bookmarkEnd w:id="93"/>
            <w:r w:rsidRPr="00E3715A">
              <w:rPr>
                <w:rFonts w:ascii="Arial" w:hAnsi="Arial" w:cs="Arial"/>
              </w:rPr>
              <w:t xml:space="preserve"> Interference scenarios managed by technical frameworks</w:t>
            </w:r>
            <w:bookmarkEnd w:id="94"/>
          </w:p>
        </w:tc>
      </w:tr>
      <w:tr w:rsidR="001D2B7C" w:rsidRPr="00E3715A" w14:paraId="502E44B9" w14:textId="77777777">
        <w:trPr>
          <w:trHeight w:val="3086"/>
        </w:trPr>
        <w:tc>
          <w:tcPr>
            <w:tcW w:w="9645" w:type="dxa"/>
            <w:shd w:val="clear" w:color="auto" w:fill="auto"/>
            <w:tcMar>
              <w:left w:w="28" w:type="dxa"/>
            </w:tcMar>
          </w:tcPr>
          <w:p w14:paraId="400663C5" w14:textId="77777777" w:rsidR="001D2B7C" w:rsidRPr="00E3715A" w:rsidRDefault="000B5A26">
            <w:pPr>
              <w:rPr>
                <w:rFonts w:cs="Arial"/>
              </w:rPr>
            </w:pPr>
            <w:r>
              <w:rPr>
                <w:rFonts w:cs="Arial"/>
                <w:noProof/>
              </w:rPr>
              <mc:AlternateContent>
                <mc:Choice Requires="wpc">
                  <w:drawing>
                    <wp:inline distT="0" distB="0" distL="0" distR="0" wp14:anchorId="3EC2CFD5" wp14:editId="52ABFC57">
                      <wp:extent cx="5295900" cy="5198110"/>
                      <wp:effectExtent l="0" t="0" r="0" b="2540"/>
                      <wp:docPr id="9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4"/>
                              <wps:cNvCnPr>
                                <a:cxnSpLocks noChangeShapeType="1"/>
                              </wps:cNvCnPr>
                              <wps:spPr bwMode="auto">
                                <a:xfrm>
                                  <a:off x="741680" y="2753360"/>
                                  <a:ext cx="20123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
                              <wps:cNvCnPr>
                                <a:cxnSpLocks noChangeShapeType="1"/>
                              </wps:cNvCnPr>
                              <wps:spPr bwMode="auto">
                                <a:xfrm flipV="1">
                                  <a:off x="953135" y="2117725"/>
                                  <a:ext cx="318135" cy="63563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42" name="Line 6"/>
                              <wps:cNvCnPr>
                                <a:cxnSpLocks noChangeShapeType="1"/>
                              </wps:cNvCnPr>
                              <wps:spPr bwMode="auto">
                                <a:xfrm>
                                  <a:off x="1271270" y="2117725"/>
                                  <a:ext cx="423545" cy="63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43" name="Line 7"/>
                              <wps:cNvCnPr>
                                <a:cxnSpLocks noChangeShapeType="1"/>
                              </wps:cNvCnPr>
                              <wps:spPr bwMode="auto">
                                <a:xfrm>
                                  <a:off x="1694815" y="2117725"/>
                                  <a:ext cx="317500" cy="63563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44" name="Line 8"/>
                              <wps:cNvCnPr>
                                <a:cxnSpLocks noChangeShapeType="1"/>
                              </wps:cNvCnPr>
                              <wps:spPr bwMode="auto">
                                <a:xfrm>
                                  <a:off x="1694815" y="1906905"/>
                                  <a:ext cx="635" cy="1057910"/>
                                </a:xfrm>
                                <a:prstGeom prst="line">
                                  <a:avLst/>
                                </a:prstGeom>
                                <a:noFill/>
                                <a:ln w="9525">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5" name="Line 9"/>
                              <wps:cNvCnPr>
                                <a:cxnSpLocks noChangeShapeType="1"/>
                              </wps:cNvCnPr>
                              <wps:spPr bwMode="auto">
                                <a:xfrm>
                                  <a:off x="2224405" y="1906270"/>
                                  <a:ext cx="635" cy="1058545"/>
                                </a:xfrm>
                                <a:prstGeom prst="line">
                                  <a:avLst/>
                                </a:prstGeom>
                                <a:noFill/>
                                <a:ln w="9525">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6" name="Text Box 10"/>
                              <wps:cNvSpPr txBox="1">
                                <a:spLocks noChangeArrowheads="1"/>
                              </wps:cNvSpPr>
                              <wps:spPr bwMode="auto">
                                <a:xfrm>
                                  <a:off x="260985" y="1592580"/>
                                  <a:ext cx="847725"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F27B6" w14:textId="77777777" w:rsidR="00D93297" w:rsidRPr="007D7F59" w:rsidRDefault="00D93297" w:rsidP="001D2B7C">
                                    <w:pPr>
                                      <w:rPr>
                                        <w:szCs w:val="20"/>
                                      </w:rPr>
                                    </w:pPr>
                                    <w:r w:rsidRPr="007D7F59">
                                      <w:rPr>
                                        <w:szCs w:val="20"/>
                                      </w:rPr>
                                      <w:t>Emission from band-adjacent transmitter</w:t>
                                    </w:r>
                                  </w:p>
                                </w:txbxContent>
                              </wps:txbx>
                              <wps:bodyPr rot="0" vert="horz" wrap="square" lIns="84946" tIns="42473" rIns="84946" bIns="42473" anchor="t" anchorCtr="0" upright="1">
                                <a:noAutofit/>
                              </wps:bodyPr>
                            </wps:wsp>
                            <wps:wsp>
                              <wps:cNvPr id="47" name="Line 11"/>
                              <wps:cNvCnPr>
                                <a:cxnSpLocks noChangeShapeType="1"/>
                              </wps:cNvCnPr>
                              <wps:spPr bwMode="auto">
                                <a:xfrm>
                                  <a:off x="3071495" y="106045"/>
                                  <a:ext cx="635" cy="4341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2"/>
                              <wps:cNvCnPr>
                                <a:cxnSpLocks noChangeShapeType="1"/>
                              </wps:cNvCnPr>
                              <wps:spPr bwMode="auto">
                                <a:xfrm flipV="1">
                                  <a:off x="529590" y="1536700"/>
                                  <a:ext cx="4660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13"/>
                              <wps:cNvSpPr txBox="1">
                                <a:spLocks noChangeArrowheads="1"/>
                              </wps:cNvSpPr>
                              <wps:spPr bwMode="auto">
                                <a:xfrm>
                                  <a:off x="3177540" y="34925"/>
                                  <a:ext cx="1906270" cy="158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CF261" w14:textId="77777777" w:rsidR="00D93297" w:rsidRPr="007D7F59" w:rsidRDefault="00D93297" w:rsidP="001D2B7C">
                                    <w:pPr>
                                      <w:rPr>
                                        <w:b/>
                                        <w:szCs w:val="20"/>
                                      </w:rPr>
                                    </w:pPr>
                                    <w:r w:rsidRPr="007D7F59">
                                      <w:rPr>
                                        <w:b/>
                                        <w:szCs w:val="20"/>
                                      </w:rPr>
                                      <w:t>Category A</w:t>
                                    </w:r>
                                  </w:p>
                                  <w:p w14:paraId="72EB4BCD" w14:textId="77777777" w:rsidR="00D93297" w:rsidRPr="007D7F59" w:rsidRDefault="00D93297" w:rsidP="001D2B7C">
                                    <w:pPr>
                                      <w:rPr>
                                        <w:szCs w:val="20"/>
                                      </w:rPr>
                                    </w:pPr>
                                    <w:r w:rsidRPr="007D7F59">
                                      <w:rPr>
                                        <w:szCs w:val="20"/>
                                      </w:rPr>
                                      <w:t>Same band-adjacent area interference:</w:t>
                                    </w:r>
                                  </w:p>
                                  <w:p w14:paraId="47C7EC23" w14:textId="77777777" w:rsidR="00D93297" w:rsidRPr="007D7F59" w:rsidRDefault="00D93297" w:rsidP="001D2B7C">
                                    <w:pPr>
                                      <w:rPr>
                                        <w:szCs w:val="20"/>
                                      </w:rPr>
                                    </w:pPr>
                                    <w:r w:rsidRPr="007D7F59">
                                      <w:rPr>
                                        <w:szCs w:val="20"/>
                                      </w:rPr>
                                      <w:t>Out-of-area emissions from a transmitter licensed in area ‘A’ causing in-band interference to a receiver licensed in adjacent area ‘B’.</w:t>
                                    </w:r>
                                  </w:p>
                                </w:txbxContent>
                              </wps:txbx>
                              <wps:bodyPr rot="0" vert="horz" wrap="square" lIns="84946" tIns="42473" rIns="84946" bIns="42473" anchor="t" anchorCtr="0" upright="1">
                                <a:noAutofit/>
                              </wps:bodyPr>
                            </wps:wsp>
                            <wps:wsp>
                              <wps:cNvPr id="50" name="Text Box 14"/>
                              <wps:cNvSpPr txBox="1">
                                <a:spLocks noChangeArrowheads="1"/>
                              </wps:cNvSpPr>
                              <wps:spPr bwMode="auto">
                                <a:xfrm>
                                  <a:off x="3177540" y="1637665"/>
                                  <a:ext cx="1906270"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AE96B" w14:textId="77777777" w:rsidR="00D93297" w:rsidRPr="00DE3C12" w:rsidRDefault="00D93297" w:rsidP="001D2B7C">
                                    <w:pPr>
                                      <w:rPr>
                                        <w:b/>
                                        <w:szCs w:val="20"/>
                                      </w:rPr>
                                    </w:pPr>
                                    <w:r w:rsidRPr="00DE3C12">
                                      <w:rPr>
                                        <w:b/>
                                        <w:szCs w:val="20"/>
                                      </w:rPr>
                                      <w:t>Category B</w:t>
                                    </w:r>
                                  </w:p>
                                  <w:p w14:paraId="288964A5" w14:textId="77777777" w:rsidR="00D93297" w:rsidRPr="00DE3C12" w:rsidRDefault="00D93297" w:rsidP="001D2B7C">
                                    <w:pPr>
                                      <w:rPr>
                                        <w:szCs w:val="20"/>
                                      </w:rPr>
                                    </w:pPr>
                                    <w:r w:rsidRPr="00DE3C12">
                                      <w:rPr>
                                        <w:szCs w:val="20"/>
                                      </w:rPr>
                                      <w:t>Same area-adjacent band interference:</w:t>
                                    </w:r>
                                  </w:p>
                                  <w:p w14:paraId="39E6DF50" w14:textId="77777777" w:rsidR="00D93297" w:rsidRPr="00DE3C12" w:rsidRDefault="00D93297" w:rsidP="001D2B7C">
                                    <w:pPr>
                                      <w:rPr>
                                        <w:szCs w:val="20"/>
                                      </w:rPr>
                                    </w:pPr>
                                    <w:r w:rsidRPr="00DE3C12">
                                      <w:rPr>
                                        <w:szCs w:val="20"/>
                                      </w:rPr>
                                      <w:t xml:space="preserve">Out-of-band emissions from band-adjacent transmitter falling within </w:t>
                                    </w:r>
                                    <w:r>
                                      <w:rPr>
                                        <w:szCs w:val="20"/>
                                      </w:rPr>
                                      <w:t xml:space="preserve">a </w:t>
                                    </w:r>
                                    <w:r w:rsidRPr="00DE3C12">
                                      <w:rPr>
                                        <w:szCs w:val="20"/>
                                      </w:rPr>
                                      <w:t>receiver’s licensed band causing in-band interference.</w:t>
                                    </w:r>
                                  </w:p>
                                </w:txbxContent>
                              </wps:txbx>
                              <wps:bodyPr rot="0" vert="horz" wrap="square" lIns="84946" tIns="42473" rIns="84946" bIns="42473" anchor="t" anchorCtr="0" upright="1">
                                <a:noAutofit/>
                              </wps:bodyPr>
                            </wps:wsp>
                            <wps:wsp>
                              <wps:cNvPr id="51" name="Text Box 15"/>
                              <wps:cNvSpPr txBox="1">
                                <a:spLocks noChangeArrowheads="1"/>
                              </wps:cNvSpPr>
                              <wps:spPr bwMode="auto">
                                <a:xfrm>
                                  <a:off x="2411730" y="1692910"/>
                                  <a:ext cx="66040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27342" w14:textId="77777777" w:rsidR="00D93297" w:rsidRPr="00DE3C12" w:rsidRDefault="00D93297" w:rsidP="001D2B7C">
                                    <w:pPr>
                                      <w:rPr>
                                        <w:szCs w:val="20"/>
                                      </w:rPr>
                                    </w:pPr>
                                    <w:r w:rsidRPr="00DE3C12">
                                      <w:rPr>
                                        <w:szCs w:val="20"/>
                                      </w:rPr>
                                      <w:t>Spectrum-licensed receiver band</w:t>
                                    </w:r>
                                  </w:p>
                                </w:txbxContent>
                              </wps:txbx>
                              <wps:bodyPr rot="0" vert="horz" wrap="square" lIns="0" tIns="0" rIns="0" bIns="0" anchor="t" anchorCtr="0" upright="1">
                                <a:noAutofit/>
                              </wps:bodyPr>
                            </wps:wsp>
                            <wps:wsp>
                              <wps:cNvPr id="52" name="Line 16"/>
                              <wps:cNvCnPr>
                                <a:cxnSpLocks noChangeShapeType="1"/>
                              </wps:cNvCnPr>
                              <wps:spPr bwMode="auto">
                                <a:xfrm>
                                  <a:off x="1059180" y="2223770"/>
                                  <a:ext cx="317500" cy="106045"/>
                                </a:xfrm>
                                <a:prstGeom prst="line">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 name="Line 17"/>
                              <wps:cNvCnPr>
                                <a:cxnSpLocks noChangeShapeType="1"/>
                              </wps:cNvCnPr>
                              <wps:spPr bwMode="auto">
                                <a:xfrm flipH="1">
                                  <a:off x="2012315" y="2223770"/>
                                  <a:ext cx="318135" cy="635"/>
                                </a:xfrm>
                                <a:prstGeom prst="line">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4" name="Line 18"/>
                              <wps:cNvCnPr>
                                <a:cxnSpLocks noChangeShapeType="1"/>
                              </wps:cNvCnPr>
                              <wps:spPr bwMode="auto">
                                <a:xfrm>
                                  <a:off x="50800" y="3175000"/>
                                  <a:ext cx="508381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wps:wsp>
                              <wps:cNvPr id="55" name="Line 19"/>
                              <wps:cNvCnPr>
                                <a:cxnSpLocks noChangeShapeType="1"/>
                              </wps:cNvCnPr>
                              <wps:spPr bwMode="auto">
                                <a:xfrm>
                                  <a:off x="3071495" y="4341495"/>
                                  <a:ext cx="635" cy="846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0"/>
                              <wps:cNvCnPr>
                                <a:cxnSpLocks noChangeShapeType="1"/>
                              </wps:cNvCnPr>
                              <wps:spPr bwMode="auto">
                                <a:xfrm>
                                  <a:off x="529590" y="4977765"/>
                                  <a:ext cx="20123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1"/>
                              <wps:cNvCnPr>
                                <a:cxnSpLocks noChangeShapeType="1"/>
                              </wps:cNvCnPr>
                              <wps:spPr bwMode="auto">
                                <a:xfrm>
                                  <a:off x="2117725" y="4235450"/>
                                  <a:ext cx="635" cy="847090"/>
                                </a:xfrm>
                                <a:prstGeom prst="line">
                                  <a:avLst/>
                                </a:prstGeom>
                                <a:noFill/>
                                <a:ln w="9525">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8" name="Line 22"/>
                              <wps:cNvCnPr>
                                <a:cxnSpLocks noChangeShapeType="1"/>
                              </wps:cNvCnPr>
                              <wps:spPr bwMode="auto">
                                <a:xfrm>
                                  <a:off x="1588770" y="4235450"/>
                                  <a:ext cx="635" cy="847090"/>
                                </a:xfrm>
                                <a:prstGeom prst="line">
                                  <a:avLst/>
                                </a:prstGeom>
                                <a:noFill/>
                                <a:ln w="9525">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9" name="Line 23"/>
                              <wps:cNvCnPr>
                                <a:cxnSpLocks noChangeShapeType="1"/>
                              </wps:cNvCnPr>
                              <wps:spPr bwMode="auto">
                                <a:xfrm flipV="1">
                                  <a:off x="1165225" y="4130040"/>
                                  <a:ext cx="106045" cy="84772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60" name="Line 24"/>
                              <wps:cNvCnPr>
                                <a:cxnSpLocks noChangeShapeType="1"/>
                              </wps:cNvCnPr>
                              <wps:spPr bwMode="auto">
                                <a:xfrm>
                                  <a:off x="1271270" y="4130040"/>
                                  <a:ext cx="105410" cy="63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61" name="Line 25"/>
                              <wps:cNvCnPr>
                                <a:cxnSpLocks noChangeShapeType="1"/>
                              </wps:cNvCnPr>
                              <wps:spPr bwMode="auto">
                                <a:xfrm>
                                  <a:off x="1376680" y="4130040"/>
                                  <a:ext cx="106045" cy="84772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62" name="Text Box 26"/>
                              <wps:cNvSpPr txBox="1">
                                <a:spLocks noChangeArrowheads="1"/>
                              </wps:cNvSpPr>
                              <wps:spPr bwMode="auto">
                                <a:xfrm>
                                  <a:off x="3177540" y="3376295"/>
                                  <a:ext cx="1906270"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9F05B" w14:textId="77777777" w:rsidR="00D93297" w:rsidRPr="00DE3C12" w:rsidRDefault="00D93297" w:rsidP="001D2B7C">
                                    <w:pPr>
                                      <w:rPr>
                                        <w:b/>
                                        <w:szCs w:val="20"/>
                                      </w:rPr>
                                    </w:pPr>
                                    <w:r w:rsidRPr="00DE3C12">
                                      <w:rPr>
                                        <w:b/>
                                        <w:szCs w:val="20"/>
                                      </w:rPr>
                                      <w:t>Category C</w:t>
                                    </w:r>
                                  </w:p>
                                  <w:p w14:paraId="6726C09A" w14:textId="77777777" w:rsidR="00D93297" w:rsidRPr="00DE3C12" w:rsidRDefault="00D93297" w:rsidP="001D2B7C">
                                    <w:pPr>
                                      <w:rPr>
                                        <w:szCs w:val="20"/>
                                      </w:rPr>
                                    </w:pPr>
                                    <w:r w:rsidRPr="00DE3C12">
                                      <w:rPr>
                                        <w:szCs w:val="20"/>
                                      </w:rPr>
                                      <w:t>Example of one type of out-of-band (non-linear) interference:</w:t>
                                    </w:r>
                                  </w:p>
                                  <w:p w14:paraId="54B7C35D" w14:textId="77777777" w:rsidR="00D93297" w:rsidRPr="00DE3C12" w:rsidRDefault="00D93297" w:rsidP="001D2B7C">
                                    <w:pPr>
                                      <w:rPr>
                                        <w:szCs w:val="20"/>
                                      </w:rPr>
                                    </w:pPr>
                                    <w:r w:rsidRPr="00DE3C12">
                                      <w:rPr>
                                        <w:szCs w:val="20"/>
                                      </w:rPr>
                                      <w:t>Intermodulation interference produced in receiver from product of two emissions that are outside the receiver’s licensed band</w:t>
                                    </w:r>
                                    <w:r>
                                      <w:rPr>
                                        <w:szCs w:val="20"/>
                                      </w:rPr>
                                      <w:t>.</w:t>
                                    </w:r>
                                  </w:p>
                                </w:txbxContent>
                              </wps:txbx>
                              <wps:bodyPr rot="0" vert="horz" wrap="square" lIns="0" tIns="0" rIns="0" bIns="0" anchor="t" anchorCtr="0" upright="1">
                                <a:noAutofit/>
                              </wps:bodyPr>
                            </wps:wsp>
                            <wps:wsp>
                              <wps:cNvPr id="63" name="Line 27"/>
                              <wps:cNvCnPr>
                                <a:cxnSpLocks noChangeShapeType="1"/>
                              </wps:cNvCnPr>
                              <wps:spPr bwMode="auto">
                                <a:xfrm flipH="1">
                                  <a:off x="1800860" y="3917950"/>
                                  <a:ext cx="423545" cy="423545"/>
                                </a:xfrm>
                                <a:prstGeom prst="line">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4" name="Text Box 28"/>
                              <wps:cNvSpPr txBox="1">
                                <a:spLocks noChangeArrowheads="1"/>
                              </wps:cNvSpPr>
                              <wps:spPr bwMode="auto">
                                <a:xfrm>
                                  <a:off x="2401570" y="408940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78534" w14:textId="77777777" w:rsidR="00D93297" w:rsidRPr="00DE3C12" w:rsidRDefault="00D93297" w:rsidP="001D2B7C">
                                    <w:pPr>
                                      <w:rPr>
                                        <w:szCs w:val="20"/>
                                      </w:rPr>
                                    </w:pPr>
                                    <w:r w:rsidRPr="00DE3C12">
                                      <w:rPr>
                                        <w:szCs w:val="20"/>
                                      </w:rPr>
                                      <w:t xml:space="preserve">Spectrum-licensed receiver </w:t>
                                    </w:r>
                                    <w:r w:rsidRPr="00DE3C12">
                                      <w:rPr>
                                        <w:szCs w:val="20"/>
                                      </w:rPr>
                                      <w:br/>
                                      <w:t>band</w:t>
                                    </w:r>
                                  </w:p>
                                </w:txbxContent>
                              </wps:txbx>
                              <wps:bodyPr rot="0" vert="horz" wrap="square" lIns="0" tIns="0" rIns="0" bIns="0" anchor="t" anchorCtr="0" upright="1">
                                <a:noAutofit/>
                              </wps:bodyPr>
                            </wps:wsp>
                            <wps:wsp>
                              <wps:cNvPr id="65" name="Line 29"/>
                              <wps:cNvCnPr>
                                <a:cxnSpLocks noChangeShapeType="1"/>
                              </wps:cNvCnPr>
                              <wps:spPr bwMode="auto">
                                <a:xfrm flipH="1">
                                  <a:off x="2012315" y="4341495"/>
                                  <a:ext cx="318135" cy="635"/>
                                </a:xfrm>
                                <a:prstGeom prst="line">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6" name="Text Box 30"/>
                              <wps:cNvSpPr txBox="1">
                                <a:spLocks noChangeArrowheads="1"/>
                              </wps:cNvSpPr>
                              <wps:spPr bwMode="auto">
                                <a:xfrm>
                                  <a:off x="2753995" y="2647315"/>
                                  <a:ext cx="106045"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75912" w14:textId="77777777" w:rsidR="00D93297" w:rsidRPr="007D7F59" w:rsidRDefault="00D93297" w:rsidP="001D2B7C">
                                    <w:pPr>
                                      <w:rPr>
                                        <w:sz w:val="18"/>
                                      </w:rPr>
                                    </w:pPr>
                                    <w:r w:rsidRPr="007D7F59">
                                      <w:rPr>
                                        <w:sz w:val="18"/>
                                      </w:rPr>
                                      <w:t>f</w:t>
                                    </w:r>
                                  </w:p>
                                </w:txbxContent>
                              </wps:txbx>
                              <wps:bodyPr rot="0" vert="horz" wrap="square" lIns="0" tIns="0" rIns="0" bIns="0" anchor="t" anchorCtr="0" upright="1">
                                <a:noAutofit/>
                              </wps:bodyPr>
                            </wps:wsp>
                            <wps:wsp>
                              <wps:cNvPr id="67" name="Text Box 31"/>
                              <wps:cNvSpPr txBox="1">
                                <a:spLocks noChangeArrowheads="1"/>
                              </wps:cNvSpPr>
                              <wps:spPr bwMode="auto">
                                <a:xfrm>
                                  <a:off x="2541905" y="4870450"/>
                                  <a:ext cx="10604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B7D5C" w14:textId="77777777" w:rsidR="00D93297" w:rsidRPr="007D7F59" w:rsidRDefault="00D93297" w:rsidP="001D2B7C">
                                    <w:pPr>
                                      <w:rPr>
                                        <w:sz w:val="18"/>
                                      </w:rPr>
                                    </w:pPr>
                                    <w:r w:rsidRPr="007D7F59">
                                      <w:rPr>
                                        <w:sz w:val="18"/>
                                      </w:rPr>
                                      <w:t>f</w:t>
                                    </w:r>
                                  </w:p>
                                </w:txbxContent>
                              </wps:txbx>
                              <wps:bodyPr rot="0" vert="horz" wrap="square" lIns="0" tIns="0" rIns="0" bIns="0" anchor="t" anchorCtr="0" upright="1">
                                <a:noAutofit/>
                              </wps:bodyPr>
                            </wps:wsp>
                            <wps:wsp>
                              <wps:cNvPr id="68" name="Line 32"/>
                              <wps:cNvCnPr>
                                <a:cxnSpLocks noChangeShapeType="1"/>
                              </wps:cNvCnPr>
                              <wps:spPr bwMode="auto">
                                <a:xfrm>
                                  <a:off x="716280" y="1214755"/>
                                  <a:ext cx="214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3"/>
                              <wps:cNvCnPr>
                                <a:cxnSpLocks noChangeShapeType="1"/>
                              </wps:cNvCnPr>
                              <wps:spPr bwMode="auto">
                                <a:xfrm>
                                  <a:off x="1905635" y="635635"/>
                                  <a:ext cx="374015" cy="57785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70" name="Line 34"/>
                              <wps:cNvCnPr>
                                <a:cxnSpLocks noChangeShapeType="1"/>
                              </wps:cNvCnPr>
                              <wps:spPr bwMode="auto">
                                <a:xfrm flipH="1">
                                  <a:off x="1271270" y="635635"/>
                                  <a:ext cx="317500" cy="57785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71" name="Line 35"/>
                              <wps:cNvCnPr>
                                <a:cxnSpLocks noChangeShapeType="1"/>
                              </wps:cNvCnPr>
                              <wps:spPr bwMode="auto">
                                <a:xfrm>
                                  <a:off x="1482725" y="423545"/>
                                  <a:ext cx="635" cy="953135"/>
                                </a:xfrm>
                                <a:prstGeom prst="line">
                                  <a:avLst/>
                                </a:prstGeom>
                                <a:noFill/>
                                <a:ln w="9525">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2" name="Line 36"/>
                              <wps:cNvCnPr>
                                <a:cxnSpLocks noChangeShapeType="1"/>
                              </wps:cNvCnPr>
                              <wps:spPr bwMode="auto">
                                <a:xfrm>
                                  <a:off x="2012315" y="423545"/>
                                  <a:ext cx="635" cy="953135"/>
                                </a:xfrm>
                                <a:prstGeom prst="line">
                                  <a:avLst/>
                                </a:prstGeom>
                                <a:noFill/>
                                <a:ln w="9525">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3" name="Text Box 37"/>
                              <wps:cNvSpPr txBox="1">
                                <a:spLocks noChangeArrowheads="1"/>
                              </wps:cNvSpPr>
                              <wps:spPr bwMode="auto">
                                <a:xfrm>
                                  <a:off x="266700" y="45085"/>
                                  <a:ext cx="105918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42D9C" w14:textId="77777777" w:rsidR="00D93297" w:rsidRPr="007D7F59" w:rsidRDefault="00D93297" w:rsidP="001D2B7C">
                                    <w:pPr>
                                      <w:rPr>
                                        <w:szCs w:val="20"/>
                                      </w:rPr>
                                    </w:pPr>
                                    <w:r w:rsidRPr="007D7F59">
                                      <w:rPr>
                                        <w:szCs w:val="20"/>
                                      </w:rPr>
                                      <w:t>Emission from a transmitter licensed in area A</w:t>
                                    </w:r>
                                  </w:p>
                                </w:txbxContent>
                              </wps:txbx>
                              <wps:bodyPr rot="0" vert="horz" wrap="square" lIns="0" tIns="0" rIns="0" bIns="0" anchor="t" anchorCtr="0" upright="1">
                                <a:noAutofit/>
                              </wps:bodyPr>
                            </wps:wsp>
                            <wps:wsp>
                              <wps:cNvPr id="74" name="Text Box 38"/>
                              <wps:cNvSpPr txBox="1">
                                <a:spLocks noChangeArrowheads="1"/>
                              </wps:cNvSpPr>
                              <wps:spPr bwMode="auto">
                                <a:xfrm>
                                  <a:off x="2118360" y="106045"/>
                                  <a:ext cx="87249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960C" w14:textId="77777777" w:rsidR="00D93297" w:rsidRPr="007D7F59" w:rsidRDefault="00D93297" w:rsidP="001D2B7C">
                                    <w:pPr>
                                      <w:rPr>
                                        <w:szCs w:val="20"/>
                                      </w:rPr>
                                    </w:pPr>
                                    <w:r w:rsidRPr="007D7F59">
                                      <w:rPr>
                                        <w:szCs w:val="20"/>
                                      </w:rPr>
                                      <w:t xml:space="preserve">Spectrum-licensed receiver licensed in </w:t>
                                    </w:r>
                                    <w:r w:rsidRPr="007D7F59">
                                      <w:rPr>
                                        <w:szCs w:val="20"/>
                                      </w:rPr>
                                      <w:br/>
                                      <w:t>area B</w:t>
                                    </w:r>
                                  </w:p>
                                </w:txbxContent>
                              </wps:txbx>
                              <wps:bodyPr rot="0" vert="horz" wrap="square" lIns="0" tIns="0" rIns="0" bIns="0" anchor="t" anchorCtr="0" upright="1">
                                <a:noAutofit/>
                              </wps:bodyPr>
                            </wps:wsp>
                            <wps:wsp>
                              <wps:cNvPr id="75" name="Line 39"/>
                              <wps:cNvCnPr>
                                <a:cxnSpLocks noChangeShapeType="1"/>
                              </wps:cNvCnPr>
                              <wps:spPr bwMode="auto">
                                <a:xfrm>
                                  <a:off x="847090" y="529590"/>
                                  <a:ext cx="847725" cy="423545"/>
                                </a:xfrm>
                                <a:prstGeom prst="line">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6" name="Line 40"/>
                              <wps:cNvCnPr>
                                <a:cxnSpLocks noChangeShapeType="1"/>
                              </wps:cNvCnPr>
                              <wps:spPr bwMode="auto">
                                <a:xfrm flipH="1">
                                  <a:off x="1694815" y="317500"/>
                                  <a:ext cx="317500" cy="212090"/>
                                </a:xfrm>
                                <a:prstGeom prst="line">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7" name="Text Box 41"/>
                              <wps:cNvSpPr txBox="1">
                                <a:spLocks noChangeArrowheads="1"/>
                              </wps:cNvSpPr>
                              <wps:spPr bwMode="auto">
                                <a:xfrm>
                                  <a:off x="0" y="748030"/>
                                  <a:ext cx="212090" cy="127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EE5B3" w14:textId="77777777" w:rsidR="00D93297" w:rsidRPr="007D7F59" w:rsidRDefault="000B5A26" w:rsidP="001D2B7C">
                                    <w:pPr>
                                      <w:rPr>
                                        <w:sz w:val="18"/>
                                      </w:rPr>
                                    </w:pPr>
                                    <w:r>
                                      <w:rPr>
                                        <w:noProof/>
                                        <w:sz w:val="18"/>
                                      </w:rPr>
                                      <w:drawing>
                                        <wp:inline distT="0" distB="0" distL="0" distR="0" wp14:anchorId="25D4AD60" wp14:editId="6B0BFBA3">
                                          <wp:extent cx="171450" cy="1162050"/>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71450" cy="1162050"/>
                                                  </a:xfrm>
                                                  <a:prstGeom prst="rect">
                                                    <a:avLst/>
                                                  </a:prstGeom>
                                                  <a:noFill/>
                                                  <a:ln>
                                                    <a:noFill/>
                                                  </a:ln>
                                                </pic:spPr>
                                              </pic:pic>
                                            </a:graphicData>
                                          </a:graphic>
                                        </wp:inline>
                                      </w:drawing>
                                    </w:r>
                                  </w:p>
                                </w:txbxContent>
                              </wps:txbx>
                              <wps:bodyPr rot="0" vert="horz" wrap="square" lIns="84946" tIns="42473" rIns="84946" bIns="42473" anchor="t" anchorCtr="0" upright="1">
                                <a:noAutofit/>
                              </wps:bodyPr>
                            </wps:wsp>
                            <wps:wsp>
                              <wps:cNvPr id="78" name="Text Box 42"/>
                              <wps:cNvSpPr txBox="1">
                                <a:spLocks noChangeArrowheads="1"/>
                              </wps:cNvSpPr>
                              <wps:spPr bwMode="auto">
                                <a:xfrm>
                                  <a:off x="0" y="3600450"/>
                                  <a:ext cx="220980" cy="159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D7113" w14:textId="77777777" w:rsidR="00D93297" w:rsidRPr="007D7F59" w:rsidRDefault="000B5A26" w:rsidP="001D2B7C">
                                    <w:pPr>
                                      <w:rPr>
                                        <w:sz w:val="18"/>
                                      </w:rPr>
                                    </w:pPr>
                                    <w:r>
                                      <w:rPr>
                                        <w:b/>
                                        <w:noProof/>
                                        <w:sz w:val="18"/>
                                      </w:rPr>
                                      <w:drawing>
                                        <wp:inline distT="0" distB="0" distL="0" distR="0" wp14:anchorId="45C18C28" wp14:editId="2D2AC2C2">
                                          <wp:extent cx="200025" cy="1400175"/>
                                          <wp:effectExtent l="0" t="0" r="9525" b="9525"/>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0025" cy="1400175"/>
                                                  </a:xfrm>
                                                  <a:prstGeom prst="rect">
                                                    <a:avLst/>
                                                  </a:prstGeom>
                                                  <a:solidFill>
                                                    <a:schemeClr val="tx1">
                                                      <a:lumMod val="100000"/>
                                                      <a:lumOff val="0"/>
                                                      <a:alpha val="0"/>
                                                    </a:schemeClr>
                                                  </a:solidFill>
                                                  <a:ln>
                                                    <a:noFill/>
                                                  </a:ln>
                                                </pic:spPr>
                                              </pic:pic>
                                            </a:graphicData>
                                          </a:graphic>
                                        </wp:inline>
                                      </w:drawing>
                                    </w:r>
                                  </w:p>
                                </w:txbxContent>
                              </wps:txbx>
                              <wps:bodyPr rot="0" vert="horz" wrap="square" lIns="84946" tIns="42473" rIns="84946" bIns="42473" anchor="t" anchorCtr="0" upright="1">
                                <a:noAutofit/>
                              </wps:bodyPr>
                            </wps:wsp>
                            <wps:wsp>
                              <wps:cNvPr id="79" name="Line 43"/>
                              <wps:cNvCnPr>
                                <a:cxnSpLocks noChangeShapeType="1"/>
                              </wps:cNvCnPr>
                              <wps:spPr bwMode="auto">
                                <a:xfrm flipV="1">
                                  <a:off x="635635" y="4130040"/>
                                  <a:ext cx="106045" cy="84772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80" name="Line 44"/>
                              <wps:cNvCnPr>
                                <a:cxnSpLocks noChangeShapeType="1"/>
                              </wps:cNvCnPr>
                              <wps:spPr bwMode="auto">
                                <a:xfrm>
                                  <a:off x="741680" y="4130040"/>
                                  <a:ext cx="105410" cy="63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81" name="Line 45"/>
                              <wps:cNvCnPr>
                                <a:cxnSpLocks noChangeShapeType="1"/>
                              </wps:cNvCnPr>
                              <wps:spPr bwMode="auto">
                                <a:xfrm>
                                  <a:off x="847090" y="4130040"/>
                                  <a:ext cx="106045" cy="847725"/>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82" name="Line 46"/>
                              <wps:cNvCnPr>
                                <a:cxnSpLocks noChangeShapeType="1"/>
                              </wps:cNvCnPr>
                              <wps:spPr bwMode="auto">
                                <a:xfrm flipV="1">
                                  <a:off x="1694815" y="4130040"/>
                                  <a:ext cx="106045" cy="847725"/>
                                </a:xfrm>
                                <a:prstGeom prst="line">
                                  <a:avLst/>
                                </a:prstGeom>
                                <a:noFill/>
                                <a:ln w="9525">
                                  <a:solidFill>
                                    <a:schemeClr val="accent2">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83" name="Line 47"/>
                              <wps:cNvCnPr>
                                <a:cxnSpLocks noChangeShapeType="1"/>
                              </wps:cNvCnPr>
                              <wps:spPr bwMode="auto">
                                <a:xfrm>
                                  <a:off x="1800860" y="4130040"/>
                                  <a:ext cx="104775" cy="635"/>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4" name="Line 48"/>
                              <wps:cNvCnPr>
                                <a:cxnSpLocks noChangeShapeType="1"/>
                              </wps:cNvCnPr>
                              <wps:spPr bwMode="auto">
                                <a:xfrm>
                                  <a:off x="1905635" y="4130040"/>
                                  <a:ext cx="106680" cy="847725"/>
                                </a:xfrm>
                                <a:prstGeom prst="line">
                                  <a:avLst/>
                                </a:prstGeom>
                                <a:noFill/>
                                <a:ln w="9525">
                                  <a:solidFill>
                                    <a:schemeClr val="accent2">
                                      <a:lumMod val="7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85" name="Text Box 49"/>
                              <wps:cNvSpPr txBox="1">
                                <a:spLocks noChangeArrowheads="1"/>
                              </wps:cNvSpPr>
                              <wps:spPr bwMode="auto">
                                <a:xfrm>
                                  <a:off x="635635" y="3388360"/>
                                  <a:ext cx="105918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36B8E" w14:textId="77777777" w:rsidR="00D93297" w:rsidRPr="00DE3C12" w:rsidRDefault="00D93297" w:rsidP="001D2B7C">
                                    <w:pPr>
                                      <w:rPr>
                                        <w:szCs w:val="20"/>
                                      </w:rPr>
                                    </w:pPr>
                                    <w:r w:rsidRPr="00DE3C12">
                                      <w:rPr>
                                        <w:szCs w:val="20"/>
                                      </w:rPr>
                                      <w:t>Emissions outside of receiver band</w:t>
                                    </w:r>
                                  </w:p>
                                </w:txbxContent>
                              </wps:txbx>
                              <wps:bodyPr rot="0" vert="horz" wrap="square" lIns="0" tIns="0" rIns="0" bIns="0" anchor="t" anchorCtr="0" upright="1">
                                <a:noAutofit/>
                              </wps:bodyPr>
                            </wps:wsp>
                            <wps:wsp>
                              <wps:cNvPr id="86" name="Text Box 50"/>
                              <wps:cNvSpPr txBox="1">
                                <a:spLocks noChangeArrowheads="1"/>
                              </wps:cNvSpPr>
                              <wps:spPr bwMode="auto">
                                <a:xfrm>
                                  <a:off x="1800860" y="3388360"/>
                                  <a:ext cx="105918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13C06" w14:textId="77777777" w:rsidR="00D93297" w:rsidRPr="00DE3C12" w:rsidRDefault="00D93297" w:rsidP="001D2B7C">
                                    <w:pPr>
                                      <w:rPr>
                                        <w:szCs w:val="20"/>
                                      </w:rPr>
                                    </w:pPr>
                                    <w:r w:rsidRPr="00DE3C12">
                                      <w:rPr>
                                        <w:szCs w:val="20"/>
                                      </w:rPr>
                                      <w:t>Intermodulation product produced within receiver</w:t>
                                    </w:r>
                                  </w:p>
                                </w:txbxContent>
                              </wps:txbx>
                              <wps:bodyPr rot="0" vert="horz" wrap="square" lIns="0" tIns="0" rIns="0" bIns="0" anchor="t" anchorCtr="0" upright="1">
                                <a:noAutofit/>
                              </wps:bodyPr>
                            </wps:wsp>
                            <wps:wsp>
                              <wps:cNvPr id="87" name="Line 51"/>
                              <wps:cNvCnPr>
                                <a:cxnSpLocks noChangeShapeType="1"/>
                              </wps:cNvCnPr>
                              <wps:spPr bwMode="auto">
                                <a:xfrm flipH="1">
                                  <a:off x="741680" y="3811905"/>
                                  <a:ext cx="317500" cy="529590"/>
                                </a:xfrm>
                                <a:prstGeom prst="line">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 name="Line 52"/>
                              <wps:cNvCnPr>
                                <a:cxnSpLocks noChangeShapeType="1"/>
                              </wps:cNvCnPr>
                              <wps:spPr bwMode="auto">
                                <a:xfrm>
                                  <a:off x="1059815" y="3811905"/>
                                  <a:ext cx="316865" cy="529590"/>
                                </a:xfrm>
                                <a:prstGeom prst="line">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 name="Line 53"/>
                              <wps:cNvCnPr>
                                <a:cxnSpLocks noChangeShapeType="1"/>
                              </wps:cNvCnPr>
                              <wps:spPr bwMode="auto">
                                <a:xfrm>
                                  <a:off x="1588770" y="635635"/>
                                  <a:ext cx="317500" cy="0"/>
                                </a:xfrm>
                                <a:prstGeom prst="line">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90" name="Text Box 54"/>
                              <wps:cNvSpPr txBox="1">
                                <a:spLocks noChangeArrowheads="1"/>
                              </wps:cNvSpPr>
                              <wps:spPr bwMode="auto">
                                <a:xfrm>
                                  <a:off x="2753995" y="1059180"/>
                                  <a:ext cx="211455"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5873E" w14:textId="77777777" w:rsidR="00D93297" w:rsidRPr="007D7F59" w:rsidRDefault="00D93297" w:rsidP="001D2B7C">
                                    <w:pPr>
                                      <w:rPr>
                                        <w:sz w:val="18"/>
                                      </w:rPr>
                                    </w:pPr>
                                    <w:r w:rsidRPr="007D7F59">
                                      <w:rPr>
                                        <w:sz w:val="18"/>
                                      </w:rPr>
                                      <w:t>f</w:t>
                                    </w:r>
                                  </w:p>
                                </w:txbxContent>
                              </wps:txbx>
                              <wps:bodyPr rot="0" vert="horz" wrap="square" lIns="0" tIns="0" rIns="0" bIns="0" anchor="t" anchorCtr="0" upright="1">
                                <a:noAutofit/>
                              </wps:bodyPr>
                            </wps:wsp>
                          </wpc:wpc>
                        </a:graphicData>
                      </a:graphic>
                    </wp:inline>
                  </w:drawing>
                </mc:Choice>
                <mc:Fallback>
                  <w:pict>
                    <v:group w14:anchorId="3EC2CFD5" id="Canvas 2" o:spid="_x0000_s1031" editas="canvas" style="width:417pt;height:409.3pt;mso-position-horizontal-relative:char;mso-position-vertical-relative:line" coordsize="52959,5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2959;height:51981;visibility:visible;mso-wrap-style:square">
                        <v:fill o:detectmouseclick="t"/>
                        <v:path o:connecttype="none"/>
                      </v:shape>
                      <v:line id="Line 4" o:spid="_x0000_s1033" style="position:absolute;visibility:visible;mso-wrap-style:square" from="7416,27533" to="27539,27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5" o:spid="_x0000_s1034" style="position:absolute;flip:y;visibility:visible;mso-wrap-style:square" from="9531,21177" to="12712,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" strokecolor="#943634 [2405]"/>
                      <v:line id="Line 6" o:spid="_x0000_s1035" style="position:absolute;visibility:visible;mso-wrap-style:square" from="12712,21177" to="16948,2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" strokecolor="#943634 [2405]"/>
                      <v:line id="Line 7" o:spid="_x0000_s1036" style="position:absolute;visibility:visible;mso-wrap-style:square" from="16948,21177" to="20123,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" strokecolor="#943634 [2405]"/>
                      <v:line id="Line 8" o:spid="_x0000_s1037" style="position:absolute;visibility:visible;mso-wrap-style:square" from="16948,19069" to="16954,2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" strokecolor="#365f91 [2404]">
                        <v:stroke dashstyle="dash"/>
                      </v:line>
                      <v:line id="Line 9" o:spid="_x0000_s1038" style="position:absolute;visibility:visible;mso-wrap-style:square" from="22244,19062" to="22250,2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" strokecolor="#365f91 [2404]">
                        <v:stroke dashstyle="dash"/>
                      </v:line>
                      <v:shape id="Text Box 10" o:spid="_x0000_s1039" type="#_x0000_t202" style="position:absolute;left:2609;top:15925;width:8478;height: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" filled="f" stroked="f">
                        <v:textbox inset="2.35961mm,1.1798mm,2.35961mm,1.1798mm">
                          <w:txbxContent>
                            <w:p w14:paraId="0F6F27B6" w14:textId="77777777" w:rsidR="00D93297" w:rsidRPr="007D7F59" w:rsidRDefault="00D93297" w:rsidP="001D2B7C">
                              <w:pPr>
                                <w:rPr>
                                  <w:szCs w:val="20"/>
                                </w:rPr>
                              </w:pPr>
                              <w:r w:rsidRPr="007D7F59">
                                <w:rPr>
                                  <w:szCs w:val="20"/>
                                </w:rPr>
                                <w:t>Emission from band-adjacent transmitter</w:t>
                              </w:r>
                            </w:p>
                          </w:txbxContent>
                        </v:textbox>
                      </v:shape>
                      <v:line id="Line 11" o:spid="_x0000_s1040" style="position:absolute;visibility:visible;mso-wrap-style:square" from="30714,1060" to="30721,4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12" o:spid="_x0000_s1041" style="position:absolute;flip:y;visibility:visible;mso-wrap-style:square" from="5295,15367" to="51898,1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shape id="Text Box 13" o:spid="_x0000_s1042" type="#_x0000_t202" style="position:absolute;left:31775;top:349;width:19063;height:1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" filled="f" stroked="f">
                        <v:textbox inset="2.35961mm,1.1798mm,2.35961mm,1.1798mm">
                          <w:txbxContent>
                            <w:p w14:paraId="30FCF261" w14:textId="77777777" w:rsidR="00D93297" w:rsidRPr="007D7F59" w:rsidRDefault="00D93297" w:rsidP="001D2B7C">
                              <w:pPr>
                                <w:rPr>
                                  <w:b/>
                                  <w:szCs w:val="20"/>
                                </w:rPr>
                              </w:pPr>
                              <w:r w:rsidRPr="007D7F59">
                                <w:rPr>
                                  <w:b/>
                                  <w:szCs w:val="20"/>
                                </w:rPr>
                                <w:t>Category A</w:t>
                              </w:r>
                            </w:p>
                            <w:p w14:paraId="72EB4BCD" w14:textId="77777777" w:rsidR="00D93297" w:rsidRPr="007D7F59" w:rsidRDefault="00D93297" w:rsidP="001D2B7C">
                              <w:pPr>
                                <w:rPr>
                                  <w:szCs w:val="20"/>
                                </w:rPr>
                              </w:pPr>
                              <w:r w:rsidRPr="007D7F59">
                                <w:rPr>
                                  <w:szCs w:val="20"/>
                                </w:rPr>
                                <w:t>Same band-adjacent area interference:</w:t>
                              </w:r>
                            </w:p>
                            <w:p w14:paraId="47C7EC23" w14:textId="77777777" w:rsidR="00D93297" w:rsidRPr="007D7F59" w:rsidRDefault="00D93297" w:rsidP="001D2B7C">
                              <w:pPr>
                                <w:rPr>
                                  <w:szCs w:val="20"/>
                                </w:rPr>
                              </w:pPr>
                              <w:r w:rsidRPr="007D7F59">
                                <w:rPr>
                                  <w:szCs w:val="20"/>
                                </w:rPr>
                                <w:t>Out-of-area emissions from a transmitter licensed in area ‘A’ causing in-band interference to a receiver licensed in adjacent area ‘B’.</w:t>
                              </w:r>
                            </w:p>
                          </w:txbxContent>
                        </v:textbox>
                      </v:shape>
                      <v:shape id="Text Box 14" o:spid="_x0000_s1043" type="#_x0000_t202" style="position:absolute;left:31775;top:16376;width:1906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" filled="f" stroked="f">
                        <v:textbox inset="2.35961mm,1.1798mm,2.35961mm,1.1798mm">
                          <w:txbxContent>
                            <w:p w14:paraId="286AE96B" w14:textId="77777777" w:rsidR="00D93297" w:rsidRPr="00DE3C12" w:rsidRDefault="00D93297" w:rsidP="001D2B7C">
                              <w:pPr>
                                <w:rPr>
                                  <w:b/>
                                  <w:szCs w:val="20"/>
                                </w:rPr>
                              </w:pPr>
                              <w:r w:rsidRPr="00DE3C12">
                                <w:rPr>
                                  <w:b/>
                                  <w:szCs w:val="20"/>
                                </w:rPr>
                                <w:t>Category B</w:t>
                              </w:r>
                            </w:p>
                            <w:p w14:paraId="288964A5" w14:textId="77777777" w:rsidR="00D93297" w:rsidRPr="00DE3C12" w:rsidRDefault="00D93297" w:rsidP="001D2B7C">
                              <w:pPr>
                                <w:rPr>
                                  <w:szCs w:val="20"/>
                                </w:rPr>
                              </w:pPr>
                              <w:r w:rsidRPr="00DE3C12">
                                <w:rPr>
                                  <w:szCs w:val="20"/>
                                </w:rPr>
                                <w:t>Same area-adjacent band interference:</w:t>
                              </w:r>
                            </w:p>
                            <w:p w14:paraId="39E6DF50" w14:textId="77777777" w:rsidR="00D93297" w:rsidRPr="00DE3C12" w:rsidRDefault="00D93297" w:rsidP="001D2B7C">
                              <w:pPr>
                                <w:rPr>
                                  <w:szCs w:val="20"/>
                                </w:rPr>
                              </w:pPr>
                              <w:r w:rsidRPr="00DE3C12">
                                <w:rPr>
                                  <w:szCs w:val="20"/>
                                </w:rPr>
                                <w:t xml:space="preserve">Out-of-band emissions from band-adjacent transmitter falling within </w:t>
                              </w:r>
                              <w:r>
                                <w:rPr>
                                  <w:szCs w:val="20"/>
                                </w:rPr>
                                <w:t xml:space="preserve">a </w:t>
                              </w:r>
                              <w:r w:rsidRPr="00DE3C12">
                                <w:rPr>
                                  <w:szCs w:val="20"/>
                                </w:rPr>
                                <w:t>receiver’s licensed band causing in-band interference.</w:t>
                              </w:r>
                            </w:p>
                          </w:txbxContent>
                        </v:textbox>
                      </v:shape>
                      <v:shape id="Text Box 15" o:spid="_x0000_s1044" type="#_x0000_t202" style="position:absolute;left:24117;top:16929;width:6604;height:7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E627342" w14:textId="77777777" w:rsidR="00D93297" w:rsidRPr="00DE3C12" w:rsidRDefault="00D93297" w:rsidP="001D2B7C">
                              <w:pPr>
                                <w:rPr>
                                  <w:szCs w:val="20"/>
                                </w:rPr>
                              </w:pPr>
                              <w:r w:rsidRPr="00DE3C12">
                                <w:rPr>
                                  <w:szCs w:val="20"/>
                                </w:rPr>
                                <w:t>Spectrum-licensed receiver band</w:t>
                              </w:r>
                            </w:p>
                          </w:txbxContent>
                        </v:textbox>
                      </v:shape>
                      <v:line id="Line 16" o:spid="_x0000_s1045" style="position:absolute;visibility:visible;mso-wrap-style:square" from="10591,22237" to="13766,2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" strokecolor="#943634 [2405]">
                        <v:stroke endarrow="block"/>
                      </v:line>
                      <v:line id="Line 17" o:spid="_x0000_s1046" style="position:absolute;flip:x;visibility:visible;mso-wrap-style:square" from="20123,22237" to="23304,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" strokecolor="#365f91 [2404]">
                        <v:stroke endarrow="block"/>
                      </v:line>
                      <v:line id="Line 18" o:spid="_x0000_s1047" style="position:absolute;visibility:visible;mso-wrap-style:square" from="508,31750" to="51346,3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" strokeweight="6pt">
                        <v:stroke linestyle="thickBetweenThin"/>
                      </v:line>
                      <v:line id="Line 19" o:spid="_x0000_s1048" style="position:absolute;visibility:visible;mso-wrap-style:square" from="30714,43414" to="30721,5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0" o:spid="_x0000_s1049" style="position:absolute;visibility:visible;mso-wrap-style:square" from="5295,49777" to="25419,4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21" o:spid="_x0000_s1050" style="position:absolute;visibility:visible;mso-wrap-style:square" from="21177,42354" to="21183,5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" strokecolor="#365f91 [2404]">
                        <v:stroke dashstyle="dash"/>
                      </v:line>
                      <v:line id="Line 22" o:spid="_x0000_s1051" style="position:absolute;visibility:visible;mso-wrap-style:square" from="15887,42354" to="15894,5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" strokecolor="#365f91 [2404]">
                        <v:stroke dashstyle="dash"/>
                      </v:line>
                      <v:line id="Line 23" o:spid="_x0000_s1052" style="position:absolute;flip:y;visibility:visible;mso-wrap-style:square" from="11652,41300" to="12712,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" strokecolor="#943634 [2405]"/>
                      <v:line id="Line 24" o:spid="_x0000_s1053" style="position:absolute;visibility:visible;mso-wrap-style:square" from="12712,41300" to="13766,4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" strokecolor="red"/>
                      <v:line id="Line 25" o:spid="_x0000_s1054" style="position:absolute;visibility:visible;mso-wrap-style:square" from="13766,41300" to="14827,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" strokecolor="#943634 [2405]"/>
                      <v:shape id="Text Box 26" o:spid="_x0000_s1055" type="#_x0000_t202" style="position:absolute;left:31775;top:33762;width:19063;height:1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D19F05B" w14:textId="77777777" w:rsidR="00D93297" w:rsidRPr="00DE3C12" w:rsidRDefault="00D93297" w:rsidP="001D2B7C">
                              <w:pPr>
                                <w:rPr>
                                  <w:b/>
                                  <w:szCs w:val="20"/>
                                </w:rPr>
                              </w:pPr>
                              <w:r w:rsidRPr="00DE3C12">
                                <w:rPr>
                                  <w:b/>
                                  <w:szCs w:val="20"/>
                                </w:rPr>
                                <w:t>Category C</w:t>
                              </w:r>
                            </w:p>
                            <w:p w14:paraId="6726C09A" w14:textId="77777777" w:rsidR="00D93297" w:rsidRPr="00DE3C12" w:rsidRDefault="00D93297" w:rsidP="001D2B7C">
                              <w:pPr>
                                <w:rPr>
                                  <w:szCs w:val="20"/>
                                </w:rPr>
                              </w:pPr>
                              <w:r w:rsidRPr="00DE3C12">
                                <w:rPr>
                                  <w:szCs w:val="20"/>
                                </w:rPr>
                                <w:t>Example of one type of out-of-band (non-linear) interference:</w:t>
                              </w:r>
                            </w:p>
                            <w:p w14:paraId="54B7C35D" w14:textId="77777777" w:rsidR="00D93297" w:rsidRPr="00DE3C12" w:rsidRDefault="00D93297" w:rsidP="001D2B7C">
                              <w:pPr>
                                <w:rPr>
                                  <w:szCs w:val="20"/>
                                </w:rPr>
                              </w:pPr>
                              <w:r w:rsidRPr="00DE3C12">
                                <w:rPr>
                                  <w:szCs w:val="20"/>
                                </w:rPr>
                                <w:t>Intermodulation interference produced in receiver from product of two emissions that are outside the receiver’s licensed band</w:t>
                              </w:r>
                              <w:r>
                                <w:rPr>
                                  <w:szCs w:val="20"/>
                                </w:rPr>
                                <w:t>.</w:t>
                              </w:r>
                            </w:p>
                          </w:txbxContent>
                        </v:textbox>
                      </v:shape>
                      <v:line id="Line 27" o:spid="_x0000_s1056" style="position:absolute;flip:x;visibility:visible;mso-wrap-style:square" from="18008,39179" to="22244,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" strokecolor="#943634 [2405]">
                        <v:stroke endarrow="block"/>
                      </v:line>
                      <v:shape id="Text Box 28" o:spid="_x0000_s1057" type="#_x0000_t202" style="position:absolute;left:24015;top:40894;width:6350;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A878534" w14:textId="77777777" w:rsidR="00D93297" w:rsidRPr="00DE3C12" w:rsidRDefault="00D93297" w:rsidP="001D2B7C">
                              <w:pPr>
                                <w:rPr>
                                  <w:szCs w:val="20"/>
                                </w:rPr>
                              </w:pPr>
                              <w:r w:rsidRPr="00DE3C12">
                                <w:rPr>
                                  <w:szCs w:val="20"/>
                                </w:rPr>
                                <w:t xml:space="preserve">Spectrum-licensed receiver </w:t>
                              </w:r>
                              <w:r w:rsidRPr="00DE3C12">
                                <w:rPr>
                                  <w:szCs w:val="20"/>
                                </w:rPr>
                                <w:br/>
                                <w:t>band</w:t>
                              </w:r>
                            </w:p>
                          </w:txbxContent>
                        </v:textbox>
                      </v:shape>
                      <v:line id="Line 29" o:spid="_x0000_s1058" style="position:absolute;flip:x;visibility:visible;mso-wrap-style:square" from="20123,43414" to="23304,4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" strokecolor="#365f91 [2404]">
                        <v:stroke endarrow="block"/>
                      </v:line>
                      <v:shape id="Text Box 30" o:spid="_x0000_s1059" type="#_x0000_t202" style="position:absolute;left:27539;top:26473;width:1061;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" stroked="f">
                        <v:textbox inset="0,0,0,0">
                          <w:txbxContent>
                            <w:p w14:paraId="1BC75912" w14:textId="77777777" w:rsidR="00D93297" w:rsidRPr="007D7F59" w:rsidRDefault="00D93297" w:rsidP="001D2B7C">
                              <w:pPr>
                                <w:rPr>
                                  <w:sz w:val="18"/>
                                </w:rPr>
                              </w:pPr>
                              <w:r w:rsidRPr="007D7F59">
                                <w:rPr>
                                  <w:sz w:val="18"/>
                                </w:rPr>
                                <w:t>f</w:t>
                              </w:r>
                            </w:p>
                          </w:txbxContent>
                        </v:textbox>
                      </v:shape>
                      <v:shape id="Text Box 31" o:spid="_x0000_s1060" type="#_x0000_t202" style="position:absolute;left:25419;top:48704;width:1060;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" stroked="f">
                        <v:textbox inset="0,0,0,0">
                          <w:txbxContent>
                            <w:p w14:paraId="1BBB7D5C" w14:textId="77777777" w:rsidR="00D93297" w:rsidRPr="007D7F59" w:rsidRDefault="00D93297" w:rsidP="001D2B7C">
                              <w:pPr>
                                <w:rPr>
                                  <w:sz w:val="18"/>
                                </w:rPr>
                              </w:pPr>
                              <w:r w:rsidRPr="007D7F59">
                                <w:rPr>
                                  <w:sz w:val="18"/>
                                </w:rPr>
                                <w:t>f</w:t>
                              </w:r>
                            </w:p>
                          </w:txbxContent>
                        </v:textbox>
                      </v:shape>
                      <v:line id="Line 32" o:spid="_x0000_s1061" style="position:absolute;visibility:visible;mso-wrap-style:square" from="7162,12147" to="28600,1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33" o:spid="_x0000_s1062" style="position:absolute;visibility:visible;mso-wrap-style:square" from="19056,6356" to="22796,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" strokecolor="#943634 [2405]"/>
                      <v:line id="Line 34" o:spid="_x0000_s1063" style="position:absolute;flip:x;visibility:visible;mso-wrap-style:square" from="12712,6356" to="15887,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" strokecolor="#943634 [2405]"/>
                      <v:line id="Line 35" o:spid="_x0000_s1064" style="position:absolute;visibility:visible;mso-wrap-style:square" from="14827,4235" to="14833,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" strokecolor="#365f91 [2404]">
                        <v:stroke dashstyle="dash"/>
                      </v:line>
                      <v:line id="Line 36" o:spid="_x0000_s1065" style="position:absolute;visibility:visible;mso-wrap-style:square" from="20123,4235" to="20129,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" strokecolor="#365f91 [2404]">
                        <v:stroke dashstyle="dash"/>
                      </v:line>
                      <v:shape id="Text Box 37" o:spid="_x0000_s1066" type="#_x0000_t202" style="position:absolute;left:2667;top:450;width:10591;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A942D9C" w14:textId="77777777" w:rsidR="00D93297" w:rsidRPr="007D7F59" w:rsidRDefault="00D93297" w:rsidP="001D2B7C">
                              <w:pPr>
                                <w:rPr>
                                  <w:szCs w:val="20"/>
                                </w:rPr>
                              </w:pPr>
                              <w:r w:rsidRPr="007D7F59">
                                <w:rPr>
                                  <w:szCs w:val="20"/>
                                </w:rPr>
                                <w:t>Emission from a transmitter licensed in area A</w:t>
                              </w:r>
                            </w:p>
                          </w:txbxContent>
                        </v:textbox>
                      </v:shape>
                      <v:shape id="Text Box 38" o:spid="_x0000_s1067" type="#_x0000_t202" style="position:absolute;left:21183;top:1060;width:8725;height:7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E0B960C" w14:textId="77777777" w:rsidR="00D93297" w:rsidRPr="007D7F59" w:rsidRDefault="00D93297" w:rsidP="001D2B7C">
                              <w:pPr>
                                <w:rPr>
                                  <w:szCs w:val="20"/>
                                </w:rPr>
                              </w:pPr>
                              <w:r w:rsidRPr="007D7F59">
                                <w:rPr>
                                  <w:szCs w:val="20"/>
                                </w:rPr>
                                <w:t xml:space="preserve">Spectrum-licensed receiver licensed in </w:t>
                              </w:r>
                              <w:r w:rsidRPr="007D7F59">
                                <w:rPr>
                                  <w:szCs w:val="20"/>
                                </w:rPr>
                                <w:br/>
                                <w:t>area B</w:t>
                              </w:r>
                            </w:p>
                          </w:txbxContent>
                        </v:textbox>
                      </v:shape>
                      <v:line id="Line 39" o:spid="_x0000_s1068" style="position:absolute;visibility:visible;mso-wrap-style:square" from="8470,5295" to="16948,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" strokecolor="#943634 [2405]">
                        <v:stroke endarrow="block"/>
                      </v:line>
                      <v:line id="Line 40" o:spid="_x0000_s1069" style="position:absolute;flip:x;visibility:visible;mso-wrap-style:square" from="16948,3175" to="20123,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" strokecolor="#365f91 [2404]">
                        <v:stroke endarrow="block"/>
                      </v:line>
                      <v:shape id="Text Box 41" o:spid="_x0000_s1070" type="#_x0000_t202" style="position:absolute;top:7480;width:2120;height:1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" stroked="f">
                        <v:textbox inset="2.35961mm,1.1798mm,2.35961mm,1.1798mm">
                          <w:txbxContent>
                            <w:p w14:paraId="7F0EE5B3" w14:textId="77777777" w:rsidR="00D93297" w:rsidRPr="007D7F59" w:rsidRDefault="000B5A26" w:rsidP="001D2B7C">
                              <w:pPr>
                                <w:rPr>
                                  <w:sz w:val="18"/>
                                </w:rPr>
                              </w:pPr>
                              <w:r>
                                <w:rPr>
                                  <w:noProof/>
                                  <w:sz w:val="18"/>
                                </w:rPr>
                                <w:drawing>
                                  <wp:inline distT="0" distB="0" distL="0" distR="0" wp14:anchorId="25D4AD60" wp14:editId="6B0BFBA3">
                                    <wp:extent cx="171450" cy="1162050"/>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71450" cy="1162050"/>
                                            </a:xfrm>
                                            <a:prstGeom prst="rect">
                                              <a:avLst/>
                                            </a:prstGeom>
                                            <a:noFill/>
                                            <a:ln>
                                              <a:noFill/>
                                            </a:ln>
                                          </pic:spPr>
                                        </pic:pic>
                                      </a:graphicData>
                                    </a:graphic>
                                  </wp:inline>
                                </w:drawing>
                              </w:r>
                            </w:p>
                          </w:txbxContent>
                        </v:textbox>
                      </v:shape>
                      <v:shape id="Text Box 42" o:spid="_x0000_s1071" type="#_x0000_t202" style="position:absolute;top:36004;width:2209;height:15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" stroked="f">
                        <v:textbox inset="2.35961mm,1.1798mm,2.35961mm,1.1798mm">
                          <w:txbxContent>
                            <w:p w14:paraId="7FAD7113" w14:textId="77777777" w:rsidR="00D93297" w:rsidRPr="007D7F59" w:rsidRDefault="000B5A26" w:rsidP="001D2B7C">
                              <w:pPr>
                                <w:rPr>
                                  <w:sz w:val="18"/>
                                </w:rPr>
                              </w:pPr>
                              <w:r>
                                <w:rPr>
                                  <w:b/>
                                  <w:noProof/>
                                  <w:sz w:val="18"/>
                                </w:rPr>
                                <w:drawing>
                                  <wp:inline distT="0" distB="0" distL="0" distR="0" wp14:anchorId="45C18C28" wp14:editId="2D2AC2C2">
                                    <wp:extent cx="200025" cy="1400175"/>
                                    <wp:effectExtent l="0" t="0" r="9525" b="9525"/>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0025" cy="1400175"/>
                                            </a:xfrm>
                                            <a:prstGeom prst="rect">
                                              <a:avLst/>
                                            </a:prstGeom>
                                            <a:solidFill>
                                              <a:schemeClr val="tx1">
                                                <a:lumMod val="100000"/>
                                                <a:lumOff val="0"/>
                                                <a:alpha val="0"/>
                                              </a:schemeClr>
                                            </a:solidFill>
                                            <a:ln>
                                              <a:noFill/>
                                            </a:ln>
                                          </pic:spPr>
                                        </pic:pic>
                                      </a:graphicData>
                                    </a:graphic>
                                  </wp:inline>
                                </w:drawing>
                              </w:r>
                            </w:p>
                          </w:txbxContent>
                        </v:textbox>
                      </v:shape>
                      <v:line id="Line 43" o:spid="_x0000_s1072" style="position:absolute;flip:y;visibility:visible;mso-wrap-style:square" from="6356,41300" to="7416,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" strokecolor="#943634 [2405]"/>
                      <v:line id="Line 44" o:spid="_x0000_s1073" style="position:absolute;visibility:visible;mso-wrap-style:square" from="7416,41300" to="8470,4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" strokecolor="#943634 [2405]"/>
                      <v:line id="Line 45" o:spid="_x0000_s1074" style="position:absolute;visibility:visible;mso-wrap-style:square" from="8470,41300" to="9531,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" strokecolor="#943634 [2405]"/>
                      <v:line id="Line 46" o:spid="_x0000_s1075" style="position:absolute;flip:y;visibility:visible;mso-wrap-style:square" from="16948,41300" to="18008,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" strokecolor="#943634 [2405]">
                        <v:stroke dashstyle="dash"/>
                      </v:line>
                      <v:line id="Line 47" o:spid="_x0000_s1076" style="position:absolute;visibility:visible;mso-wrap-style:square" from="18008,41300" to="19056,4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" strokecolor="red">
                        <v:stroke dashstyle="dash"/>
                      </v:line>
                      <v:line id="Line 48" o:spid="_x0000_s1077" style="position:absolute;visibility:visible;mso-wrap-style:square" from="19056,41300" to="20123,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" strokecolor="#943634 [2405]">
                        <v:stroke dashstyle="dash"/>
                      </v:line>
                      <v:shape id="Text Box 49" o:spid="_x0000_s1078" type="#_x0000_t202" style="position:absolute;left:6356;top:33883;width:10592;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BwwAAANsAAAAPAAAAZHJzL2Rvd25yZXYueG1sRI/Ni8Iw&#10;FMTvgv9DeIIX0VRB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YV/iQcMAAADbAAAADwAA&#10;AAAAAAAAAAAAAAAHAgAAZHJzL2Rvd25yZXYueG1sUEsFBgAAAAADAAMAtwAAAPcCAAAAAA==&#10;" stroked="f">
                        <v:textbox inset="0,0,0,0">
                          <w:txbxContent>
                            <w:p w14:paraId="64A36B8E" w14:textId="77777777" w:rsidR="00D93297" w:rsidRPr="00DE3C12" w:rsidRDefault="00D93297" w:rsidP="001D2B7C">
                              <w:pPr>
                                <w:rPr>
                                  <w:szCs w:val="20"/>
                                </w:rPr>
                              </w:pPr>
                              <w:r w:rsidRPr="00DE3C12">
                                <w:rPr>
                                  <w:szCs w:val="20"/>
                                </w:rPr>
                                <w:t>Emissions outside of receiver band</w:t>
                              </w:r>
                            </w:p>
                          </w:txbxContent>
                        </v:textbox>
                      </v:shape>
                      <v:shape id="Text Box 50" o:spid="_x0000_s1079" type="#_x0000_t202" style="position:absolute;left:18008;top:33883;width:10592;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" stroked="f">
                        <v:textbox inset="0,0,0,0">
                          <w:txbxContent>
                            <w:p w14:paraId="07B13C06" w14:textId="77777777" w:rsidR="00D93297" w:rsidRPr="00DE3C12" w:rsidRDefault="00D93297" w:rsidP="001D2B7C">
                              <w:pPr>
                                <w:rPr>
                                  <w:szCs w:val="20"/>
                                </w:rPr>
                              </w:pPr>
                              <w:r w:rsidRPr="00DE3C12">
                                <w:rPr>
                                  <w:szCs w:val="20"/>
                                </w:rPr>
                                <w:t>Intermodulation product produced within receiver</w:t>
                              </w:r>
                            </w:p>
                          </w:txbxContent>
                        </v:textbox>
                      </v:shape>
                      <v:line id="Line 51" o:spid="_x0000_s1080" style="position:absolute;flip:x;visibility:visible;mso-wrap-style:square" from="7416,38119" to="10591,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" strokecolor="#943634 [2405]">
                        <v:stroke endarrow="block"/>
                      </v:line>
                      <v:line id="Line 52" o:spid="_x0000_s1081" style="position:absolute;visibility:visible;mso-wrap-style:square" from="10598,38119" to="13766,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" strokecolor="#943634 [2405]">
                        <v:stroke endarrow="block"/>
                      </v:line>
                      <v:line id="Line 53" o:spid="_x0000_s1082" style="position:absolute;visibility:visible;mso-wrap-style:square" from="15887,6356" to="19062,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" strokecolor="#943634 [2405]"/>
                      <v:shape id="Text Box 54" o:spid="_x0000_s1083" type="#_x0000_t202" style="position:absolute;left:27539;top:10591;width:2115;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" stroked="f">
                        <v:textbox inset="0,0,0,0">
                          <w:txbxContent>
                            <w:p w14:paraId="1935873E" w14:textId="77777777" w:rsidR="00D93297" w:rsidRPr="007D7F59" w:rsidRDefault="00D93297" w:rsidP="001D2B7C">
                              <w:pPr>
                                <w:rPr>
                                  <w:sz w:val="18"/>
                                </w:rPr>
                              </w:pPr>
                              <w:r w:rsidRPr="007D7F59">
                                <w:rPr>
                                  <w:sz w:val="18"/>
                                </w:rPr>
                                <w:t>f</w:t>
                              </w:r>
                            </w:p>
                          </w:txbxContent>
                        </v:textbox>
                      </v:shape>
                      <w10:anchorlock/>
                    </v:group>
                  </w:pict>
                </mc:Fallback>
              </mc:AlternateContent>
            </w:r>
          </w:p>
        </w:tc>
      </w:tr>
      <w:tr w:rsidR="001D2B7C" w:rsidRPr="00E3715A" w14:paraId="56AF8E55" w14:textId="77777777">
        <w:trPr>
          <w:trHeight w:val="291"/>
        </w:trPr>
        <w:tc>
          <w:tcPr>
            <w:tcW w:w="9645" w:type="dxa"/>
            <w:tcBorders>
              <w:bottom w:val="single" w:sz="2" w:space="0" w:color="505050"/>
            </w:tcBorders>
            <w:shd w:val="clear" w:color="auto" w:fill="auto"/>
          </w:tcPr>
          <w:p w14:paraId="1A0F43FA" w14:textId="77777777" w:rsidR="001D2B7C" w:rsidRPr="00E3715A" w:rsidRDefault="001D2B7C">
            <w:pPr>
              <w:rPr>
                <w:rFonts w:cs="Arial"/>
              </w:rPr>
            </w:pPr>
          </w:p>
        </w:tc>
      </w:tr>
    </w:tbl>
    <w:p w14:paraId="27F43BC8" w14:textId="77777777" w:rsidR="003D7F2C" w:rsidRPr="00E3715A" w:rsidRDefault="003D7F2C" w:rsidP="008E02CF">
      <w:pPr>
        <w:pStyle w:val="ListBullet"/>
        <w:numPr>
          <w:ilvl w:val="0"/>
          <w:numId w:val="0"/>
        </w:numPr>
        <w:ind w:left="295" w:hanging="295"/>
        <w:rPr>
          <w:rFonts w:cs="Arial"/>
          <w:noProof/>
        </w:rPr>
      </w:pPr>
    </w:p>
    <w:p w14:paraId="5FA62685" w14:textId="77777777" w:rsidR="003D14F5" w:rsidRPr="00E3715A" w:rsidRDefault="000B5A26" w:rsidP="008E02CF">
      <w:pPr>
        <w:pStyle w:val="ListBullet"/>
        <w:numPr>
          <w:ilvl w:val="0"/>
          <w:numId w:val="0"/>
        </w:numPr>
        <w:ind w:left="295" w:hanging="295"/>
        <w:rPr>
          <w:rFonts w:cs="Arial"/>
        </w:rPr>
      </w:pPr>
      <w:r>
        <w:rPr>
          <w:rFonts w:cs="Arial"/>
          <w:noProof/>
        </w:rPr>
        <mc:AlternateContent>
          <mc:Choice Requires="wps">
            <w:drawing>
              <wp:anchor distT="0" distB="0" distL="114300" distR="114300" simplePos="0" relativeHeight="251662336" behindDoc="0" locked="0" layoutInCell="1" allowOverlap="1" wp14:anchorId="2AFC66E7" wp14:editId="300488D5">
                <wp:simplePos x="0" y="0"/>
                <wp:positionH relativeFrom="column">
                  <wp:posOffset>-88900</wp:posOffset>
                </wp:positionH>
                <wp:positionV relativeFrom="paragraph">
                  <wp:posOffset>2078355</wp:posOffset>
                </wp:positionV>
                <wp:extent cx="3808730" cy="1101090"/>
                <wp:effectExtent l="6350" t="1905" r="4445" b="1905"/>
                <wp:wrapNone/>
                <wp:docPr id="3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1101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972FA" w14:textId="77777777" w:rsidR="00D93297" w:rsidRPr="00FD3689" w:rsidRDefault="00D93297" w:rsidP="001D2B7C">
                            <w:pPr>
                              <w:spacing w:after="40"/>
                              <w:rPr>
                                <w:rFonts w:cs="Arial"/>
                                <w:b/>
                              </w:rPr>
                            </w:pPr>
                            <w:r w:rsidRPr="00FD3689">
                              <w:rPr>
                                <w:rFonts w:cs="Arial"/>
                                <w:b/>
                              </w:rPr>
                              <w:t>Radiocommunications advisory guidelines</w:t>
                            </w:r>
                          </w:p>
                          <w:p w14:paraId="510CC7B2" w14:textId="77777777" w:rsidR="00D93297" w:rsidRPr="00555A53" w:rsidRDefault="00D93297" w:rsidP="001D2B7C">
                            <w:pPr>
                              <w:pStyle w:val="ListBullet"/>
                              <w:rPr>
                                <w:rFonts w:cs="Arial"/>
                              </w:rPr>
                            </w:pPr>
                            <w:r>
                              <w:rPr>
                                <w:rFonts w:cs="Arial"/>
                              </w:rPr>
                              <w:t xml:space="preserve">see </w:t>
                            </w:r>
                            <w:r w:rsidRPr="00555A53">
                              <w:rPr>
                                <w:rFonts w:cs="Arial"/>
                              </w:rPr>
                              <w:t xml:space="preserve">section 262 of the </w:t>
                            </w:r>
                            <w:hyperlink r:id="rId144" w:history="1">
                              <w:r w:rsidRPr="00555A53">
                                <w:rPr>
                                  <w:rStyle w:val="Hyperlink"/>
                                  <w:rFonts w:cs="Arial"/>
                                </w:rPr>
                                <w:t>Radiocommunications Act</w:t>
                              </w:r>
                            </w:hyperlink>
                          </w:p>
                          <w:p w14:paraId="7255E090" w14:textId="77777777" w:rsidR="00D93297" w:rsidRPr="00555A53" w:rsidRDefault="00D93297" w:rsidP="001D2B7C">
                            <w:pPr>
                              <w:pStyle w:val="ListBullet"/>
                              <w:rPr>
                                <w:rFonts w:cs="Arial"/>
                              </w:rPr>
                            </w:pPr>
                            <w:r>
                              <w:rPr>
                                <w:rFonts w:cs="Arial"/>
                              </w:rPr>
                              <w:t xml:space="preserve">see </w:t>
                            </w:r>
                            <w:r w:rsidRPr="00555A53">
                              <w:rPr>
                                <w:rFonts w:cs="Arial"/>
                              </w:rPr>
                              <w:t xml:space="preserve">a list of </w:t>
                            </w:r>
                            <w:hyperlink r:id="rId145" w:history="1">
                              <w:r w:rsidRPr="00555A53">
                                <w:rPr>
                                  <w:rStyle w:val="Hyperlink"/>
                                  <w:rFonts w:cs="Arial"/>
                                </w:rPr>
                                <w:t>radiocommunications advisory guidelines</w:t>
                              </w:r>
                            </w:hyperlink>
                            <w:r>
                              <w:rPr>
                                <w:rFonts w:cs="Arial"/>
                              </w:rPr>
                              <w:t xml:space="preserve"> on the</w:t>
                            </w:r>
                            <w:r>
                              <w:rPr>
                                <w:rFonts w:cs="Arial"/>
                              </w:rPr>
                              <w:br/>
                            </w:r>
                            <w:r w:rsidRPr="00555A53">
                              <w:rPr>
                                <w:rFonts w:cs="Arial"/>
                              </w:rPr>
                              <w:t>ACMA website and the consolidate</w:t>
                            </w:r>
                            <w:r>
                              <w:rPr>
                                <w:rFonts w:cs="Arial"/>
                              </w:rPr>
                              <w:t>d versions of those instruments</w:t>
                            </w:r>
                            <w:r>
                              <w:rPr>
                                <w:rFonts w:cs="Arial"/>
                              </w:rPr>
                              <w:br/>
                            </w:r>
                            <w:r w:rsidRPr="00555A53">
                              <w:rPr>
                                <w:rFonts w:cs="Arial"/>
                              </w:rPr>
                              <w:t xml:space="preserve">on </w:t>
                            </w:r>
                            <w:hyperlink r:id="rId146" w:history="1">
                              <w:r w:rsidRPr="00555A53">
                                <w:rPr>
                                  <w:rStyle w:val="Hyperlink"/>
                                  <w:rFonts w:cs="Arial"/>
                                </w:rPr>
                                <w:t>www.comlaw.gov.au</w:t>
                              </w:r>
                            </w:hyperlink>
                          </w:p>
                          <w:p w14:paraId="6394D98A" w14:textId="77777777" w:rsidR="00D93297" w:rsidRDefault="00D93297" w:rsidP="007D7F59">
                            <w:pPr>
                              <w:pStyle w:val="ListBullet"/>
                              <w:spacing w:after="0"/>
                            </w:pPr>
                            <w:r>
                              <w:t xml:space="preserve">see </w:t>
                            </w:r>
                            <w:hyperlink r:id="rId147" w:history="1">
                              <w:r w:rsidRPr="007D7F59">
                                <w:rPr>
                                  <w:rStyle w:val="Hyperlink"/>
                                  <w:rFonts w:cs="Arial"/>
                                </w:rPr>
                                <w:t>interference resolution</w:t>
                              </w:r>
                            </w:hyperlink>
                            <w:r w:rsidRPr="007D7F59">
                              <w:rPr>
                                <w:rFonts w:cs="Arial"/>
                              </w:rPr>
                              <w:t xml:space="preserve"> on the ACMA website.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FC66E7" id="Text Box 59" o:spid="_x0000_s1084" type="#_x0000_t202" style="position:absolute;left:0;text-align:left;margin-left:-7pt;margin-top:163.65pt;width:299.9pt;height:86.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" stroked="f">
                <v:fill opacity="0"/>
                <v:textbox style="mso-fit-shape-to-text:t">
                  <w:txbxContent>
                    <w:p w14:paraId="418972FA" w14:textId="77777777" w:rsidR="00D93297" w:rsidRPr="00FD3689" w:rsidRDefault="00D93297" w:rsidP="001D2B7C">
                      <w:pPr>
                        <w:spacing w:after="40"/>
                        <w:rPr>
                          <w:rFonts w:cs="Arial"/>
                          <w:b/>
                        </w:rPr>
                      </w:pPr>
                      <w:r w:rsidRPr="00FD3689">
                        <w:rPr>
                          <w:rFonts w:cs="Arial"/>
                          <w:b/>
                        </w:rPr>
                        <w:t>Radiocommunications advisory guidelines</w:t>
                      </w:r>
                    </w:p>
                    <w:p w14:paraId="510CC7B2" w14:textId="77777777" w:rsidR="00D93297" w:rsidRPr="00555A53" w:rsidRDefault="00D93297" w:rsidP="001D2B7C">
                      <w:pPr>
                        <w:pStyle w:val="ListBullet"/>
                        <w:rPr>
                          <w:rFonts w:cs="Arial"/>
                        </w:rPr>
                      </w:pPr>
                      <w:r>
                        <w:rPr>
                          <w:rFonts w:cs="Arial"/>
                        </w:rPr>
                        <w:t xml:space="preserve">see </w:t>
                      </w:r>
                      <w:r w:rsidRPr="00555A53">
                        <w:rPr>
                          <w:rFonts w:cs="Arial"/>
                        </w:rPr>
                        <w:t xml:space="preserve">section 262 of the </w:t>
                      </w:r>
                      <w:hyperlink r:id="rId148" w:history="1">
                        <w:r w:rsidRPr="00555A53">
                          <w:rPr>
                            <w:rStyle w:val="Hyperlink"/>
                            <w:rFonts w:cs="Arial"/>
                          </w:rPr>
                          <w:t>Radiocommunications Act</w:t>
                        </w:r>
                      </w:hyperlink>
                    </w:p>
                    <w:p w14:paraId="7255E090" w14:textId="77777777" w:rsidR="00D93297" w:rsidRPr="00555A53" w:rsidRDefault="00D93297" w:rsidP="001D2B7C">
                      <w:pPr>
                        <w:pStyle w:val="ListBullet"/>
                        <w:rPr>
                          <w:rFonts w:cs="Arial"/>
                        </w:rPr>
                      </w:pPr>
                      <w:r>
                        <w:rPr>
                          <w:rFonts w:cs="Arial"/>
                        </w:rPr>
                        <w:t xml:space="preserve">see </w:t>
                      </w:r>
                      <w:r w:rsidRPr="00555A53">
                        <w:rPr>
                          <w:rFonts w:cs="Arial"/>
                        </w:rPr>
                        <w:t xml:space="preserve">a list of </w:t>
                      </w:r>
                      <w:hyperlink r:id="rId149" w:history="1">
                        <w:r w:rsidRPr="00555A53">
                          <w:rPr>
                            <w:rStyle w:val="Hyperlink"/>
                            <w:rFonts w:cs="Arial"/>
                          </w:rPr>
                          <w:t>radiocommunications advisory guidelines</w:t>
                        </w:r>
                      </w:hyperlink>
                      <w:r>
                        <w:rPr>
                          <w:rFonts w:cs="Arial"/>
                        </w:rPr>
                        <w:t xml:space="preserve"> on the</w:t>
                      </w:r>
                      <w:r>
                        <w:rPr>
                          <w:rFonts w:cs="Arial"/>
                        </w:rPr>
                        <w:br/>
                      </w:r>
                      <w:r w:rsidRPr="00555A53">
                        <w:rPr>
                          <w:rFonts w:cs="Arial"/>
                        </w:rPr>
                        <w:t>ACMA website and the consolidate</w:t>
                      </w:r>
                      <w:r>
                        <w:rPr>
                          <w:rFonts w:cs="Arial"/>
                        </w:rPr>
                        <w:t>d versions of those instruments</w:t>
                      </w:r>
                      <w:r>
                        <w:rPr>
                          <w:rFonts w:cs="Arial"/>
                        </w:rPr>
                        <w:br/>
                      </w:r>
                      <w:r w:rsidRPr="00555A53">
                        <w:rPr>
                          <w:rFonts w:cs="Arial"/>
                        </w:rPr>
                        <w:t xml:space="preserve">on </w:t>
                      </w:r>
                      <w:hyperlink r:id="rId150" w:history="1">
                        <w:r w:rsidRPr="00555A53">
                          <w:rPr>
                            <w:rStyle w:val="Hyperlink"/>
                            <w:rFonts w:cs="Arial"/>
                          </w:rPr>
                          <w:t>www.comlaw.gov.au</w:t>
                        </w:r>
                      </w:hyperlink>
                    </w:p>
                    <w:p w14:paraId="6394D98A" w14:textId="77777777" w:rsidR="00D93297" w:rsidRDefault="00D93297" w:rsidP="007D7F59">
                      <w:pPr>
                        <w:pStyle w:val="ListBullet"/>
                        <w:spacing w:after="0"/>
                      </w:pPr>
                      <w:r>
                        <w:t xml:space="preserve">see </w:t>
                      </w:r>
                      <w:hyperlink r:id="rId151" w:history="1">
                        <w:r w:rsidRPr="007D7F59">
                          <w:rPr>
                            <w:rStyle w:val="Hyperlink"/>
                            <w:rFonts w:cs="Arial"/>
                          </w:rPr>
                          <w:t>interference resolution</w:t>
                        </w:r>
                      </w:hyperlink>
                      <w:r w:rsidRPr="007D7F59">
                        <w:rPr>
                          <w:rFonts w:cs="Arial"/>
                        </w:rPr>
                        <w:t xml:space="preserve"> on the ACMA website.</w:t>
                      </w:r>
                    </w:p>
                  </w:txbxContent>
                </v:textbox>
              </v:shape>
            </w:pict>
          </mc:Fallback>
        </mc:AlternateContent>
      </w:r>
      <w:r w:rsidR="00C82CB4" w:rsidRPr="00E3715A">
        <w:rPr>
          <w:rFonts w:cs="Arial"/>
          <w:noProof/>
        </w:rPr>
        <w:drawing>
          <wp:inline distT="0" distB="0" distL="0" distR="0" wp14:anchorId="39020FD9" wp14:editId="1F26C1B7">
            <wp:extent cx="4871085" cy="2633345"/>
            <wp:effectExtent l="19050" t="0" r="5715" b="0"/>
            <wp:docPr id="17" name="Picture 8"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71085" cy="2633345"/>
                    </a:xfrm>
                    <a:prstGeom prst="rect">
                      <a:avLst/>
                    </a:prstGeom>
                  </pic:spPr>
                </pic:pic>
              </a:graphicData>
            </a:graphic>
          </wp:inline>
        </w:drawing>
      </w:r>
    </w:p>
    <w:p w14:paraId="0420A55F" w14:textId="77777777" w:rsidR="004F5E00" w:rsidRPr="00E3715A" w:rsidRDefault="00A15BDE" w:rsidP="00807A67">
      <w:pPr>
        <w:pStyle w:val="Heading1"/>
      </w:pPr>
      <w:bookmarkStart w:id="95" w:name="_Toc325970704"/>
      <w:bookmarkStart w:id="96" w:name="_Toc327278939"/>
      <w:bookmarkStart w:id="97" w:name="_Toc341966581"/>
      <w:r w:rsidRPr="00E3715A">
        <w:t xml:space="preserve">Registration of </w:t>
      </w:r>
      <w:r w:rsidR="004952B1" w:rsidRPr="00E3715A">
        <w:t>d</w:t>
      </w:r>
      <w:r w:rsidRPr="00E3715A">
        <w:t>evices</w:t>
      </w:r>
      <w:bookmarkEnd w:id="95"/>
      <w:bookmarkEnd w:id="96"/>
      <w:bookmarkEnd w:id="97"/>
    </w:p>
    <w:p w14:paraId="7374D3F2" w14:textId="77777777" w:rsidR="00124C89" w:rsidRPr="00E3715A" w:rsidRDefault="00124C89" w:rsidP="00DD6D4C">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bookmarkStart w:id="98" w:name="_Ref322080759"/>
      <w:bookmarkStart w:id="99" w:name="_Toc303000274"/>
      <w:bookmarkStart w:id="100" w:name="_Ref303606324"/>
      <w:bookmarkStart w:id="101" w:name="_Ref303606346"/>
      <w:r w:rsidRPr="00E3715A">
        <w:rPr>
          <w:rFonts w:cs="Arial"/>
          <w:b/>
        </w:rPr>
        <w:t xml:space="preserve">This section provides information on ACMA regulatory and administrative arrangements that assist spectrum licensees to coordinate with other spectrum users and manage interference between services. Spectrum licensees are required to register radiocommunications transmitters </w:t>
      </w:r>
      <w:r w:rsidR="00ED05D0" w:rsidRPr="00E3715A">
        <w:rPr>
          <w:rFonts w:cs="Arial"/>
          <w:b/>
        </w:rPr>
        <w:t xml:space="preserve">with the ACMA before their operation, except where those transmitters </w:t>
      </w:r>
      <w:r w:rsidR="00A15BDE" w:rsidRPr="00E3715A">
        <w:rPr>
          <w:rFonts w:cs="Arial"/>
          <w:b/>
        </w:rPr>
        <w:t>are exempt from registration (as defined on the licence)</w:t>
      </w:r>
      <w:r w:rsidRPr="00E3715A">
        <w:rPr>
          <w:rFonts w:cs="Arial"/>
          <w:b/>
        </w:rPr>
        <w:t xml:space="preserve">. </w:t>
      </w:r>
      <w:r w:rsidR="00DC7B9C" w:rsidRPr="00E3715A">
        <w:rPr>
          <w:rFonts w:cs="Arial"/>
          <w:b/>
        </w:rPr>
        <w:t>Registration details assist l</w:t>
      </w:r>
      <w:r w:rsidRPr="00E3715A">
        <w:rPr>
          <w:rFonts w:cs="Arial"/>
          <w:b/>
        </w:rPr>
        <w:t xml:space="preserve">icensees </w:t>
      </w:r>
      <w:r w:rsidR="00DC7B9C" w:rsidRPr="00E3715A">
        <w:rPr>
          <w:rFonts w:cs="Arial"/>
          <w:b/>
        </w:rPr>
        <w:t>to meet their requirement</w:t>
      </w:r>
      <w:r w:rsidRPr="00E3715A">
        <w:rPr>
          <w:rFonts w:cs="Arial"/>
          <w:b/>
        </w:rPr>
        <w:t xml:space="preserve"> to coordinate with other users to manage interference and</w:t>
      </w:r>
      <w:r w:rsidR="00D93297">
        <w:rPr>
          <w:rFonts w:cs="Arial"/>
          <w:b/>
        </w:rPr>
        <w:t xml:space="preserve"> to protect specified services.</w:t>
      </w:r>
    </w:p>
    <w:p w14:paraId="63F3F215" w14:textId="77777777" w:rsidR="00124C89" w:rsidRPr="00E3715A" w:rsidRDefault="00124C89" w:rsidP="00807A67">
      <w:pPr>
        <w:rPr>
          <w:rFonts w:cs="Arial"/>
        </w:rPr>
      </w:pPr>
      <w:r w:rsidRPr="00E3715A">
        <w:rPr>
          <w:rFonts w:cs="Arial"/>
        </w:rPr>
        <w:t xml:space="preserve"> </w:t>
      </w:r>
    </w:p>
    <w:p w14:paraId="209B038C" w14:textId="77777777" w:rsidR="00EF2DF2" w:rsidRPr="00E3715A" w:rsidRDefault="00EF2DF2" w:rsidP="00807A67">
      <w:pPr>
        <w:pStyle w:val="Heading2"/>
        <w:rPr>
          <w:rFonts w:ascii="Arial" w:hAnsi="Arial"/>
        </w:rPr>
      </w:pPr>
      <w:bookmarkStart w:id="102" w:name="_Ref324521688"/>
      <w:bookmarkStart w:id="103" w:name="_Ref324521702"/>
      <w:bookmarkStart w:id="104" w:name="_Toc325970705"/>
      <w:bookmarkStart w:id="105" w:name="_Toc327278940"/>
      <w:bookmarkStart w:id="106" w:name="_Toc341966582"/>
      <w:r w:rsidRPr="00E3715A">
        <w:rPr>
          <w:rFonts w:ascii="Arial" w:hAnsi="Arial"/>
        </w:rPr>
        <w:t xml:space="preserve">Registration of radiocommunications </w:t>
      </w:r>
      <w:bookmarkEnd w:id="98"/>
      <w:r w:rsidR="009539BA" w:rsidRPr="00E3715A">
        <w:rPr>
          <w:rFonts w:ascii="Arial" w:hAnsi="Arial"/>
        </w:rPr>
        <w:t>devices</w:t>
      </w:r>
      <w:bookmarkEnd w:id="102"/>
      <w:bookmarkEnd w:id="103"/>
      <w:bookmarkEnd w:id="104"/>
      <w:bookmarkEnd w:id="105"/>
      <w:bookmarkEnd w:id="106"/>
    </w:p>
    <w:p w14:paraId="75E3C542" w14:textId="77777777" w:rsidR="004C304A" w:rsidRPr="00E3715A" w:rsidRDefault="004C304A" w:rsidP="004C304A">
      <w:pPr>
        <w:rPr>
          <w:rFonts w:cs="Arial"/>
        </w:rPr>
      </w:pPr>
      <w:bookmarkStart w:id="107" w:name="_Ref324520530"/>
      <w:bookmarkStart w:id="108" w:name="_Toc325970706"/>
      <w:bookmarkStart w:id="109" w:name="_Toc327278941"/>
      <w:r w:rsidRPr="00E3715A">
        <w:rPr>
          <w:rFonts w:cs="Arial"/>
        </w:rPr>
        <w:t xml:space="preserve">Section 69 of the Radiocommunications Act requires the ACMA to include a condition on all spectrum licences that radiocommunications transmitters must not be operated under the licence unless the relevant requirements under Part 3.5 of the Act for registration of transmitters </w:t>
      </w:r>
      <w:r w:rsidR="0082629B" w:rsidRPr="00E3715A">
        <w:rPr>
          <w:rFonts w:cs="Arial"/>
        </w:rPr>
        <w:t xml:space="preserve">are </w:t>
      </w:r>
      <w:r w:rsidRPr="00E3715A">
        <w:rPr>
          <w:rFonts w:cs="Arial"/>
        </w:rPr>
        <w:t>met.</w:t>
      </w:r>
    </w:p>
    <w:p w14:paraId="3E13660B" w14:textId="77777777" w:rsidR="00A1451F" w:rsidRPr="00E3715A" w:rsidRDefault="00A1451F" w:rsidP="00807A67">
      <w:pPr>
        <w:rPr>
          <w:rFonts w:cs="Arial"/>
        </w:rPr>
      </w:pPr>
    </w:p>
    <w:p w14:paraId="093E9196" w14:textId="77777777" w:rsidR="0082629B" w:rsidRPr="00E3715A" w:rsidRDefault="0082629B" w:rsidP="0082629B">
      <w:pPr>
        <w:rPr>
          <w:rFonts w:cs="Arial"/>
        </w:rPr>
      </w:pPr>
      <w:r w:rsidRPr="00E3715A">
        <w:rPr>
          <w:rFonts w:cs="Arial"/>
        </w:rPr>
        <w:t>The ACMA recommends that radiocommunications transmitters are registered at the system design stage. This will enable other licensees to re-check the coordination and, if an error is detected, negotiate directly with the spectrum licensee to avoid further costs associated with transmitters that cannot be operated due to interference.</w:t>
      </w:r>
    </w:p>
    <w:p w14:paraId="4063D5F3" w14:textId="77777777" w:rsidR="00A047B9" w:rsidRPr="00E3715A" w:rsidRDefault="00A047B9" w:rsidP="00807A67">
      <w:pPr>
        <w:rPr>
          <w:rFonts w:cs="Arial"/>
        </w:rPr>
      </w:pPr>
    </w:p>
    <w:p w14:paraId="5113966E" w14:textId="77777777" w:rsidR="00B13F0B" w:rsidRPr="00E3715A" w:rsidRDefault="00B13F0B" w:rsidP="00B13F0B">
      <w:pPr>
        <w:rPr>
          <w:rFonts w:cs="Arial"/>
        </w:rPr>
      </w:pPr>
      <w:r w:rsidRPr="00E3715A">
        <w:rPr>
          <w:rFonts w:cs="Arial"/>
        </w:rPr>
        <w:t xml:space="preserve">Once details of a transmitter have been registered, the licensee (or person authorised by the licensee) will need to comply with those details in operating the device until such time as the registration is varied. Operation of a device will not be authorised under a licence if it is operated in a manner that is not in accordance with the details in the </w:t>
      </w:r>
      <w:hyperlink r:id="rId152" w:history="1">
        <w:r w:rsidR="00727737" w:rsidRPr="00E3715A">
          <w:rPr>
            <w:rStyle w:val="Hyperlink"/>
            <w:rFonts w:cs="Arial"/>
          </w:rPr>
          <w:t xml:space="preserve">Register of </w:t>
        </w:r>
        <w:r w:rsidR="00C66139" w:rsidRPr="00E3715A">
          <w:rPr>
            <w:rStyle w:val="Hyperlink"/>
            <w:rFonts w:cs="Arial"/>
          </w:rPr>
          <w:t>r</w:t>
        </w:r>
        <w:r w:rsidR="00727737" w:rsidRPr="00E3715A">
          <w:rPr>
            <w:rStyle w:val="Hyperlink"/>
            <w:rFonts w:cs="Arial"/>
          </w:rPr>
          <w:t xml:space="preserve">adiocommunications </w:t>
        </w:r>
        <w:r w:rsidR="00C66139" w:rsidRPr="00E3715A">
          <w:rPr>
            <w:rStyle w:val="Hyperlink"/>
            <w:rFonts w:cs="Arial"/>
          </w:rPr>
          <w:t>l</w:t>
        </w:r>
        <w:r w:rsidR="00727737" w:rsidRPr="00E3715A">
          <w:rPr>
            <w:rStyle w:val="Hyperlink"/>
            <w:rFonts w:cs="Arial"/>
          </w:rPr>
          <w:t>icences</w:t>
        </w:r>
      </w:hyperlink>
      <w:r w:rsidR="00727737" w:rsidRPr="00E3715A">
        <w:rPr>
          <w:rFonts w:cs="Arial"/>
        </w:rPr>
        <w:t xml:space="preserve"> (RRL).</w:t>
      </w:r>
    </w:p>
    <w:p w14:paraId="777EDAEA" w14:textId="77777777" w:rsidR="00B13F0B" w:rsidRPr="00E3715A" w:rsidRDefault="00B13F0B" w:rsidP="004C304A">
      <w:pPr>
        <w:rPr>
          <w:rFonts w:cs="Arial"/>
        </w:rPr>
      </w:pPr>
    </w:p>
    <w:p w14:paraId="58A144DB" w14:textId="77777777" w:rsidR="00EF2DF2" w:rsidRPr="00E3715A" w:rsidRDefault="00EF2DF2" w:rsidP="00807A67">
      <w:pPr>
        <w:pStyle w:val="Heading3"/>
        <w:rPr>
          <w:rFonts w:ascii="Arial" w:hAnsi="Arial"/>
        </w:rPr>
      </w:pPr>
      <w:bookmarkStart w:id="110" w:name="_Toc341966583"/>
      <w:r w:rsidRPr="00E3715A">
        <w:rPr>
          <w:rFonts w:ascii="Arial" w:hAnsi="Arial"/>
        </w:rPr>
        <w:t xml:space="preserve">Register of radiocommunications </w:t>
      </w:r>
      <w:r w:rsidR="007F1710" w:rsidRPr="00E3715A">
        <w:rPr>
          <w:rFonts w:ascii="Arial" w:hAnsi="Arial"/>
        </w:rPr>
        <w:t>licences</w:t>
      </w:r>
      <w:bookmarkEnd w:id="107"/>
      <w:bookmarkEnd w:id="108"/>
      <w:bookmarkEnd w:id="109"/>
      <w:bookmarkEnd w:id="110"/>
    </w:p>
    <w:p w14:paraId="3DDB7D85" w14:textId="77777777" w:rsidR="00EF2DF2" w:rsidRPr="00E3715A" w:rsidRDefault="00EF2DF2" w:rsidP="00807A67">
      <w:pPr>
        <w:rPr>
          <w:rFonts w:cs="Arial"/>
        </w:rPr>
      </w:pPr>
      <w:r w:rsidRPr="00E3715A">
        <w:rPr>
          <w:rFonts w:cs="Arial"/>
        </w:rPr>
        <w:t>Details of current licences in each of the spectrum</w:t>
      </w:r>
      <w:r w:rsidR="00B752C1" w:rsidRPr="00E3715A">
        <w:rPr>
          <w:rFonts w:cs="Arial"/>
        </w:rPr>
        <w:t>-</w:t>
      </w:r>
      <w:r w:rsidRPr="00E3715A">
        <w:rPr>
          <w:rFonts w:cs="Arial"/>
        </w:rPr>
        <w:t>licensed bands are available in the</w:t>
      </w:r>
      <w:r w:rsidR="0082629B" w:rsidRPr="00E3715A">
        <w:rPr>
          <w:rFonts w:cs="Arial"/>
        </w:rPr>
        <w:t xml:space="preserve"> RRL</w:t>
      </w:r>
      <w:r w:rsidR="00D43E4C" w:rsidRPr="00E3715A">
        <w:rPr>
          <w:rFonts w:cs="Arial"/>
        </w:rPr>
        <w:t xml:space="preserve">. </w:t>
      </w:r>
      <w:r w:rsidRPr="00E3715A">
        <w:rPr>
          <w:rFonts w:cs="Arial"/>
        </w:rPr>
        <w:t>The RRL is a public reference source</w:t>
      </w:r>
      <w:r w:rsidR="00D43E4C" w:rsidRPr="00E3715A">
        <w:rPr>
          <w:rFonts w:cs="Arial"/>
        </w:rPr>
        <w:t xml:space="preserve"> published on the ACMA website</w:t>
      </w:r>
      <w:r w:rsidRPr="00E3715A">
        <w:rPr>
          <w:rFonts w:cs="Arial"/>
        </w:rPr>
        <w:t xml:space="preserve"> containing information about spectrum</w:t>
      </w:r>
      <w:r w:rsidR="00D43E4C" w:rsidRPr="00E3715A">
        <w:rPr>
          <w:rFonts w:cs="Arial"/>
        </w:rPr>
        <w:t xml:space="preserve"> and</w:t>
      </w:r>
      <w:r w:rsidRPr="00E3715A">
        <w:rPr>
          <w:rFonts w:cs="Arial"/>
        </w:rPr>
        <w:t xml:space="preserve"> apparatus licences issued under the Radiocommunications Act, and the transmitters (and some receivers) that operate under spectrum licences. The ACMA updates the</w:t>
      </w:r>
      <w:r w:rsidR="00F93B20" w:rsidRPr="00E3715A">
        <w:rPr>
          <w:rFonts w:cs="Arial"/>
        </w:rPr>
        <w:t xml:space="preserve"> details about spectrum licences and device registrations in the</w:t>
      </w:r>
      <w:r w:rsidRPr="00E3715A">
        <w:rPr>
          <w:rFonts w:cs="Arial"/>
        </w:rPr>
        <w:t xml:space="preserve"> RRL when a spectrum licence is issued, varied, suspended, cancelled or surrendered, or if the licence or part of the licence is assigned to another </w:t>
      </w:r>
      <w:r w:rsidR="00D93297">
        <w:rPr>
          <w:rFonts w:cs="Arial"/>
        </w:rPr>
        <w:t>person, or resumed by the ACMA.</w:t>
      </w:r>
    </w:p>
    <w:p w14:paraId="286B29BD" w14:textId="77777777" w:rsidR="00A1451F" w:rsidRPr="00E3715A" w:rsidRDefault="00A1451F" w:rsidP="00807A67">
      <w:pPr>
        <w:rPr>
          <w:rFonts w:cs="Arial"/>
        </w:rPr>
      </w:pPr>
    </w:p>
    <w:p w14:paraId="322D0A02" w14:textId="77777777" w:rsidR="00622ADB" w:rsidRPr="00E3715A" w:rsidRDefault="00D43E4C">
      <w:pPr>
        <w:pStyle w:val="Heading3"/>
        <w:rPr>
          <w:rFonts w:ascii="Arial" w:hAnsi="Arial"/>
        </w:rPr>
      </w:pPr>
      <w:bookmarkStart w:id="111" w:name="_Toc325970707"/>
      <w:bookmarkStart w:id="112" w:name="_Toc327278942"/>
      <w:bookmarkStart w:id="113" w:name="_Toc341966584"/>
      <w:r w:rsidRPr="00E3715A">
        <w:rPr>
          <w:rFonts w:ascii="Arial" w:hAnsi="Arial"/>
        </w:rPr>
        <w:t>Determining acceptable levels of interference</w:t>
      </w:r>
      <w:bookmarkEnd w:id="111"/>
      <w:bookmarkEnd w:id="112"/>
      <w:bookmarkEnd w:id="113"/>
    </w:p>
    <w:p w14:paraId="04E5BA1C" w14:textId="77777777" w:rsidR="00B13F0B" w:rsidRPr="00E3715A" w:rsidRDefault="00F93B20" w:rsidP="0082629B">
      <w:pPr>
        <w:spacing w:after="80"/>
        <w:rPr>
          <w:rFonts w:cs="Arial"/>
        </w:rPr>
      </w:pPr>
      <w:r w:rsidRPr="00E3715A">
        <w:rPr>
          <w:rFonts w:cs="Arial"/>
        </w:rPr>
        <w:t xml:space="preserve">As discussed in </w:t>
      </w:r>
      <w:r w:rsidR="00B752C1" w:rsidRPr="00E3715A">
        <w:rPr>
          <w:rFonts w:cs="Arial"/>
        </w:rPr>
        <w:t>C</w:t>
      </w:r>
      <w:r w:rsidRPr="00E3715A">
        <w:rPr>
          <w:rFonts w:cs="Arial"/>
        </w:rPr>
        <w:t xml:space="preserve">hapter </w:t>
      </w:r>
      <w:r w:rsidR="000B5A26">
        <w:fldChar w:fldCharType="begin"/>
      </w:r>
      <w:r w:rsidR="000B5A26">
        <w:instrText xml:space="preserve"> REF _Ref325108519 \r \h  \* MERGEFORMAT </w:instrText>
      </w:r>
      <w:r w:rsidR="000B5A26">
        <w:fldChar w:fldCharType="separate"/>
      </w:r>
      <w:r w:rsidR="00EC0A26">
        <w:t>2</w:t>
      </w:r>
      <w:r w:rsidR="000B5A26">
        <w:fldChar w:fldCharType="end"/>
      </w:r>
      <w:r w:rsidRPr="00E3715A">
        <w:rPr>
          <w:rFonts w:cs="Arial"/>
        </w:rPr>
        <w:t>, t</w:t>
      </w:r>
      <w:r w:rsidR="002A62E2" w:rsidRPr="00E3715A">
        <w:rPr>
          <w:rFonts w:cs="Arial"/>
        </w:rPr>
        <w:t>echnical frameworks specify the maximum</w:t>
      </w:r>
      <w:r w:rsidR="00A1451F" w:rsidRPr="00E3715A">
        <w:rPr>
          <w:rFonts w:cs="Arial"/>
        </w:rPr>
        <w:t xml:space="preserve"> levels of emission </w:t>
      </w:r>
      <w:r w:rsidR="002A62E2" w:rsidRPr="00E3715A">
        <w:rPr>
          <w:rFonts w:cs="Arial"/>
        </w:rPr>
        <w:t>that may</w:t>
      </w:r>
      <w:r w:rsidR="00A1451F" w:rsidRPr="00E3715A">
        <w:rPr>
          <w:rFonts w:cs="Arial"/>
        </w:rPr>
        <w:t xml:space="preserve"> legitimately cross the geographic and </w:t>
      </w:r>
      <w:r w:rsidR="00B93F80" w:rsidRPr="00E3715A">
        <w:rPr>
          <w:rFonts w:cs="Arial"/>
        </w:rPr>
        <w:t>frequency</w:t>
      </w:r>
      <w:r w:rsidR="00A1451F" w:rsidRPr="00E3715A">
        <w:rPr>
          <w:rFonts w:cs="Arial"/>
        </w:rPr>
        <w:t xml:space="preserve"> boundaries </w:t>
      </w:r>
      <w:r w:rsidR="005830B6" w:rsidRPr="00E3715A">
        <w:rPr>
          <w:rFonts w:cs="Arial"/>
        </w:rPr>
        <w:t xml:space="preserve">of spectrum licences </w:t>
      </w:r>
      <w:r w:rsidR="00A1451F" w:rsidRPr="00E3715A">
        <w:rPr>
          <w:rFonts w:cs="Arial"/>
        </w:rPr>
        <w:t xml:space="preserve">from points within other spectrum-licensed </w:t>
      </w:r>
      <w:r w:rsidR="002A62E2" w:rsidRPr="00E3715A">
        <w:rPr>
          <w:rFonts w:cs="Arial"/>
        </w:rPr>
        <w:t>space</w:t>
      </w:r>
      <w:r w:rsidR="00A1451F" w:rsidRPr="00E3715A">
        <w:rPr>
          <w:rFonts w:cs="Arial"/>
        </w:rPr>
        <w:t>. Accordingly, when considering what services might</w:t>
      </w:r>
      <w:r w:rsidR="00B77459" w:rsidRPr="00E3715A">
        <w:rPr>
          <w:rFonts w:cs="Arial"/>
        </w:rPr>
        <w:t xml:space="preserve"> be</w:t>
      </w:r>
      <w:r w:rsidR="00A1451F" w:rsidRPr="00E3715A">
        <w:rPr>
          <w:rFonts w:cs="Arial"/>
        </w:rPr>
        <w:t xml:space="preserve"> establish</w:t>
      </w:r>
      <w:r w:rsidR="00B77459" w:rsidRPr="00E3715A">
        <w:rPr>
          <w:rFonts w:cs="Arial"/>
        </w:rPr>
        <w:t>ed</w:t>
      </w:r>
      <w:r w:rsidR="00A1451F" w:rsidRPr="00E3715A">
        <w:rPr>
          <w:rFonts w:cs="Arial"/>
        </w:rPr>
        <w:t xml:space="preserve"> within </w:t>
      </w:r>
      <w:r w:rsidR="00B93F80" w:rsidRPr="00E3715A">
        <w:rPr>
          <w:rFonts w:cs="Arial"/>
        </w:rPr>
        <w:t xml:space="preserve">the </w:t>
      </w:r>
      <w:r w:rsidR="00A1451F" w:rsidRPr="00E3715A">
        <w:rPr>
          <w:rFonts w:cs="Arial"/>
        </w:rPr>
        <w:t>geographic areas</w:t>
      </w:r>
      <w:r w:rsidR="00B93F80" w:rsidRPr="00E3715A">
        <w:rPr>
          <w:rFonts w:cs="Arial"/>
        </w:rPr>
        <w:t xml:space="preserve"> of </w:t>
      </w:r>
      <w:r w:rsidR="00B77459" w:rsidRPr="00E3715A">
        <w:rPr>
          <w:rFonts w:cs="Arial"/>
        </w:rPr>
        <w:t>a</w:t>
      </w:r>
      <w:r w:rsidR="00B93F80" w:rsidRPr="00E3715A">
        <w:rPr>
          <w:rFonts w:cs="Arial"/>
        </w:rPr>
        <w:t xml:space="preserve"> licence</w:t>
      </w:r>
      <w:r w:rsidR="00A1451F" w:rsidRPr="00E3715A">
        <w:rPr>
          <w:rFonts w:cs="Arial"/>
        </w:rPr>
        <w:t>, spectrum licensees should</w:t>
      </w:r>
      <w:r w:rsidR="00334691" w:rsidRPr="00E3715A">
        <w:rPr>
          <w:rFonts w:cs="Arial"/>
        </w:rPr>
        <w:t xml:space="preserve"> consult the RRL to check for</w:t>
      </w:r>
      <w:r w:rsidR="00A1451F" w:rsidRPr="00E3715A">
        <w:rPr>
          <w:rFonts w:cs="Arial"/>
        </w:rPr>
        <w:t xml:space="preserve"> transmitters </w:t>
      </w:r>
      <w:r w:rsidR="00334691" w:rsidRPr="00E3715A">
        <w:rPr>
          <w:rFonts w:cs="Arial"/>
        </w:rPr>
        <w:t xml:space="preserve">that </w:t>
      </w:r>
      <w:r w:rsidR="00A1451F" w:rsidRPr="00E3715A">
        <w:rPr>
          <w:rFonts w:cs="Arial"/>
        </w:rPr>
        <w:t>may be located within other spectrum-licensed areas and</w:t>
      </w:r>
      <w:r w:rsidR="00334691" w:rsidRPr="00E3715A">
        <w:rPr>
          <w:rFonts w:cs="Arial"/>
        </w:rPr>
        <w:t xml:space="preserve"> consider</w:t>
      </w:r>
      <w:r w:rsidR="00A1451F" w:rsidRPr="00E3715A">
        <w:rPr>
          <w:rFonts w:cs="Arial"/>
        </w:rPr>
        <w:t xml:space="preserve"> that th</w:t>
      </w:r>
      <w:r w:rsidR="00B752C1" w:rsidRPr="00E3715A">
        <w:rPr>
          <w:rFonts w:cs="Arial"/>
        </w:rPr>
        <w:t>ey</w:t>
      </w:r>
      <w:r w:rsidR="00A1451F" w:rsidRPr="00E3715A">
        <w:rPr>
          <w:rFonts w:cs="Arial"/>
        </w:rPr>
        <w:t xml:space="preserve"> may radiate power into the spectrum licensee’s </w:t>
      </w:r>
      <w:r w:rsidR="00B93F80" w:rsidRPr="00E3715A">
        <w:rPr>
          <w:rFonts w:cs="Arial"/>
        </w:rPr>
        <w:t xml:space="preserve">licence </w:t>
      </w:r>
      <w:r w:rsidR="00A1451F" w:rsidRPr="00E3715A">
        <w:rPr>
          <w:rFonts w:cs="Arial"/>
        </w:rPr>
        <w:t>area</w:t>
      </w:r>
      <w:r w:rsidR="002A62E2" w:rsidRPr="00E3715A">
        <w:rPr>
          <w:rFonts w:cs="Arial"/>
        </w:rPr>
        <w:t>.</w:t>
      </w:r>
      <w:r w:rsidR="00A1451F" w:rsidRPr="00E3715A">
        <w:rPr>
          <w:rFonts w:cs="Arial"/>
        </w:rPr>
        <w:t xml:space="preserve"> </w:t>
      </w:r>
      <w:r w:rsidR="002A62E2" w:rsidRPr="00E3715A">
        <w:rPr>
          <w:rFonts w:cs="Arial"/>
        </w:rPr>
        <w:t>For emissions across the area boundary (due to other spectrum-licensed transmitters operating in same band and adjacent area)</w:t>
      </w:r>
      <w:r w:rsidR="00B752C1" w:rsidRPr="00E3715A">
        <w:rPr>
          <w:rFonts w:cs="Arial"/>
        </w:rPr>
        <w:t>,</w:t>
      </w:r>
      <w:r w:rsidR="002A62E2" w:rsidRPr="00E3715A">
        <w:rPr>
          <w:rFonts w:cs="Arial"/>
        </w:rPr>
        <w:t xml:space="preserve"> the level of radiated power may be</w:t>
      </w:r>
      <w:r w:rsidR="0082629B" w:rsidRPr="00E3715A">
        <w:rPr>
          <w:rFonts w:cs="Arial"/>
        </w:rPr>
        <w:t xml:space="preserve"> either</w:t>
      </w:r>
      <w:r w:rsidR="00B13F0B" w:rsidRPr="00E3715A">
        <w:rPr>
          <w:rFonts w:cs="Arial"/>
        </w:rPr>
        <w:t>:</w:t>
      </w:r>
    </w:p>
    <w:p w14:paraId="7C216D4E" w14:textId="77777777" w:rsidR="00CB2B7C" w:rsidRPr="00E3715A" w:rsidRDefault="00A1451F">
      <w:pPr>
        <w:pStyle w:val="ListBullet"/>
        <w:rPr>
          <w:rFonts w:cs="Arial"/>
        </w:rPr>
      </w:pPr>
      <w:r w:rsidRPr="00E3715A">
        <w:rPr>
          <w:rFonts w:cs="Arial"/>
        </w:rPr>
        <w:t xml:space="preserve">at any level up to that allowed under the relevant </w:t>
      </w:r>
      <w:r w:rsidR="002A62E2" w:rsidRPr="00E3715A">
        <w:rPr>
          <w:rFonts w:cs="Arial"/>
        </w:rPr>
        <w:t>d</w:t>
      </w:r>
      <w:r w:rsidRPr="00E3715A">
        <w:rPr>
          <w:rFonts w:cs="Arial"/>
        </w:rPr>
        <w:t xml:space="preserve">etermination </w:t>
      </w:r>
      <w:r w:rsidR="002A62E2" w:rsidRPr="00E3715A">
        <w:rPr>
          <w:rFonts w:cs="Arial"/>
        </w:rPr>
        <w:t xml:space="preserve">of unacceptable interference </w:t>
      </w:r>
      <w:r w:rsidR="00B93F80" w:rsidRPr="00E3715A">
        <w:rPr>
          <w:rFonts w:cs="Arial"/>
        </w:rPr>
        <w:t>made by the ACMA under s</w:t>
      </w:r>
      <w:r w:rsidR="002A62E2" w:rsidRPr="00E3715A">
        <w:rPr>
          <w:rFonts w:cs="Arial"/>
        </w:rPr>
        <w:t>ubs</w:t>
      </w:r>
      <w:r w:rsidR="00B93F80" w:rsidRPr="00E3715A">
        <w:rPr>
          <w:rFonts w:cs="Arial"/>
        </w:rPr>
        <w:t>ection 145</w:t>
      </w:r>
      <w:r w:rsidR="002A62E2" w:rsidRPr="00E3715A">
        <w:rPr>
          <w:rFonts w:cs="Arial"/>
        </w:rPr>
        <w:t>(4)</w:t>
      </w:r>
      <w:r w:rsidR="00B93F80" w:rsidRPr="00E3715A">
        <w:rPr>
          <w:rFonts w:cs="Arial"/>
        </w:rPr>
        <w:t xml:space="preserve"> of the </w:t>
      </w:r>
      <w:r w:rsidR="002A62E2" w:rsidRPr="00E3715A">
        <w:rPr>
          <w:rFonts w:cs="Arial"/>
        </w:rPr>
        <w:t>Radiocommunications</w:t>
      </w:r>
      <w:r w:rsidR="00D93297">
        <w:rPr>
          <w:rFonts w:cs="Arial"/>
        </w:rPr>
        <w:t xml:space="preserve"> Act</w:t>
      </w:r>
    </w:p>
    <w:p w14:paraId="296B3ED3" w14:textId="77777777" w:rsidR="0082629B" w:rsidRPr="00E3715A" w:rsidRDefault="0082629B" w:rsidP="0082629B">
      <w:pPr>
        <w:pStyle w:val="ListBullet"/>
        <w:rPr>
          <w:rFonts w:cs="Arial"/>
        </w:rPr>
      </w:pPr>
      <w:r w:rsidRPr="00E3715A">
        <w:rPr>
          <w:rFonts w:cs="Arial"/>
        </w:rPr>
        <w:t>at any level up to that otherwise negotiated with t</w:t>
      </w:r>
      <w:r w:rsidR="00D93297">
        <w:rPr>
          <w:rFonts w:cs="Arial"/>
        </w:rPr>
        <w:t>he relevant spectrum licensees.</w:t>
      </w:r>
    </w:p>
    <w:p w14:paraId="1255F74D" w14:textId="77777777" w:rsidR="00EF2DF2" w:rsidRPr="00E3715A" w:rsidRDefault="00EF2DF2" w:rsidP="002A62E2">
      <w:pPr>
        <w:pStyle w:val="Heading3"/>
        <w:rPr>
          <w:rFonts w:ascii="Arial" w:hAnsi="Arial"/>
        </w:rPr>
      </w:pPr>
      <w:bookmarkStart w:id="114" w:name="_Toc325970708"/>
      <w:bookmarkStart w:id="115" w:name="_Toc327278943"/>
      <w:bookmarkStart w:id="116" w:name="_Toc341966585"/>
      <w:r w:rsidRPr="00E3715A">
        <w:rPr>
          <w:rFonts w:ascii="Arial" w:hAnsi="Arial"/>
        </w:rPr>
        <w:t>Registration requirements for spectrum licensees</w:t>
      </w:r>
      <w:bookmarkEnd w:id="114"/>
      <w:bookmarkEnd w:id="115"/>
      <w:bookmarkEnd w:id="116"/>
    </w:p>
    <w:p w14:paraId="06FD05DD" w14:textId="77777777" w:rsidR="00EF2DF2" w:rsidRPr="00E3715A" w:rsidRDefault="00EF2DF2" w:rsidP="00807A67">
      <w:pPr>
        <w:rPr>
          <w:rFonts w:cs="Arial"/>
        </w:rPr>
      </w:pPr>
      <w:r w:rsidRPr="00E3715A">
        <w:rPr>
          <w:rFonts w:cs="Arial"/>
        </w:rPr>
        <w:t>Spectrum licensees are required to register the radiocommunications transmitters they intend to operate under their licences in the RRL</w:t>
      </w:r>
      <w:r w:rsidR="0048312B" w:rsidRPr="00E3715A">
        <w:rPr>
          <w:rFonts w:cs="Arial"/>
        </w:rPr>
        <w:t>,</w:t>
      </w:r>
      <w:r w:rsidRPr="00E3715A">
        <w:rPr>
          <w:rFonts w:cs="Arial"/>
        </w:rPr>
        <w:t xml:space="preserve"> unless </w:t>
      </w:r>
      <w:r w:rsidR="0048312B" w:rsidRPr="00E3715A">
        <w:rPr>
          <w:rFonts w:cs="Arial"/>
        </w:rPr>
        <w:t xml:space="preserve">the </w:t>
      </w:r>
      <w:r w:rsidRPr="00E3715A">
        <w:rPr>
          <w:rFonts w:cs="Arial"/>
        </w:rPr>
        <w:t>transmitter type is specifically exempted</w:t>
      </w:r>
      <w:r w:rsidR="0048312B" w:rsidRPr="00E3715A">
        <w:rPr>
          <w:rFonts w:cs="Arial"/>
        </w:rPr>
        <w:t xml:space="preserve"> from registration</w:t>
      </w:r>
      <w:r w:rsidR="007C088F" w:rsidRPr="00E3715A">
        <w:rPr>
          <w:rFonts w:cs="Arial"/>
        </w:rPr>
        <w:t xml:space="preserve"> under their licence</w:t>
      </w:r>
      <w:r w:rsidRPr="00E3715A">
        <w:rPr>
          <w:rFonts w:cs="Arial"/>
        </w:rPr>
        <w:t>. Licensees must not operate transmitters unless the</w:t>
      </w:r>
      <w:r w:rsidR="00B752C1" w:rsidRPr="00E3715A">
        <w:rPr>
          <w:rFonts w:cs="Arial"/>
        </w:rPr>
        <w:t>y</w:t>
      </w:r>
      <w:r w:rsidRPr="00E3715A">
        <w:rPr>
          <w:rFonts w:cs="Arial"/>
        </w:rPr>
        <w:t xml:space="preserve"> are registered</w:t>
      </w:r>
      <w:r w:rsidR="00003DFA" w:rsidRPr="00E3715A">
        <w:rPr>
          <w:rFonts w:cs="Arial"/>
        </w:rPr>
        <w:t xml:space="preserve"> or exempt</w:t>
      </w:r>
      <w:r w:rsidR="007C088F" w:rsidRPr="00E3715A">
        <w:rPr>
          <w:rFonts w:cs="Arial"/>
        </w:rPr>
        <w:t xml:space="preserve"> from registration</w:t>
      </w:r>
      <w:r w:rsidRPr="00E3715A">
        <w:rPr>
          <w:rFonts w:cs="Arial"/>
        </w:rPr>
        <w:t xml:space="preserve">. </w:t>
      </w:r>
      <w:r w:rsidR="001A7DB7" w:rsidRPr="00E3715A">
        <w:rPr>
          <w:rFonts w:cs="Arial"/>
        </w:rPr>
        <w:t>It is a condition of spectrum licences that r</w:t>
      </w:r>
      <w:r w:rsidRPr="00E3715A">
        <w:rPr>
          <w:rFonts w:cs="Arial"/>
        </w:rPr>
        <w:t xml:space="preserve">egistered devices must be operated in a manner that is consistent with the details in the RRL. </w:t>
      </w:r>
      <w:r w:rsidR="00B752C1" w:rsidRPr="00E3715A">
        <w:rPr>
          <w:rFonts w:cs="Arial"/>
        </w:rPr>
        <w:t>To recover its costs, t</w:t>
      </w:r>
      <w:r w:rsidR="00CB640D" w:rsidRPr="00E3715A">
        <w:rPr>
          <w:rFonts w:cs="Arial"/>
        </w:rPr>
        <w:t>he ACMA charges a fee for device registrations.</w:t>
      </w:r>
      <w:r w:rsidR="007C088F" w:rsidRPr="00E3715A">
        <w:rPr>
          <w:rFonts w:cs="Arial"/>
        </w:rPr>
        <w:t xml:space="preserve"> The applicable charges are specified in the </w:t>
      </w:r>
      <w:hyperlink r:id="rId153" w:history="1">
        <w:r w:rsidR="001A7DB7" w:rsidRPr="00E3715A">
          <w:rPr>
            <w:rStyle w:val="Hyperlink"/>
            <w:rFonts w:cs="Arial"/>
          </w:rPr>
          <w:t>Radiocommunications (Charges) Determination 2007</w:t>
        </w:r>
      </w:hyperlink>
      <w:r w:rsidR="00D93297">
        <w:rPr>
          <w:rFonts w:cs="Arial"/>
        </w:rPr>
        <w:t>.</w:t>
      </w:r>
    </w:p>
    <w:p w14:paraId="33D6AE4D" w14:textId="77777777" w:rsidR="00993D25" w:rsidRPr="00E3715A" w:rsidRDefault="00993D25" w:rsidP="00807A67">
      <w:pPr>
        <w:rPr>
          <w:rFonts w:cs="Arial"/>
        </w:rPr>
      </w:pPr>
    </w:p>
    <w:p w14:paraId="4DE99098" w14:textId="77777777" w:rsidR="00993D25" w:rsidRPr="00E3715A" w:rsidRDefault="00993D25" w:rsidP="00807A67">
      <w:pPr>
        <w:rPr>
          <w:rFonts w:cs="Arial"/>
        </w:rPr>
      </w:pPr>
      <w:r w:rsidRPr="00E3715A">
        <w:rPr>
          <w:rFonts w:cs="Arial"/>
        </w:rPr>
        <w:t xml:space="preserve">Where licences are reissued or reallocated to the same licensee following the expiry of the original licence, all devices under the </w:t>
      </w:r>
      <w:r w:rsidR="009F5519" w:rsidRPr="00E3715A">
        <w:rPr>
          <w:rFonts w:cs="Arial"/>
        </w:rPr>
        <w:t xml:space="preserve">new </w:t>
      </w:r>
      <w:r w:rsidRPr="00E3715A">
        <w:rPr>
          <w:rFonts w:cs="Arial"/>
        </w:rPr>
        <w:t>licence must be re-registered.</w:t>
      </w:r>
    </w:p>
    <w:p w14:paraId="145D0225" w14:textId="77777777" w:rsidR="00EF2DF2" w:rsidRPr="00E3715A" w:rsidRDefault="00EF2DF2" w:rsidP="00807A67">
      <w:pPr>
        <w:rPr>
          <w:rFonts w:cs="Arial"/>
        </w:rPr>
      </w:pPr>
    </w:p>
    <w:p w14:paraId="4F2800A2" w14:textId="77777777" w:rsidR="00A047B9" w:rsidRPr="00E3715A" w:rsidRDefault="00A047B9" w:rsidP="00807A67">
      <w:pPr>
        <w:rPr>
          <w:rFonts w:cs="Arial"/>
        </w:rPr>
      </w:pPr>
      <w:r w:rsidRPr="00E3715A">
        <w:rPr>
          <w:rFonts w:cs="Arial"/>
        </w:rPr>
        <w:t>The ACMA provides online device registration for accredited persons</w:t>
      </w:r>
      <w:r w:rsidR="00B752C1" w:rsidRPr="00E3715A">
        <w:rPr>
          <w:rFonts w:cs="Arial"/>
        </w:rPr>
        <w:t>,</w:t>
      </w:r>
      <w:r w:rsidRPr="00E3715A">
        <w:rPr>
          <w:rFonts w:cs="Arial"/>
        </w:rPr>
        <w:t xml:space="preserve"> although the process may also be conducted manually. This enables accredited persons to apply online to register transmitters </w:t>
      </w:r>
      <w:r w:rsidR="00DA2A2A" w:rsidRPr="00E3715A">
        <w:rPr>
          <w:rFonts w:cs="Arial"/>
        </w:rPr>
        <w:t>on behalf of licensees</w:t>
      </w:r>
      <w:r w:rsidRPr="00E3715A">
        <w:rPr>
          <w:rFonts w:cs="Arial"/>
        </w:rPr>
        <w:t>. After receiving an application for registration, the ACMA will register the device and confirm registration.</w:t>
      </w:r>
    </w:p>
    <w:p w14:paraId="4CAD33B9" w14:textId="77777777" w:rsidR="00A047B9" w:rsidRPr="00E3715A" w:rsidRDefault="00A047B9" w:rsidP="00807A67">
      <w:pPr>
        <w:rPr>
          <w:rFonts w:cs="Arial"/>
        </w:rPr>
      </w:pPr>
    </w:p>
    <w:p w14:paraId="2BA61720" w14:textId="77777777" w:rsidR="00622ADB" w:rsidRPr="00E3715A" w:rsidRDefault="00DA2A2A">
      <w:pPr>
        <w:pStyle w:val="Heading3"/>
        <w:rPr>
          <w:rFonts w:ascii="Arial" w:hAnsi="Arial"/>
        </w:rPr>
      </w:pPr>
      <w:bookmarkStart w:id="117" w:name="_Ref325107980"/>
      <w:bookmarkStart w:id="118" w:name="_Toc325970709"/>
      <w:bookmarkStart w:id="119" w:name="_Toc327278944"/>
      <w:bookmarkStart w:id="120" w:name="_Toc341966586"/>
      <w:r w:rsidRPr="00E3715A">
        <w:rPr>
          <w:rFonts w:ascii="Arial" w:hAnsi="Arial"/>
        </w:rPr>
        <w:t>Interference impact certificate</w:t>
      </w:r>
      <w:r w:rsidR="00E60700" w:rsidRPr="00E3715A">
        <w:rPr>
          <w:rFonts w:ascii="Arial" w:hAnsi="Arial"/>
        </w:rPr>
        <w:t>s</w:t>
      </w:r>
      <w:bookmarkEnd w:id="117"/>
      <w:bookmarkEnd w:id="118"/>
      <w:bookmarkEnd w:id="119"/>
      <w:bookmarkEnd w:id="120"/>
    </w:p>
    <w:p w14:paraId="1DD1F514" w14:textId="77777777" w:rsidR="00622ADB" w:rsidRPr="00E3715A" w:rsidRDefault="004E7167">
      <w:pPr>
        <w:rPr>
          <w:rFonts w:cs="Arial"/>
        </w:rPr>
      </w:pPr>
      <w:r w:rsidRPr="00E3715A">
        <w:rPr>
          <w:rFonts w:cs="Arial"/>
        </w:rPr>
        <w:t xml:space="preserve">In order to register a transmitter intended for operation under a spectrum licence on the RRL, the ACMA requires an </w:t>
      </w:r>
      <w:r w:rsidR="001A7DB7" w:rsidRPr="00E3715A">
        <w:rPr>
          <w:rFonts w:cs="Arial"/>
        </w:rPr>
        <w:t>i</w:t>
      </w:r>
      <w:r w:rsidRPr="00E3715A">
        <w:rPr>
          <w:rFonts w:cs="Arial"/>
        </w:rPr>
        <w:t xml:space="preserve">nterference impact certificate (IIC) </w:t>
      </w:r>
      <w:r w:rsidR="00BE0B32" w:rsidRPr="00E3715A">
        <w:rPr>
          <w:rFonts w:cs="Arial"/>
        </w:rPr>
        <w:t>to be</w:t>
      </w:r>
      <w:r w:rsidRPr="00E3715A">
        <w:rPr>
          <w:rFonts w:cs="Arial"/>
        </w:rPr>
        <w:t xml:space="preserve"> issued by an accredited person.</w:t>
      </w:r>
    </w:p>
    <w:p w14:paraId="1AB3BA90" w14:textId="77777777" w:rsidR="00622ADB" w:rsidRPr="00E3715A" w:rsidRDefault="00622ADB">
      <w:pPr>
        <w:rPr>
          <w:rFonts w:cs="Arial"/>
        </w:rPr>
      </w:pPr>
    </w:p>
    <w:p w14:paraId="7C08E5EC" w14:textId="77777777" w:rsidR="00622ADB" w:rsidRPr="00E3715A" w:rsidRDefault="004E7167" w:rsidP="005D6E8E">
      <w:pPr>
        <w:spacing w:after="80"/>
        <w:rPr>
          <w:rFonts w:cs="Arial"/>
        </w:rPr>
      </w:pPr>
      <w:r w:rsidRPr="00E3715A">
        <w:rPr>
          <w:rFonts w:cs="Arial"/>
        </w:rPr>
        <w:t xml:space="preserve">The </w:t>
      </w:r>
      <w:hyperlink r:id="rId154" w:history="1">
        <w:r w:rsidRPr="00E3715A">
          <w:rPr>
            <w:rStyle w:val="Hyperlink"/>
            <w:rFonts w:cs="Arial"/>
          </w:rPr>
          <w:t>Radiocommunications (section 145(3) Certificates) Determination 2000</w:t>
        </w:r>
      </w:hyperlink>
      <w:r w:rsidRPr="00E3715A">
        <w:rPr>
          <w:rFonts w:cs="Arial"/>
        </w:rPr>
        <w:t xml:space="preserve"> sets out the conditions that apply to accredited persons </w:t>
      </w:r>
      <w:r w:rsidR="000345CA" w:rsidRPr="00E3715A">
        <w:rPr>
          <w:rFonts w:cs="Arial"/>
        </w:rPr>
        <w:t>when</w:t>
      </w:r>
      <w:r w:rsidRPr="00E3715A">
        <w:rPr>
          <w:rFonts w:cs="Arial"/>
        </w:rPr>
        <w:t xml:space="preserve"> issuing an IIC</w:t>
      </w:r>
      <w:r w:rsidR="00DA2A2A" w:rsidRPr="00E3715A">
        <w:rPr>
          <w:rFonts w:cs="Arial"/>
        </w:rPr>
        <w:t>. The</w:t>
      </w:r>
      <w:r w:rsidR="00BE0B32" w:rsidRPr="00E3715A">
        <w:rPr>
          <w:rFonts w:cs="Arial"/>
        </w:rPr>
        <w:t xml:space="preserve"> conditions require that the accredited person is satisfied that</w:t>
      </w:r>
      <w:r w:rsidR="000345CA" w:rsidRPr="00E3715A">
        <w:rPr>
          <w:rFonts w:cs="Arial"/>
        </w:rPr>
        <w:t xml:space="preserve"> one of the following is met</w:t>
      </w:r>
      <w:r w:rsidRPr="00E3715A">
        <w:rPr>
          <w:rFonts w:cs="Arial"/>
        </w:rPr>
        <w:t>:</w:t>
      </w:r>
    </w:p>
    <w:p w14:paraId="7C69971A" w14:textId="77777777" w:rsidR="00622ADB" w:rsidRPr="00E3715A" w:rsidRDefault="004E7167" w:rsidP="001173E9">
      <w:pPr>
        <w:pStyle w:val="ListBullet"/>
        <w:rPr>
          <w:rFonts w:cs="Arial"/>
        </w:rPr>
      </w:pPr>
      <w:r w:rsidRPr="00E3715A">
        <w:rPr>
          <w:rFonts w:cs="Arial"/>
        </w:rPr>
        <w:t>the operation of the device will not cause an unacceptable level of interference</w:t>
      </w:r>
      <w:r w:rsidR="00BE0B32" w:rsidRPr="00E3715A">
        <w:rPr>
          <w:rFonts w:cs="Arial"/>
        </w:rPr>
        <w:t>,</w:t>
      </w:r>
      <w:r w:rsidRPr="00E3715A">
        <w:rPr>
          <w:rFonts w:cs="Arial"/>
        </w:rPr>
        <w:t xml:space="preserve"> as set out in the relevant section 145 </w:t>
      </w:r>
      <w:r w:rsidR="001173E9" w:rsidRPr="00E3715A">
        <w:rPr>
          <w:rFonts w:cs="Arial"/>
        </w:rPr>
        <w:t>determination</w:t>
      </w:r>
    </w:p>
    <w:p w14:paraId="79D6B0C2" w14:textId="77777777" w:rsidR="00622ADB" w:rsidRPr="00E3715A" w:rsidRDefault="004E7167" w:rsidP="001173E9">
      <w:pPr>
        <w:pStyle w:val="ListBullet"/>
        <w:rPr>
          <w:rFonts w:cs="Arial"/>
        </w:rPr>
      </w:pPr>
      <w:r w:rsidRPr="00E3715A">
        <w:rPr>
          <w:rFonts w:cs="Arial"/>
        </w:rPr>
        <w:t>sufficient internal guard space has been allocated to mitigate potential interference from the transmitter</w:t>
      </w:r>
    </w:p>
    <w:p w14:paraId="3C480D78" w14:textId="77777777" w:rsidR="004E7167" w:rsidRPr="00E3715A" w:rsidRDefault="004E7167" w:rsidP="005D6E8E">
      <w:pPr>
        <w:pStyle w:val="ListBullet"/>
        <w:spacing w:after="240"/>
        <w:rPr>
          <w:rFonts w:cs="Arial"/>
        </w:rPr>
      </w:pPr>
      <w:r w:rsidRPr="00E3715A">
        <w:rPr>
          <w:rFonts w:cs="Arial"/>
        </w:rPr>
        <w:t>all licensees who, in the opinion of the accredited person, may be affected by the interference</w:t>
      </w:r>
      <w:r w:rsidR="000345CA" w:rsidRPr="00E3715A">
        <w:rPr>
          <w:rFonts w:cs="Arial"/>
        </w:rPr>
        <w:t xml:space="preserve"> have given consent in writing to interference from the transmitter</w:t>
      </w:r>
      <w:r w:rsidRPr="00E3715A">
        <w:rPr>
          <w:rFonts w:cs="Arial"/>
        </w:rPr>
        <w:t>.</w:t>
      </w:r>
    </w:p>
    <w:p w14:paraId="33398C56" w14:textId="77777777" w:rsidR="00622ADB" w:rsidRPr="00E3715A" w:rsidRDefault="004E7167" w:rsidP="001173E9">
      <w:pPr>
        <w:rPr>
          <w:rFonts w:cs="Arial"/>
        </w:rPr>
      </w:pPr>
      <w:r w:rsidRPr="00E3715A">
        <w:rPr>
          <w:rFonts w:cs="Arial"/>
        </w:rPr>
        <w:t xml:space="preserve">By issuing an IIC, an accredited person is certifying that </w:t>
      </w:r>
      <w:r w:rsidR="001173E9" w:rsidRPr="00E3715A">
        <w:rPr>
          <w:rFonts w:cs="Arial"/>
        </w:rPr>
        <w:t>the</w:t>
      </w:r>
      <w:r w:rsidRPr="00E3715A">
        <w:rPr>
          <w:rFonts w:cs="Arial"/>
        </w:rPr>
        <w:t xml:space="preserve"> levels of emission radiated from a transmitter operating at a particular site, on a given carrier frequency and within specific technical parameters are consistent with the spectrum licence under which it operates and are contained in a manner that is in accordance with the technical framework.</w:t>
      </w:r>
    </w:p>
    <w:p w14:paraId="41C98D9E" w14:textId="77777777" w:rsidR="00622ADB" w:rsidRPr="00E3715A" w:rsidRDefault="00622ADB" w:rsidP="001173E9">
      <w:pPr>
        <w:rPr>
          <w:rFonts w:cs="Arial"/>
        </w:rPr>
      </w:pPr>
    </w:p>
    <w:p w14:paraId="6C4AC016" w14:textId="77777777" w:rsidR="00622ADB" w:rsidRPr="00E3715A" w:rsidRDefault="004E7167" w:rsidP="001173E9">
      <w:pPr>
        <w:rPr>
          <w:rFonts w:cs="Arial"/>
        </w:rPr>
      </w:pPr>
      <w:r w:rsidRPr="00E3715A">
        <w:rPr>
          <w:rFonts w:cs="Arial"/>
        </w:rPr>
        <w:t xml:space="preserve">Guidance on the registrations of radiocommunications devices under the guard space and agreement certification options is provided in the information paper </w:t>
      </w:r>
      <w:hyperlink r:id="rId155" w:history="1">
        <w:r w:rsidRPr="00E3715A">
          <w:rPr>
            <w:rStyle w:val="Hyperlink"/>
            <w:rFonts w:cs="Arial"/>
            <w:i/>
          </w:rPr>
          <w:t>Registration of radiocommunications devices under spectrum licences</w:t>
        </w:r>
      </w:hyperlink>
      <w:r w:rsidR="00D93297">
        <w:rPr>
          <w:rFonts w:cs="Arial"/>
        </w:rPr>
        <w:t>.</w:t>
      </w:r>
    </w:p>
    <w:p w14:paraId="0AB7F618" w14:textId="77777777" w:rsidR="001173E9" w:rsidRPr="00E3715A" w:rsidRDefault="001173E9" w:rsidP="00807A67">
      <w:pPr>
        <w:rPr>
          <w:rFonts w:cs="Arial"/>
        </w:rPr>
      </w:pPr>
    </w:p>
    <w:p w14:paraId="4E68B1FD" w14:textId="77777777" w:rsidR="00EF2DF2" w:rsidRPr="00E3715A" w:rsidRDefault="001173E9" w:rsidP="00807A67">
      <w:pPr>
        <w:rPr>
          <w:rFonts w:cs="Arial"/>
        </w:rPr>
      </w:pPr>
      <w:r w:rsidRPr="00E3715A">
        <w:rPr>
          <w:rFonts w:cs="Arial"/>
        </w:rPr>
        <w:t>Spectrum licence conditions require that e</w:t>
      </w:r>
      <w:r w:rsidR="00EF2DF2" w:rsidRPr="00E3715A">
        <w:rPr>
          <w:rFonts w:cs="Arial"/>
        </w:rPr>
        <w:t>ach transmitter must also be labelled with its registration number. There are some exemptions to this rule for devices that have low interference potential, such as low</w:t>
      </w:r>
      <w:r w:rsidR="00CF7A5F" w:rsidRPr="00E3715A">
        <w:rPr>
          <w:rFonts w:cs="Arial"/>
        </w:rPr>
        <w:t>-</w:t>
      </w:r>
      <w:r w:rsidR="00D93297">
        <w:rPr>
          <w:rFonts w:cs="Arial"/>
        </w:rPr>
        <w:t>power mobile transmitters.</w:t>
      </w:r>
    </w:p>
    <w:p w14:paraId="21810463" w14:textId="77777777" w:rsidR="00EF2DF2" w:rsidRPr="00E3715A" w:rsidRDefault="00EF2DF2" w:rsidP="00807A67">
      <w:pPr>
        <w:rPr>
          <w:rFonts w:cs="Arial"/>
        </w:rPr>
      </w:pPr>
    </w:p>
    <w:p w14:paraId="6D921CC2" w14:textId="77777777" w:rsidR="00EF2DF2" w:rsidRPr="00E3715A" w:rsidRDefault="00B16B2C" w:rsidP="00807A67">
      <w:pPr>
        <w:rPr>
          <w:rFonts w:cs="Arial"/>
        </w:rPr>
      </w:pPr>
      <w:r w:rsidRPr="00E3715A">
        <w:rPr>
          <w:rFonts w:cs="Arial"/>
        </w:rPr>
        <w:t>Under their licence conditions, l</w:t>
      </w:r>
      <w:r w:rsidR="00EF2DF2" w:rsidRPr="00E3715A">
        <w:rPr>
          <w:rFonts w:cs="Arial"/>
        </w:rPr>
        <w:t xml:space="preserve">icensees are required to </w:t>
      </w:r>
      <w:r w:rsidR="001173E9" w:rsidRPr="00E3715A">
        <w:rPr>
          <w:rFonts w:cs="Arial"/>
        </w:rPr>
        <w:t xml:space="preserve">ensure that radiocommunications transmitters are not operated unless the transmitter complies with the details about it in the RRL. Licensees should </w:t>
      </w:r>
      <w:r w:rsidR="00EF2DF2" w:rsidRPr="00E3715A">
        <w:rPr>
          <w:rFonts w:cs="Arial"/>
        </w:rPr>
        <w:t>advise the ACMA</w:t>
      </w:r>
      <w:r w:rsidR="00B77459" w:rsidRPr="00E3715A">
        <w:rPr>
          <w:rFonts w:cs="Arial"/>
        </w:rPr>
        <w:t>, through an accredited person,</w:t>
      </w:r>
      <w:r w:rsidR="00EF2DF2" w:rsidRPr="00E3715A">
        <w:rPr>
          <w:rFonts w:cs="Arial"/>
        </w:rPr>
        <w:t xml:space="preserve"> of changes to devices operating in their licensed spectrum so that the RRL can be updated. Accuracy of information contained on the RRL supports licensee</w:t>
      </w:r>
      <w:r w:rsidR="00003DFA" w:rsidRPr="00E3715A">
        <w:rPr>
          <w:rFonts w:cs="Arial"/>
        </w:rPr>
        <w:t xml:space="preserve"> management of </w:t>
      </w:r>
      <w:r w:rsidR="00EF2DF2" w:rsidRPr="00E3715A">
        <w:rPr>
          <w:rFonts w:cs="Arial"/>
        </w:rPr>
        <w:t>interference. Although not mandatory, the registration of receivers is also advised, since one of the matters the ACMA will take into account in settling interference disputes is the time of registration of the receiver involved in the interference</w:t>
      </w:r>
      <w:r w:rsidR="002869C2" w:rsidRPr="00E3715A">
        <w:rPr>
          <w:rFonts w:cs="Arial"/>
        </w:rPr>
        <w:t xml:space="preserve"> (however</w:t>
      </w:r>
      <w:r w:rsidR="00CF7A5F" w:rsidRPr="00E3715A">
        <w:rPr>
          <w:rFonts w:cs="Arial"/>
        </w:rPr>
        <w:t>, see also</w:t>
      </w:r>
      <w:r w:rsidR="002869C2" w:rsidRPr="00E3715A">
        <w:rPr>
          <w:rFonts w:cs="Arial"/>
        </w:rPr>
        <w:t xml:space="preserve"> section </w:t>
      </w:r>
      <w:r w:rsidR="000B5A26">
        <w:fldChar w:fldCharType="begin"/>
      </w:r>
      <w:r w:rsidR="000B5A26">
        <w:instrText xml:space="preserve"> REF _Ref325098853 \w \h  \* MERGEFORMAT </w:instrText>
      </w:r>
      <w:r w:rsidR="000B5A26">
        <w:fldChar w:fldCharType="separate"/>
      </w:r>
      <w:r w:rsidR="00EC0A26">
        <w:rPr>
          <w:rFonts w:cs="Arial"/>
        </w:rPr>
        <w:t>4.2.2</w:t>
      </w:r>
      <w:r w:rsidR="000B5A26">
        <w:fldChar w:fldCharType="end"/>
      </w:r>
      <w:r w:rsidR="002869C2" w:rsidRPr="00E3715A">
        <w:rPr>
          <w:rFonts w:cs="Arial"/>
        </w:rPr>
        <w:t>)</w:t>
      </w:r>
      <w:r w:rsidR="00EF2DF2" w:rsidRPr="00E3715A">
        <w:rPr>
          <w:rFonts w:cs="Arial"/>
        </w:rPr>
        <w:t>.</w:t>
      </w:r>
    </w:p>
    <w:p w14:paraId="196633AB" w14:textId="77777777" w:rsidR="00EF2DF2" w:rsidRPr="00E3715A" w:rsidRDefault="00EF2DF2" w:rsidP="00807A67">
      <w:pPr>
        <w:rPr>
          <w:rFonts w:cs="Arial"/>
        </w:rPr>
      </w:pPr>
    </w:p>
    <w:p w14:paraId="00D8DDE6" w14:textId="77777777" w:rsidR="00EF2DF2" w:rsidRPr="00E3715A" w:rsidRDefault="00EF2DF2" w:rsidP="00807A67">
      <w:pPr>
        <w:pStyle w:val="Heading3"/>
        <w:rPr>
          <w:rFonts w:ascii="Arial" w:hAnsi="Arial"/>
        </w:rPr>
      </w:pPr>
      <w:bookmarkStart w:id="121" w:name="_Toc325970710"/>
      <w:bookmarkStart w:id="122" w:name="_Toc327278945"/>
      <w:bookmarkStart w:id="123" w:name="_Toc341966587"/>
      <w:r w:rsidRPr="00E3715A">
        <w:rPr>
          <w:rFonts w:ascii="Arial" w:hAnsi="Arial"/>
        </w:rPr>
        <w:t>Registration for groups of transmitters and receivers</w:t>
      </w:r>
      <w:bookmarkEnd w:id="121"/>
      <w:bookmarkEnd w:id="122"/>
      <w:bookmarkEnd w:id="123"/>
    </w:p>
    <w:p w14:paraId="1AC56B91" w14:textId="77777777" w:rsidR="00EF2DF2" w:rsidRPr="00E3715A" w:rsidRDefault="00EF2DF2" w:rsidP="00807A67">
      <w:pPr>
        <w:rPr>
          <w:rFonts w:cs="Arial"/>
        </w:rPr>
      </w:pPr>
      <w:r w:rsidRPr="00E3715A">
        <w:rPr>
          <w:rFonts w:cs="Arial"/>
        </w:rPr>
        <w:t xml:space="preserve">The ACMA </w:t>
      </w:r>
      <w:r w:rsidR="00B16B2C" w:rsidRPr="00E3715A">
        <w:rPr>
          <w:rFonts w:cs="Arial"/>
        </w:rPr>
        <w:t>allows</w:t>
      </w:r>
      <w:r w:rsidRPr="00E3715A">
        <w:rPr>
          <w:rFonts w:cs="Arial"/>
        </w:rPr>
        <w:t xml:space="preserve"> group registrations of transmitters and receivers in specified circumstances.</w:t>
      </w:r>
      <w:r w:rsidR="009B3C0C" w:rsidRPr="00E3715A">
        <w:rPr>
          <w:rFonts w:cs="Arial"/>
        </w:rPr>
        <w:t xml:space="preserve"> </w:t>
      </w:r>
      <w:r w:rsidRPr="00E3715A">
        <w:rPr>
          <w:rFonts w:cs="Arial"/>
        </w:rPr>
        <w:t>If two or more transmitters are operated for the purpose of communicating with the same receiver or same group of receivers</w:t>
      </w:r>
      <w:r w:rsidR="00CF7A5F" w:rsidRPr="00E3715A">
        <w:rPr>
          <w:rFonts w:cs="Arial"/>
        </w:rPr>
        <w:t>,</w:t>
      </w:r>
      <w:r w:rsidRPr="00E3715A">
        <w:rPr>
          <w:rFonts w:cs="Arial"/>
        </w:rPr>
        <w:t xml:space="preserve"> and they have identical emission characteristics, then th</w:t>
      </w:r>
      <w:r w:rsidR="00CF7A5F" w:rsidRPr="00E3715A">
        <w:rPr>
          <w:rFonts w:cs="Arial"/>
        </w:rPr>
        <w:t>ey</w:t>
      </w:r>
      <w:r w:rsidRPr="00E3715A">
        <w:rPr>
          <w:rFonts w:cs="Arial"/>
        </w:rPr>
        <w:t xml:space="preserve"> may be treated as a group in order to sim</w:t>
      </w:r>
      <w:r w:rsidR="00D93297">
        <w:rPr>
          <w:rFonts w:cs="Arial"/>
        </w:rPr>
        <w:t>plify the registration process.</w:t>
      </w:r>
    </w:p>
    <w:p w14:paraId="22BC5732" w14:textId="77777777" w:rsidR="00A1451F" w:rsidRPr="00E3715A" w:rsidRDefault="00A1451F" w:rsidP="00807A67">
      <w:pPr>
        <w:rPr>
          <w:rFonts w:cs="Arial"/>
        </w:rPr>
      </w:pPr>
      <w:bookmarkStart w:id="124" w:name="_Ref302571603"/>
    </w:p>
    <w:p w14:paraId="2E69DD03" w14:textId="77777777" w:rsidR="00D7021C" w:rsidRPr="00E3715A" w:rsidRDefault="00D7021C" w:rsidP="00807A67">
      <w:pPr>
        <w:pStyle w:val="Heading3"/>
        <w:rPr>
          <w:rFonts w:ascii="Arial" w:hAnsi="Arial"/>
        </w:rPr>
      </w:pPr>
      <w:bookmarkStart w:id="125" w:name="_Ref323739787"/>
      <w:bookmarkStart w:id="126" w:name="_Ref323739800"/>
      <w:bookmarkStart w:id="127" w:name="_Toc325970711"/>
      <w:bookmarkStart w:id="128" w:name="_Toc327278946"/>
      <w:bookmarkStart w:id="129" w:name="_Toc341966588"/>
      <w:r w:rsidRPr="00E3715A">
        <w:rPr>
          <w:rFonts w:ascii="Arial" w:hAnsi="Arial"/>
        </w:rPr>
        <w:t>Core condition</w:t>
      </w:r>
      <w:r w:rsidR="001932D9" w:rsidRPr="00E3715A">
        <w:rPr>
          <w:rFonts w:ascii="Arial" w:hAnsi="Arial"/>
        </w:rPr>
        <w:t>s</w:t>
      </w:r>
      <w:r w:rsidRPr="00E3715A">
        <w:rPr>
          <w:rFonts w:ascii="Arial" w:hAnsi="Arial"/>
        </w:rPr>
        <w:t xml:space="preserve"> agreements</w:t>
      </w:r>
      <w:bookmarkEnd w:id="124"/>
      <w:bookmarkEnd w:id="125"/>
      <w:bookmarkEnd w:id="126"/>
      <w:bookmarkEnd w:id="127"/>
      <w:bookmarkEnd w:id="128"/>
      <w:bookmarkEnd w:id="129"/>
    </w:p>
    <w:p w14:paraId="2E5094FE" w14:textId="77777777" w:rsidR="00796EC6" w:rsidRPr="00E3715A" w:rsidRDefault="00D7021C" w:rsidP="005D6E8E">
      <w:pPr>
        <w:spacing w:after="80"/>
        <w:rPr>
          <w:rFonts w:cs="Arial"/>
        </w:rPr>
      </w:pPr>
      <w:r w:rsidRPr="00E3715A">
        <w:rPr>
          <w:rFonts w:cs="Arial"/>
        </w:rPr>
        <w:t xml:space="preserve">A core conditions agreement is an agreement between spectrum licensees to </w:t>
      </w:r>
      <w:r w:rsidR="007F1710" w:rsidRPr="00E3715A">
        <w:rPr>
          <w:rFonts w:cs="Arial"/>
        </w:rPr>
        <w:t xml:space="preserve">allow for the </w:t>
      </w:r>
      <w:r w:rsidRPr="00E3715A">
        <w:rPr>
          <w:rFonts w:cs="Arial"/>
        </w:rPr>
        <w:t>registr</w:t>
      </w:r>
      <w:r w:rsidR="007F1710" w:rsidRPr="00E3715A">
        <w:rPr>
          <w:rFonts w:cs="Arial"/>
        </w:rPr>
        <w:t>ation of</w:t>
      </w:r>
      <w:r w:rsidRPr="00E3715A">
        <w:rPr>
          <w:rFonts w:cs="Arial"/>
        </w:rPr>
        <w:t xml:space="preserve"> devices </w:t>
      </w:r>
      <w:r w:rsidR="00835725" w:rsidRPr="00E3715A">
        <w:rPr>
          <w:rFonts w:cs="Arial"/>
        </w:rPr>
        <w:t>even though the</w:t>
      </w:r>
      <w:r w:rsidRPr="00E3715A">
        <w:rPr>
          <w:rFonts w:cs="Arial"/>
        </w:rPr>
        <w:t xml:space="preserve"> emissions </w:t>
      </w:r>
      <w:r w:rsidR="00835725" w:rsidRPr="00E3715A">
        <w:rPr>
          <w:rFonts w:cs="Arial"/>
        </w:rPr>
        <w:t xml:space="preserve">from those devices </w:t>
      </w:r>
      <w:r w:rsidRPr="00E3715A">
        <w:rPr>
          <w:rFonts w:cs="Arial"/>
        </w:rPr>
        <w:t>exceed the</w:t>
      </w:r>
      <w:r w:rsidR="00835725" w:rsidRPr="00E3715A">
        <w:rPr>
          <w:rFonts w:cs="Arial"/>
        </w:rPr>
        <w:t xml:space="preserve"> relevant</w:t>
      </w:r>
      <w:r w:rsidRPr="00E3715A">
        <w:rPr>
          <w:rFonts w:cs="Arial"/>
        </w:rPr>
        <w:t xml:space="preserve"> core licence conditions</w:t>
      </w:r>
      <w:r w:rsidR="00A1451F" w:rsidRPr="00E3715A">
        <w:rPr>
          <w:rFonts w:cs="Arial"/>
        </w:rPr>
        <w:t>.</w:t>
      </w:r>
      <w:r w:rsidRPr="00E3715A">
        <w:rPr>
          <w:rFonts w:cs="Arial"/>
        </w:rPr>
        <w:t xml:space="preserve"> </w:t>
      </w:r>
      <w:r w:rsidR="00553169" w:rsidRPr="00E3715A">
        <w:rPr>
          <w:rFonts w:cs="Arial"/>
        </w:rPr>
        <w:t>Agreements</w:t>
      </w:r>
      <w:r w:rsidR="00796EC6" w:rsidRPr="00E3715A">
        <w:rPr>
          <w:rFonts w:cs="Arial"/>
        </w:rPr>
        <w:t xml:space="preserve"> </w:t>
      </w:r>
      <w:r w:rsidRPr="00E3715A">
        <w:rPr>
          <w:rFonts w:cs="Arial"/>
        </w:rPr>
        <w:t>cannot be used to</w:t>
      </w:r>
      <w:r w:rsidR="00CF7A5F" w:rsidRPr="00E3715A">
        <w:rPr>
          <w:rFonts w:cs="Arial"/>
        </w:rPr>
        <w:t xml:space="preserve"> authorise the operation of devices</w:t>
      </w:r>
      <w:r w:rsidR="00796EC6" w:rsidRPr="00E3715A">
        <w:rPr>
          <w:rFonts w:cs="Arial"/>
        </w:rPr>
        <w:t>:</w:t>
      </w:r>
    </w:p>
    <w:p w14:paraId="6470AEBF" w14:textId="77777777" w:rsidR="0087384D" w:rsidRPr="00E3715A" w:rsidRDefault="00B60B32">
      <w:pPr>
        <w:pStyle w:val="ListBullet"/>
        <w:rPr>
          <w:rFonts w:cs="Arial"/>
        </w:rPr>
      </w:pPr>
      <w:r w:rsidRPr="00E3715A">
        <w:rPr>
          <w:rFonts w:cs="Arial"/>
        </w:rPr>
        <w:t xml:space="preserve">located </w:t>
      </w:r>
      <w:r w:rsidR="00D7021C" w:rsidRPr="00E3715A">
        <w:rPr>
          <w:rFonts w:cs="Arial"/>
        </w:rPr>
        <w:t xml:space="preserve">outside the geographic area of </w:t>
      </w:r>
      <w:r w:rsidRPr="00E3715A">
        <w:rPr>
          <w:rFonts w:cs="Arial"/>
        </w:rPr>
        <w:t>the licences under which the agreement is reached</w:t>
      </w:r>
      <w:r w:rsidR="00D7021C" w:rsidRPr="00E3715A">
        <w:rPr>
          <w:rFonts w:cs="Arial"/>
        </w:rPr>
        <w:t xml:space="preserve"> or with a centre frequency outside the frequency range of the licence</w:t>
      </w:r>
    </w:p>
    <w:p w14:paraId="51ECCF1B" w14:textId="77777777" w:rsidR="0087384D" w:rsidRPr="00E3715A" w:rsidRDefault="00004591">
      <w:pPr>
        <w:pStyle w:val="ListBullet"/>
        <w:rPr>
          <w:rFonts w:cs="Arial"/>
        </w:rPr>
      </w:pPr>
      <w:r w:rsidRPr="00E3715A">
        <w:rPr>
          <w:rFonts w:cs="Arial"/>
        </w:rPr>
        <w:t xml:space="preserve">with </w:t>
      </w:r>
      <w:r w:rsidR="00796EC6" w:rsidRPr="00E3715A">
        <w:rPr>
          <w:rFonts w:cs="Arial"/>
        </w:rPr>
        <w:t xml:space="preserve">emissions limits </w:t>
      </w:r>
      <w:r w:rsidRPr="00E3715A">
        <w:rPr>
          <w:rFonts w:cs="Arial"/>
        </w:rPr>
        <w:t>outside a</w:t>
      </w:r>
      <w:r w:rsidR="00796EC6" w:rsidRPr="00E3715A">
        <w:rPr>
          <w:rFonts w:cs="Arial"/>
        </w:rPr>
        <w:t xml:space="preserve"> designated spectrum</w:t>
      </w:r>
      <w:r w:rsidR="009F5519" w:rsidRPr="00E3715A">
        <w:rPr>
          <w:rFonts w:cs="Arial"/>
        </w:rPr>
        <w:t>-</w:t>
      </w:r>
      <w:r w:rsidR="00796EC6" w:rsidRPr="00E3715A">
        <w:rPr>
          <w:rFonts w:cs="Arial"/>
        </w:rPr>
        <w:t>licen</w:t>
      </w:r>
      <w:r w:rsidR="009F5519" w:rsidRPr="00E3715A">
        <w:rPr>
          <w:rFonts w:cs="Arial"/>
        </w:rPr>
        <w:t>sed</w:t>
      </w:r>
      <w:r w:rsidR="00796EC6" w:rsidRPr="00E3715A">
        <w:rPr>
          <w:rFonts w:cs="Arial"/>
        </w:rPr>
        <w:t xml:space="preserve"> band</w:t>
      </w:r>
      <w:r w:rsidRPr="00E3715A">
        <w:rPr>
          <w:rFonts w:cs="Arial"/>
        </w:rPr>
        <w:t xml:space="preserve"> greater than the limit specified in the spectrum licence</w:t>
      </w:r>
    </w:p>
    <w:p w14:paraId="04D22EC1" w14:textId="77777777" w:rsidR="00D7021C" w:rsidRPr="00E3715A" w:rsidRDefault="00004591" w:rsidP="00395F93">
      <w:pPr>
        <w:pStyle w:val="ListBullet"/>
        <w:spacing w:after="240"/>
        <w:rPr>
          <w:rFonts w:cs="Arial"/>
        </w:rPr>
      </w:pPr>
      <w:r w:rsidRPr="00E3715A">
        <w:rPr>
          <w:rFonts w:cs="Arial"/>
        </w:rPr>
        <w:t>with an outside</w:t>
      </w:r>
      <w:r w:rsidR="00CF7A5F" w:rsidRPr="00E3715A">
        <w:rPr>
          <w:rFonts w:cs="Arial"/>
        </w:rPr>
        <w:t>-</w:t>
      </w:r>
      <w:r w:rsidRPr="00E3715A">
        <w:rPr>
          <w:rFonts w:cs="Arial"/>
        </w:rPr>
        <w:t>the</w:t>
      </w:r>
      <w:r w:rsidR="00CF7A5F" w:rsidRPr="00E3715A">
        <w:rPr>
          <w:rFonts w:cs="Arial"/>
        </w:rPr>
        <w:t>-</w:t>
      </w:r>
      <w:r w:rsidRPr="00E3715A">
        <w:rPr>
          <w:rFonts w:cs="Arial"/>
        </w:rPr>
        <w:t>area emission limit greater than the maximum specified in the spectrum licence</w:t>
      </w:r>
      <w:r w:rsidR="00D93297">
        <w:rPr>
          <w:rFonts w:cs="Arial"/>
        </w:rPr>
        <w:t>.</w:t>
      </w:r>
    </w:p>
    <w:p w14:paraId="0E5863D4" w14:textId="77777777" w:rsidR="00D7021C" w:rsidRPr="00E3715A" w:rsidRDefault="00D7021C" w:rsidP="00807A67">
      <w:pPr>
        <w:rPr>
          <w:rStyle w:val="Emphasis"/>
          <w:rFonts w:cs="Arial"/>
        </w:rPr>
      </w:pPr>
      <w:r w:rsidRPr="00E3715A">
        <w:rPr>
          <w:rFonts w:cs="Arial"/>
        </w:rPr>
        <w:t xml:space="preserve">Guidance on the registration of radiocommunications devices via core condition agreements is provided in </w:t>
      </w:r>
      <w:r w:rsidR="00B60B32" w:rsidRPr="00E3715A">
        <w:rPr>
          <w:rFonts w:cs="Arial"/>
        </w:rPr>
        <w:t xml:space="preserve">the </w:t>
      </w:r>
      <w:hyperlink r:id="rId156" w:history="1">
        <w:r w:rsidRPr="00E3715A">
          <w:rPr>
            <w:rStyle w:val="Hyperlink"/>
            <w:rFonts w:cs="Arial"/>
            <w:i/>
          </w:rPr>
          <w:t>Registration of radiocommunications devices under spectrum licences</w:t>
        </w:r>
      </w:hyperlink>
      <w:r w:rsidR="00B60B32" w:rsidRPr="00E3715A">
        <w:rPr>
          <w:rStyle w:val="Emphasis"/>
          <w:rFonts w:cs="Arial"/>
          <w:i w:val="0"/>
        </w:rPr>
        <w:t>.</w:t>
      </w:r>
    </w:p>
    <w:p w14:paraId="6FFA7AF4" w14:textId="77777777" w:rsidR="00D7021C" w:rsidRPr="00E3715A" w:rsidRDefault="00D7021C" w:rsidP="00807A67">
      <w:pPr>
        <w:rPr>
          <w:rStyle w:val="Emphasis"/>
          <w:rFonts w:cs="Arial"/>
        </w:rPr>
      </w:pPr>
    </w:p>
    <w:p w14:paraId="774BD2A8" w14:textId="77777777" w:rsidR="00D7021C" w:rsidRPr="00E3715A" w:rsidRDefault="00D93297" w:rsidP="00807A67">
      <w:pPr>
        <w:rPr>
          <w:rFonts w:cs="Arial"/>
        </w:rPr>
      </w:pPr>
      <w:r>
        <w:rPr>
          <w:rFonts w:cs="Arial"/>
          <w:noProof/>
        </w:rPr>
        <w:drawing>
          <wp:anchor distT="0" distB="0" distL="114300" distR="114300" simplePos="0" relativeHeight="251655168" behindDoc="0" locked="0" layoutInCell="1" allowOverlap="1" wp14:anchorId="2CE240B4" wp14:editId="7ED90E35">
            <wp:simplePos x="0" y="0"/>
            <wp:positionH relativeFrom="column">
              <wp:posOffset>-120015</wp:posOffset>
            </wp:positionH>
            <wp:positionV relativeFrom="margin">
              <wp:posOffset>5244465</wp:posOffset>
            </wp:positionV>
            <wp:extent cx="4819650" cy="2609850"/>
            <wp:effectExtent l="19050" t="0" r="0" b="0"/>
            <wp:wrapSquare wrapText="bothSides"/>
            <wp:docPr id="14" name="Picture 22"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19650" cy="2609850"/>
                    </a:xfrm>
                    <a:prstGeom prst="rect">
                      <a:avLst/>
                    </a:prstGeom>
                  </pic:spPr>
                </pic:pic>
              </a:graphicData>
            </a:graphic>
          </wp:anchor>
        </w:drawing>
      </w:r>
      <w:r w:rsidR="001B0890" w:rsidRPr="00E3715A">
        <w:rPr>
          <w:rFonts w:cs="Arial"/>
          <w:noProof/>
        </w:rPr>
        <w:drawing>
          <wp:anchor distT="0" distB="0" distL="114300" distR="114300" simplePos="0" relativeHeight="251644928" behindDoc="0" locked="0" layoutInCell="1" allowOverlap="1" wp14:anchorId="6802F8C5" wp14:editId="550E7E99">
            <wp:simplePos x="0" y="0"/>
            <wp:positionH relativeFrom="column">
              <wp:posOffset>-27940</wp:posOffset>
            </wp:positionH>
            <wp:positionV relativeFrom="margin">
              <wp:posOffset>5164455</wp:posOffset>
            </wp:positionV>
            <wp:extent cx="4824095" cy="2612390"/>
            <wp:effectExtent l="19050" t="0" r="0" b="0"/>
            <wp:wrapSquare wrapText="bothSides"/>
            <wp:docPr id="23" name="Picture 22"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24095" cy="2612390"/>
                    </a:xfrm>
                    <a:prstGeom prst="rect">
                      <a:avLst/>
                    </a:prstGeom>
                  </pic:spPr>
                </pic:pic>
              </a:graphicData>
            </a:graphic>
          </wp:anchor>
        </w:drawing>
      </w:r>
      <w:r w:rsidR="00D7021C" w:rsidRPr="00E3715A">
        <w:rPr>
          <w:rFonts w:cs="Arial"/>
        </w:rPr>
        <w:t xml:space="preserve">Agreements between licensees can only continue to apply while the </w:t>
      </w:r>
      <w:r w:rsidR="001851EB" w:rsidRPr="00E3715A">
        <w:rPr>
          <w:rFonts w:cs="Arial"/>
        </w:rPr>
        <w:t xml:space="preserve">licence status for the </w:t>
      </w:r>
      <w:r w:rsidR="00D7021C" w:rsidRPr="00E3715A">
        <w:rPr>
          <w:rFonts w:cs="Arial"/>
        </w:rPr>
        <w:t xml:space="preserve">bandwidth and area of the spectrum space </w:t>
      </w:r>
      <w:r w:rsidR="001851EB" w:rsidRPr="00E3715A">
        <w:rPr>
          <w:rFonts w:cs="Arial"/>
        </w:rPr>
        <w:t>covered by the agreement</w:t>
      </w:r>
      <w:r w:rsidR="00D7021C" w:rsidRPr="00E3715A">
        <w:rPr>
          <w:rFonts w:cs="Arial"/>
        </w:rPr>
        <w:t xml:space="preserve"> remain unchanged. Where trading of licences takes place and new boundaries are formed, these agreements </w:t>
      </w:r>
      <w:r w:rsidR="00CF7A5F" w:rsidRPr="00E3715A">
        <w:rPr>
          <w:rFonts w:cs="Arial"/>
        </w:rPr>
        <w:t xml:space="preserve">must </w:t>
      </w:r>
      <w:r w:rsidR="00D7021C" w:rsidRPr="00E3715A">
        <w:rPr>
          <w:rFonts w:cs="Arial"/>
        </w:rPr>
        <w:t>be renegotiated</w:t>
      </w:r>
      <w:r w:rsidR="001851EB" w:rsidRPr="00E3715A">
        <w:rPr>
          <w:rFonts w:cs="Arial"/>
        </w:rPr>
        <w:t xml:space="preserve"> by the new licensees</w:t>
      </w:r>
      <w:r w:rsidR="00D7021C" w:rsidRPr="00E3715A">
        <w:rPr>
          <w:rFonts w:cs="Arial"/>
        </w:rPr>
        <w:t>. When trading occurs and post-trade agreements are not in place, devices that remain in operation as part of the trade must be re-registered and meet the requirements of the new licence within the changed spectrum space</w:t>
      </w:r>
      <w:r w:rsidR="0021251A" w:rsidRPr="00E3715A">
        <w:rPr>
          <w:rFonts w:cs="Arial"/>
        </w:rPr>
        <w:t>.</w:t>
      </w:r>
    </w:p>
    <w:p w14:paraId="32DD6627" w14:textId="77777777" w:rsidR="00501B2D" w:rsidRPr="00E3715A" w:rsidRDefault="000B5A26" w:rsidP="00501B2D">
      <w:pPr>
        <w:rPr>
          <w:rFonts w:cs="Arial"/>
          <w:b/>
          <w:bCs/>
          <w:iCs/>
          <w:sz w:val="28"/>
          <w:szCs w:val="28"/>
        </w:rPr>
      </w:pPr>
      <w:r>
        <w:rPr>
          <w:rFonts w:cs="Arial"/>
          <w:noProof/>
        </w:rPr>
        <mc:AlternateContent>
          <mc:Choice Requires="wps">
            <w:drawing>
              <wp:anchor distT="0" distB="0" distL="114300" distR="114300" simplePos="0" relativeHeight="251672576" behindDoc="0" locked="0" layoutInCell="1" allowOverlap="1" wp14:anchorId="281B960A" wp14:editId="4557CB09">
                <wp:simplePos x="0" y="0"/>
                <wp:positionH relativeFrom="column">
                  <wp:posOffset>-227965</wp:posOffset>
                </wp:positionH>
                <wp:positionV relativeFrom="paragraph">
                  <wp:posOffset>2310765</wp:posOffset>
                </wp:positionV>
                <wp:extent cx="3914775" cy="1314450"/>
                <wp:effectExtent l="635" t="5715" r="8890" b="381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314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7F3BE" w14:textId="77777777" w:rsidR="00D93297" w:rsidRPr="00501B2D" w:rsidRDefault="00D93297" w:rsidP="00501B2D">
                            <w:pPr>
                              <w:spacing w:after="40"/>
                              <w:rPr>
                                <w:rFonts w:cs="Arial"/>
                                <w:b/>
                              </w:rPr>
                            </w:pPr>
                            <w:r>
                              <w:rPr>
                                <w:rFonts w:cs="Arial"/>
                                <w:b/>
                              </w:rPr>
                              <w:t>Registration requirements</w:t>
                            </w:r>
                          </w:p>
                          <w:p w14:paraId="2ADEC313" w14:textId="77777777" w:rsidR="00D93297" w:rsidRPr="009539BA" w:rsidRDefault="00D93297" w:rsidP="00501B2D">
                            <w:pPr>
                              <w:pStyle w:val="ListBullet"/>
                              <w:rPr>
                                <w:i/>
                              </w:rPr>
                            </w:pPr>
                            <w:r>
                              <w:t xml:space="preserve">see </w:t>
                            </w:r>
                            <w:hyperlink r:id="rId157" w:history="1">
                              <w:r w:rsidRPr="009539BA">
                                <w:rPr>
                                  <w:rStyle w:val="Hyperlink"/>
                                  <w:i/>
                                </w:rPr>
                                <w:t xml:space="preserve">Registration of radiocommunications devices under </w:t>
                              </w:r>
                              <w:r>
                                <w:rPr>
                                  <w:rStyle w:val="Hyperlink"/>
                                  <w:i/>
                                </w:rPr>
                                <w:br/>
                              </w:r>
                              <w:r w:rsidRPr="009539BA">
                                <w:rPr>
                                  <w:rStyle w:val="Hyperlink"/>
                                  <w:i/>
                                </w:rPr>
                                <w:t>spectrum licences</w:t>
                              </w:r>
                            </w:hyperlink>
                          </w:p>
                          <w:p w14:paraId="3EEE7DE7" w14:textId="77777777" w:rsidR="00D93297" w:rsidRDefault="00D93297" w:rsidP="00501B2D">
                            <w:pPr>
                              <w:pStyle w:val="ListBullet"/>
                            </w:pPr>
                            <w:r>
                              <w:t xml:space="preserve">see section 69 and Part 3.5 of the </w:t>
                            </w:r>
                            <w:hyperlink r:id="rId158" w:history="1">
                              <w:r w:rsidRPr="00555A53">
                                <w:rPr>
                                  <w:rStyle w:val="Hyperlink"/>
                                  <w:rFonts w:cs="Arial"/>
                                </w:rPr>
                                <w:t>Radiocommunications Act</w:t>
                              </w:r>
                            </w:hyperlink>
                          </w:p>
                          <w:p w14:paraId="5E60E421" w14:textId="77777777" w:rsidR="00D93297" w:rsidRDefault="00D93297" w:rsidP="00501B2D">
                            <w:pPr>
                              <w:pStyle w:val="ListBullet"/>
                            </w:pPr>
                            <w:r>
                              <w:t xml:space="preserve">see the </w:t>
                            </w:r>
                            <w:hyperlink r:id="rId159" w:history="1">
                              <w:r>
                                <w:rPr>
                                  <w:rStyle w:val="Hyperlink"/>
                                </w:rPr>
                                <w:t>R</w:t>
                              </w:r>
                              <w:r w:rsidRPr="00555A53">
                                <w:rPr>
                                  <w:rStyle w:val="Hyperlink"/>
                                  <w:rFonts w:cs="Arial"/>
                                </w:rPr>
                                <w:t>RL</w:t>
                              </w:r>
                            </w:hyperlink>
                          </w:p>
                          <w:p w14:paraId="461C9E54" w14:textId="77777777" w:rsidR="00D93297" w:rsidRDefault="00D93297" w:rsidP="00501B2D">
                            <w:pPr>
                              <w:pStyle w:val="ListBullet"/>
                            </w:pPr>
                            <w:r>
                              <w:rPr>
                                <w:rFonts w:cs="Arial"/>
                              </w:rPr>
                              <w:t xml:space="preserve">see </w:t>
                            </w:r>
                            <w:r w:rsidRPr="00555A53">
                              <w:rPr>
                                <w:rFonts w:cs="Arial"/>
                              </w:rPr>
                              <w:t>s</w:t>
                            </w:r>
                            <w:r>
                              <w:t xml:space="preserve">ection 145 </w:t>
                            </w:r>
                            <w:hyperlink r:id="rId160" w:history="1">
                              <w:r w:rsidRPr="00555A53">
                                <w:rPr>
                                  <w:rStyle w:val="Hyperlink"/>
                                  <w:rFonts w:cs="Arial"/>
                                </w:rPr>
                                <w:t>determinations</w:t>
                              </w:r>
                            </w:hyperlink>
                          </w:p>
                          <w:p w14:paraId="52F2DC46" w14:textId="77777777" w:rsidR="00D93297" w:rsidRPr="00B87BE5" w:rsidRDefault="00D93297" w:rsidP="00501B2D">
                            <w:pPr>
                              <w:pStyle w:val="ListBullet"/>
                            </w:pPr>
                            <w:r>
                              <w:t xml:space="preserve">see </w:t>
                            </w:r>
                            <w:hyperlink r:id="rId161" w:history="1">
                              <w:r w:rsidRPr="00395F93">
                                <w:rPr>
                                  <w:rStyle w:val="Hyperlink"/>
                                </w:rPr>
                                <w:t>Radiocommunications (section 145(3) Certificates) Determination 2000</w:t>
                              </w:r>
                            </w:hyperlink>
                          </w:p>
                          <w:p w14:paraId="49F94883" w14:textId="77777777" w:rsidR="00D93297" w:rsidRDefault="00D93297" w:rsidP="00501B2D">
                            <w:pPr>
                              <w:pStyle w:val="ListBullet"/>
                              <w:spacing w:after="0"/>
                            </w:pPr>
                            <w:r>
                              <w:t xml:space="preserve">see </w:t>
                            </w:r>
                            <w:hyperlink r:id="rId162" w:history="1">
                              <w:r w:rsidRPr="00395F93">
                                <w:rPr>
                                  <w:rStyle w:val="Hyperlink"/>
                                </w:rPr>
                                <w:t>Radiocommunications (Labelling) Determination 1997</w:t>
                              </w:r>
                            </w:hyperlink>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B960A" id="Text Box 65" o:spid="_x0000_s1085" type="#_x0000_t202" style="position:absolute;margin-left:-17.95pt;margin-top:181.95pt;width:308.25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" stroked="f">
                <v:fill opacity="0"/>
                <v:textbox>
                  <w:txbxContent>
                    <w:p w14:paraId="6DC7F3BE" w14:textId="77777777" w:rsidR="00D93297" w:rsidRPr="00501B2D" w:rsidRDefault="00D93297" w:rsidP="00501B2D">
                      <w:pPr>
                        <w:spacing w:after="40"/>
                        <w:rPr>
                          <w:rFonts w:cs="Arial"/>
                          <w:b/>
                        </w:rPr>
                      </w:pPr>
                      <w:r>
                        <w:rPr>
                          <w:rFonts w:cs="Arial"/>
                          <w:b/>
                        </w:rPr>
                        <w:t>Registration requirements</w:t>
                      </w:r>
                    </w:p>
                    <w:p w14:paraId="2ADEC313" w14:textId="77777777" w:rsidR="00D93297" w:rsidRPr="009539BA" w:rsidRDefault="00D93297" w:rsidP="00501B2D">
                      <w:pPr>
                        <w:pStyle w:val="ListBullet"/>
                        <w:rPr>
                          <w:i/>
                        </w:rPr>
                      </w:pPr>
                      <w:r>
                        <w:t xml:space="preserve">see </w:t>
                      </w:r>
                      <w:hyperlink r:id="rId163" w:history="1">
                        <w:r w:rsidRPr="009539BA">
                          <w:rPr>
                            <w:rStyle w:val="Hyperlink"/>
                            <w:i/>
                          </w:rPr>
                          <w:t xml:space="preserve">Registration of radiocommunications devices under </w:t>
                        </w:r>
                        <w:r>
                          <w:rPr>
                            <w:rStyle w:val="Hyperlink"/>
                            <w:i/>
                          </w:rPr>
                          <w:br/>
                        </w:r>
                        <w:r w:rsidRPr="009539BA">
                          <w:rPr>
                            <w:rStyle w:val="Hyperlink"/>
                            <w:i/>
                          </w:rPr>
                          <w:t>spectrum licences</w:t>
                        </w:r>
                      </w:hyperlink>
                    </w:p>
                    <w:p w14:paraId="3EEE7DE7" w14:textId="77777777" w:rsidR="00D93297" w:rsidRDefault="00D93297" w:rsidP="00501B2D">
                      <w:pPr>
                        <w:pStyle w:val="ListBullet"/>
                      </w:pPr>
                      <w:r>
                        <w:t xml:space="preserve">see section 69 and Part 3.5 of the </w:t>
                      </w:r>
                      <w:hyperlink r:id="rId164" w:history="1">
                        <w:r w:rsidRPr="00555A53">
                          <w:rPr>
                            <w:rStyle w:val="Hyperlink"/>
                            <w:rFonts w:cs="Arial"/>
                          </w:rPr>
                          <w:t>Radiocommunications Act</w:t>
                        </w:r>
                      </w:hyperlink>
                    </w:p>
                    <w:p w14:paraId="5E60E421" w14:textId="77777777" w:rsidR="00D93297" w:rsidRDefault="00D93297" w:rsidP="00501B2D">
                      <w:pPr>
                        <w:pStyle w:val="ListBullet"/>
                      </w:pPr>
                      <w:r>
                        <w:t xml:space="preserve">see the </w:t>
                      </w:r>
                      <w:hyperlink r:id="rId165" w:history="1">
                        <w:r>
                          <w:rPr>
                            <w:rStyle w:val="Hyperlink"/>
                          </w:rPr>
                          <w:t>R</w:t>
                        </w:r>
                        <w:r w:rsidRPr="00555A53">
                          <w:rPr>
                            <w:rStyle w:val="Hyperlink"/>
                            <w:rFonts w:cs="Arial"/>
                          </w:rPr>
                          <w:t>RL</w:t>
                        </w:r>
                      </w:hyperlink>
                    </w:p>
                    <w:p w14:paraId="461C9E54" w14:textId="77777777" w:rsidR="00D93297" w:rsidRDefault="00D93297" w:rsidP="00501B2D">
                      <w:pPr>
                        <w:pStyle w:val="ListBullet"/>
                      </w:pPr>
                      <w:r>
                        <w:rPr>
                          <w:rFonts w:cs="Arial"/>
                        </w:rPr>
                        <w:t xml:space="preserve">see </w:t>
                      </w:r>
                      <w:r w:rsidRPr="00555A53">
                        <w:rPr>
                          <w:rFonts w:cs="Arial"/>
                        </w:rPr>
                        <w:t>s</w:t>
                      </w:r>
                      <w:r>
                        <w:t xml:space="preserve">ection 145 </w:t>
                      </w:r>
                      <w:hyperlink r:id="rId166" w:history="1">
                        <w:r w:rsidRPr="00555A53">
                          <w:rPr>
                            <w:rStyle w:val="Hyperlink"/>
                            <w:rFonts w:cs="Arial"/>
                          </w:rPr>
                          <w:t>determinations</w:t>
                        </w:r>
                      </w:hyperlink>
                    </w:p>
                    <w:p w14:paraId="52F2DC46" w14:textId="77777777" w:rsidR="00D93297" w:rsidRPr="00B87BE5" w:rsidRDefault="00D93297" w:rsidP="00501B2D">
                      <w:pPr>
                        <w:pStyle w:val="ListBullet"/>
                      </w:pPr>
                      <w:r>
                        <w:t xml:space="preserve">see </w:t>
                      </w:r>
                      <w:hyperlink r:id="rId167" w:history="1">
                        <w:r w:rsidRPr="00395F93">
                          <w:rPr>
                            <w:rStyle w:val="Hyperlink"/>
                          </w:rPr>
                          <w:t>Radiocommunications (section 145(3) Certificates) Determination 2000</w:t>
                        </w:r>
                      </w:hyperlink>
                    </w:p>
                    <w:p w14:paraId="49F94883" w14:textId="77777777" w:rsidR="00D93297" w:rsidRDefault="00D93297" w:rsidP="00501B2D">
                      <w:pPr>
                        <w:pStyle w:val="ListBullet"/>
                        <w:spacing w:after="0"/>
                      </w:pPr>
                      <w:r>
                        <w:t xml:space="preserve">see </w:t>
                      </w:r>
                      <w:hyperlink r:id="rId168" w:history="1">
                        <w:r w:rsidRPr="00395F93">
                          <w:rPr>
                            <w:rStyle w:val="Hyperlink"/>
                          </w:rPr>
                          <w:t>Radiocommunications (Labelling) Determination 1997</w:t>
                        </w:r>
                      </w:hyperlink>
                      <w:r>
                        <w:t>.</w:t>
                      </w:r>
                    </w:p>
                  </w:txbxContent>
                </v:textbox>
              </v:shape>
            </w:pict>
          </mc:Fallback>
        </mc:AlternateContent>
      </w:r>
      <w:bookmarkStart w:id="130" w:name="_Toc325970712"/>
      <w:bookmarkEnd w:id="99"/>
      <w:bookmarkEnd w:id="100"/>
      <w:bookmarkEnd w:id="101"/>
      <w:r w:rsidR="00501B2D" w:rsidRPr="00E3715A">
        <w:rPr>
          <w:rFonts w:cs="Arial"/>
        </w:rPr>
        <w:br w:type="page"/>
      </w:r>
    </w:p>
    <w:p w14:paraId="72A4A807" w14:textId="77777777" w:rsidR="00FC3854" w:rsidRPr="00E3715A" w:rsidRDefault="00FC3854" w:rsidP="00807A67">
      <w:pPr>
        <w:pStyle w:val="Heading2"/>
        <w:rPr>
          <w:rFonts w:ascii="Arial" w:hAnsi="Arial"/>
        </w:rPr>
      </w:pPr>
      <w:bookmarkStart w:id="131" w:name="_Toc327278947"/>
      <w:bookmarkStart w:id="132" w:name="_Toc341966589"/>
      <w:r w:rsidRPr="00E3715A">
        <w:rPr>
          <w:rFonts w:ascii="Arial" w:hAnsi="Arial"/>
        </w:rPr>
        <w:t>Coordination with other spectrum users</w:t>
      </w:r>
      <w:bookmarkEnd w:id="130"/>
      <w:bookmarkEnd w:id="131"/>
      <w:bookmarkEnd w:id="132"/>
    </w:p>
    <w:p w14:paraId="31CF07C9" w14:textId="77777777" w:rsidR="00D0579B" w:rsidRPr="00E3715A" w:rsidRDefault="00FC3854" w:rsidP="00807A67">
      <w:pPr>
        <w:pStyle w:val="Heading3"/>
        <w:rPr>
          <w:rFonts w:ascii="Arial" w:hAnsi="Arial"/>
        </w:rPr>
      </w:pPr>
      <w:bookmarkStart w:id="133" w:name="_Toc325970713"/>
      <w:bookmarkStart w:id="134" w:name="_Toc327278948"/>
      <w:bookmarkStart w:id="135" w:name="_Toc341966590"/>
      <w:r w:rsidRPr="00E3715A">
        <w:rPr>
          <w:rFonts w:ascii="Arial" w:hAnsi="Arial"/>
        </w:rPr>
        <w:t>E</w:t>
      </w:r>
      <w:r w:rsidR="00D0579B" w:rsidRPr="00E3715A">
        <w:rPr>
          <w:rFonts w:ascii="Arial" w:hAnsi="Arial"/>
        </w:rPr>
        <w:t>xisting radiocommunications services</w:t>
      </w:r>
      <w:bookmarkEnd w:id="133"/>
      <w:bookmarkEnd w:id="134"/>
      <w:bookmarkEnd w:id="135"/>
    </w:p>
    <w:p w14:paraId="6E6A6B94" w14:textId="77777777" w:rsidR="00D0579B" w:rsidRPr="00E3715A" w:rsidRDefault="00D0579B" w:rsidP="00807A67">
      <w:pPr>
        <w:rPr>
          <w:rFonts w:cs="Arial"/>
        </w:rPr>
      </w:pPr>
      <w:r w:rsidRPr="00E3715A">
        <w:rPr>
          <w:rFonts w:cs="Arial"/>
        </w:rPr>
        <w:t xml:space="preserve">Spectrum licensees may need to liaise with the owners of existing </w:t>
      </w:r>
      <w:r w:rsidR="00D9446A" w:rsidRPr="00E3715A">
        <w:rPr>
          <w:rFonts w:cs="Arial"/>
        </w:rPr>
        <w:t xml:space="preserve">and future </w:t>
      </w:r>
      <w:r w:rsidRPr="00E3715A">
        <w:rPr>
          <w:rFonts w:cs="Arial"/>
        </w:rPr>
        <w:t xml:space="preserve">radiocommunications services deployed in adjacent spectrum. The ACMA recommends that prospective </w:t>
      </w:r>
      <w:r w:rsidR="00FC3854" w:rsidRPr="00E3715A">
        <w:rPr>
          <w:rFonts w:cs="Arial"/>
        </w:rPr>
        <w:t>licensees</w:t>
      </w:r>
      <w:r w:rsidRPr="00E3715A">
        <w:rPr>
          <w:rFonts w:cs="Arial"/>
        </w:rPr>
        <w:t xml:space="preserve"> inform themselves of existing spectrum </w:t>
      </w:r>
      <w:r w:rsidR="00D9446A" w:rsidRPr="00E3715A">
        <w:rPr>
          <w:rFonts w:cs="Arial"/>
        </w:rPr>
        <w:t xml:space="preserve">and apparatus </w:t>
      </w:r>
      <w:r w:rsidRPr="00E3715A">
        <w:rPr>
          <w:rFonts w:cs="Arial"/>
        </w:rPr>
        <w:t xml:space="preserve">licences adjacent to </w:t>
      </w:r>
      <w:r w:rsidR="00D9446A" w:rsidRPr="00E3715A">
        <w:rPr>
          <w:rFonts w:cs="Arial"/>
        </w:rPr>
        <w:t>spectrum space</w:t>
      </w:r>
      <w:r w:rsidRPr="00E3715A">
        <w:rPr>
          <w:rFonts w:cs="Arial"/>
        </w:rPr>
        <w:t xml:space="preserve"> </w:t>
      </w:r>
      <w:r w:rsidR="00FC3854" w:rsidRPr="00E3715A">
        <w:rPr>
          <w:rFonts w:cs="Arial"/>
        </w:rPr>
        <w:t>prior to obtaining access to the spectrum</w:t>
      </w:r>
      <w:r w:rsidR="00D93297">
        <w:rPr>
          <w:rFonts w:cs="Arial"/>
        </w:rPr>
        <w:t>.</w:t>
      </w:r>
    </w:p>
    <w:p w14:paraId="03AE0A80" w14:textId="77777777" w:rsidR="00D0579B" w:rsidRPr="00E3715A" w:rsidRDefault="00D0579B" w:rsidP="00807A67">
      <w:pPr>
        <w:rPr>
          <w:rFonts w:cs="Arial"/>
        </w:rPr>
      </w:pPr>
    </w:p>
    <w:p w14:paraId="46D57C2F" w14:textId="77777777" w:rsidR="00D9446A" w:rsidRPr="00E3715A" w:rsidRDefault="00FC3854" w:rsidP="00807A67">
      <w:pPr>
        <w:rPr>
          <w:rFonts w:cs="Arial"/>
        </w:rPr>
      </w:pPr>
      <w:r w:rsidRPr="00E3715A">
        <w:rPr>
          <w:rFonts w:cs="Arial"/>
        </w:rPr>
        <w:t>Information about</w:t>
      </w:r>
      <w:r w:rsidR="00D0579B" w:rsidRPr="00E3715A">
        <w:rPr>
          <w:rFonts w:cs="Arial"/>
        </w:rPr>
        <w:t xml:space="preserve"> current spectrum licen</w:t>
      </w:r>
      <w:r w:rsidRPr="00E3715A">
        <w:rPr>
          <w:rFonts w:cs="Arial"/>
        </w:rPr>
        <w:t>ces</w:t>
      </w:r>
      <w:r w:rsidR="00D0579B" w:rsidRPr="00E3715A">
        <w:rPr>
          <w:rFonts w:cs="Arial"/>
        </w:rPr>
        <w:t xml:space="preserve"> and registered devices </w:t>
      </w:r>
      <w:r w:rsidR="00835725" w:rsidRPr="00E3715A">
        <w:rPr>
          <w:rFonts w:cs="Arial"/>
        </w:rPr>
        <w:t>is</w:t>
      </w:r>
      <w:r w:rsidR="00D0579B" w:rsidRPr="00E3715A">
        <w:rPr>
          <w:rFonts w:cs="Arial"/>
        </w:rPr>
        <w:t xml:space="preserve"> contained in the RRL</w:t>
      </w:r>
      <w:r w:rsidRPr="00E3715A">
        <w:rPr>
          <w:rFonts w:cs="Arial"/>
        </w:rPr>
        <w:t xml:space="preserve"> (see section </w:t>
      </w:r>
      <w:r w:rsidR="000B5A26">
        <w:fldChar w:fldCharType="begin"/>
      </w:r>
      <w:r w:rsidR="000B5A26">
        <w:instrText xml:space="preserve"> REF _Ref324521688 \r \h  \* MERGEFORMAT </w:instrText>
      </w:r>
      <w:r w:rsidR="000B5A26">
        <w:fldChar w:fldCharType="separate"/>
      </w:r>
      <w:r w:rsidR="00EC0A26">
        <w:rPr>
          <w:rFonts w:cs="Arial"/>
        </w:rPr>
        <w:t>4.1</w:t>
      </w:r>
      <w:r w:rsidR="000B5A26">
        <w:fldChar w:fldCharType="end"/>
      </w:r>
      <w:r w:rsidR="000B77CF" w:rsidRPr="00E3715A">
        <w:rPr>
          <w:rFonts w:cs="Arial"/>
        </w:rPr>
        <w:t>)</w:t>
      </w:r>
      <w:r w:rsidR="00D0579B" w:rsidRPr="00E3715A">
        <w:rPr>
          <w:rFonts w:cs="Arial"/>
        </w:rPr>
        <w:t>.</w:t>
      </w:r>
      <w:r w:rsidR="00FB0440" w:rsidRPr="00E3715A">
        <w:rPr>
          <w:rFonts w:cs="Arial"/>
        </w:rPr>
        <w:t xml:space="preserve"> </w:t>
      </w:r>
      <w:r w:rsidRPr="00E3715A">
        <w:rPr>
          <w:rFonts w:cs="Arial"/>
        </w:rPr>
        <w:t>T</w:t>
      </w:r>
      <w:r w:rsidR="00D9446A" w:rsidRPr="00E3715A">
        <w:rPr>
          <w:rFonts w:cs="Arial"/>
        </w:rPr>
        <w:t>he ACMA</w:t>
      </w:r>
      <w:r w:rsidRPr="00E3715A">
        <w:rPr>
          <w:rFonts w:cs="Arial"/>
        </w:rPr>
        <w:t xml:space="preserve"> also</w:t>
      </w:r>
      <w:r w:rsidR="00D9446A" w:rsidRPr="00E3715A">
        <w:rPr>
          <w:rFonts w:cs="Arial"/>
        </w:rPr>
        <w:t xml:space="preserve"> publishe</w:t>
      </w:r>
      <w:r w:rsidRPr="00E3715A">
        <w:rPr>
          <w:rFonts w:cs="Arial"/>
        </w:rPr>
        <w:t>s</w:t>
      </w:r>
      <w:r w:rsidR="00D9446A" w:rsidRPr="00E3715A">
        <w:rPr>
          <w:rFonts w:cs="Arial"/>
        </w:rPr>
        <w:t xml:space="preserve"> spectrum planning papers, particularly the </w:t>
      </w:r>
      <w:hyperlink r:id="rId169" w:history="1">
        <w:r w:rsidR="00D9446A" w:rsidRPr="00E3715A">
          <w:rPr>
            <w:rStyle w:val="Hyperlink"/>
            <w:rFonts w:cs="Arial"/>
            <w:i/>
          </w:rPr>
          <w:t xml:space="preserve">Five-year </w:t>
        </w:r>
        <w:r w:rsidR="00395F93" w:rsidRPr="00E3715A">
          <w:rPr>
            <w:rStyle w:val="Hyperlink"/>
            <w:rFonts w:cs="Arial"/>
            <w:i/>
          </w:rPr>
          <w:t>spectrum outlook</w:t>
        </w:r>
      </w:hyperlink>
      <w:r w:rsidR="00D9446A" w:rsidRPr="00E3715A">
        <w:rPr>
          <w:rFonts w:cs="Arial"/>
        </w:rPr>
        <w:t>, which provides an indication of future trends in spectrum allocations.</w:t>
      </w:r>
    </w:p>
    <w:p w14:paraId="0709ECF2" w14:textId="77777777" w:rsidR="00D0579B" w:rsidRPr="00E3715A" w:rsidRDefault="00D0579B" w:rsidP="00807A67">
      <w:pPr>
        <w:rPr>
          <w:rFonts w:cs="Arial"/>
        </w:rPr>
      </w:pPr>
    </w:p>
    <w:p w14:paraId="22D3B989" w14:textId="77777777" w:rsidR="0055094F" w:rsidRPr="00E3715A" w:rsidRDefault="0088269E" w:rsidP="002869C2">
      <w:pPr>
        <w:pStyle w:val="Heading3"/>
        <w:rPr>
          <w:rFonts w:ascii="Arial" w:hAnsi="Arial"/>
        </w:rPr>
      </w:pPr>
      <w:bookmarkStart w:id="136" w:name="_Ref325098853"/>
      <w:bookmarkStart w:id="137" w:name="_Toc325970714"/>
      <w:bookmarkStart w:id="138" w:name="_Toc327278949"/>
      <w:bookmarkStart w:id="139" w:name="_Toc341966591"/>
      <w:r w:rsidRPr="00E3715A">
        <w:rPr>
          <w:rFonts w:ascii="Arial" w:hAnsi="Arial"/>
        </w:rPr>
        <w:t>I</w:t>
      </w:r>
      <w:r w:rsidR="0055094F" w:rsidRPr="00E3715A">
        <w:rPr>
          <w:rFonts w:ascii="Arial" w:hAnsi="Arial"/>
        </w:rPr>
        <w:t>nterference</w:t>
      </w:r>
      <w:r w:rsidRPr="00E3715A">
        <w:rPr>
          <w:rFonts w:ascii="Arial" w:hAnsi="Arial"/>
        </w:rPr>
        <w:t xml:space="preserve"> that the </w:t>
      </w:r>
      <w:r w:rsidR="00A13F5C" w:rsidRPr="00E3715A">
        <w:rPr>
          <w:rFonts w:ascii="Arial" w:hAnsi="Arial"/>
        </w:rPr>
        <w:t xml:space="preserve">technical </w:t>
      </w:r>
      <w:r w:rsidRPr="00E3715A">
        <w:rPr>
          <w:rFonts w:ascii="Arial" w:hAnsi="Arial"/>
        </w:rPr>
        <w:t xml:space="preserve">framework does not </w:t>
      </w:r>
      <w:r w:rsidR="00A13F5C" w:rsidRPr="00E3715A">
        <w:rPr>
          <w:rFonts w:ascii="Arial" w:hAnsi="Arial"/>
        </w:rPr>
        <w:t>prevent</w:t>
      </w:r>
      <w:bookmarkEnd w:id="136"/>
      <w:bookmarkEnd w:id="137"/>
      <w:bookmarkEnd w:id="138"/>
      <w:bookmarkEnd w:id="139"/>
    </w:p>
    <w:p w14:paraId="2F818A66" w14:textId="77777777" w:rsidR="0055094F" w:rsidRPr="00E3715A" w:rsidRDefault="00D64170" w:rsidP="00807A67">
      <w:pPr>
        <w:rPr>
          <w:rFonts w:cs="Arial"/>
        </w:rPr>
      </w:pPr>
      <w:r w:rsidRPr="00E3715A">
        <w:rPr>
          <w:rFonts w:cs="Arial"/>
        </w:rPr>
        <w:t>While</w:t>
      </w:r>
      <w:r w:rsidR="0055094F" w:rsidRPr="00E3715A">
        <w:rPr>
          <w:rFonts w:cs="Arial"/>
        </w:rPr>
        <w:t xml:space="preserve"> the technical framework is designed around certain levels of acceptable interference probability, interference can still occur in the field once a device is deployed. </w:t>
      </w:r>
      <w:r w:rsidR="00004591" w:rsidRPr="00E3715A">
        <w:rPr>
          <w:rFonts w:cs="Arial"/>
        </w:rPr>
        <w:t>I</w:t>
      </w:r>
      <w:r w:rsidR="0055094F" w:rsidRPr="00E3715A">
        <w:rPr>
          <w:rFonts w:cs="Arial"/>
        </w:rPr>
        <w:t xml:space="preserve">nterference may be caused by emissions at frequencies either inside or outside </w:t>
      </w:r>
      <w:r w:rsidR="00835725" w:rsidRPr="00E3715A">
        <w:rPr>
          <w:rFonts w:cs="Arial"/>
        </w:rPr>
        <w:t>the</w:t>
      </w:r>
      <w:r w:rsidR="0055094F" w:rsidRPr="00E3715A">
        <w:rPr>
          <w:rFonts w:cs="Arial"/>
        </w:rPr>
        <w:t xml:space="preserve"> spectrum space</w:t>
      </w:r>
      <w:r w:rsidR="00835725" w:rsidRPr="00E3715A">
        <w:rPr>
          <w:rFonts w:cs="Arial"/>
        </w:rPr>
        <w:t xml:space="preserve"> of a licensee</w:t>
      </w:r>
      <w:r w:rsidR="0055094F" w:rsidRPr="00E3715A">
        <w:rPr>
          <w:rFonts w:cs="Arial"/>
        </w:rPr>
        <w:t>.</w:t>
      </w:r>
    </w:p>
    <w:p w14:paraId="17A7256D" w14:textId="77777777" w:rsidR="0055094F" w:rsidRPr="00E3715A" w:rsidRDefault="0055094F" w:rsidP="00807A67">
      <w:pPr>
        <w:rPr>
          <w:rFonts w:cs="Arial"/>
        </w:rPr>
      </w:pPr>
    </w:p>
    <w:p w14:paraId="02538D2F" w14:textId="77777777" w:rsidR="002869C2" w:rsidRPr="00E3715A" w:rsidRDefault="002869C2" w:rsidP="002869C2">
      <w:pPr>
        <w:rPr>
          <w:rFonts w:cs="Arial"/>
        </w:rPr>
      </w:pPr>
      <w:r w:rsidRPr="00E3715A">
        <w:rPr>
          <w:rFonts w:cs="Arial"/>
        </w:rPr>
        <w:t xml:space="preserve">Before considering an interference complaint, licensees are strongly advised to attempt to locate the source of any interference by checking the RRL. An investigation may indicate the likely cause of the interference and it may be possible to settle the problem without the ACMA’s intervention. If the ACMA becomes involved in resolving a dispute, licensees may be charged for any work undertaken. The applicable charges are specified in the </w:t>
      </w:r>
      <w:hyperlink r:id="rId170" w:history="1">
        <w:r w:rsidRPr="00E3715A">
          <w:rPr>
            <w:rStyle w:val="Hyperlink"/>
            <w:rFonts w:cs="Arial"/>
          </w:rPr>
          <w:t>Radiocommunications (Charges) Determination 2007</w:t>
        </w:r>
      </w:hyperlink>
      <w:r w:rsidRPr="00E3715A">
        <w:rPr>
          <w:rFonts w:cs="Arial"/>
        </w:rPr>
        <w:t>.</w:t>
      </w:r>
    </w:p>
    <w:p w14:paraId="5A5BFB98" w14:textId="77777777" w:rsidR="002869C2" w:rsidRPr="00E3715A" w:rsidRDefault="002869C2">
      <w:pPr>
        <w:rPr>
          <w:rFonts w:cs="Arial"/>
        </w:rPr>
      </w:pPr>
    </w:p>
    <w:p w14:paraId="15CFE6EB" w14:textId="77777777" w:rsidR="00D0579B" w:rsidRPr="00E3715A" w:rsidRDefault="00D0579B" w:rsidP="00807A67">
      <w:pPr>
        <w:pStyle w:val="Heading3"/>
        <w:rPr>
          <w:rFonts w:ascii="Arial" w:hAnsi="Arial"/>
        </w:rPr>
      </w:pPr>
      <w:bookmarkStart w:id="140" w:name="_Toc325970715"/>
      <w:bookmarkStart w:id="141" w:name="_Toc327278950"/>
      <w:bookmarkStart w:id="142" w:name="_Toc341966592"/>
      <w:r w:rsidRPr="00E3715A">
        <w:rPr>
          <w:rFonts w:ascii="Arial" w:hAnsi="Arial"/>
        </w:rPr>
        <w:t>Defence use of the spectrum</w:t>
      </w:r>
      <w:bookmarkEnd w:id="140"/>
      <w:bookmarkEnd w:id="141"/>
      <w:bookmarkEnd w:id="142"/>
    </w:p>
    <w:p w14:paraId="63DA70AE" w14:textId="77777777" w:rsidR="00D0579B" w:rsidRPr="00E3715A" w:rsidRDefault="00D0579B" w:rsidP="00807A67">
      <w:pPr>
        <w:rPr>
          <w:rFonts w:cs="Arial"/>
        </w:rPr>
      </w:pPr>
      <w:r w:rsidRPr="00E3715A">
        <w:rPr>
          <w:rFonts w:cs="Arial"/>
        </w:rPr>
        <w:t>The Australian Defence Force and the Department of Defence use a significant portion of the radiofrequency spectrum. All spectrum users may, from time to time, have to share use of the spectrum with agencies engaged in the defence of Australia a</w:t>
      </w:r>
      <w:r w:rsidR="00FC3854" w:rsidRPr="00E3715A">
        <w:rPr>
          <w:rFonts w:cs="Arial"/>
        </w:rPr>
        <w:t>nd national security activities</w:t>
      </w:r>
      <w:r w:rsidRPr="00E3715A">
        <w:rPr>
          <w:rFonts w:cs="Arial"/>
        </w:rPr>
        <w:t xml:space="preserve">. In </w:t>
      </w:r>
      <w:r w:rsidR="00FC3854" w:rsidRPr="00E3715A">
        <w:rPr>
          <w:rFonts w:cs="Arial"/>
        </w:rPr>
        <w:t>some</w:t>
      </w:r>
      <w:r w:rsidRPr="00E3715A">
        <w:rPr>
          <w:rFonts w:cs="Arial"/>
        </w:rPr>
        <w:t xml:space="preserve"> circumstances, Defence use of spectrum is not subject to the operation of the Radiocommunications Act.</w:t>
      </w:r>
    </w:p>
    <w:p w14:paraId="4E219C9A" w14:textId="77777777" w:rsidR="00D0579B" w:rsidRPr="00E3715A" w:rsidRDefault="00D0579B" w:rsidP="00807A67">
      <w:pPr>
        <w:rPr>
          <w:rFonts w:cs="Arial"/>
        </w:rPr>
      </w:pPr>
    </w:p>
    <w:p w14:paraId="7A818E2B" w14:textId="77777777" w:rsidR="00810F2A" w:rsidRPr="00E3715A" w:rsidRDefault="00810F2A" w:rsidP="00810F2A">
      <w:pPr>
        <w:pStyle w:val="Heading3"/>
        <w:rPr>
          <w:rFonts w:ascii="Arial" w:hAnsi="Arial"/>
        </w:rPr>
      </w:pPr>
      <w:bookmarkStart w:id="143" w:name="_Toc327278951"/>
      <w:bookmarkStart w:id="144" w:name="_Toc341966593"/>
      <w:r w:rsidRPr="00E3715A">
        <w:rPr>
          <w:rFonts w:ascii="Arial" w:hAnsi="Arial"/>
        </w:rPr>
        <w:t>Coexistence of spectrum licences</w:t>
      </w:r>
      <w:r w:rsidR="00B77459" w:rsidRPr="00E3715A">
        <w:rPr>
          <w:rFonts w:ascii="Arial" w:hAnsi="Arial"/>
        </w:rPr>
        <w:t xml:space="preserve"> with class licences or apparatus licences</w:t>
      </w:r>
      <w:bookmarkEnd w:id="143"/>
      <w:bookmarkEnd w:id="144"/>
    </w:p>
    <w:p w14:paraId="5737F9BC" w14:textId="77777777" w:rsidR="00810F2A" w:rsidRPr="00E3715A" w:rsidRDefault="00911900" w:rsidP="005D6E8E">
      <w:pPr>
        <w:spacing w:after="80"/>
        <w:rPr>
          <w:rFonts w:cs="Arial"/>
        </w:rPr>
      </w:pPr>
      <w:r w:rsidRPr="00E3715A">
        <w:rPr>
          <w:rFonts w:cs="Arial"/>
          <w:lang w:val="en-US"/>
        </w:rPr>
        <w:t>Subsection 138(2) provides that t</w:t>
      </w:r>
      <w:r w:rsidR="00810F2A" w:rsidRPr="00E3715A">
        <w:rPr>
          <w:rFonts w:cs="Arial"/>
          <w:lang w:val="en-US"/>
        </w:rPr>
        <w:t xml:space="preserve">he ACMA may issue a class licence </w:t>
      </w:r>
      <w:r w:rsidRPr="00E3715A">
        <w:rPr>
          <w:rFonts w:cs="Arial"/>
          <w:lang w:val="en-US"/>
        </w:rPr>
        <w:t>permitting</w:t>
      </w:r>
      <w:r w:rsidR="00810F2A" w:rsidRPr="00E3715A">
        <w:rPr>
          <w:rFonts w:cs="Arial"/>
          <w:lang w:val="en-US"/>
        </w:rPr>
        <w:t xml:space="preserve"> the operation of radiocommunications devices within spectrum space that is designated or declared for spectrum licensing</w:t>
      </w:r>
      <w:r w:rsidR="00F874CA" w:rsidRPr="00E3715A">
        <w:rPr>
          <w:rFonts w:cs="Arial"/>
          <w:lang w:val="en-US"/>
        </w:rPr>
        <w:t>. T</w:t>
      </w:r>
      <w:r w:rsidR="00810F2A" w:rsidRPr="00E3715A">
        <w:rPr>
          <w:rFonts w:cs="Arial"/>
          <w:lang w:val="en-US"/>
        </w:rPr>
        <w:t xml:space="preserve">hat is, </w:t>
      </w:r>
      <w:r w:rsidR="00B77459" w:rsidRPr="00E3715A">
        <w:rPr>
          <w:rFonts w:cs="Arial"/>
          <w:lang w:val="en-US"/>
        </w:rPr>
        <w:t>a class licence may be issued in</w:t>
      </w:r>
      <w:r w:rsidR="00810F2A" w:rsidRPr="00E3715A">
        <w:rPr>
          <w:rFonts w:cs="Arial"/>
          <w:lang w:val="en-US"/>
        </w:rPr>
        <w:t xml:space="preserve"> spectrum</w:t>
      </w:r>
      <w:r w:rsidR="00F874CA" w:rsidRPr="00E3715A">
        <w:rPr>
          <w:rFonts w:cs="Arial"/>
          <w:lang w:val="en-US"/>
        </w:rPr>
        <w:t>-</w:t>
      </w:r>
      <w:r w:rsidR="00810F2A" w:rsidRPr="00E3715A">
        <w:rPr>
          <w:rFonts w:cs="Arial"/>
          <w:lang w:val="en-US"/>
        </w:rPr>
        <w:t>licensed space</w:t>
      </w:r>
      <w:r w:rsidR="00F874CA" w:rsidRPr="00E3715A">
        <w:rPr>
          <w:rFonts w:cs="Arial"/>
          <w:lang w:val="en-US"/>
        </w:rPr>
        <w:t xml:space="preserve"> </w:t>
      </w:r>
      <w:r w:rsidR="00810F2A" w:rsidRPr="00E3715A">
        <w:rPr>
          <w:rFonts w:cs="Arial"/>
          <w:lang w:val="en-US"/>
        </w:rPr>
        <w:t>where the ACMA is satisfied that:</w:t>
      </w:r>
    </w:p>
    <w:p w14:paraId="197493B7" w14:textId="77777777" w:rsidR="00810F2A" w:rsidRPr="00E3715A" w:rsidRDefault="00810F2A" w:rsidP="00810F2A">
      <w:pPr>
        <w:pStyle w:val="ListBullet"/>
        <w:rPr>
          <w:rFonts w:cs="Arial"/>
        </w:rPr>
      </w:pPr>
      <w:r w:rsidRPr="00E3715A">
        <w:rPr>
          <w:rFonts w:cs="Arial"/>
          <w:lang w:val="en-US"/>
        </w:rPr>
        <w:t>unacceptable levels of interference will not occur to the operation of radiocommunications devices operated, or likely to be operated, under spectrum licences</w:t>
      </w:r>
    </w:p>
    <w:p w14:paraId="285394F8" w14:textId="77777777" w:rsidR="00810F2A" w:rsidRPr="00E3715A" w:rsidRDefault="00810F2A" w:rsidP="005D6E8E">
      <w:pPr>
        <w:pStyle w:val="ListBullet"/>
        <w:spacing w:after="240"/>
        <w:rPr>
          <w:rFonts w:cs="Arial"/>
        </w:rPr>
      </w:pPr>
      <w:r w:rsidRPr="00E3715A">
        <w:rPr>
          <w:rFonts w:cs="Arial"/>
          <w:lang w:val="en-US"/>
        </w:rPr>
        <w:t>it is in the public inter</w:t>
      </w:r>
      <w:r w:rsidR="00D93297">
        <w:rPr>
          <w:rFonts w:cs="Arial"/>
          <w:lang w:val="en-US"/>
        </w:rPr>
        <w:t>est to issue the class licence.</w:t>
      </w:r>
    </w:p>
    <w:p w14:paraId="2986BE7E" w14:textId="77777777" w:rsidR="00810F2A" w:rsidRPr="00E3715A" w:rsidRDefault="00810F2A" w:rsidP="00810F2A">
      <w:pPr>
        <w:rPr>
          <w:rFonts w:cs="Arial"/>
          <w:lang w:val="en-US"/>
        </w:rPr>
      </w:pPr>
      <w:r w:rsidRPr="00E3715A">
        <w:rPr>
          <w:rFonts w:cs="Arial"/>
          <w:lang w:val="en-US"/>
        </w:rPr>
        <w:t>Before issuing the class licence, the ACMA must consult with all potentially affected spectrum licensees.</w:t>
      </w:r>
    </w:p>
    <w:p w14:paraId="3146BDCB" w14:textId="77777777" w:rsidR="00E359FE" w:rsidRPr="00E3715A" w:rsidRDefault="00E359FE" w:rsidP="00810F2A">
      <w:pPr>
        <w:rPr>
          <w:rFonts w:cs="Arial"/>
          <w:lang w:val="en-US"/>
        </w:rPr>
      </w:pPr>
    </w:p>
    <w:p w14:paraId="01EBDC4F" w14:textId="77777777" w:rsidR="00E359FE" w:rsidRPr="00E3715A" w:rsidRDefault="00E359FE" w:rsidP="005D6E8E">
      <w:pPr>
        <w:spacing w:after="80"/>
        <w:rPr>
          <w:rFonts w:cs="Arial"/>
          <w:lang w:val="en-US"/>
        </w:rPr>
      </w:pPr>
      <w:r w:rsidRPr="00E3715A">
        <w:rPr>
          <w:rFonts w:cs="Arial"/>
          <w:lang w:val="en-US"/>
        </w:rPr>
        <w:t>The ACMA may issue an apparatus licence in spectrum space that is designated for spectrum licensing</w:t>
      </w:r>
      <w:r w:rsidR="00F874CA" w:rsidRPr="00E3715A">
        <w:rPr>
          <w:rFonts w:cs="Arial"/>
          <w:lang w:val="en-US"/>
        </w:rPr>
        <w:t xml:space="preserve"> either</w:t>
      </w:r>
      <w:r w:rsidRPr="00E3715A">
        <w:rPr>
          <w:rFonts w:cs="Arial"/>
          <w:lang w:val="en-US"/>
        </w:rPr>
        <w:t>:</w:t>
      </w:r>
    </w:p>
    <w:p w14:paraId="506F61B8" w14:textId="77777777" w:rsidR="00E359FE" w:rsidRPr="00E3715A" w:rsidRDefault="00E359FE" w:rsidP="00E359FE">
      <w:pPr>
        <w:pStyle w:val="ListBullet"/>
        <w:rPr>
          <w:rFonts w:cs="Arial"/>
        </w:rPr>
      </w:pPr>
      <w:r w:rsidRPr="00E3715A">
        <w:rPr>
          <w:rFonts w:cs="Arial"/>
          <w:lang w:val="en-US"/>
        </w:rPr>
        <w:t xml:space="preserve">where </w:t>
      </w:r>
      <w:r w:rsidR="00F874CA" w:rsidRPr="00E3715A">
        <w:rPr>
          <w:rFonts w:cs="Arial"/>
          <w:lang w:val="en-US"/>
        </w:rPr>
        <w:t>it</w:t>
      </w:r>
      <w:r w:rsidRPr="00E3715A">
        <w:rPr>
          <w:rFonts w:cs="Arial"/>
          <w:lang w:val="en-US"/>
        </w:rPr>
        <w:t xml:space="preserve"> is satisfied that the special circumstances of the particular case justify the issuing of the licence</w:t>
      </w:r>
    </w:p>
    <w:p w14:paraId="5C04B154" w14:textId="77777777" w:rsidR="00E359FE" w:rsidRPr="00E3715A" w:rsidRDefault="00E359FE" w:rsidP="00E359FE">
      <w:pPr>
        <w:pStyle w:val="ListBullet"/>
        <w:rPr>
          <w:rFonts w:cs="Arial"/>
        </w:rPr>
      </w:pPr>
      <w:r w:rsidRPr="00E3715A">
        <w:rPr>
          <w:rFonts w:cs="Arial"/>
          <w:lang w:val="en-US"/>
        </w:rPr>
        <w:t>to a law enforcement agency, as defined in the Radiocommunications Act</w:t>
      </w:r>
      <w:r w:rsidR="00F874CA" w:rsidRPr="00E3715A">
        <w:rPr>
          <w:rFonts w:cs="Arial"/>
          <w:lang w:val="en-US"/>
        </w:rPr>
        <w:t>,</w:t>
      </w:r>
      <w:r w:rsidRPr="00E3715A">
        <w:rPr>
          <w:rFonts w:cs="Arial"/>
          <w:lang w:val="en-US"/>
        </w:rPr>
        <w:t xml:space="preserve"> for the purpose of investigations or operations of the agency.</w:t>
      </w:r>
    </w:p>
    <w:p w14:paraId="3B13BA0F" w14:textId="77777777" w:rsidR="00D95F2F" w:rsidRPr="00E3715A" w:rsidRDefault="00D95F2F" w:rsidP="00810F2A">
      <w:pPr>
        <w:rPr>
          <w:rFonts w:cs="Arial"/>
        </w:rPr>
      </w:pPr>
    </w:p>
    <w:p w14:paraId="7ED5A36B" w14:textId="77777777" w:rsidR="00D7021C" w:rsidRPr="00E3715A" w:rsidRDefault="00D7021C" w:rsidP="00807A67">
      <w:pPr>
        <w:pStyle w:val="Heading3"/>
        <w:rPr>
          <w:rFonts w:ascii="Arial" w:hAnsi="Arial"/>
        </w:rPr>
      </w:pPr>
      <w:bookmarkStart w:id="145" w:name="_Ref303002431"/>
      <w:bookmarkStart w:id="146" w:name="_Toc325970716"/>
      <w:bookmarkStart w:id="147" w:name="_Toc327278952"/>
      <w:bookmarkStart w:id="148" w:name="_Toc341966594"/>
      <w:r w:rsidRPr="00E3715A">
        <w:rPr>
          <w:rFonts w:ascii="Arial" w:hAnsi="Arial"/>
        </w:rPr>
        <w:t xml:space="preserve">Protection of the Mid-west </w:t>
      </w:r>
      <w:r w:rsidR="00593395" w:rsidRPr="00E3715A">
        <w:rPr>
          <w:rFonts w:ascii="Arial" w:hAnsi="Arial"/>
        </w:rPr>
        <w:t>r</w:t>
      </w:r>
      <w:r w:rsidRPr="00E3715A">
        <w:rPr>
          <w:rFonts w:ascii="Arial" w:hAnsi="Arial"/>
        </w:rPr>
        <w:t xml:space="preserve">adio </w:t>
      </w:r>
      <w:r w:rsidR="00593395" w:rsidRPr="00E3715A">
        <w:rPr>
          <w:rFonts w:ascii="Arial" w:hAnsi="Arial"/>
        </w:rPr>
        <w:t>q</w:t>
      </w:r>
      <w:r w:rsidRPr="00E3715A">
        <w:rPr>
          <w:rFonts w:ascii="Arial" w:hAnsi="Arial"/>
        </w:rPr>
        <w:t xml:space="preserve">uiet </w:t>
      </w:r>
      <w:r w:rsidR="00593395" w:rsidRPr="00E3715A">
        <w:rPr>
          <w:rFonts w:ascii="Arial" w:hAnsi="Arial"/>
        </w:rPr>
        <w:t>z</w:t>
      </w:r>
      <w:r w:rsidRPr="00E3715A">
        <w:rPr>
          <w:rFonts w:ascii="Arial" w:hAnsi="Arial"/>
        </w:rPr>
        <w:t>one</w:t>
      </w:r>
      <w:bookmarkEnd w:id="145"/>
      <w:bookmarkEnd w:id="146"/>
      <w:bookmarkEnd w:id="147"/>
      <w:bookmarkEnd w:id="148"/>
    </w:p>
    <w:p w14:paraId="64EB3522" w14:textId="77777777" w:rsidR="00D7021C" w:rsidRPr="00E3715A" w:rsidRDefault="00D7021C" w:rsidP="00807A67">
      <w:pPr>
        <w:rPr>
          <w:rFonts w:cs="Arial"/>
          <w:lang w:val="en-US"/>
        </w:rPr>
      </w:pPr>
      <w:r w:rsidRPr="00E3715A">
        <w:rPr>
          <w:rFonts w:cs="Arial"/>
          <w:lang w:val="en-US"/>
        </w:rPr>
        <w:t>The ACMA established Australia’s first radio quiet zone (RQZ) in 2005</w:t>
      </w:r>
      <w:r w:rsidR="00E77D80" w:rsidRPr="00E3715A">
        <w:rPr>
          <w:rFonts w:cs="Arial"/>
          <w:lang w:val="en-US"/>
        </w:rPr>
        <w:t>,</w:t>
      </w:r>
      <w:r w:rsidRPr="00E3715A">
        <w:rPr>
          <w:rFonts w:cs="Arial"/>
          <w:lang w:val="en-US"/>
        </w:rPr>
        <w:t xml:space="preserve"> to </w:t>
      </w:r>
      <w:r w:rsidR="00F312B1" w:rsidRPr="00E3715A">
        <w:rPr>
          <w:rFonts w:cs="Arial"/>
          <w:lang w:val="en-US"/>
        </w:rPr>
        <w:t xml:space="preserve">preserve the </w:t>
      </w:r>
      <w:r w:rsidR="00A500E7" w:rsidRPr="00E3715A">
        <w:rPr>
          <w:rFonts w:cs="Arial"/>
          <w:lang w:val="en-US"/>
        </w:rPr>
        <w:t xml:space="preserve">low </w:t>
      </w:r>
      <w:r w:rsidR="00F312B1" w:rsidRPr="00E3715A">
        <w:rPr>
          <w:rFonts w:cs="Arial"/>
          <w:lang w:val="en-US"/>
        </w:rPr>
        <w:t>level of radiofrequency noise</w:t>
      </w:r>
      <w:r w:rsidRPr="00E3715A">
        <w:rPr>
          <w:rFonts w:cs="Arial"/>
          <w:lang w:val="en-US"/>
        </w:rPr>
        <w:t xml:space="preserve"> </w:t>
      </w:r>
      <w:r w:rsidR="00F312B1" w:rsidRPr="00E3715A">
        <w:rPr>
          <w:rFonts w:cs="Arial"/>
          <w:lang w:val="en-US"/>
        </w:rPr>
        <w:t>at</w:t>
      </w:r>
      <w:r w:rsidRPr="00E3715A">
        <w:rPr>
          <w:rFonts w:cs="Arial"/>
          <w:lang w:val="en-US"/>
        </w:rPr>
        <w:t xml:space="preserve"> a site in remote Western Australia (near Boolardy Station, around 200 </w:t>
      </w:r>
      <w:r w:rsidR="009C5A13" w:rsidRPr="00E3715A">
        <w:rPr>
          <w:rFonts w:cs="Arial"/>
          <w:lang w:val="en-US"/>
        </w:rPr>
        <w:t xml:space="preserve">kilometres </w:t>
      </w:r>
      <w:r w:rsidR="001F066D" w:rsidRPr="00E3715A">
        <w:rPr>
          <w:rFonts w:cs="Arial"/>
          <w:lang w:val="en-US"/>
        </w:rPr>
        <w:t xml:space="preserve">east </w:t>
      </w:r>
      <w:r w:rsidRPr="00E3715A">
        <w:rPr>
          <w:rFonts w:cs="Arial"/>
          <w:lang w:val="en-US"/>
        </w:rPr>
        <w:t xml:space="preserve">of Meekatharra). </w:t>
      </w:r>
      <w:r w:rsidR="00E77D80" w:rsidRPr="00E3715A">
        <w:rPr>
          <w:rFonts w:cs="Arial"/>
          <w:lang w:val="en-US"/>
        </w:rPr>
        <w:t xml:space="preserve">This area is known as the Mid-west </w:t>
      </w:r>
      <w:r w:rsidR="00F77D8D" w:rsidRPr="00E3715A">
        <w:rPr>
          <w:rFonts w:cs="Arial"/>
          <w:lang w:val="en-US"/>
        </w:rPr>
        <w:t>RQZ and</w:t>
      </w:r>
      <w:r w:rsidRPr="00E3715A">
        <w:rPr>
          <w:rFonts w:cs="Arial"/>
          <w:lang w:val="en-US"/>
        </w:rPr>
        <w:t xml:space="preserve"> is intended to facilitate the development and use of radioastronomy technologies at the Murchison Radioastronomy Observatory (MRO).</w:t>
      </w:r>
    </w:p>
    <w:p w14:paraId="2E623D88" w14:textId="77777777" w:rsidR="00D7021C" w:rsidRPr="00E3715A" w:rsidRDefault="00D7021C" w:rsidP="00807A67">
      <w:pPr>
        <w:rPr>
          <w:rFonts w:cs="Arial"/>
          <w:lang w:val="en-US"/>
        </w:rPr>
      </w:pPr>
    </w:p>
    <w:p w14:paraId="09DF5EA1" w14:textId="77777777" w:rsidR="00D7021C" w:rsidRPr="00E3715A" w:rsidRDefault="00D7021C" w:rsidP="00807A67">
      <w:pPr>
        <w:rPr>
          <w:rFonts w:cs="Arial"/>
          <w:lang w:val="en-US"/>
        </w:rPr>
      </w:pPr>
      <w:r w:rsidRPr="00E3715A">
        <w:rPr>
          <w:rFonts w:cs="Arial"/>
          <w:lang w:val="en-US"/>
        </w:rPr>
        <w:t>Restrictions apply to the issue of licen</w:t>
      </w:r>
      <w:r w:rsidR="00D64170" w:rsidRPr="00E3715A">
        <w:rPr>
          <w:rFonts w:cs="Arial"/>
          <w:lang w:val="en-US"/>
        </w:rPr>
        <w:t>c</w:t>
      </w:r>
      <w:r w:rsidRPr="00E3715A">
        <w:rPr>
          <w:rFonts w:cs="Arial"/>
          <w:lang w:val="en-US"/>
        </w:rPr>
        <w:t xml:space="preserve">es up to 260 </w:t>
      </w:r>
      <w:r w:rsidR="00E77D80" w:rsidRPr="00E3715A">
        <w:rPr>
          <w:rFonts w:cs="Arial"/>
          <w:lang w:val="en-US"/>
        </w:rPr>
        <w:t xml:space="preserve">kilometres </w:t>
      </w:r>
      <w:r w:rsidRPr="00E3715A">
        <w:rPr>
          <w:rFonts w:cs="Arial"/>
          <w:lang w:val="en-US"/>
        </w:rPr>
        <w:t>from the MRO</w:t>
      </w:r>
      <w:r w:rsidR="00E77D80" w:rsidRPr="00E3715A">
        <w:rPr>
          <w:rFonts w:cs="Arial"/>
          <w:lang w:val="en-US"/>
        </w:rPr>
        <w:t>. L</w:t>
      </w:r>
      <w:r w:rsidR="00593395" w:rsidRPr="00E3715A">
        <w:rPr>
          <w:rFonts w:cs="Arial"/>
          <w:lang w:val="en-US"/>
        </w:rPr>
        <w:t>icence conditions will be applied to adjacent licensees to prevent harmful interference being caused to radioastronomy services.</w:t>
      </w:r>
    </w:p>
    <w:p w14:paraId="593E0042" w14:textId="77777777" w:rsidR="00D64170" w:rsidRPr="00E3715A" w:rsidRDefault="00D64170" w:rsidP="00807A67">
      <w:pPr>
        <w:rPr>
          <w:rFonts w:cs="Arial"/>
          <w:lang w:val="en-US"/>
        </w:rPr>
      </w:pPr>
    </w:p>
    <w:p w14:paraId="3A9CBF8A" w14:textId="77777777" w:rsidR="00C61D73" w:rsidRPr="00E3715A" w:rsidRDefault="00D64170" w:rsidP="00807A67">
      <w:pPr>
        <w:rPr>
          <w:rFonts w:cs="Arial"/>
        </w:rPr>
      </w:pPr>
      <w:r w:rsidRPr="00E3715A">
        <w:rPr>
          <w:rFonts w:cs="Arial"/>
        </w:rPr>
        <w:t xml:space="preserve">Before seeking to register a radiocommunications transmitter for use in or around the </w:t>
      </w:r>
      <w:r w:rsidR="00835725" w:rsidRPr="00E3715A">
        <w:rPr>
          <w:rFonts w:cs="Arial"/>
        </w:rPr>
        <w:t>RQZ</w:t>
      </w:r>
      <w:r w:rsidRPr="00E3715A">
        <w:rPr>
          <w:rFonts w:cs="Arial"/>
        </w:rPr>
        <w:t>, licensee</w:t>
      </w:r>
      <w:r w:rsidR="00A1451F" w:rsidRPr="00E3715A">
        <w:rPr>
          <w:rFonts w:cs="Arial"/>
        </w:rPr>
        <w:t>s</w:t>
      </w:r>
      <w:r w:rsidRPr="00E3715A">
        <w:rPr>
          <w:rFonts w:cs="Arial"/>
        </w:rPr>
        <w:t xml:space="preserve"> </w:t>
      </w:r>
      <w:r w:rsidR="00A1451F" w:rsidRPr="00E3715A">
        <w:rPr>
          <w:rFonts w:cs="Arial"/>
        </w:rPr>
        <w:t>should</w:t>
      </w:r>
      <w:r w:rsidRPr="00E3715A">
        <w:rPr>
          <w:rFonts w:cs="Arial"/>
        </w:rPr>
        <w:t xml:space="preserve"> follow the procedures set out in Radiocommunications Assignment and Licensing Instruction (RALI) MS 32</w:t>
      </w:r>
      <w:r w:rsidR="00C61D73" w:rsidRPr="00E3715A">
        <w:rPr>
          <w:rFonts w:cs="Arial"/>
        </w:rPr>
        <w:t xml:space="preserve"> (</w:t>
      </w:r>
      <w:hyperlink r:id="rId171" w:history="1">
        <w:r w:rsidR="00C61D73" w:rsidRPr="00E3715A">
          <w:rPr>
            <w:rStyle w:val="Hyperlink"/>
            <w:rFonts w:cs="Arial"/>
          </w:rPr>
          <w:t>RALI MS</w:t>
        </w:r>
        <w:r w:rsidR="00760C2A" w:rsidRPr="00E3715A">
          <w:rPr>
            <w:rStyle w:val="Hyperlink"/>
            <w:rFonts w:cs="Arial"/>
          </w:rPr>
          <w:t xml:space="preserve"> </w:t>
        </w:r>
        <w:r w:rsidR="00C61D73" w:rsidRPr="00E3715A">
          <w:rPr>
            <w:rStyle w:val="Hyperlink"/>
            <w:rFonts w:cs="Arial"/>
          </w:rPr>
          <w:t>32</w:t>
        </w:r>
      </w:hyperlink>
      <w:r w:rsidR="00C61D73" w:rsidRPr="00E3715A">
        <w:rPr>
          <w:rFonts w:cs="Arial"/>
        </w:rPr>
        <w:t>),</w:t>
      </w:r>
      <w:r w:rsidR="00D93297">
        <w:rPr>
          <w:rFonts w:cs="Arial"/>
        </w:rPr>
        <w:t xml:space="preserve"> as in force from time to time.</w:t>
      </w:r>
    </w:p>
    <w:p w14:paraId="2A6CE9A0" w14:textId="77777777" w:rsidR="00C61D73" w:rsidRPr="00E3715A" w:rsidRDefault="00C61D73" w:rsidP="00807A67">
      <w:pPr>
        <w:rPr>
          <w:rFonts w:cs="Arial"/>
        </w:rPr>
      </w:pPr>
    </w:p>
    <w:p w14:paraId="2F4B6675" w14:textId="77777777" w:rsidR="00D64170" w:rsidRPr="00E3715A" w:rsidRDefault="00D64170" w:rsidP="00807A67">
      <w:pPr>
        <w:rPr>
          <w:rFonts w:cs="Arial"/>
        </w:rPr>
      </w:pPr>
      <w:r w:rsidRPr="00E3715A">
        <w:rPr>
          <w:rFonts w:cs="Arial"/>
        </w:rPr>
        <w:t xml:space="preserve">While </w:t>
      </w:r>
      <w:r w:rsidR="007C700C" w:rsidRPr="00E3715A">
        <w:rPr>
          <w:rFonts w:cs="Arial"/>
        </w:rPr>
        <w:t xml:space="preserve">RALI </w:t>
      </w:r>
      <w:r w:rsidRPr="00E3715A">
        <w:rPr>
          <w:rFonts w:cs="Arial"/>
        </w:rPr>
        <w:t xml:space="preserve">MS 32 applies directly to </w:t>
      </w:r>
      <w:r w:rsidR="00A1451F" w:rsidRPr="00E3715A">
        <w:rPr>
          <w:rFonts w:cs="Arial"/>
        </w:rPr>
        <w:t>a</w:t>
      </w:r>
      <w:r w:rsidRPr="00E3715A">
        <w:rPr>
          <w:rFonts w:cs="Arial"/>
        </w:rPr>
        <w:t>pparatus</w:t>
      </w:r>
      <w:r w:rsidR="009C5A13" w:rsidRPr="00E3715A">
        <w:rPr>
          <w:rFonts w:cs="Arial"/>
        </w:rPr>
        <w:t>-</w:t>
      </w:r>
      <w:r w:rsidRPr="00E3715A">
        <w:rPr>
          <w:rFonts w:cs="Arial"/>
        </w:rPr>
        <w:t>licensed devices</w:t>
      </w:r>
      <w:r w:rsidR="00A1451F" w:rsidRPr="00E3715A">
        <w:rPr>
          <w:rFonts w:cs="Arial"/>
        </w:rPr>
        <w:t>,</w:t>
      </w:r>
      <w:r w:rsidRPr="00E3715A">
        <w:rPr>
          <w:rFonts w:cs="Arial"/>
        </w:rPr>
        <w:t xml:space="preserve"> the methods and procedures</w:t>
      </w:r>
      <w:r w:rsidR="00C61D73" w:rsidRPr="00E3715A">
        <w:rPr>
          <w:rFonts w:cs="Arial"/>
        </w:rPr>
        <w:t xml:space="preserve"> it contains</w:t>
      </w:r>
      <w:r w:rsidRPr="00E3715A">
        <w:rPr>
          <w:rFonts w:cs="Arial"/>
        </w:rPr>
        <w:t xml:space="preserve"> are also </w:t>
      </w:r>
      <w:r w:rsidR="00A1451F" w:rsidRPr="00E3715A">
        <w:rPr>
          <w:rFonts w:cs="Arial"/>
        </w:rPr>
        <w:t>applied</w:t>
      </w:r>
      <w:r w:rsidRPr="00E3715A">
        <w:rPr>
          <w:rFonts w:cs="Arial"/>
        </w:rPr>
        <w:t xml:space="preserve"> to spectrum licence</w:t>
      </w:r>
      <w:r w:rsidR="00A1451F" w:rsidRPr="00E3715A">
        <w:rPr>
          <w:rFonts w:cs="Arial"/>
        </w:rPr>
        <w:t>s</w:t>
      </w:r>
      <w:r w:rsidRPr="00E3715A">
        <w:rPr>
          <w:rFonts w:cs="Arial"/>
        </w:rPr>
        <w:t xml:space="preserve"> </w:t>
      </w:r>
      <w:r w:rsidR="00A1451F" w:rsidRPr="00E3715A">
        <w:rPr>
          <w:rFonts w:cs="Arial"/>
        </w:rPr>
        <w:t>through a licence condition</w:t>
      </w:r>
      <w:r w:rsidR="00D93297">
        <w:rPr>
          <w:rFonts w:cs="Arial"/>
        </w:rPr>
        <w:t>.</w:t>
      </w:r>
    </w:p>
    <w:p w14:paraId="7AA66D58" w14:textId="77777777" w:rsidR="00D7021C" w:rsidRPr="00E3715A" w:rsidRDefault="00D7021C" w:rsidP="00807A67">
      <w:pPr>
        <w:rPr>
          <w:rFonts w:cs="Arial"/>
          <w:lang w:val="en-US"/>
        </w:rPr>
      </w:pPr>
    </w:p>
    <w:p w14:paraId="5DBDB6D0" w14:textId="77777777" w:rsidR="00593395" w:rsidRPr="00E3715A" w:rsidRDefault="00593395" w:rsidP="00807A67">
      <w:pPr>
        <w:pStyle w:val="Heading3"/>
        <w:rPr>
          <w:rFonts w:ascii="Arial" w:hAnsi="Arial"/>
        </w:rPr>
      </w:pPr>
      <w:bookmarkStart w:id="149" w:name="_Toc325970717"/>
      <w:bookmarkStart w:id="150" w:name="_Toc327278953"/>
      <w:bookmarkStart w:id="151" w:name="_Toc341966595"/>
      <w:r w:rsidRPr="00E3715A">
        <w:rPr>
          <w:rFonts w:ascii="Arial" w:hAnsi="Arial"/>
        </w:rPr>
        <w:t>International coordination</w:t>
      </w:r>
      <w:bookmarkEnd w:id="149"/>
      <w:bookmarkEnd w:id="150"/>
      <w:bookmarkEnd w:id="151"/>
    </w:p>
    <w:p w14:paraId="521B2E7D" w14:textId="77777777" w:rsidR="00593395" w:rsidRPr="00E3715A" w:rsidRDefault="00593395" w:rsidP="00807A67">
      <w:pPr>
        <w:rPr>
          <w:rFonts w:cs="Arial"/>
        </w:rPr>
      </w:pPr>
      <w:r w:rsidRPr="00E3715A">
        <w:rPr>
          <w:rFonts w:cs="Arial"/>
        </w:rPr>
        <w:t>The I</w:t>
      </w:r>
      <w:r w:rsidR="00F87F3C" w:rsidRPr="00E3715A">
        <w:rPr>
          <w:rFonts w:cs="Arial"/>
        </w:rPr>
        <w:t xml:space="preserve">nternational Telecommunication </w:t>
      </w:r>
      <w:r w:rsidRPr="00E3715A">
        <w:rPr>
          <w:rFonts w:cs="Arial"/>
        </w:rPr>
        <w:t>U</w:t>
      </w:r>
      <w:r w:rsidR="00F87F3C" w:rsidRPr="00E3715A">
        <w:rPr>
          <w:rFonts w:cs="Arial"/>
        </w:rPr>
        <w:t>nion (</w:t>
      </w:r>
      <w:r w:rsidRPr="00E3715A">
        <w:rPr>
          <w:rFonts w:cs="Arial"/>
        </w:rPr>
        <w:t>ITU</w:t>
      </w:r>
      <w:r w:rsidR="00F87F3C" w:rsidRPr="00E3715A">
        <w:rPr>
          <w:rFonts w:cs="Arial"/>
        </w:rPr>
        <w:t>)</w:t>
      </w:r>
      <w:r w:rsidRPr="00E3715A">
        <w:rPr>
          <w:rFonts w:cs="Arial"/>
        </w:rPr>
        <w:t xml:space="preserve"> </w:t>
      </w:r>
      <w:hyperlink r:id="rId172" w:history="1">
        <w:r w:rsidRPr="00E3715A">
          <w:rPr>
            <w:rStyle w:val="Hyperlink"/>
            <w:rFonts w:cs="Arial"/>
          </w:rPr>
          <w:t>Radio Regulations</w:t>
        </w:r>
      </w:hyperlink>
      <w:r w:rsidRPr="00E3715A">
        <w:rPr>
          <w:rFonts w:cs="Arial"/>
        </w:rPr>
        <w:t xml:space="preserve"> </w:t>
      </w:r>
      <w:r w:rsidR="00F87F3C" w:rsidRPr="00E3715A">
        <w:rPr>
          <w:rFonts w:cs="Arial"/>
        </w:rPr>
        <w:t>are a set of international rules that Australia is required to comply with as a signatory to the ITU Convention</w:t>
      </w:r>
      <w:r w:rsidRPr="00E3715A">
        <w:rPr>
          <w:rFonts w:cs="Arial"/>
        </w:rPr>
        <w:t xml:space="preserve">. Transmitters operated under a spectrum licence, other than in accordance with the ITU Radio Regulations, must not cause interference to any services of any other country (for example, Papua New Guinea or Indonesia) </w:t>
      </w:r>
      <w:r w:rsidR="009C5A13" w:rsidRPr="00E3715A">
        <w:rPr>
          <w:rFonts w:cs="Arial"/>
        </w:rPr>
        <w:t xml:space="preserve">that </w:t>
      </w:r>
      <w:r w:rsidRPr="00E3715A">
        <w:rPr>
          <w:rFonts w:cs="Arial"/>
        </w:rPr>
        <w:t xml:space="preserve">are operating in accordance with ITU Radio Regulations. </w:t>
      </w:r>
      <w:r w:rsidR="00A118CA" w:rsidRPr="00E3715A">
        <w:rPr>
          <w:rFonts w:cs="Arial"/>
        </w:rPr>
        <w:t>A</w:t>
      </w:r>
      <w:r w:rsidR="00760C2A" w:rsidRPr="00E3715A">
        <w:rPr>
          <w:rFonts w:cs="Arial"/>
        </w:rPr>
        <w:t xml:space="preserve"> requirement of spectrum licences is that the</w:t>
      </w:r>
      <w:r w:rsidR="00A118CA" w:rsidRPr="00E3715A">
        <w:rPr>
          <w:rFonts w:cs="Arial"/>
        </w:rPr>
        <w:t xml:space="preserve"> licensee must ensure that i</w:t>
      </w:r>
      <w:r w:rsidRPr="00E3715A">
        <w:rPr>
          <w:rFonts w:cs="Arial"/>
        </w:rPr>
        <w:t>f operation of a transmitter causes harmful interference to overseas services operating in accordance with ITU Radio Regulation</w:t>
      </w:r>
      <w:r w:rsidR="00D93297">
        <w:rPr>
          <w:rFonts w:cs="Arial"/>
        </w:rPr>
        <w:t>s, the transmission must cease.</w:t>
      </w:r>
    </w:p>
    <w:p w14:paraId="77D364F2" w14:textId="77777777" w:rsidR="00593395" w:rsidRPr="00E3715A" w:rsidRDefault="00593395" w:rsidP="00807A67">
      <w:pPr>
        <w:rPr>
          <w:rFonts w:cs="Arial"/>
        </w:rPr>
      </w:pPr>
    </w:p>
    <w:p w14:paraId="03D49B91" w14:textId="77777777" w:rsidR="00593395" w:rsidRPr="00E3715A" w:rsidRDefault="00593395" w:rsidP="00807A67">
      <w:pPr>
        <w:rPr>
          <w:rFonts w:cs="Arial"/>
        </w:rPr>
      </w:pPr>
      <w:r w:rsidRPr="00E3715A">
        <w:rPr>
          <w:rFonts w:cs="Arial"/>
        </w:rPr>
        <w:t>Spectrum licensees must also accept interference from any overseas service operating in accordance with ITU regulations. Potential spectrum licensees should note that the ACMA will impose such additional licence conditions on spectrum licences as may be necessary to meet its international obligations.</w:t>
      </w:r>
    </w:p>
    <w:p w14:paraId="0E60C2B3" w14:textId="77777777" w:rsidR="00C61D73" w:rsidRPr="00E3715A" w:rsidRDefault="00C61D73" w:rsidP="00807A67">
      <w:pPr>
        <w:rPr>
          <w:rFonts w:cs="Arial"/>
        </w:rPr>
      </w:pPr>
    </w:p>
    <w:p w14:paraId="311A0945" w14:textId="77777777" w:rsidR="00C61D73" w:rsidRPr="00E3715A" w:rsidRDefault="00C61D73" w:rsidP="00807A67">
      <w:pPr>
        <w:rPr>
          <w:rFonts w:cs="Arial"/>
        </w:rPr>
      </w:pPr>
      <w:r w:rsidRPr="00E3715A">
        <w:rPr>
          <w:rFonts w:cs="Arial"/>
        </w:rPr>
        <w:t xml:space="preserve">The ITU Regulations can be accessed </w:t>
      </w:r>
      <w:r w:rsidR="008951B2" w:rsidRPr="00E3715A">
        <w:rPr>
          <w:rFonts w:cs="Arial"/>
        </w:rPr>
        <w:t xml:space="preserve">through </w:t>
      </w:r>
      <w:r w:rsidRPr="00E3715A">
        <w:rPr>
          <w:rFonts w:cs="Arial"/>
        </w:rPr>
        <w:t xml:space="preserve">the </w:t>
      </w:r>
      <w:hyperlink r:id="rId173" w:history="1">
        <w:r w:rsidRPr="00E3715A">
          <w:rPr>
            <w:rStyle w:val="Hyperlink"/>
            <w:rFonts w:cs="Arial"/>
          </w:rPr>
          <w:t>ACMA website</w:t>
        </w:r>
      </w:hyperlink>
      <w:r w:rsidRPr="00E3715A">
        <w:rPr>
          <w:rFonts w:cs="Arial"/>
        </w:rPr>
        <w:t>.</w:t>
      </w:r>
    </w:p>
    <w:p w14:paraId="4EE27767" w14:textId="77777777" w:rsidR="00661FA5" w:rsidRPr="00E3715A" w:rsidRDefault="00661FA5">
      <w:pPr>
        <w:spacing w:line="240" w:lineRule="auto"/>
        <w:rPr>
          <w:rFonts w:cs="Arial"/>
        </w:rPr>
      </w:pPr>
      <w:r w:rsidRPr="00E3715A">
        <w:rPr>
          <w:rFonts w:cs="Arial"/>
        </w:rPr>
        <w:br w:type="page"/>
      </w:r>
    </w:p>
    <w:p w14:paraId="610B945D" w14:textId="77777777" w:rsidR="00593395" w:rsidRPr="00E3715A" w:rsidRDefault="000B5A26" w:rsidP="006D0264">
      <w:pPr>
        <w:pStyle w:val="ListBullet"/>
        <w:numPr>
          <w:ilvl w:val="0"/>
          <w:numId w:val="0"/>
        </w:numPr>
        <w:ind w:left="295"/>
        <w:rPr>
          <w:rFonts w:cs="Arial"/>
        </w:rPr>
      </w:pPr>
      <w:r>
        <w:rPr>
          <w:rFonts w:cs="Arial"/>
          <w:noProof/>
        </w:rPr>
        <mc:AlternateContent>
          <mc:Choice Requires="wps">
            <w:drawing>
              <wp:anchor distT="0" distB="0" distL="114300" distR="114300" simplePos="0" relativeHeight="251673600" behindDoc="0" locked="0" layoutInCell="1" allowOverlap="1" wp14:anchorId="5414E419" wp14:editId="407F6607">
                <wp:simplePos x="0" y="0"/>
                <wp:positionH relativeFrom="column">
                  <wp:posOffset>-91440</wp:posOffset>
                </wp:positionH>
                <wp:positionV relativeFrom="paragraph">
                  <wp:posOffset>6068060</wp:posOffset>
                </wp:positionV>
                <wp:extent cx="3971925" cy="2442845"/>
                <wp:effectExtent l="3810" t="635" r="5715" b="4445"/>
                <wp:wrapNone/>
                <wp:docPr id="3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442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04366" w14:textId="77777777" w:rsidR="00D93297" w:rsidRPr="00661FA5" w:rsidRDefault="00D93297" w:rsidP="006D0264">
                            <w:pPr>
                              <w:spacing w:after="40"/>
                              <w:rPr>
                                <w:rFonts w:cs="Arial"/>
                                <w:b/>
                              </w:rPr>
                            </w:pPr>
                            <w:r w:rsidRPr="00661FA5">
                              <w:rPr>
                                <w:rFonts w:cs="Arial"/>
                                <w:b/>
                              </w:rPr>
                              <w:t>Radiocommunications licences</w:t>
                            </w:r>
                          </w:p>
                          <w:p w14:paraId="19566238" w14:textId="77777777" w:rsidR="00D93297" w:rsidRDefault="00D93297" w:rsidP="006D0264">
                            <w:pPr>
                              <w:pStyle w:val="ListBullet"/>
                            </w:pPr>
                            <w:r w:rsidRPr="00555A53">
                              <w:rPr>
                                <w:rFonts w:cs="Arial"/>
                              </w:rPr>
                              <w:t xml:space="preserve">see </w:t>
                            </w:r>
                            <w:r>
                              <w:t xml:space="preserve">the </w:t>
                            </w:r>
                            <w:hyperlink r:id="rId174" w:history="1">
                              <w:r>
                                <w:rPr>
                                  <w:rStyle w:val="Hyperlink"/>
                                </w:rPr>
                                <w:t>R</w:t>
                              </w:r>
                              <w:r w:rsidRPr="00555A53">
                                <w:rPr>
                                  <w:rStyle w:val="Hyperlink"/>
                                  <w:rFonts w:cs="Arial"/>
                                </w:rPr>
                                <w:t>RL</w:t>
                              </w:r>
                            </w:hyperlink>
                          </w:p>
                          <w:p w14:paraId="2202C0BB" w14:textId="77777777" w:rsidR="00D93297" w:rsidRDefault="00D93297" w:rsidP="006D0264">
                            <w:pPr>
                              <w:pStyle w:val="ListBullet"/>
                            </w:pPr>
                            <w:r w:rsidRPr="00661FA5">
                              <w:t>see</w:t>
                            </w:r>
                            <w:r w:rsidRPr="00555A53">
                              <w:rPr>
                                <w:rFonts w:cs="Arial"/>
                              </w:rPr>
                              <w:t xml:space="preserve"> </w:t>
                            </w:r>
                            <w:r>
                              <w:t xml:space="preserve">the latest </w:t>
                            </w:r>
                            <w:hyperlink r:id="rId175" w:history="1">
                              <w:r w:rsidRPr="00395F93">
                                <w:rPr>
                                  <w:rStyle w:val="Hyperlink"/>
                                  <w:i/>
                                </w:rPr>
                                <w:t>Five</w:t>
                              </w:r>
                              <w:r w:rsidRPr="00395F93">
                                <w:rPr>
                                  <w:rStyle w:val="Hyperlink"/>
                                  <w:rFonts w:cs="Arial"/>
                                  <w:i/>
                                </w:rPr>
                                <w:t>-y</w:t>
                              </w:r>
                              <w:r w:rsidRPr="00395F93">
                                <w:rPr>
                                  <w:rStyle w:val="Hyperlink"/>
                                  <w:i/>
                                </w:rPr>
                                <w:t xml:space="preserve">ear </w:t>
                              </w:r>
                              <w:r w:rsidRPr="00395F93">
                                <w:rPr>
                                  <w:rStyle w:val="Hyperlink"/>
                                  <w:rFonts w:cs="Arial"/>
                                  <w:i/>
                                </w:rPr>
                                <w:t>spectrum outlook</w:t>
                              </w:r>
                            </w:hyperlink>
                          </w:p>
                          <w:p w14:paraId="5EA89D39" w14:textId="77777777" w:rsidR="00D93297" w:rsidRDefault="00D93297" w:rsidP="006D0264">
                            <w:pPr>
                              <w:pStyle w:val="ListBullet"/>
                            </w:pPr>
                            <w:r>
                              <w:t xml:space="preserve">contact the ACMA’s Radiocommunications Licensing and Telecommunications Deployment Section on 1300 850 115 or email </w:t>
                            </w:r>
                            <w:hyperlink r:id="rId176" w:history="1">
                              <w:r w:rsidRPr="0010661D">
                                <w:rPr>
                                  <w:rStyle w:val="Hyperlink"/>
                                </w:rPr>
                                <w:t>LAIS@acma.gov.au</w:t>
                              </w:r>
                            </w:hyperlink>
                            <w:r>
                              <w:t>.</w:t>
                            </w:r>
                          </w:p>
                          <w:p w14:paraId="05A48501" w14:textId="77777777" w:rsidR="00D93297" w:rsidRPr="006D0264" w:rsidRDefault="00D93297" w:rsidP="006D0264">
                            <w:pPr>
                              <w:spacing w:after="40"/>
                              <w:rPr>
                                <w:rFonts w:cs="Arial"/>
                                <w:b/>
                              </w:rPr>
                            </w:pPr>
                            <w:r w:rsidRPr="006D0264">
                              <w:rPr>
                                <w:rFonts w:cs="Arial"/>
                                <w:b/>
                              </w:rPr>
                              <w:t>Defence use of the spectrum</w:t>
                            </w:r>
                          </w:p>
                          <w:p w14:paraId="138F1D0E" w14:textId="77777777" w:rsidR="00D93297" w:rsidRPr="006D0264" w:rsidRDefault="00D93297" w:rsidP="006D0264">
                            <w:pPr>
                              <w:pStyle w:val="ListBullet"/>
                              <w:rPr>
                                <w:rFonts w:cs="Arial"/>
                              </w:rPr>
                            </w:pPr>
                            <w:r w:rsidRPr="006D0264">
                              <w:rPr>
                                <w:rFonts w:cs="Arial"/>
                              </w:rPr>
                              <w:t xml:space="preserve">see Division 4 of Part 1.4 of the </w:t>
                            </w:r>
                            <w:hyperlink r:id="rId177" w:history="1">
                              <w:r w:rsidRPr="006D0264">
                                <w:rPr>
                                  <w:rFonts w:cs="Arial"/>
                                </w:rPr>
                                <w:t>Radiocommunications Act</w:t>
                              </w:r>
                            </w:hyperlink>
                          </w:p>
                          <w:p w14:paraId="745A6392" w14:textId="77777777" w:rsidR="00D93297" w:rsidRDefault="00D93297" w:rsidP="004B510B">
                            <w:pPr>
                              <w:pStyle w:val="ListBullet"/>
                            </w:pPr>
                            <w:r w:rsidRPr="006D0264">
                              <w:rPr>
                                <w:rFonts w:cs="Arial"/>
                              </w:rPr>
                              <w:t>see</w:t>
                            </w:r>
                            <w:r>
                              <w:t xml:space="preserve"> Australian </w:t>
                            </w:r>
                            <w:r w:rsidRPr="004B510B">
                              <w:rPr>
                                <w:rFonts w:cs="Arial"/>
                              </w:rPr>
                              <w:t>footnotes</w:t>
                            </w:r>
                            <w:r>
                              <w:t xml:space="preserve"> AUS1 and AUS11 in the </w:t>
                            </w:r>
                            <w:hyperlink r:id="rId178" w:history="1">
                              <w:r w:rsidRPr="00334691">
                                <w:rPr>
                                  <w:rStyle w:val="Hyperlink"/>
                                </w:rPr>
                                <w:t>Australian Radiofrequency Spectrum Plan</w:t>
                              </w:r>
                            </w:hyperlink>
                            <w:r w:rsidRPr="00555A53">
                              <w:rPr>
                                <w:rFonts w:cs="Arial"/>
                              </w:rPr>
                              <w:t>.</w:t>
                            </w:r>
                          </w:p>
                          <w:p w14:paraId="4AAACECD" w14:textId="77777777" w:rsidR="00D93297" w:rsidRPr="006D0264" w:rsidRDefault="00D93297" w:rsidP="006D0264">
                            <w:pPr>
                              <w:spacing w:after="40"/>
                              <w:rPr>
                                <w:rFonts w:cs="Arial"/>
                                <w:b/>
                              </w:rPr>
                            </w:pPr>
                            <w:r w:rsidRPr="006D0264">
                              <w:rPr>
                                <w:rFonts w:cs="Arial"/>
                                <w:b/>
                              </w:rPr>
                              <w:t>Coexistence of spectrum licences with class licences or apparatus licences</w:t>
                            </w:r>
                          </w:p>
                          <w:p w14:paraId="15CC6491" w14:textId="77777777" w:rsidR="00D93297" w:rsidRDefault="00D93297" w:rsidP="006D0264">
                            <w:pPr>
                              <w:pStyle w:val="ListBullet"/>
                            </w:pPr>
                            <w:r w:rsidRPr="006D0264">
                              <w:rPr>
                                <w:rFonts w:cs="Arial"/>
                              </w:rPr>
                              <w:t>see</w:t>
                            </w:r>
                            <w:r>
                              <w:t xml:space="preserve"> sections 138, 105 and 153P(2)of the </w:t>
                            </w:r>
                            <w:hyperlink r:id="rId179" w:history="1">
                              <w:r w:rsidRPr="00A500E7">
                                <w:rPr>
                                  <w:rStyle w:val="Hyperlink"/>
                                </w:rPr>
                                <w:t>Radiocommunications Act</w:t>
                              </w:r>
                            </w:hyperlink>
                            <w:r>
                              <w:t>.</w:t>
                            </w:r>
                          </w:p>
                          <w:p w14:paraId="5D3ADD33" w14:textId="77777777" w:rsidR="00D93297" w:rsidRPr="006D0264" w:rsidRDefault="00D93297" w:rsidP="006D0264">
                            <w:pPr>
                              <w:spacing w:after="40"/>
                              <w:rPr>
                                <w:rFonts w:cs="Arial"/>
                                <w:b/>
                              </w:rPr>
                            </w:pPr>
                            <w:r w:rsidRPr="006D0264">
                              <w:rPr>
                                <w:rFonts w:cs="Arial"/>
                                <w:b/>
                              </w:rPr>
                              <w:t>The RQZ</w:t>
                            </w:r>
                          </w:p>
                          <w:p w14:paraId="3644D527" w14:textId="77777777" w:rsidR="00D93297" w:rsidRDefault="00D93297" w:rsidP="006D0264">
                            <w:pPr>
                              <w:pStyle w:val="ListBullet"/>
                            </w:pPr>
                            <w:r>
                              <w:t xml:space="preserve">see </w:t>
                            </w:r>
                            <w:hyperlink r:id="rId180" w:history="1">
                              <w:r w:rsidRPr="00395F93">
                                <w:rPr>
                                  <w:rStyle w:val="Hyperlink"/>
                                </w:rPr>
                                <w:t>Radiocommunications (Mid</w:t>
                              </w:r>
                              <w:r w:rsidRPr="00555A53">
                                <w:rPr>
                                  <w:rStyle w:val="Hyperlink"/>
                                  <w:rFonts w:cs="Arial"/>
                                </w:rPr>
                                <w:t>-</w:t>
                              </w:r>
                              <w:r w:rsidRPr="00395F93">
                                <w:rPr>
                                  <w:rStyle w:val="Hyperlink"/>
                                </w:rPr>
                                <w:t xml:space="preserve">West Radio Quiet Zone) Frequency Band </w:t>
                              </w:r>
                              <w:r>
                                <w:rPr>
                                  <w:rStyle w:val="Hyperlink"/>
                                </w:rPr>
                                <w:br/>
                              </w:r>
                              <w:r w:rsidRPr="00395F93">
                                <w:rPr>
                                  <w:rStyle w:val="Hyperlink"/>
                                </w:rPr>
                                <w:t>Plan 2011</w:t>
                              </w:r>
                            </w:hyperlink>
                          </w:p>
                          <w:p w14:paraId="09B21B07" w14:textId="77777777" w:rsidR="00D93297" w:rsidRDefault="00D93297" w:rsidP="006D0264">
                            <w:pPr>
                              <w:pStyle w:val="ListBullet"/>
                            </w:pPr>
                            <w:r>
                              <w:rPr>
                                <w:rFonts w:cs="Arial"/>
                              </w:rPr>
                              <w:t xml:space="preserve">see </w:t>
                            </w:r>
                            <w:r w:rsidRPr="006D0264">
                              <w:rPr>
                                <w:rFonts w:cs="Arial"/>
                              </w:rPr>
                              <w:t>RALI</w:t>
                            </w:r>
                            <w:r w:rsidRPr="00661FA5">
                              <w:rPr>
                                <w:lang w:val="en-US"/>
                              </w:rPr>
                              <w:t xml:space="preserve"> MS 32, </w:t>
                            </w:r>
                            <w:hyperlink r:id="rId181" w:history="1">
                              <w:r w:rsidRPr="00D7021C">
                                <w:rPr>
                                  <w:rStyle w:val="Hyperlink"/>
                                </w:rPr>
                                <w:t>Coordination of Apparatus Licences within the Mid-</w:t>
                              </w:r>
                              <w:r w:rsidRPr="00661FA5">
                                <w:rPr>
                                  <w:rStyle w:val="Hyperlink"/>
                                  <w:rFonts w:cs="Arial"/>
                                </w:rPr>
                                <w:t>W</w:t>
                              </w:r>
                              <w:r w:rsidRPr="00D7021C">
                                <w:rPr>
                                  <w:rStyle w:val="Hyperlink"/>
                                </w:rPr>
                                <w:t xml:space="preserve">est </w:t>
                              </w:r>
                              <w:r>
                                <w:rPr>
                                  <w:rStyle w:val="Hyperlink"/>
                                </w:rPr>
                                <w:br/>
                              </w:r>
                              <w:r w:rsidRPr="00D7021C">
                                <w:rPr>
                                  <w:rStyle w:val="Hyperlink"/>
                                </w:rPr>
                                <w:t>Radio Quiet Zone</w:t>
                              </w:r>
                            </w:hyperlink>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4E419" id="Text Box 66" o:spid="_x0000_s1086" type="#_x0000_t202" style="position:absolute;left:0;text-align:left;margin-left:-7.2pt;margin-top:477.8pt;width:312.75pt;height:19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" stroked="f">
                <v:fill opacity="0"/>
                <v:textbox>
                  <w:txbxContent>
                    <w:p w14:paraId="21F04366" w14:textId="77777777" w:rsidR="00D93297" w:rsidRPr="00661FA5" w:rsidRDefault="00D93297" w:rsidP="006D0264">
                      <w:pPr>
                        <w:spacing w:after="40"/>
                        <w:rPr>
                          <w:rFonts w:cs="Arial"/>
                          <w:b/>
                        </w:rPr>
                      </w:pPr>
                      <w:r w:rsidRPr="00661FA5">
                        <w:rPr>
                          <w:rFonts w:cs="Arial"/>
                          <w:b/>
                        </w:rPr>
                        <w:t>Radiocommunications licences</w:t>
                      </w:r>
                    </w:p>
                    <w:p w14:paraId="19566238" w14:textId="77777777" w:rsidR="00D93297" w:rsidRDefault="00D93297" w:rsidP="006D0264">
                      <w:pPr>
                        <w:pStyle w:val="ListBullet"/>
                      </w:pPr>
                      <w:r w:rsidRPr="00555A53">
                        <w:rPr>
                          <w:rFonts w:cs="Arial"/>
                        </w:rPr>
                        <w:t xml:space="preserve">see </w:t>
                      </w:r>
                      <w:r>
                        <w:t xml:space="preserve">the </w:t>
                      </w:r>
                      <w:hyperlink r:id="rId182" w:history="1">
                        <w:r>
                          <w:rPr>
                            <w:rStyle w:val="Hyperlink"/>
                          </w:rPr>
                          <w:t>R</w:t>
                        </w:r>
                        <w:r w:rsidRPr="00555A53">
                          <w:rPr>
                            <w:rStyle w:val="Hyperlink"/>
                            <w:rFonts w:cs="Arial"/>
                          </w:rPr>
                          <w:t>RL</w:t>
                        </w:r>
                      </w:hyperlink>
                    </w:p>
                    <w:p w14:paraId="2202C0BB" w14:textId="77777777" w:rsidR="00D93297" w:rsidRDefault="00D93297" w:rsidP="006D0264">
                      <w:pPr>
                        <w:pStyle w:val="ListBullet"/>
                      </w:pPr>
                      <w:r w:rsidRPr="00661FA5">
                        <w:t>see</w:t>
                      </w:r>
                      <w:r w:rsidRPr="00555A53">
                        <w:rPr>
                          <w:rFonts w:cs="Arial"/>
                        </w:rPr>
                        <w:t xml:space="preserve"> </w:t>
                      </w:r>
                      <w:r>
                        <w:t xml:space="preserve">the latest </w:t>
                      </w:r>
                      <w:hyperlink r:id="rId183" w:history="1">
                        <w:r w:rsidRPr="00395F93">
                          <w:rPr>
                            <w:rStyle w:val="Hyperlink"/>
                            <w:i/>
                          </w:rPr>
                          <w:t>Five</w:t>
                        </w:r>
                        <w:r w:rsidRPr="00395F93">
                          <w:rPr>
                            <w:rStyle w:val="Hyperlink"/>
                            <w:rFonts w:cs="Arial"/>
                            <w:i/>
                          </w:rPr>
                          <w:t>-y</w:t>
                        </w:r>
                        <w:r w:rsidRPr="00395F93">
                          <w:rPr>
                            <w:rStyle w:val="Hyperlink"/>
                            <w:i/>
                          </w:rPr>
                          <w:t xml:space="preserve">ear </w:t>
                        </w:r>
                        <w:r w:rsidRPr="00395F93">
                          <w:rPr>
                            <w:rStyle w:val="Hyperlink"/>
                            <w:rFonts w:cs="Arial"/>
                            <w:i/>
                          </w:rPr>
                          <w:t>spectrum outlook</w:t>
                        </w:r>
                      </w:hyperlink>
                    </w:p>
                    <w:p w14:paraId="5EA89D39" w14:textId="77777777" w:rsidR="00D93297" w:rsidRDefault="00D93297" w:rsidP="006D0264">
                      <w:pPr>
                        <w:pStyle w:val="ListBullet"/>
                      </w:pPr>
                      <w:r>
                        <w:t xml:space="preserve">contact the ACMA’s Radiocommunications Licensing and Telecommunications Deployment Section on 1300 850 115 or email </w:t>
                      </w:r>
                      <w:hyperlink r:id="rId184" w:history="1">
                        <w:r w:rsidRPr="0010661D">
                          <w:rPr>
                            <w:rStyle w:val="Hyperlink"/>
                          </w:rPr>
                          <w:t>LAIS@acma.gov.au</w:t>
                        </w:r>
                      </w:hyperlink>
                      <w:r>
                        <w:t>.</w:t>
                      </w:r>
                    </w:p>
                    <w:p w14:paraId="05A48501" w14:textId="77777777" w:rsidR="00D93297" w:rsidRPr="006D0264" w:rsidRDefault="00D93297" w:rsidP="006D0264">
                      <w:pPr>
                        <w:spacing w:after="40"/>
                        <w:rPr>
                          <w:rFonts w:cs="Arial"/>
                          <w:b/>
                        </w:rPr>
                      </w:pPr>
                      <w:r w:rsidRPr="006D0264">
                        <w:rPr>
                          <w:rFonts w:cs="Arial"/>
                          <w:b/>
                        </w:rPr>
                        <w:t>Defence use of the spectrum</w:t>
                      </w:r>
                    </w:p>
                    <w:p w14:paraId="138F1D0E" w14:textId="77777777" w:rsidR="00D93297" w:rsidRPr="006D0264" w:rsidRDefault="00D93297" w:rsidP="006D0264">
                      <w:pPr>
                        <w:pStyle w:val="ListBullet"/>
                        <w:rPr>
                          <w:rFonts w:cs="Arial"/>
                        </w:rPr>
                      </w:pPr>
                      <w:r w:rsidRPr="006D0264">
                        <w:rPr>
                          <w:rFonts w:cs="Arial"/>
                        </w:rPr>
                        <w:t xml:space="preserve">see Division 4 of Part 1.4 of the </w:t>
                      </w:r>
                      <w:hyperlink r:id="rId185" w:history="1">
                        <w:r w:rsidRPr="006D0264">
                          <w:rPr>
                            <w:rFonts w:cs="Arial"/>
                          </w:rPr>
                          <w:t>Radiocommunications Act</w:t>
                        </w:r>
                      </w:hyperlink>
                    </w:p>
                    <w:p w14:paraId="745A6392" w14:textId="77777777" w:rsidR="00D93297" w:rsidRDefault="00D93297" w:rsidP="004B510B">
                      <w:pPr>
                        <w:pStyle w:val="ListBullet"/>
                      </w:pPr>
                      <w:r w:rsidRPr="006D0264">
                        <w:rPr>
                          <w:rFonts w:cs="Arial"/>
                        </w:rPr>
                        <w:t>see</w:t>
                      </w:r>
                      <w:r>
                        <w:t xml:space="preserve"> Australian </w:t>
                      </w:r>
                      <w:r w:rsidRPr="004B510B">
                        <w:rPr>
                          <w:rFonts w:cs="Arial"/>
                        </w:rPr>
                        <w:t>footnotes</w:t>
                      </w:r>
                      <w:r>
                        <w:t xml:space="preserve"> AUS1 and AUS11 in the </w:t>
                      </w:r>
                      <w:hyperlink r:id="rId186" w:history="1">
                        <w:r w:rsidRPr="00334691">
                          <w:rPr>
                            <w:rStyle w:val="Hyperlink"/>
                          </w:rPr>
                          <w:t>Australian Radiofrequency Spectrum Plan</w:t>
                        </w:r>
                      </w:hyperlink>
                      <w:r w:rsidRPr="00555A53">
                        <w:rPr>
                          <w:rFonts w:cs="Arial"/>
                        </w:rPr>
                        <w:t>.</w:t>
                      </w:r>
                    </w:p>
                    <w:p w14:paraId="4AAACECD" w14:textId="77777777" w:rsidR="00D93297" w:rsidRPr="006D0264" w:rsidRDefault="00D93297" w:rsidP="006D0264">
                      <w:pPr>
                        <w:spacing w:after="40"/>
                        <w:rPr>
                          <w:rFonts w:cs="Arial"/>
                          <w:b/>
                        </w:rPr>
                      </w:pPr>
                      <w:r w:rsidRPr="006D0264">
                        <w:rPr>
                          <w:rFonts w:cs="Arial"/>
                          <w:b/>
                        </w:rPr>
                        <w:t>Coexistence of spectrum licences with class licences or apparatus licences</w:t>
                      </w:r>
                    </w:p>
                    <w:p w14:paraId="15CC6491" w14:textId="77777777" w:rsidR="00D93297" w:rsidRDefault="00D93297" w:rsidP="006D0264">
                      <w:pPr>
                        <w:pStyle w:val="ListBullet"/>
                      </w:pPr>
                      <w:r w:rsidRPr="006D0264">
                        <w:rPr>
                          <w:rFonts w:cs="Arial"/>
                        </w:rPr>
                        <w:t>see</w:t>
                      </w:r>
                      <w:r>
                        <w:t xml:space="preserve"> sections 138, 105 and 153P(2)of the </w:t>
                      </w:r>
                      <w:hyperlink r:id="rId187" w:history="1">
                        <w:r w:rsidRPr="00A500E7">
                          <w:rPr>
                            <w:rStyle w:val="Hyperlink"/>
                          </w:rPr>
                          <w:t>Radiocommunications Act</w:t>
                        </w:r>
                      </w:hyperlink>
                      <w:r>
                        <w:t>.</w:t>
                      </w:r>
                    </w:p>
                    <w:p w14:paraId="5D3ADD33" w14:textId="77777777" w:rsidR="00D93297" w:rsidRPr="006D0264" w:rsidRDefault="00D93297" w:rsidP="006D0264">
                      <w:pPr>
                        <w:spacing w:after="40"/>
                        <w:rPr>
                          <w:rFonts w:cs="Arial"/>
                          <w:b/>
                        </w:rPr>
                      </w:pPr>
                      <w:r w:rsidRPr="006D0264">
                        <w:rPr>
                          <w:rFonts w:cs="Arial"/>
                          <w:b/>
                        </w:rPr>
                        <w:t>The RQZ</w:t>
                      </w:r>
                    </w:p>
                    <w:p w14:paraId="3644D527" w14:textId="77777777" w:rsidR="00D93297" w:rsidRDefault="00D93297" w:rsidP="006D0264">
                      <w:pPr>
                        <w:pStyle w:val="ListBullet"/>
                      </w:pPr>
                      <w:r>
                        <w:t xml:space="preserve">see </w:t>
                      </w:r>
                      <w:hyperlink r:id="rId188" w:history="1">
                        <w:r w:rsidRPr="00395F93">
                          <w:rPr>
                            <w:rStyle w:val="Hyperlink"/>
                          </w:rPr>
                          <w:t>Radiocommunications (Mid</w:t>
                        </w:r>
                        <w:r w:rsidRPr="00555A53">
                          <w:rPr>
                            <w:rStyle w:val="Hyperlink"/>
                            <w:rFonts w:cs="Arial"/>
                          </w:rPr>
                          <w:t>-</w:t>
                        </w:r>
                        <w:r w:rsidRPr="00395F93">
                          <w:rPr>
                            <w:rStyle w:val="Hyperlink"/>
                          </w:rPr>
                          <w:t xml:space="preserve">West Radio Quiet Zone) Frequency Band </w:t>
                        </w:r>
                        <w:r>
                          <w:rPr>
                            <w:rStyle w:val="Hyperlink"/>
                          </w:rPr>
                          <w:br/>
                        </w:r>
                        <w:r w:rsidRPr="00395F93">
                          <w:rPr>
                            <w:rStyle w:val="Hyperlink"/>
                          </w:rPr>
                          <w:t>Plan 2011</w:t>
                        </w:r>
                      </w:hyperlink>
                    </w:p>
                    <w:p w14:paraId="09B21B07" w14:textId="77777777" w:rsidR="00D93297" w:rsidRDefault="00D93297" w:rsidP="006D0264">
                      <w:pPr>
                        <w:pStyle w:val="ListBullet"/>
                      </w:pPr>
                      <w:r>
                        <w:rPr>
                          <w:rFonts w:cs="Arial"/>
                        </w:rPr>
                        <w:t xml:space="preserve">see </w:t>
                      </w:r>
                      <w:r w:rsidRPr="006D0264">
                        <w:rPr>
                          <w:rFonts w:cs="Arial"/>
                        </w:rPr>
                        <w:t>RALI</w:t>
                      </w:r>
                      <w:r w:rsidRPr="00661FA5">
                        <w:rPr>
                          <w:lang w:val="en-US"/>
                        </w:rPr>
                        <w:t xml:space="preserve"> MS 32, </w:t>
                      </w:r>
                      <w:hyperlink r:id="rId189" w:history="1">
                        <w:r w:rsidRPr="00D7021C">
                          <w:rPr>
                            <w:rStyle w:val="Hyperlink"/>
                          </w:rPr>
                          <w:t>Coordination of Apparatus Licences within the Mid-</w:t>
                        </w:r>
                        <w:r w:rsidRPr="00661FA5">
                          <w:rPr>
                            <w:rStyle w:val="Hyperlink"/>
                            <w:rFonts w:cs="Arial"/>
                          </w:rPr>
                          <w:t>W</w:t>
                        </w:r>
                        <w:r w:rsidRPr="00D7021C">
                          <w:rPr>
                            <w:rStyle w:val="Hyperlink"/>
                          </w:rPr>
                          <w:t xml:space="preserve">est </w:t>
                        </w:r>
                        <w:r>
                          <w:rPr>
                            <w:rStyle w:val="Hyperlink"/>
                          </w:rPr>
                          <w:br/>
                        </w:r>
                        <w:r w:rsidRPr="00D7021C">
                          <w:rPr>
                            <w:rStyle w:val="Hyperlink"/>
                          </w:rPr>
                          <w:t>Radio Quiet Zone</w:t>
                        </w:r>
                      </w:hyperlink>
                      <w:r>
                        <w:t>.</w:t>
                      </w:r>
                    </w:p>
                  </w:txbxContent>
                </v:textbox>
              </v:shape>
            </w:pict>
          </mc:Fallback>
        </mc:AlternateContent>
      </w:r>
      <w:r w:rsidR="001B0890" w:rsidRPr="00E3715A">
        <w:rPr>
          <w:rFonts w:cs="Arial"/>
          <w:noProof/>
        </w:rPr>
        <w:drawing>
          <wp:anchor distT="0" distB="0" distL="114300" distR="114300" simplePos="0" relativeHeight="251639807" behindDoc="0" locked="0" layoutInCell="1" allowOverlap="1" wp14:anchorId="7279F74D" wp14:editId="4C11403B">
            <wp:simplePos x="0" y="0"/>
            <wp:positionH relativeFrom="column">
              <wp:posOffset>1270</wp:posOffset>
            </wp:positionH>
            <wp:positionV relativeFrom="margin">
              <wp:posOffset>4059555</wp:posOffset>
            </wp:positionV>
            <wp:extent cx="4822190" cy="2607945"/>
            <wp:effectExtent l="19050" t="0" r="0" b="0"/>
            <wp:wrapSquare wrapText="bothSides"/>
            <wp:docPr id="18" name="Picture 3"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22190" cy="2607945"/>
                    </a:xfrm>
                    <a:prstGeom prst="rect">
                      <a:avLst/>
                    </a:prstGeom>
                  </pic:spPr>
                </pic:pic>
              </a:graphicData>
            </a:graphic>
          </wp:anchor>
        </w:drawing>
      </w:r>
      <w:r>
        <w:rPr>
          <w:rFonts w:cs="Arial"/>
          <w:noProof/>
        </w:rPr>
        <mc:AlternateContent>
          <mc:Choice Requires="wps">
            <w:drawing>
              <wp:anchor distT="0" distB="0" distL="114300" distR="114300" simplePos="0" relativeHeight="251666432" behindDoc="0" locked="0" layoutInCell="1" allowOverlap="1" wp14:anchorId="4CD9E9A1" wp14:editId="5EE4A94B">
                <wp:simplePos x="0" y="0"/>
                <wp:positionH relativeFrom="column">
                  <wp:posOffset>-104140</wp:posOffset>
                </wp:positionH>
                <wp:positionV relativeFrom="paragraph">
                  <wp:posOffset>5887085</wp:posOffset>
                </wp:positionV>
                <wp:extent cx="3971925" cy="1404620"/>
                <wp:effectExtent l="635" t="635" r="8890" b="4445"/>
                <wp:wrapNone/>
                <wp:docPr id="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46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35BF" w14:textId="77777777" w:rsidR="00D93297" w:rsidRPr="004B510B" w:rsidRDefault="00D93297" w:rsidP="004B51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9E9A1" id="Text Box 60" o:spid="_x0000_s1087" type="#_x0000_t202" style="position:absolute;left:0;text-align:left;margin-left:-8.2pt;margin-top:463.55pt;width:312.75pt;height:11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" stroked="f">
                <v:fill opacity="0"/>
                <v:textbox>
                  <w:txbxContent>
                    <w:p w14:paraId="3A9A35BF" w14:textId="77777777" w:rsidR="00D93297" w:rsidRPr="004B510B" w:rsidRDefault="00D93297" w:rsidP="004B510B"/>
                  </w:txbxContent>
                </v:textbox>
              </v:shape>
            </w:pict>
          </mc:Fallback>
        </mc:AlternateContent>
      </w:r>
    </w:p>
    <w:p w14:paraId="1447ADD9" w14:textId="77777777" w:rsidR="00593395" w:rsidRPr="00E3715A" w:rsidRDefault="00D0579B" w:rsidP="00807A67">
      <w:pPr>
        <w:pStyle w:val="Heading1"/>
      </w:pPr>
      <w:bookmarkStart w:id="152" w:name="_Toc325970718"/>
      <w:bookmarkStart w:id="153" w:name="_Toc327278954"/>
      <w:bookmarkStart w:id="154" w:name="_Toc341966596"/>
      <w:bookmarkStart w:id="155" w:name="_Ref302481547"/>
      <w:bookmarkStart w:id="156" w:name="_Ref302481558"/>
      <w:bookmarkStart w:id="157" w:name="_Toc303000272"/>
      <w:r w:rsidRPr="00E3715A">
        <w:t xml:space="preserve">Spectrum </w:t>
      </w:r>
      <w:r w:rsidR="00593395" w:rsidRPr="00E3715A">
        <w:t xml:space="preserve">trading </w:t>
      </w:r>
      <w:r w:rsidR="00EE62B0" w:rsidRPr="00E3715A">
        <w:t>and authorisations</w:t>
      </w:r>
      <w:bookmarkEnd w:id="152"/>
      <w:bookmarkEnd w:id="153"/>
      <w:bookmarkEnd w:id="154"/>
    </w:p>
    <w:p w14:paraId="1CE50D30" w14:textId="77777777" w:rsidR="00EE62B0" w:rsidRPr="00E3715A" w:rsidRDefault="00EE62B0" w:rsidP="00DD6D4C">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rPr>
      </w:pPr>
      <w:r w:rsidRPr="00E3715A">
        <w:rPr>
          <w:rFonts w:cs="Arial"/>
          <w:b/>
        </w:rPr>
        <w:t>This section explains how the ACMA’s spectrum licensing arrangements permit licence</w:t>
      </w:r>
      <w:r w:rsidR="009C5A13" w:rsidRPr="00E3715A">
        <w:rPr>
          <w:rFonts w:cs="Arial"/>
          <w:b/>
        </w:rPr>
        <w:t>-</w:t>
      </w:r>
      <w:r w:rsidRPr="00E3715A">
        <w:rPr>
          <w:rFonts w:cs="Arial"/>
          <w:b/>
        </w:rPr>
        <w:t>holders to trade part or all of the spectrum space covered by their licence and to allow third parties to use the licensed spectrum by negotiation. This flexibility encour</w:t>
      </w:r>
      <w:r w:rsidR="00D93297">
        <w:rPr>
          <w:rFonts w:cs="Arial"/>
          <w:b/>
        </w:rPr>
        <w:t>ages efficient use of spectrum.</w:t>
      </w:r>
    </w:p>
    <w:p w14:paraId="1A37BC7D" w14:textId="77777777" w:rsidR="008009A8" w:rsidRPr="00E3715A" w:rsidRDefault="008009A8" w:rsidP="00807A67">
      <w:pPr>
        <w:rPr>
          <w:rFonts w:cs="Arial"/>
        </w:rPr>
      </w:pPr>
    </w:p>
    <w:p w14:paraId="6746B6EA" w14:textId="77777777" w:rsidR="008009A8" w:rsidRPr="00E3715A" w:rsidRDefault="00837D41" w:rsidP="00807A67">
      <w:pPr>
        <w:rPr>
          <w:rFonts w:cs="Arial"/>
          <w:szCs w:val="20"/>
        </w:rPr>
      </w:pPr>
      <w:r w:rsidRPr="00E3715A">
        <w:rPr>
          <w:rFonts w:cs="Arial"/>
        </w:rPr>
        <w:t xml:space="preserve">Division 5 of Part 3.2 of the Radiocommunications Act provides the legislative framework for trading of spectrum licences. </w:t>
      </w:r>
      <w:r w:rsidR="00EE62B0" w:rsidRPr="00E3715A">
        <w:rPr>
          <w:rFonts w:cs="Arial"/>
        </w:rPr>
        <w:t>Spectrum licence</w:t>
      </w:r>
      <w:r w:rsidR="008009A8" w:rsidRPr="00E3715A">
        <w:rPr>
          <w:rFonts w:cs="Arial"/>
        </w:rPr>
        <w:t xml:space="preserve"> trades and </w:t>
      </w:r>
      <w:r w:rsidR="00A6492A" w:rsidRPr="00E3715A">
        <w:rPr>
          <w:rFonts w:cs="Arial"/>
        </w:rPr>
        <w:t>third</w:t>
      </w:r>
      <w:r w:rsidR="009C5A13" w:rsidRPr="00E3715A">
        <w:rPr>
          <w:rFonts w:cs="Arial"/>
        </w:rPr>
        <w:t>-</w:t>
      </w:r>
      <w:r w:rsidR="00A6492A" w:rsidRPr="00E3715A">
        <w:rPr>
          <w:rFonts w:cs="Arial"/>
        </w:rPr>
        <w:t xml:space="preserve">party </w:t>
      </w:r>
      <w:r w:rsidR="008009A8" w:rsidRPr="00E3715A">
        <w:rPr>
          <w:rFonts w:cs="Arial"/>
        </w:rPr>
        <w:t>authorisations are private commercial agreements</w:t>
      </w:r>
      <w:r w:rsidR="00A6492A" w:rsidRPr="00E3715A">
        <w:rPr>
          <w:rFonts w:cs="Arial"/>
        </w:rPr>
        <w:t>, which</w:t>
      </w:r>
      <w:r w:rsidR="008009A8" w:rsidRPr="00E3715A">
        <w:rPr>
          <w:rFonts w:cs="Arial"/>
        </w:rPr>
        <w:t xml:space="preserve"> </w:t>
      </w:r>
      <w:r w:rsidR="008009A8" w:rsidRPr="00E3715A">
        <w:rPr>
          <w:rFonts w:cs="Arial"/>
          <w:szCs w:val="20"/>
        </w:rPr>
        <w:t xml:space="preserve">are </w:t>
      </w:r>
      <w:r w:rsidR="00C61D73" w:rsidRPr="00E3715A">
        <w:rPr>
          <w:rFonts w:cs="Arial"/>
          <w:szCs w:val="20"/>
        </w:rPr>
        <w:t xml:space="preserve">considered </w:t>
      </w:r>
      <w:r w:rsidR="008009A8" w:rsidRPr="00E3715A">
        <w:rPr>
          <w:rFonts w:cs="Arial"/>
          <w:szCs w:val="20"/>
        </w:rPr>
        <w:t xml:space="preserve">to be </w:t>
      </w:r>
      <w:r w:rsidR="00C61D73" w:rsidRPr="00E3715A">
        <w:rPr>
          <w:rFonts w:cs="Arial"/>
          <w:szCs w:val="20"/>
        </w:rPr>
        <w:t xml:space="preserve">an </w:t>
      </w:r>
      <w:r w:rsidR="008009A8" w:rsidRPr="00E3715A">
        <w:rPr>
          <w:rFonts w:cs="Arial"/>
          <w:szCs w:val="20"/>
        </w:rPr>
        <w:t>acquisition by a person of an asset of another person</w:t>
      </w:r>
      <w:r w:rsidR="001F3EF2" w:rsidRPr="00E3715A">
        <w:rPr>
          <w:rFonts w:cs="Arial"/>
          <w:szCs w:val="20"/>
        </w:rPr>
        <w:t>, for the purposes of s</w:t>
      </w:r>
      <w:r w:rsidR="00C61D73" w:rsidRPr="00E3715A">
        <w:rPr>
          <w:rFonts w:cs="Arial"/>
          <w:szCs w:val="20"/>
        </w:rPr>
        <w:t xml:space="preserve">ection 50 of the </w:t>
      </w:r>
      <w:hyperlink r:id="rId190" w:history="1">
        <w:r w:rsidR="00C61D73" w:rsidRPr="00E3715A">
          <w:rPr>
            <w:rStyle w:val="Hyperlink"/>
            <w:rFonts w:cs="Arial"/>
            <w:i/>
            <w:iCs/>
            <w:szCs w:val="20"/>
          </w:rPr>
          <w:t>Competition and Consumer Act 2010</w:t>
        </w:r>
      </w:hyperlink>
      <w:r w:rsidR="00A13F5C" w:rsidRPr="00E3715A">
        <w:rPr>
          <w:rFonts w:cs="Arial"/>
        </w:rPr>
        <w:t>.</w:t>
      </w:r>
      <w:r w:rsidR="008009A8" w:rsidRPr="00E3715A">
        <w:rPr>
          <w:rFonts w:cs="Arial"/>
        </w:rPr>
        <w:t xml:space="preserve"> They are subject to that Act’s prohibition of acquisitions that would result</w:t>
      </w:r>
      <w:r w:rsidR="008009A8" w:rsidRPr="00E3715A">
        <w:rPr>
          <w:rFonts w:cs="Arial"/>
          <w:szCs w:val="20"/>
        </w:rPr>
        <w:t xml:space="preserve"> in a substantial lessening of competition</w:t>
      </w:r>
      <w:r w:rsidR="00463289" w:rsidRPr="00E3715A">
        <w:rPr>
          <w:rFonts w:cs="Arial"/>
          <w:szCs w:val="20"/>
        </w:rPr>
        <w:t>, which is enforced by the Australian Competition and Consumer Commission</w:t>
      </w:r>
      <w:r w:rsidR="00D93297">
        <w:rPr>
          <w:rFonts w:cs="Arial"/>
          <w:szCs w:val="20"/>
        </w:rPr>
        <w:t>.</w:t>
      </w:r>
    </w:p>
    <w:p w14:paraId="1EE40EFE" w14:textId="77777777" w:rsidR="008009A8" w:rsidRPr="00E3715A" w:rsidRDefault="008009A8" w:rsidP="00807A67">
      <w:pPr>
        <w:rPr>
          <w:rFonts w:cs="Arial"/>
        </w:rPr>
      </w:pPr>
    </w:p>
    <w:p w14:paraId="2E1FF3E7" w14:textId="77777777" w:rsidR="00D0579B" w:rsidRPr="00E3715A" w:rsidRDefault="00593395" w:rsidP="00807A67">
      <w:pPr>
        <w:pStyle w:val="Heading2"/>
        <w:rPr>
          <w:rFonts w:ascii="Arial" w:hAnsi="Arial"/>
        </w:rPr>
      </w:pPr>
      <w:bookmarkStart w:id="158" w:name="_Ref325108041"/>
      <w:bookmarkStart w:id="159" w:name="_Ref325108475"/>
      <w:bookmarkStart w:id="160" w:name="_Toc325970719"/>
      <w:bookmarkStart w:id="161" w:name="_Toc327278955"/>
      <w:bookmarkStart w:id="162" w:name="_Toc341966597"/>
      <w:r w:rsidRPr="00E3715A">
        <w:rPr>
          <w:rFonts w:ascii="Arial" w:hAnsi="Arial"/>
        </w:rPr>
        <w:t xml:space="preserve">Spectrum </w:t>
      </w:r>
      <w:r w:rsidR="00D0579B" w:rsidRPr="00E3715A">
        <w:rPr>
          <w:rFonts w:ascii="Arial" w:hAnsi="Arial"/>
        </w:rPr>
        <w:t>trading</w:t>
      </w:r>
      <w:bookmarkEnd w:id="155"/>
      <w:bookmarkEnd w:id="156"/>
      <w:bookmarkEnd w:id="157"/>
      <w:bookmarkEnd w:id="158"/>
      <w:bookmarkEnd w:id="159"/>
      <w:bookmarkEnd w:id="160"/>
      <w:bookmarkEnd w:id="161"/>
      <w:bookmarkEnd w:id="162"/>
    </w:p>
    <w:p w14:paraId="1ADC9F4A" w14:textId="77777777" w:rsidR="008B419F" w:rsidRPr="00E3715A" w:rsidRDefault="008B419F" w:rsidP="00807A67">
      <w:pPr>
        <w:rPr>
          <w:rFonts w:cs="Arial"/>
        </w:rPr>
      </w:pPr>
      <w:r w:rsidRPr="00E3715A">
        <w:rPr>
          <w:rFonts w:cs="Arial"/>
        </w:rPr>
        <w:t xml:space="preserve">Spectrum licences </w:t>
      </w:r>
      <w:r w:rsidR="00C61D73" w:rsidRPr="00E3715A">
        <w:rPr>
          <w:rFonts w:cs="Arial"/>
        </w:rPr>
        <w:t>are</w:t>
      </w:r>
      <w:r w:rsidRPr="00E3715A">
        <w:rPr>
          <w:rFonts w:cs="Arial"/>
        </w:rPr>
        <w:t xml:space="preserve"> regarded as financial assets due to their defined spectrum space and long licence period</w:t>
      </w:r>
      <w:r w:rsidR="00C61D73" w:rsidRPr="00E3715A">
        <w:rPr>
          <w:rFonts w:cs="Arial"/>
        </w:rPr>
        <w:t xml:space="preserve"> (up to </w:t>
      </w:r>
      <w:r w:rsidRPr="00E3715A">
        <w:rPr>
          <w:rFonts w:cs="Arial"/>
        </w:rPr>
        <w:t>15 years</w:t>
      </w:r>
      <w:r w:rsidR="00C61D73" w:rsidRPr="00E3715A">
        <w:rPr>
          <w:rFonts w:cs="Arial"/>
        </w:rPr>
        <w:t>)</w:t>
      </w:r>
      <w:r w:rsidR="00C600DD" w:rsidRPr="00E3715A">
        <w:rPr>
          <w:rFonts w:cs="Arial"/>
        </w:rPr>
        <w:t>.</w:t>
      </w:r>
      <w:r w:rsidRPr="00E3715A">
        <w:rPr>
          <w:rFonts w:cs="Arial"/>
        </w:rPr>
        <w:t xml:space="preserve"> Spectrum licensees are permitted to negotiate the purchase of additional spectrum space to cover larger areas and/or more bandwidth. Subject to rules determined by the ACMA, licensees may also subdivide their licences and sell parts of licences. To support spectrum trading, the ACMA makes contact details of spectrum licen</w:t>
      </w:r>
      <w:r w:rsidR="00D93297">
        <w:rPr>
          <w:rFonts w:cs="Arial"/>
        </w:rPr>
        <w:t>sees available through the RRL.</w:t>
      </w:r>
    </w:p>
    <w:p w14:paraId="1CD7A078" w14:textId="77777777" w:rsidR="008B419F" w:rsidRPr="00E3715A" w:rsidRDefault="008B419F" w:rsidP="00807A67">
      <w:pPr>
        <w:rPr>
          <w:rFonts w:cs="Arial"/>
        </w:rPr>
      </w:pPr>
    </w:p>
    <w:p w14:paraId="1733D31E" w14:textId="77777777" w:rsidR="00820114" w:rsidRPr="00E3715A" w:rsidRDefault="00820114" w:rsidP="00807A67">
      <w:pPr>
        <w:rPr>
          <w:rFonts w:cs="Arial"/>
        </w:rPr>
      </w:pPr>
      <w:r w:rsidRPr="00E3715A">
        <w:rPr>
          <w:rFonts w:cs="Arial"/>
        </w:rPr>
        <w:t>As specified in</w:t>
      </w:r>
      <w:r w:rsidR="00E359FE" w:rsidRPr="00E3715A">
        <w:rPr>
          <w:rFonts w:cs="Arial"/>
        </w:rPr>
        <w:t xml:space="preserve"> the</w:t>
      </w:r>
      <w:r w:rsidRPr="00E3715A">
        <w:rPr>
          <w:rFonts w:cs="Arial"/>
        </w:rPr>
        <w:t xml:space="preserve"> </w:t>
      </w:r>
      <w:hyperlink r:id="rId191" w:history="1">
        <w:r w:rsidR="00E359FE" w:rsidRPr="00E3715A">
          <w:rPr>
            <w:rStyle w:val="Hyperlink"/>
            <w:rFonts w:cs="Arial"/>
          </w:rPr>
          <w:t>trading rules determination</w:t>
        </w:r>
      </w:hyperlink>
      <w:r w:rsidR="00E359FE" w:rsidRPr="00E3715A">
        <w:rPr>
          <w:rFonts w:cs="Arial"/>
        </w:rPr>
        <w:t xml:space="preserve"> </w:t>
      </w:r>
      <w:r w:rsidRPr="00E3715A">
        <w:rPr>
          <w:rFonts w:cs="Arial"/>
        </w:rPr>
        <w:t>made by the ACMA, s</w:t>
      </w:r>
      <w:r w:rsidR="00A63461" w:rsidRPr="00E3715A">
        <w:rPr>
          <w:rFonts w:cs="Arial"/>
        </w:rPr>
        <w:t xml:space="preserve">pectrum licences may </w:t>
      </w:r>
      <w:r w:rsidR="00463289" w:rsidRPr="00E3715A">
        <w:rPr>
          <w:rFonts w:cs="Arial"/>
        </w:rPr>
        <w:t xml:space="preserve">be </w:t>
      </w:r>
      <w:r w:rsidR="00A63461" w:rsidRPr="00E3715A">
        <w:rPr>
          <w:rFonts w:cs="Arial"/>
        </w:rPr>
        <w:t>traded in whole or in part, but they may not be traded in parcels smaller than a standard trading unit (STU</w:t>
      </w:r>
      <w:r w:rsidR="00D93297">
        <w:rPr>
          <w:rFonts w:cs="Arial"/>
        </w:rPr>
        <w:t>).</w:t>
      </w:r>
    </w:p>
    <w:p w14:paraId="3A36F03A" w14:textId="77777777" w:rsidR="00820114" w:rsidRPr="00E3715A" w:rsidRDefault="00820114" w:rsidP="00807A67">
      <w:pPr>
        <w:rPr>
          <w:rFonts w:cs="Arial"/>
        </w:rPr>
      </w:pPr>
    </w:p>
    <w:p w14:paraId="68AAC21A" w14:textId="77777777" w:rsidR="008B419F" w:rsidRPr="00E3715A" w:rsidRDefault="008B419F" w:rsidP="00807A67">
      <w:pPr>
        <w:rPr>
          <w:rFonts w:cs="Arial"/>
        </w:rPr>
      </w:pPr>
      <w:r w:rsidRPr="00E3715A">
        <w:rPr>
          <w:rFonts w:cs="Arial"/>
        </w:rPr>
        <w:t xml:space="preserve">The frequency component of an STU is 1 Hz, while the geographic component is </w:t>
      </w:r>
      <w:r w:rsidR="00A63461" w:rsidRPr="00E3715A">
        <w:rPr>
          <w:rFonts w:cs="Arial"/>
        </w:rPr>
        <w:t>defined as a</w:t>
      </w:r>
      <w:r w:rsidRPr="00E3715A">
        <w:rPr>
          <w:rFonts w:cs="Arial"/>
        </w:rPr>
        <w:t xml:space="preserve"> single cell of the ASMG</w:t>
      </w:r>
      <w:r w:rsidR="00A63461" w:rsidRPr="00E3715A">
        <w:rPr>
          <w:rFonts w:cs="Arial"/>
        </w:rPr>
        <w:t>. Cells in the ASMG are mapped consistently in five-minute (5’) increments, by longitude and latitude. In addition, a</w:t>
      </w:r>
      <w:r w:rsidRPr="00E3715A">
        <w:rPr>
          <w:rFonts w:cs="Arial"/>
          <w:iCs/>
          <w:szCs w:val="20"/>
        </w:rPr>
        <w:t xml:space="preserve"> </w:t>
      </w:r>
      <w:r w:rsidRPr="00E3715A">
        <w:rPr>
          <w:rFonts w:cs="Arial"/>
        </w:rPr>
        <w:t xml:space="preserve">minimum contiguous bandwidth (MCB) is set </w:t>
      </w:r>
      <w:r w:rsidR="00820114" w:rsidRPr="00E3715A">
        <w:rPr>
          <w:rFonts w:cs="Arial"/>
        </w:rPr>
        <w:t>for</w:t>
      </w:r>
      <w:r w:rsidRPr="00E3715A">
        <w:rPr>
          <w:rFonts w:cs="Arial"/>
        </w:rPr>
        <w:t xml:space="preserve"> each band</w:t>
      </w:r>
      <w:r w:rsidR="00820114" w:rsidRPr="00E3715A">
        <w:rPr>
          <w:rFonts w:cs="Arial"/>
        </w:rPr>
        <w:t xml:space="preserve"> in the</w:t>
      </w:r>
      <w:r w:rsidR="00E359FE" w:rsidRPr="00E3715A">
        <w:rPr>
          <w:rFonts w:cs="Arial"/>
        </w:rPr>
        <w:t xml:space="preserve"> trading rules determination</w:t>
      </w:r>
      <w:r w:rsidRPr="00E3715A">
        <w:rPr>
          <w:rFonts w:cs="Arial"/>
        </w:rPr>
        <w:t xml:space="preserve">, which </w:t>
      </w:r>
      <w:r w:rsidRPr="00E3715A">
        <w:rPr>
          <w:rFonts w:cs="Arial"/>
          <w:iCs/>
          <w:szCs w:val="20"/>
        </w:rPr>
        <w:t>limits the contiguous bandwidth that can generally be licensed</w:t>
      </w:r>
      <w:r w:rsidR="00A63461" w:rsidRPr="00E3715A">
        <w:rPr>
          <w:rFonts w:cs="Arial"/>
          <w:iCs/>
          <w:szCs w:val="20"/>
        </w:rPr>
        <w:t xml:space="preserve"> (as opposed to traded)</w:t>
      </w:r>
      <w:r w:rsidRPr="00E3715A">
        <w:rPr>
          <w:rFonts w:cs="Arial"/>
          <w:iCs/>
          <w:szCs w:val="20"/>
        </w:rPr>
        <w:t>, reducing the potential for fragmentation</w:t>
      </w:r>
      <w:r w:rsidR="00B44201" w:rsidRPr="00E3715A">
        <w:rPr>
          <w:rFonts w:cs="Arial"/>
          <w:iCs/>
          <w:szCs w:val="20"/>
        </w:rPr>
        <w:t>.</w:t>
      </w:r>
    </w:p>
    <w:p w14:paraId="79E541E6" w14:textId="77777777" w:rsidR="008B419F" w:rsidRPr="00E3715A" w:rsidRDefault="008B419F" w:rsidP="00807A67">
      <w:pPr>
        <w:rPr>
          <w:rFonts w:cs="Arial"/>
        </w:rPr>
      </w:pPr>
    </w:p>
    <w:p w14:paraId="6B1E0851" w14:textId="77777777" w:rsidR="00D93D32" w:rsidRPr="00E3715A" w:rsidRDefault="008B419F" w:rsidP="00D93D32">
      <w:pPr>
        <w:rPr>
          <w:rFonts w:cs="Arial"/>
        </w:rPr>
      </w:pPr>
      <w:r w:rsidRPr="00E3715A">
        <w:rPr>
          <w:rFonts w:cs="Arial"/>
        </w:rPr>
        <w:t>Once a commercial agreement is reached on a particular trade, the transaction must be notified to the ACMA. The trade becomes effective only after the new lic</w:t>
      </w:r>
      <w:bookmarkStart w:id="163" w:name="_Ref323803775"/>
      <w:bookmarkStart w:id="164" w:name="_Ref324521587"/>
      <w:bookmarkStart w:id="165" w:name="_Toc325970720"/>
      <w:r w:rsidR="00D93297">
        <w:rPr>
          <w:rFonts w:cs="Arial"/>
        </w:rPr>
        <w:t>ence details appear in the RRL.</w:t>
      </w:r>
    </w:p>
    <w:p w14:paraId="7A31FDB0" w14:textId="77777777" w:rsidR="00D93D32" w:rsidRPr="00E3715A" w:rsidRDefault="000B5A26" w:rsidP="00D93D32">
      <w:pPr>
        <w:rPr>
          <w:rFonts w:cs="Arial"/>
          <w:b/>
          <w:bCs/>
          <w:iCs/>
          <w:sz w:val="28"/>
          <w:szCs w:val="28"/>
        </w:rPr>
      </w:pPr>
      <w:r>
        <w:rPr>
          <w:rFonts w:cs="Arial"/>
          <w:noProof/>
        </w:rPr>
        <mc:AlternateContent>
          <mc:Choice Requires="wps">
            <w:drawing>
              <wp:anchor distT="0" distB="0" distL="114300" distR="114300" simplePos="0" relativeHeight="251667456" behindDoc="0" locked="0" layoutInCell="1" allowOverlap="1" wp14:anchorId="053F79FE" wp14:editId="6F37AD48">
                <wp:simplePos x="0" y="0"/>
                <wp:positionH relativeFrom="column">
                  <wp:posOffset>-93345</wp:posOffset>
                </wp:positionH>
                <wp:positionV relativeFrom="paragraph">
                  <wp:posOffset>7092315</wp:posOffset>
                </wp:positionV>
                <wp:extent cx="3809365" cy="1597025"/>
                <wp:effectExtent l="1905" t="5715" r="8255" b="6985"/>
                <wp:wrapNone/>
                <wp:docPr id="3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159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5A5D1" w14:textId="77777777" w:rsidR="00D93297" w:rsidRPr="001F584B" w:rsidRDefault="00D93297" w:rsidP="001F584B">
                            <w:pPr>
                              <w:spacing w:after="40"/>
                              <w:rPr>
                                <w:rFonts w:cs="Arial"/>
                                <w:b/>
                              </w:rPr>
                            </w:pPr>
                            <w:r w:rsidRPr="001F584B">
                              <w:rPr>
                                <w:rFonts w:cs="Arial"/>
                                <w:b/>
                              </w:rPr>
                              <w:t>Trading spectrum licences</w:t>
                            </w:r>
                          </w:p>
                          <w:p w14:paraId="4D46FCD8" w14:textId="77777777" w:rsidR="00D93297" w:rsidRDefault="00D93297" w:rsidP="001F584B">
                            <w:pPr>
                              <w:pStyle w:val="ListBullet"/>
                            </w:pPr>
                            <w:r w:rsidRPr="00555A53">
                              <w:rPr>
                                <w:rFonts w:cs="Arial"/>
                              </w:rPr>
                              <w:t>see sections</w:t>
                            </w:r>
                            <w:r>
                              <w:t xml:space="preserve"> 68 and 71A of the </w:t>
                            </w:r>
                            <w:hyperlink r:id="rId192" w:history="1">
                              <w:r w:rsidRPr="004F6782">
                                <w:rPr>
                                  <w:rStyle w:val="Hyperlink"/>
                                </w:rPr>
                                <w:t>Radiocommunications Act</w:t>
                              </w:r>
                            </w:hyperlink>
                          </w:p>
                          <w:p w14:paraId="375ED3F8" w14:textId="77777777" w:rsidR="00D93297" w:rsidRDefault="00D93297" w:rsidP="001F584B">
                            <w:pPr>
                              <w:pStyle w:val="ListBullet"/>
                            </w:pPr>
                            <w:r w:rsidRPr="00555A53">
                              <w:rPr>
                                <w:rFonts w:cs="Arial"/>
                              </w:rPr>
                              <w:t xml:space="preserve">see </w:t>
                            </w:r>
                            <w:r>
                              <w:t xml:space="preserve">the </w:t>
                            </w:r>
                            <w:hyperlink r:id="rId193" w:history="1">
                              <w:r>
                                <w:rPr>
                                  <w:rStyle w:val="Hyperlink"/>
                                </w:rPr>
                                <w:t>R</w:t>
                              </w:r>
                              <w:r w:rsidRPr="00555A53">
                                <w:rPr>
                                  <w:rStyle w:val="Hyperlink"/>
                                  <w:rFonts w:cs="Arial"/>
                                </w:rPr>
                                <w:t>RL</w:t>
                              </w:r>
                            </w:hyperlink>
                          </w:p>
                          <w:p w14:paraId="4BF6A157" w14:textId="77777777" w:rsidR="00D93297" w:rsidRDefault="00D93297" w:rsidP="001F584B">
                            <w:pPr>
                              <w:pStyle w:val="ListBullet"/>
                            </w:pPr>
                            <w:r w:rsidRPr="00555A53">
                              <w:rPr>
                                <w:rFonts w:cs="Arial"/>
                              </w:rPr>
                              <w:t xml:space="preserve">see </w:t>
                            </w:r>
                            <w:r>
                              <w:t xml:space="preserve">the </w:t>
                            </w:r>
                            <w:hyperlink r:id="rId194" w:history="1">
                              <w:r w:rsidRPr="00395F93">
                                <w:rPr>
                                  <w:rStyle w:val="Hyperlink"/>
                                </w:rPr>
                                <w:t>Radiocommunications (Trading Rules for Spectrum Licences) Determination 1998</w:t>
                              </w:r>
                            </w:hyperlink>
                          </w:p>
                          <w:p w14:paraId="4F98750D" w14:textId="77777777" w:rsidR="00D93297" w:rsidRDefault="00D93297" w:rsidP="001F584B">
                            <w:pPr>
                              <w:pStyle w:val="ListBullet"/>
                            </w:pPr>
                            <w:r w:rsidRPr="00555A53">
                              <w:rPr>
                                <w:rFonts w:cs="Arial"/>
                              </w:rPr>
                              <w:t xml:space="preserve">see </w:t>
                            </w:r>
                            <w:hyperlink r:id="rId195" w:history="1">
                              <w:r w:rsidRPr="00555A53">
                                <w:rPr>
                                  <w:rStyle w:val="Hyperlink"/>
                                  <w:rFonts w:cs="Arial"/>
                                </w:rPr>
                                <w:t>a</w:t>
                              </w:r>
                              <w:r w:rsidRPr="009B6414">
                                <w:rPr>
                                  <w:rStyle w:val="Hyperlink"/>
                                </w:rPr>
                                <w:t>cquiring spectrum</w:t>
                              </w:r>
                            </w:hyperlink>
                            <w:r>
                              <w:t xml:space="preserve"> on the ACMA website</w:t>
                            </w:r>
                          </w:p>
                          <w:p w14:paraId="26CF4386" w14:textId="77777777" w:rsidR="00D93297" w:rsidRDefault="00D93297" w:rsidP="001F584B">
                            <w:pPr>
                              <w:pStyle w:val="ListBullet"/>
                            </w:pPr>
                            <w:r>
                              <w:t xml:space="preserve">contact the ACMA’s Radiocommunications Licensing and Telecommunications Deployment Section on 1300 850 115 or email </w:t>
                            </w:r>
                            <w:hyperlink r:id="rId196" w:history="1">
                              <w:r w:rsidRPr="0010661D">
                                <w:rPr>
                                  <w:rStyle w:val="Hyperlink"/>
                                </w:rPr>
                                <w:t>LAIS@acma.gov.au</w:t>
                              </w:r>
                            </w:hyperlink>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F79FE" id="Text Box 61" o:spid="_x0000_s1088" type="#_x0000_t202" style="position:absolute;margin-left:-7.35pt;margin-top:558.45pt;width:299.95pt;height:12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" stroked="f">
                <v:fill opacity="0"/>
                <v:textbox>
                  <w:txbxContent>
                    <w:p w14:paraId="06D5A5D1" w14:textId="77777777" w:rsidR="00D93297" w:rsidRPr="001F584B" w:rsidRDefault="00D93297" w:rsidP="001F584B">
                      <w:pPr>
                        <w:spacing w:after="40"/>
                        <w:rPr>
                          <w:rFonts w:cs="Arial"/>
                          <w:b/>
                        </w:rPr>
                      </w:pPr>
                      <w:r w:rsidRPr="001F584B">
                        <w:rPr>
                          <w:rFonts w:cs="Arial"/>
                          <w:b/>
                        </w:rPr>
                        <w:t>Trading spectrum licences</w:t>
                      </w:r>
                    </w:p>
                    <w:p w14:paraId="4D46FCD8" w14:textId="77777777" w:rsidR="00D93297" w:rsidRDefault="00D93297" w:rsidP="001F584B">
                      <w:pPr>
                        <w:pStyle w:val="ListBullet"/>
                      </w:pPr>
                      <w:r w:rsidRPr="00555A53">
                        <w:rPr>
                          <w:rFonts w:cs="Arial"/>
                        </w:rPr>
                        <w:t>see sections</w:t>
                      </w:r>
                      <w:r>
                        <w:t xml:space="preserve"> 68 and 71A of the </w:t>
                      </w:r>
                      <w:hyperlink r:id="rId197" w:history="1">
                        <w:r w:rsidRPr="004F6782">
                          <w:rPr>
                            <w:rStyle w:val="Hyperlink"/>
                          </w:rPr>
                          <w:t>Radiocommunications Act</w:t>
                        </w:r>
                      </w:hyperlink>
                    </w:p>
                    <w:p w14:paraId="375ED3F8" w14:textId="77777777" w:rsidR="00D93297" w:rsidRDefault="00D93297" w:rsidP="001F584B">
                      <w:pPr>
                        <w:pStyle w:val="ListBullet"/>
                      </w:pPr>
                      <w:r w:rsidRPr="00555A53">
                        <w:rPr>
                          <w:rFonts w:cs="Arial"/>
                        </w:rPr>
                        <w:t xml:space="preserve">see </w:t>
                      </w:r>
                      <w:r>
                        <w:t xml:space="preserve">the </w:t>
                      </w:r>
                      <w:hyperlink r:id="rId198" w:history="1">
                        <w:r>
                          <w:rPr>
                            <w:rStyle w:val="Hyperlink"/>
                          </w:rPr>
                          <w:t>R</w:t>
                        </w:r>
                        <w:r w:rsidRPr="00555A53">
                          <w:rPr>
                            <w:rStyle w:val="Hyperlink"/>
                            <w:rFonts w:cs="Arial"/>
                          </w:rPr>
                          <w:t>RL</w:t>
                        </w:r>
                      </w:hyperlink>
                    </w:p>
                    <w:p w14:paraId="4BF6A157" w14:textId="77777777" w:rsidR="00D93297" w:rsidRDefault="00D93297" w:rsidP="001F584B">
                      <w:pPr>
                        <w:pStyle w:val="ListBullet"/>
                      </w:pPr>
                      <w:r w:rsidRPr="00555A53">
                        <w:rPr>
                          <w:rFonts w:cs="Arial"/>
                        </w:rPr>
                        <w:t xml:space="preserve">see </w:t>
                      </w:r>
                      <w:r>
                        <w:t xml:space="preserve">the </w:t>
                      </w:r>
                      <w:hyperlink r:id="rId199" w:history="1">
                        <w:r w:rsidRPr="00395F93">
                          <w:rPr>
                            <w:rStyle w:val="Hyperlink"/>
                          </w:rPr>
                          <w:t>Radiocommunications (Trading Rules for Spectrum Licences) Determination 1998</w:t>
                        </w:r>
                      </w:hyperlink>
                    </w:p>
                    <w:p w14:paraId="4F98750D" w14:textId="77777777" w:rsidR="00D93297" w:rsidRDefault="00D93297" w:rsidP="001F584B">
                      <w:pPr>
                        <w:pStyle w:val="ListBullet"/>
                      </w:pPr>
                      <w:r w:rsidRPr="00555A53">
                        <w:rPr>
                          <w:rFonts w:cs="Arial"/>
                        </w:rPr>
                        <w:t xml:space="preserve">see </w:t>
                      </w:r>
                      <w:hyperlink r:id="rId200" w:history="1">
                        <w:r w:rsidRPr="00555A53">
                          <w:rPr>
                            <w:rStyle w:val="Hyperlink"/>
                            <w:rFonts w:cs="Arial"/>
                          </w:rPr>
                          <w:t>a</w:t>
                        </w:r>
                        <w:r w:rsidRPr="009B6414">
                          <w:rPr>
                            <w:rStyle w:val="Hyperlink"/>
                          </w:rPr>
                          <w:t>cquiring spectrum</w:t>
                        </w:r>
                      </w:hyperlink>
                      <w:r>
                        <w:t xml:space="preserve"> on the ACMA website</w:t>
                      </w:r>
                    </w:p>
                    <w:p w14:paraId="26CF4386" w14:textId="77777777" w:rsidR="00D93297" w:rsidRDefault="00D93297" w:rsidP="001F584B">
                      <w:pPr>
                        <w:pStyle w:val="ListBullet"/>
                      </w:pPr>
                      <w:r>
                        <w:t xml:space="preserve">contact the ACMA’s Radiocommunications Licensing and Telecommunications Deployment Section on 1300 850 115 or email </w:t>
                      </w:r>
                      <w:hyperlink r:id="rId201" w:history="1">
                        <w:r w:rsidRPr="0010661D">
                          <w:rPr>
                            <w:rStyle w:val="Hyperlink"/>
                          </w:rPr>
                          <w:t>LAIS@acma.gov.au</w:t>
                        </w:r>
                      </w:hyperlink>
                      <w:r>
                        <w:t>.</w:t>
                      </w:r>
                    </w:p>
                  </w:txbxContent>
                </v:textbox>
              </v:shape>
            </w:pict>
          </mc:Fallback>
        </mc:AlternateContent>
      </w:r>
      <w:r w:rsidR="002601F7">
        <w:rPr>
          <w:rFonts w:cs="Arial"/>
          <w:noProof/>
        </w:rPr>
        <w:drawing>
          <wp:anchor distT="0" distB="0" distL="114300" distR="114300" simplePos="0" relativeHeight="251649024" behindDoc="0" locked="0" layoutInCell="1" allowOverlap="1" wp14:anchorId="45FFA335" wp14:editId="7B25126D">
            <wp:simplePos x="0" y="0"/>
            <wp:positionH relativeFrom="column">
              <wp:posOffset>3810</wp:posOffset>
            </wp:positionH>
            <wp:positionV relativeFrom="margin">
              <wp:posOffset>5034915</wp:posOffset>
            </wp:positionV>
            <wp:extent cx="4831080" cy="2609850"/>
            <wp:effectExtent l="19050" t="0" r="7620" b="0"/>
            <wp:wrapSquare wrapText="bothSides"/>
            <wp:docPr id="4" name="Picture 3" descr="more-info-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31080" cy="2609850"/>
                    </a:xfrm>
                    <a:prstGeom prst="rect">
                      <a:avLst/>
                    </a:prstGeom>
                  </pic:spPr>
                </pic:pic>
              </a:graphicData>
            </a:graphic>
          </wp:anchor>
        </w:drawing>
      </w:r>
      <w:r w:rsidR="00D93D32" w:rsidRPr="00E3715A">
        <w:rPr>
          <w:rFonts w:cs="Arial"/>
        </w:rPr>
        <w:br w:type="page"/>
      </w:r>
    </w:p>
    <w:p w14:paraId="6ADE494A" w14:textId="77777777" w:rsidR="00EE62B0" w:rsidRPr="00E3715A" w:rsidRDefault="00EE62B0" w:rsidP="00807A67">
      <w:pPr>
        <w:pStyle w:val="Heading2"/>
        <w:rPr>
          <w:rFonts w:ascii="Arial" w:hAnsi="Arial"/>
        </w:rPr>
      </w:pPr>
      <w:bookmarkStart w:id="166" w:name="spectrum"/>
      <w:bookmarkStart w:id="167" w:name="_Toc327278956"/>
      <w:bookmarkStart w:id="168" w:name="_Ref341792729"/>
      <w:bookmarkStart w:id="169" w:name="_Ref341792955"/>
      <w:bookmarkStart w:id="170" w:name="_Toc341966598"/>
      <w:bookmarkEnd w:id="166"/>
      <w:r w:rsidRPr="00E3715A">
        <w:rPr>
          <w:rFonts w:ascii="Arial" w:hAnsi="Arial"/>
        </w:rPr>
        <w:t>Third</w:t>
      </w:r>
      <w:r w:rsidR="00BB1868" w:rsidRPr="00E3715A">
        <w:rPr>
          <w:rFonts w:ascii="Arial" w:hAnsi="Arial"/>
        </w:rPr>
        <w:t>-</w:t>
      </w:r>
      <w:r w:rsidRPr="00E3715A">
        <w:rPr>
          <w:rFonts w:ascii="Arial" w:hAnsi="Arial"/>
        </w:rPr>
        <w:t>party authorisations</w:t>
      </w:r>
      <w:bookmarkEnd w:id="163"/>
      <w:bookmarkEnd w:id="164"/>
      <w:bookmarkEnd w:id="165"/>
      <w:bookmarkEnd w:id="167"/>
      <w:bookmarkEnd w:id="168"/>
      <w:bookmarkEnd w:id="169"/>
      <w:bookmarkEnd w:id="170"/>
    </w:p>
    <w:p w14:paraId="6CAE7B90" w14:textId="77777777" w:rsidR="00EE62B0" w:rsidRPr="00E3715A" w:rsidRDefault="00D83748" w:rsidP="00807A67">
      <w:pPr>
        <w:rPr>
          <w:rFonts w:cs="Arial"/>
        </w:rPr>
      </w:pPr>
      <w:r w:rsidRPr="00E3715A">
        <w:rPr>
          <w:rFonts w:cs="Arial"/>
        </w:rPr>
        <w:t>The Radiocommunications Act specifies that spectrum licences authorise the operation of radiocommunications</w:t>
      </w:r>
      <w:r w:rsidR="00466426" w:rsidRPr="00E3715A">
        <w:rPr>
          <w:rFonts w:cs="Arial"/>
        </w:rPr>
        <w:t xml:space="preserve"> devices under spectrum</w:t>
      </w:r>
      <w:r w:rsidRPr="00E3715A">
        <w:rPr>
          <w:rFonts w:cs="Arial"/>
        </w:rPr>
        <w:t xml:space="preserve"> licences only by the spectrum licensee and third parties authorised under section 68 of the Act. </w:t>
      </w:r>
      <w:r w:rsidR="00EE62B0" w:rsidRPr="00E3715A">
        <w:rPr>
          <w:rFonts w:cs="Arial"/>
        </w:rPr>
        <w:t xml:space="preserve">Spectrum </w:t>
      </w:r>
      <w:r w:rsidR="00D633E7" w:rsidRPr="00E3715A">
        <w:rPr>
          <w:rFonts w:cs="Arial"/>
        </w:rPr>
        <w:t>licensees</w:t>
      </w:r>
      <w:r w:rsidR="00EE62B0" w:rsidRPr="00E3715A">
        <w:rPr>
          <w:rFonts w:cs="Arial"/>
        </w:rPr>
        <w:t xml:space="preserve"> may authorise third parties to use the licensed spectrum by negotiation</w:t>
      </w:r>
      <w:r w:rsidRPr="00E3715A">
        <w:rPr>
          <w:rFonts w:cs="Arial"/>
        </w:rPr>
        <w:t xml:space="preserve"> of</w:t>
      </w:r>
      <w:r w:rsidR="00EE62B0" w:rsidRPr="00E3715A">
        <w:rPr>
          <w:rFonts w:cs="Arial"/>
        </w:rPr>
        <w:t xml:space="preserve"> a private agreement that allows a ‘third</w:t>
      </w:r>
      <w:r w:rsidR="00133BA1" w:rsidRPr="00E3715A">
        <w:rPr>
          <w:rFonts w:cs="Arial"/>
        </w:rPr>
        <w:t>-</w:t>
      </w:r>
      <w:r w:rsidR="00EE62B0" w:rsidRPr="00E3715A">
        <w:rPr>
          <w:rFonts w:cs="Arial"/>
        </w:rPr>
        <w:t>party user’ to operate a radiocommunications devic</w:t>
      </w:r>
      <w:r w:rsidR="002601F7">
        <w:rPr>
          <w:rFonts w:cs="Arial"/>
        </w:rPr>
        <w:t>e under the licensee’s licence.</w:t>
      </w:r>
    </w:p>
    <w:p w14:paraId="7CC741DD" w14:textId="77777777" w:rsidR="00EE62B0" w:rsidRPr="00E3715A" w:rsidRDefault="00EE62B0" w:rsidP="00807A67">
      <w:pPr>
        <w:rPr>
          <w:rFonts w:cs="Arial"/>
        </w:rPr>
      </w:pPr>
    </w:p>
    <w:p w14:paraId="0336B38D" w14:textId="77777777" w:rsidR="00E359FE" w:rsidRPr="00E3715A" w:rsidRDefault="00EE62B0" w:rsidP="00807A67">
      <w:pPr>
        <w:rPr>
          <w:rFonts w:cs="Arial"/>
        </w:rPr>
      </w:pPr>
      <w:r w:rsidRPr="00E3715A">
        <w:rPr>
          <w:rFonts w:cs="Arial"/>
        </w:rPr>
        <w:t>A licensee does not have to seek the ACMA’s approval before granting a third</w:t>
      </w:r>
      <w:r w:rsidR="00133BA1" w:rsidRPr="00E3715A">
        <w:rPr>
          <w:rFonts w:cs="Arial"/>
        </w:rPr>
        <w:t>-</w:t>
      </w:r>
      <w:r w:rsidRPr="00E3715A">
        <w:rPr>
          <w:rFonts w:cs="Arial"/>
        </w:rPr>
        <w:t>party authorisation, nor does either party have to register the third</w:t>
      </w:r>
      <w:r w:rsidR="00133BA1" w:rsidRPr="00E3715A">
        <w:rPr>
          <w:rFonts w:cs="Arial"/>
        </w:rPr>
        <w:t>-</w:t>
      </w:r>
      <w:r w:rsidRPr="00E3715A">
        <w:rPr>
          <w:rFonts w:cs="Arial"/>
        </w:rPr>
        <w:t>party agreement</w:t>
      </w:r>
      <w:r w:rsidR="00463289" w:rsidRPr="00E3715A">
        <w:rPr>
          <w:rFonts w:cs="Arial"/>
        </w:rPr>
        <w:t xml:space="preserve"> with the ACMA</w:t>
      </w:r>
      <w:r w:rsidRPr="00E3715A">
        <w:rPr>
          <w:rFonts w:cs="Arial"/>
        </w:rPr>
        <w:t xml:space="preserve">. </w:t>
      </w:r>
      <w:r w:rsidR="007F16F9" w:rsidRPr="00E3715A">
        <w:rPr>
          <w:rFonts w:cs="Arial"/>
        </w:rPr>
        <w:t xml:space="preserve">However, </w:t>
      </w:r>
      <w:r w:rsidR="00E359FE" w:rsidRPr="00E3715A">
        <w:rPr>
          <w:rFonts w:cs="Arial"/>
        </w:rPr>
        <w:t xml:space="preserve">the ACMA invites licensees to </w:t>
      </w:r>
      <w:r w:rsidR="00133BA1" w:rsidRPr="00E3715A">
        <w:rPr>
          <w:rFonts w:cs="Arial"/>
        </w:rPr>
        <w:t xml:space="preserve">help </w:t>
      </w:r>
      <w:r w:rsidR="00E359FE" w:rsidRPr="00E3715A">
        <w:rPr>
          <w:rFonts w:cs="Arial"/>
        </w:rPr>
        <w:t>its information</w:t>
      </w:r>
      <w:r w:rsidR="00133BA1" w:rsidRPr="00E3715A">
        <w:rPr>
          <w:rFonts w:cs="Arial"/>
        </w:rPr>
        <w:t>-</w:t>
      </w:r>
      <w:r w:rsidR="00E359FE" w:rsidRPr="00E3715A">
        <w:rPr>
          <w:rFonts w:cs="Arial"/>
        </w:rPr>
        <w:t xml:space="preserve">gathering process by </w:t>
      </w:r>
      <w:r w:rsidR="00133BA1" w:rsidRPr="00E3715A">
        <w:rPr>
          <w:rFonts w:cs="Arial"/>
        </w:rPr>
        <w:t xml:space="preserve">completing </w:t>
      </w:r>
      <w:r w:rsidR="00D40CA4" w:rsidRPr="00E3715A">
        <w:rPr>
          <w:rFonts w:cs="Arial"/>
        </w:rPr>
        <w:t xml:space="preserve">and submitting </w:t>
      </w:r>
      <w:r w:rsidR="00133BA1" w:rsidRPr="00E3715A">
        <w:rPr>
          <w:rFonts w:cs="Arial"/>
        </w:rPr>
        <w:t xml:space="preserve">its </w:t>
      </w:r>
      <w:hyperlink r:id="rId202" w:history="1">
        <w:r w:rsidR="00D40CA4" w:rsidRPr="00E3715A">
          <w:rPr>
            <w:rStyle w:val="Hyperlink"/>
            <w:rFonts w:cs="Arial"/>
          </w:rPr>
          <w:t>third</w:t>
        </w:r>
        <w:r w:rsidR="00133BA1" w:rsidRPr="00E3715A">
          <w:rPr>
            <w:rStyle w:val="Hyperlink"/>
            <w:rFonts w:cs="Arial"/>
          </w:rPr>
          <w:t>-</w:t>
        </w:r>
        <w:r w:rsidR="00D40CA4" w:rsidRPr="00E3715A">
          <w:rPr>
            <w:rStyle w:val="Hyperlink"/>
            <w:rFonts w:cs="Arial"/>
          </w:rPr>
          <w:t>party authorisation details form</w:t>
        </w:r>
      </w:hyperlink>
      <w:r w:rsidR="00D40CA4" w:rsidRPr="00E3715A">
        <w:rPr>
          <w:rFonts w:cs="Arial"/>
        </w:rPr>
        <w:t>.</w:t>
      </w:r>
    </w:p>
    <w:p w14:paraId="6492C9DD" w14:textId="77777777" w:rsidR="00E359FE" w:rsidRPr="00E3715A" w:rsidRDefault="00E359FE" w:rsidP="00807A67">
      <w:pPr>
        <w:rPr>
          <w:rFonts w:cs="Arial"/>
        </w:rPr>
      </w:pPr>
    </w:p>
    <w:p w14:paraId="6E57127B" w14:textId="77777777" w:rsidR="006E6C49" w:rsidRPr="00E3715A" w:rsidRDefault="00E359FE" w:rsidP="00371C02">
      <w:pPr>
        <w:spacing w:after="80"/>
        <w:rPr>
          <w:rFonts w:cs="Arial"/>
        </w:rPr>
      </w:pPr>
      <w:r w:rsidRPr="00E3715A">
        <w:rPr>
          <w:rFonts w:cs="Arial"/>
        </w:rPr>
        <w:t>A</w:t>
      </w:r>
      <w:r w:rsidR="00EE62B0" w:rsidRPr="00E3715A">
        <w:rPr>
          <w:rFonts w:cs="Arial"/>
        </w:rPr>
        <w:t xml:space="preserve"> licensee who authorises a third party to operate devices under a spectrum licence must:</w:t>
      </w:r>
    </w:p>
    <w:p w14:paraId="1D6CD872" w14:textId="77777777" w:rsidR="002869C2" w:rsidRPr="00E3715A" w:rsidRDefault="00EE62B0" w:rsidP="00D83748">
      <w:pPr>
        <w:pStyle w:val="ListBullet"/>
        <w:rPr>
          <w:rFonts w:cs="Arial"/>
        </w:rPr>
      </w:pPr>
      <w:r w:rsidRPr="00E3715A">
        <w:rPr>
          <w:rFonts w:cs="Arial"/>
        </w:rPr>
        <w:t>inform the third party user of</w:t>
      </w:r>
      <w:r w:rsidR="00D83748" w:rsidRPr="00E3715A">
        <w:rPr>
          <w:rFonts w:cs="Arial"/>
        </w:rPr>
        <w:t>:</w:t>
      </w:r>
    </w:p>
    <w:p w14:paraId="73B84648" w14:textId="77777777" w:rsidR="002869C2" w:rsidRPr="00E3715A" w:rsidRDefault="00EE62B0" w:rsidP="00D83748">
      <w:pPr>
        <w:pStyle w:val="ListBullet2"/>
        <w:rPr>
          <w:rFonts w:cs="Arial"/>
        </w:rPr>
      </w:pPr>
      <w:r w:rsidRPr="00E3715A">
        <w:rPr>
          <w:rFonts w:cs="Arial"/>
        </w:rPr>
        <w:t>their obligations under the Radiocommunications Act</w:t>
      </w:r>
    </w:p>
    <w:p w14:paraId="7F6D332F" w14:textId="77777777" w:rsidR="002869C2" w:rsidRPr="00E3715A" w:rsidRDefault="00EE62B0" w:rsidP="00D83748">
      <w:pPr>
        <w:pStyle w:val="ListBullet2"/>
        <w:rPr>
          <w:rFonts w:cs="Arial"/>
        </w:rPr>
      </w:pPr>
      <w:r w:rsidRPr="00E3715A">
        <w:rPr>
          <w:rFonts w:cs="Arial"/>
        </w:rPr>
        <w:t>the conditions of the licence</w:t>
      </w:r>
    </w:p>
    <w:p w14:paraId="1B519C2B" w14:textId="77777777" w:rsidR="002869C2" w:rsidRPr="00E3715A" w:rsidRDefault="00706D30" w:rsidP="00D83748">
      <w:pPr>
        <w:pStyle w:val="ListBullet2"/>
        <w:rPr>
          <w:rFonts w:cs="Arial"/>
        </w:rPr>
      </w:pPr>
      <w:r w:rsidRPr="00E3715A">
        <w:rPr>
          <w:rFonts w:cs="Arial"/>
        </w:rPr>
        <w:t xml:space="preserve">the </w:t>
      </w:r>
      <w:r w:rsidR="00EE62B0" w:rsidRPr="00E3715A">
        <w:rPr>
          <w:rFonts w:cs="Arial"/>
        </w:rPr>
        <w:t>registration requirements for devices operating under the licence</w:t>
      </w:r>
    </w:p>
    <w:p w14:paraId="24E0EE78" w14:textId="77777777" w:rsidR="002869C2" w:rsidRPr="00E3715A" w:rsidRDefault="00EE62B0" w:rsidP="00D83748">
      <w:pPr>
        <w:pStyle w:val="ListBullet2"/>
        <w:rPr>
          <w:rFonts w:cs="Arial"/>
        </w:rPr>
      </w:pPr>
      <w:r w:rsidRPr="00E3715A">
        <w:rPr>
          <w:rFonts w:cs="Arial"/>
        </w:rPr>
        <w:t>any rules made by the ACMA relatin</w:t>
      </w:r>
      <w:r w:rsidR="00D83748" w:rsidRPr="00E3715A">
        <w:rPr>
          <w:rFonts w:cs="Arial"/>
        </w:rPr>
        <w:t>g to third party authorisation</w:t>
      </w:r>
    </w:p>
    <w:p w14:paraId="64294B0E" w14:textId="77777777" w:rsidR="002869C2" w:rsidRPr="00E3715A" w:rsidRDefault="00EE62B0" w:rsidP="00371C02">
      <w:pPr>
        <w:pStyle w:val="ListBullet"/>
        <w:spacing w:after="240"/>
        <w:rPr>
          <w:rFonts w:cs="Arial"/>
        </w:rPr>
      </w:pPr>
      <w:r w:rsidRPr="00E3715A">
        <w:rPr>
          <w:rFonts w:cs="Arial"/>
        </w:rPr>
        <w:t>take ultimate responsibility for ensuring that all operations of these devices comply with the conditions of the l</w:t>
      </w:r>
      <w:r w:rsidR="002601F7">
        <w:rPr>
          <w:rFonts w:cs="Arial"/>
        </w:rPr>
        <w:t>icence.</w:t>
      </w:r>
    </w:p>
    <w:p w14:paraId="1F3153A5" w14:textId="77777777" w:rsidR="00EE62B0" w:rsidRPr="00E3715A" w:rsidRDefault="00EE62B0" w:rsidP="00807A67">
      <w:pPr>
        <w:rPr>
          <w:rFonts w:cs="Arial"/>
        </w:rPr>
      </w:pPr>
      <w:r w:rsidRPr="00E3715A">
        <w:rPr>
          <w:rFonts w:cs="Arial"/>
        </w:rPr>
        <w:t>Any contravention by either the licensee or the third</w:t>
      </w:r>
      <w:r w:rsidR="00133BA1" w:rsidRPr="00E3715A">
        <w:rPr>
          <w:rFonts w:cs="Arial"/>
        </w:rPr>
        <w:t>-</w:t>
      </w:r>
      <w:r w:rsidRPr="00E3715A">
        <w:rPr>
          <w:rFonts w:cs="Arial"/>
        </w:rPr>
        <w:t>party user of a licence condition</w:t>
      </w:r>
      <w:r w:rsidR="00133BA1" w:rsidRPr="00E3715A">
        <w:rPr>
          <w:rFonts w:cs="Arial"/>
        </w:rPr>
        <w:t xml:space="preserve">; </w:t>
      </w:r>
      <w:r w:rsidRPr="00E3715A">
        <w:rPr>
          <w:rFonts w:cs="Arial"/>
        </w:rPr>
        <w:t>the Radiocommunications Act</w:t>
      </w:r>
      <w:r w:rsidR="00133BA1" w:rsidRPr="00E3715A">
        <w:rPr>
          <w:rFonts w:cs="Arial"/>
        </w:rPr>
        <w:t>;</w:t>
      </w:r>
      <w:r w:rsidRPr="00E3715A">
        <w:rPr>
          <w:rFonts w:cs="Arial"/>
        </w:rPr>
        <w:t xml:space="preserve"> or any other Commonwealth, </w:t>
      </w:r>
      <w:r w:rsidR="00133BA1" w:rsidRPr="00E3715A">
        <w:rPr>
          <w:rFonts w:cs="Arial"/>
        </w:rPr>
        <w:t>s</w:t>
      </w:r>
      <w:r w:rsidRPr="00E3715A">
        <w:rPr>
          <w:rFonts w:cs="Arial"/>
        </w:rPr>
        <w:t xml:space="preserve">tate or </w:t>
      </w:r>
      <w:r w:rsidR="00133BA1" w:rsidRPr="00E3715A">
        <w:rPr>
          <w:rFonts w:cs="Arial"/>
        </w:rPr>
        <w:t>t</w:t>
      </w:r>
      <w:r w:rsidRPr="00E3715A">
        <w:rPr>
          <w:rFonts w:cs="Arial"/>
        </w:rPr>
        <w:t xml:space="preserve">erritory law may result in suspension </w:t>
      </w:r>
      <w:r w:rsidR="002601F7">
        <w:rPr>
          <w:rFonts w:cs="Arial"/>
        </w:rPr>
        <w:t>or cancellation of the licence.</w:t>
      </w:r>
    </w:p>
    <w:p w14:paraId="4262A893" w14:textId="77777777" w:rsidR="00622ADB" w:rsidRPr="00E3715A" w:rsidRDefault="00622ADB" w:rsidP="00807A67">
      <w:pPr>
        <w:rPr>
          <w:rFonts w:cs="Arial"/>
        </w:rPr>
      </w:pPr>
    </w:p>
    <w:p w14:paraId="5DE9DBC1" w14:textId="77777777" w:rsidR="00D0579B" w:rsidRPr="00E3715A" w:rsidRDefault="000B5A26" w:rsidP="00807A67">
      <w:pPr>
        <w:rPr>
          <w:rFonts w:cs="Arial"/>
        </w:rPr>
      </w:pPr>
      <w:r>
        <w:rPr>
          <w:rFonts w:cs="Arial"/>
          <w:noProof/>
        </w:rPr>
        <mc:AlternateContent>
          <mc:Choice Requires="wps">
            <w:drawing>
              <wp:anchor distT="0" distB="0" distL="114300" distR="114300" simplePos="0" relativeHeight="251668480" behindDoc="0" locked="0" layoutInCell="1" allowOverlap="1" wp14:anchorId="5840C832" wp14:editId="484D15E2">
                <wp:simplePos x="0" y="0"/>
                <wp:positionH relativeFrom="column">
                  <wp:posOffset>-13335</wp:posOffset>
                </wp:positionH>
                <wp:positionV relativeFrom="paragraph">
                  <wp:posOffset>3220720</wp:posOffset>
                </wp:positionV>
                <wp:extent cx="4010660" cy="855980"/>
                <wp:effectExtent l="5715" t="1270" r="3175" b="0"/>
                <wp:wrapNone/>
                <wp:docPr id="3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855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05596" w14:textId="77777777" w:rsidR="00D93297" w:rsidRPr="001F584B" w:rsidRDefault="00D93297" w:rsidP="001F584B">
                            <w:pPr>
                              <w:spacing w:after="40"/>
                              <w:rPr>
                                <w:rFonts w:cs="Arial"/>
                                <w:b/>
                              </w:rPr>
                            </w:pPr>
                            <w:r w:rsidRPr="001F584B">
                              <w:rPr>
                                <w:rFonts w:cs="Arial"/>
                                <w:b/>
                              </w:rPr>
                              <w:t>Third-party authorisations</w:t>
                            </w:r>
                          </w:p>
                          <w:p w14:paraId="00904452" w14:textId="77777777" w:rsidR="00D93297" w:rsidRPr="00476AD8" w:rsidRDefault="00D93297" w:rsidP="001F584B">
                            <w:pPr>
                              <w:pStyle w:val="ListBullet"/>
                            </w:pPr>
                            <w:r w:rsidRPr="00555A53">
                              <w:rPr>
                                <w:rFonts w:cs="Arial"/>
                              </w:rPr>
                              <w:t xml:space="preserve">see </w:t>
                            </w:r>
                            <w:hyperlink r:id="rId203" w:history="1">
                              <w:r w:rsidRPr="00555A53">
                                <w:rPr>
                                  <w:rStyle w:val="Hyperlink"/>
                                  <w:rFonts w:cs="Arial"/>
                                </w:rPr>
                                <w:t>t</w:t>
                              </w:r>
                              <w:r w:rsidRPr="008009A8">
                                <w:rPr>
                                  <w:rStyle w:val="Hyperlink"/>
                                </w:rPr>
                                <w:t>hird</w:t>
                              </w:r>
                              <w:r w:rsidRPr="00555A53">
                                <w:rPr>
                                  <w:rStyle w:val="Hyperlink"/>
                                  <w:rFonts w:cs="Arial"/>
                                </w:rPr>
                                <w:t>-</w:t>
                              </w:r>
                              <w:r w:rsidRPr="008009A8">
                                <w:rPr>
                                  <w:rStyle w:val="Hyperlink"/>
                                </w:rPr>
                                <w:t>party authorisation</w:t>
                              </w:r>
                            </w:hyperlink>
                            <w:r w:rsidR="002601F7">
                              <w:t xml:space="preserve"> on the ACMA website</w:t>
                            </w:r>
                          </w:p>
                          <w:p w14:paraId="3999B5B0" w14:textId="77777777" w:rsidR="00D93297" w:rsidRDefault="00D93297" w:rsidP="001F584B">
                            <w:pPr>
                              <w:pStyle w:val="ListBullet"/>
                            </w:pPr>
                            <w:r>
                              <w:rPr>
                                <w:rFonts w:cs="Arial"/>
                              </w:rPr>
                              <w:t xml:space="preserve">see </w:t>
                            </w:r>
                            <w:r w:rsidRPr="00555A53">
                              <w:rPr>
                                <w:rFonts w:cs="Arial"/>
                              </w:rPr>
                              <w:t>s</w:t>
                            </w:r>
                            <w:r>
                              <w:t xml:space="preserve">ections 64 and 68A of the </w:t>
                            </w:r>
                            <w:hyperlink r:id="rId204" w:history="1">
                              <w:r w:rsidRPr="004F6782">
                                <w:rPr>
                                  <w:rStyle w:val="Hyperlink"/>
                                </w:rPr>
                                <w:t>Radiocommunications Act</w:t>
                              </w:r>
                            </w:hyperlink>
                          </w:p>
                          <w:p w14:paraId="58DBE7BF" w14:textId="77777777" w:rsidR="00D93297" w:rsidRDefault="00D93297" w:rsidP="001F584B">
                            <w:pPr>
                              <w:pStyle w:val="ListBullet"/>
                            </w:pPr>
                            <w:r>
                              <w:t xml:space="preserve">email Spectrum Outlook and Review Section at </w:t>
                            </w:r>
                            <w:hyperlink r:id="rId205" w:history="1">
                              <w:r w:rsidRPr="007A52C5">
                                <w:rPr>
                                  <w:rStyle w:val="Hyperlink"/>
                                </w:rPr>
                                <w:t>spectrum.outlook@acma.gov.au</w:t>
                              </w:r>
                            </w:hyperlink>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0C832" id="Text Box 62" o:spid="_x0000_s1089" type="#_x0000_t202" style="position:absolute;margin-left:-1.05pt;margin-top:253.6pt;width:315.8pt;height:6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" stroked="f">
                <v:fill opacity="0"/>
                <v:textbox>
                  <w:txbxContent>
                    <w:p w14:paraId="50705596" w14:textId="77777777" w:rsidR="00D93297" w:rsidRPr="001F584B" w:rsidRDefault="00D93297" w:rsidP="001F584B">
                      <w:pPr>
                        <w:spacing w:after="40"/>
                        <w:rPr>
                          <w:rFonts w:cs="Arial"/>
                          <w:b/>
                        </w:rPr>
                      </w:pPr>
                      <w:r w:rsidRPr="001F584B">
                        <w:rPr>
                          <w:rFonts w:cs="Arial"/>
                          <w:b/>
                        </w:rPr>
                        <w:t>Third-party authorisations</w:t>
                      </w:r>
                    </w:p>
                    <w:p w14:paraId="00904452" w14:textId="77777777" w:rsidR="00D93297" w:rsidRPr="00476AD8" w:rsidRDefault="00D93297" w:rsidP="001F584B">
                      <w:pPr>
                        <w:pStyle w:val="ListBullet"/>
                      </w:pPr>
                      <w:r w:rsidRPr="00555A53">
                        <w:rPr>
                          <w:rFonts w:cs="Arial"/>
                        </w:rPr>
                        <w:t xml:space="preserve">see </w:t>
                      </w:r>
                      <w:hyperlink r:id="rId206" w:history="1">
                        <w:r w:rsidRPr="00555A53">
                          <w:rPr>
                            <w:rStyle w:val="Hyperlink"/>
                            <w:rFonts w:cs="Arial"/>
                          </w:rPr>
                          <w:t>t</w:t>
                        </w:r>
                        <w:r w:rsidRPr="008009A8">
                          <w:rPr>
                            <w:rStyle w:val="Hyperlink"/>
                          </w:rPr>
                          <w:t>hird</w:t>
                        </w:r>
                        <w:r w:rsidRPr="00555A53">
                          <w:rPr>
                            <w:rStyle w:val="Hyperlink"/>
                            <w:rFonts w:cs="Arial"/>
                          </w:rPr>
                          <w:t>-</w:t>
                        </w:r>
                        <w:r w:rsidRPr="008009A8">
                          <w:rPr>
                            <w:rStyle w:val="Hyperlink"/>
                          </w:rPr>
                          <w:t>party authorisation</w:t>
                        </w:r>
                      </w:hyperlink>
                      <w:r w:rsidR="002601F7">
                        <w:t xml:space="preserve"> on the ACMA website</w:t>
                      </w:r>
                    </w:p>
                    <w:p w14:paraId="3999B5B0" w14:textId="77777777" w:rsidR="00D93297" w:rsidRDefault="00D93297" w:rsidP="001F584B">
                      <w:pPr>
                        <w:pStyle w:val="ListBullet"/>
                      </w:pPr>
                      <w:r>
                        <w:rPr>
                          <w:rFonts w:cs="Arial"/>
                        </w:rPr>
                        <w:t xml:space="preserve">see </w:t>
                      </w:r>
                      <w:r w:rsidRPr="00555A53">
                        <w:rPr>
                          <w:rFonts w:cs="Arial"/>
                        </w:rPr>
                        <w:t>s</w:t>
                      </w:r>
                      <w:r>
                        <w:t xml:space="preserve">ections 64 and 68A of the </w:t>
                      </w:r>
                      <w:hyperlink r:id="rId207" w:history="1">
                        <w:r w:rsidRPr="004F6782">
                          <w:rPr>
                            <w:rStyle w:val="Hyperlink"/>
                          </w:rPr>
                          <w:t>Radiocommunications Act</w:t>
                        </w:r>
                      </w:hyperlink>
                    </w:p>
                    <w:p w14:paraId="58DBE7BF" w14:textId="77777777" w:rsidR="00D93297" w:rsidRDefault="00D93297" w:rsidP="001F584B">
                      <w:pPr>
                        <w:pStyle w:val="ListBullet"/>
                      </w:pPr>
                      <w:r>
                        <w:t xml:space="preserve">email Spectrum Outlook and Review Section at </w:t>
                      </w:r>
                      <w:hyperlink r:id="rId208" w:history="1">
                        <w:r w:rsidRPr="007A52C5">
                          <w:rPr>
                            <w:rStyle w:val="Hyperlink"/>
                          </w:rPr>
                          <w:t>spectrum.outlook@acma.gov.au</w:t>
                        </w:r>
                      </w:hyperlink>
                      <w:r>
                        <w:t>.</w:t>
                      </w:r>
                    </w:p>
                  </w:txbxContent>
                </v:textbox>
              </v:shape>
            </w:pict>
          </mc:Fallback>
        </mc:AlternateContent>
      </w:r>
      <w:r w:rsidR="002601F7">
        <w:rPr>
          <w:rFonts w:cs="Arial"/>
          <w:noProof/>
        </w:rPr>
        <w:drawing>
          <wp:anchor distT="0" distB="0" distL="114300" distR="114300" simplePos="0" relativeHeight="251650048" behindDoc="0" locked="0" layoutInCell="1" allowOverlap="1" wp14:anchorId="504D5245" wp14:editId="415A12BC">
            <wp:simplePos x="0" y="0"/>
            <wp:positionH relativeFrom="column">
              <wp:posOffset>41910</wp:posOffset>
            </wp:positionH>
            <wp:positionV relativeFrom="margin">
              <wp:posOffset>5815965</wp:posOffset>
            </wp:positionV>
            <wp:extent cx="4819650" cy="2514600"/>
            <wp:effectExtent l="19050" t="0" r="0" b="0"/>
            <wp:wrapSquare wrapText="bothSides"/>
            <wp:docPr id="5" name="Picture 4" descr="more-info-ribbo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19650" cy="2514600"/>
                    </a:xfrm>
                    <a:prstGeom prst="rect">
                      <a:avLst/>
                    </a:prstGeom>
                  </pic:spPr>
                </pic:pic>
              </a:graphicData>
            </a:graphic>
          </wp:anchor>
        </w:drawing>
      </w:r>
    </w:p>
    <w:p w14:paraId="6FA05879" w14:textId="77777777" w:rsidR="00D0579B" w:rsidRPr="00E3715A" w:rsidRDefault="00D0579B" w:rsidP="00807A67">
      <w:pPr>
        <w:pStyle w:val="Heading1"/>
      </w:pPr>
      <w:bookmarkStart w:id="171" w:name="_Toc303000279"/>
      <w:bookmarkStart w:id="172" w:name="_Toc325970721"/>
      <w:bookmarkStart w:id="173" w:name="_Toc327278957"/>
      <w:bookmarkStart w:id="174" w:name="_Toc341966599"/>
      <w:r w:rsidRPr="00E3715A">
        <w:t>Other considerations</w:t>
      </w:r>
      <w:bookmarkEnd w:id="171"/>
      <w:bookmarkEnd w:id="172"/>
      <w:bookmarkEnd w:id="173"/>
      <w:bookmarkEnd w:id="174"/>
    </w:p>
    <w:p w14:paraId="756F003B" w14:textId="77777777" w:rsidR="00CB2B7C" w:rsidRPr="00E3715A" w:rsidRDefault="000B77CF">
      <w:pPr>
        <w:pBdr>
          <w:top w:val="single" w:sz="4" w:space="1" w:color="auto"/>
          <w:left w:val="single" w:sz="4" w:space="4" w:color="auto"/>
          <w:bottom w:val="single" w:sz="4" w:space="1" w:color="auto"/>
          <w:right w:val="single" w:sz="4" w:space="4" w:color="auto"/>
        </w:pBdr>
        <w:shd w:val="clear" w:color="auto" w:fill="BFBFBF" w:themeFill="background1" w:themeFillShade="BF"/>
        <w:rPr>
          <w:rFonts w:cs="Arial"/>
          <w:b/>
        </w:rPr>
      </w:pPr>
      <w:r w:rsidRPr="00E3715A">
        <w:rPr>
          <w:rFonts w:cs="Arial"/>
          <w:b/>
        </w:rPr>
        <w:t>This section explains some additional regulatory arrangements relevant to spectrum licensees, including electromagnetic emissions guidelines and the role of accredited persons.</w:t>
      </w:r>
    </w:p>
    <w:p w14:paraId="3E68D563" w14:textId="77777777" w:rsidR="00A047B9" w:rsidRPr="00E3715A" w:rsidRDefault="00A047B9" w:rsidP="00807A67">
      <w:pPr>
        <w:rPr>
          <w:rFonts w:cs="Arial"/>
        </w:rPr>
      </w:pPr>
    </w:p>
    <w:p w14:paraId="56CF1DD7" w14:textId="77777777" w:rsidR="0055094F" w:rsidRPr="00E3715A" w:rsidRDefault="0055094F" w:rsidP="00807A67">
      <w:pPr>
        <w:pStyle w:val="Heading2"/>
        <w:rPr>
          <w:rFonts w:ascii="Arial" w:hAnsi="Arial"/>
        </w:rPr>
      </w:pPr>
      <w:bookmarkStart w:id="175" w:name="_Toc325970722"/>
      <w:bookmarkStart w:id="176" w:name="_Toc327278958"/>
      <w:bookmarkStart w:id="177" w:name="_Toc341966600"/>
      <w:r w:rsidRPr="00E3715A">
        <w:rPr>
          <w:rFonts w:ascii="Arial" w:hAnsi="Arial"/>
        </w:rPr>
        <w:t>Radiocommunications devices and emissions</w:t>
      </w:r>
      <w:bookmarkEnd w:id="175"/>
      <w:bookmarkEnd w:id="176"/>
      <w:bookmarkEnd w:id="177"/>
    </w:p>
    <w:p w14:paraId="62B8AA01" w14:textId="77777777" w:rsidR="0055094F" w:rsidRPr="00E3715A" w:rsidRDefault="00706D30" w:rsidP="00807A67">
      <w:pPr>
        <w:rPr>
          <w:rFonts w:cs="Arial"/>
        </w:rPr>
      </w:pPr>
      <w:r w:rsidRPr="00E3715A">
        <w:rPr>
          <w:rFonts w:cs="Arial"/>
        </w:rPr>
        <w:t xml:space="preserve">Certain aspects of the operation of radiocommunications devices, such as </w:t>
      </w:r>
      <w:r w:rsidR="007F1710" w:rsidRPr="00E3715A">
        <w:rPr>
          <w:rFonts w:cs="Arial"/>
        </w:rPr>
        <w:t>the</w:t>
      </w:r>
      <w:r w:rsidR="00F77D8D" w:rsidRPr="00E3715A">
        <w:rPr>
          <w:rFonts w:cs="Arial"/>
        </w:rPr>
        <w:t xml:space="preserve"> </w:t>
      </w:r>
      <w:r w:rsidRPr="00E3715A">
        <w:rPr>
          <w:rFonts w:cs="Arial"/>
        </w:rPr>
        <w:t>a</w:t>
      </w:r>
      <w:r w:rsidR="0055094F" w:rsidRPr="00E3715A">
        <w:rPr>
          <w:rFonts w:cs="Arial"/>
        </w:rPr>
        <w:t>ntenna location, height and construction</w:t>
      </w:r>
      <w:r w:rsidRPr="00E3715A">
        <w:rPr>
          <w:rFonts w:cs="Arial"/>
        </w:rPr>
        <w:t>,</w:t>
      </w:r>
      <w:r w:rsidR="0055094F" w:rsidRPr="00E3715A">
        <w:rPr>
          <w:rFonts w:cs="Arial"/>
        </w:rPr>
        <w:t xml:space="preserve"> may be regulated by </w:t>
      </w:r>
      <w:r w:rsidR="004709F8" w:rsidRPr="00E3715A">
        <w:rPr>
          <w:rFonts w:cs="Arial"/>
        </w:rPr>
        <w:t>s</w:t>
      </w:r>
      <w:r w:rsidR="0055094F" w:rsidRPr="00E3715A">
        <w:rPr>
          <w:rFonts w:cs="Arial"/>
        </w:rPr>
        <w:t xml:space="preserve">tate, </w:t>
      </w:r>
      <w:r w:rsidR="004709F8" w:rsidRPr="00E3715A">
        <w:rPr>
          <w:rFonts w:cs="Arial"/>
        </w:rPr>
        <w:t>t</w:t>
      </w:r>
      <w:r w:rsidR="0055094F" w:rsidRPr="00E3715A">
        <w:rPr>
          <w:rFonts w:cs="Arial"/>
        </w:rPr>
        <w:t>erritory or local government legislation. Before planning to operate</w:t>
      </w:r>
      <w:r w:rsidR="00D40CA4" w:rsidRPr="00E3715A">
        <w:rPr>
          <w:rFonts w:cs="Arial"/>
        </w:rPr>
        <w:t xml:space="preserve"> a device</w:t>
      </w:r>
      <w:r w:rsidR="0055094F" w:rsidRPr="00E3715A">
        <w:rPr>
          <w:rFonts w:cs="Arial"/>
        </w:rPr>
        <w:t xml:space="preserve"> in a certain location, licensees should investigate the local rules for the erection of towers and antennas.</w:t>
      </w:r>
    </w:p>
    <w:p w14:paraId="615ECD97" w14:textId="77777777" w:rsidR="00D0579B" w:rsidRPr="00E3715A" w:rsidRDefault="00D0579B" w:rsidP="00807A67">
      <w:pPr>
        <w:rPr>
          <w:rFonts w:cs="Arial"/>
        </w:rPr>
      </w:pPr>
    </w:p>
    <w:p w14:paraId="0D0202E9" w14:textId="77777777" w:rsidR="00D0579B" w:rsidRPr="00E3715A" w:rsidRDefault="00D0579B" w:rsidP="00807A67">
      <w:pPr>
        <w:rPr>
          <w:rFonts w:cs="Arial"/>
        </w:rPr>
      </w:pPr>
      <w:r w:rsidRPr="00E3715A">
        <w:rPr>
          <w:rFonts w:cs="Arial"/>
        </w:rPr>
        <w:t xml:space="preserve">Every spectrum licensee will need to take into account occupational health and safety requirements for </w:t>
      </w:r>
      <w:r w:rsidR="00F77D8D" w:rsidRPr="00E3715A">
        <w:rPr>
          <w:rFonts w:cs="Arial"/>
        </w:rPr>
        <w:t>radiocommunications</w:t>
      </w:r>
      <w:r w:rsidRPr="00E3715A">
        <w:rPr>
          <w:rFonts w:cs="Arial"/>
        </w:rPr>
        <w:t xml:space="preserve"> devices. </w:t>
      </w:r>
      <w:r w:rsidR="004709F8" w:rsidRPr="00E3715A">
        <w:rPr>
          <w:rFonts w:cs="Arial"/>
        </w:rPr>
        <w:t>Such</w:t>
      </w:r>
      <w:r w:rsidRPr="00E3715A">
        <w:rPr>
          <w:rFonts w:cs="Arial"/>
        </w:rPr>
        <w:t xml:space="preserve"> requirements are the responsibility of the relevant </w:t>
      </w:r>
      <w:r w:rsidR="004709F8" w:rsidRPr="00E3715A">
        <w:rPr>
          <w:rFonts w:cs="Arial"/>
        </w:rPr>
        <w:t>s</w:t>
      </w:r>
      <w:r w:rsidRPr="00E3715A">
        <w:rPr>
          <w:rFonts w:cs="Arial"/>
        </w:rPr>
        <w:t xml:space="preserve">tate or </w:t>
      </w:r>
      <w:r w:rsidR="004709F8" w:rsidRPr="00E3715A">
        <w:rPr>
          <w:rFonts w:cs="Arial"/>
        </w:rPr>
        <w:t>t</w:t>
      </w:r>
      <w:r w:rsidRPr="00E3715A">
        <w:rPr>
          <w:rFonts w:cs="Arial"/>
        </w:rPr>
        <w:t>erritory government.</w:t>
      </w:r>
    </w:p>
    <w:p w14:paraId="21364B16" w14:textId="77777777" w:rsidR="00D0579B" w:rsidRPr="00E3715A" w:rsidRDefault="00D0579B" w:rsidP="00807A67">
      <w:pPr>
        <w:rPr>
          <w:rFonts w:cs="Arial"/>
        </w:rPr>
      </w:pPr>
    </w:p>
    <w:p w14:paraId="3AEB4570" w14:textId="77777777" w:rsidR="00D7021C" w:rsidRPr="00E3715A" w:rsidRDefault="00D0579B" w:rsidP="00807A67">
      <w:pPr>
        <w:rPr>
          <w:rFonts w:cs="Arial"/>
        </w:rPr>
      </w:pPr>
      <w:r w:rsidRPr="00E3715A">
        <w:rPr>
          <w:rFonts w:cs="Arial"/>
        </w:rPr>
        <w:t xml:space="preserve">In addition, licensees will be required to comply with any health exposure standards </w:t>
      </w:r>
      <w:r w:rsidR="004709F8" w:rsidRPr="00E3715A">
        <w:rPr>
          <w:rFonts w:cs="Arial"/>
        </w:rPr>
        <w:t>that the ACMA</w:t>
      </w:r>
      <w:r w:rsidRPr="00E3715A">
        <w:rPr>
          <w:rFonts w:cs="Arial"/>
        </w:rPr>
        <w:t xml:space="preserve"> may </w:t>
      </w:r>
      <w:r w:rsidR="004709F8" w:rsidRPr="00E3715A">
        <w:rPr>
          <w:rFonts w:cs="Arial"/>
        </w:rPr>
        <w:t>make</w:t>
      </w:r>
      <w:r w:rsidRPr="00E3715A">
        <w:rPr>
          <w:rFonts w:cs="Arial"/>
        </w:rPr>
        <w:t xml:space="preserve"> for the health and safety of </w:t>
      </w:r>
      <w:r w:rsidR="004709F8" w:rsidRPr="00E3715A">
        <w:rPr>
          <w:rFonts w:cs="Arial"/>
        </w:rPr>
        <w:t>people</w:t>
      </w:r>
      <w:r w:rsidRPr="00E3715A">
        <w:rPr>
          <w:rFonts w:cs="Arial"/>
        </w:rPr>
        <w:t xml:space="preserve"> who operate, work on or use radiocommunications transmitters and receivers.</w:t>
      </w:r>
      <w:r w:rsidR="0055094F" w:rsidRPr="00E3715A">
        <w:rPr>
          <w:rFonts w:cs="Arial"/>
        </w:rPr>
        <w:t xml:space="preserve"> </w:t>
      </w:r>
      <w:r w:rsidR="00D7021C" w:rsidRPr="00E3715A">
        <w:rPr>
          <w:rFonts w:cs="Arial"/>
        </w:rPr>
        <w:t>The ACMA issues spectrum licences subject to conditions, including electromagnetic radiation requirem</w:t>
      </w:r>
      <w:r w:rsidR="002601F7">
        <w:rPr>
          <w:rFonts w:cs="Arial"/>
        </w:rPr>
        <w:t>ents, for certain transmitters.</w:t>
      </w:r>
    </w:p>
    <w:p w14:paraId="6ED3A73C" w14:textId="77777777" w:rsidR="00F77D8D" w:rsidRPr="00E3715A" w:rsidRDefault="00F77D8D" w:rsidP="00807A67">
      <w:pPr>
        <w:rPr>
          <w:rFonts w:cs="Arial"/>
        </w:rPr>
      </w:pPr>
    </w:p>
    <w:p w14:paraId="48C3A8ED" w14:textId="77777777" w:rsidR="00F77D8D" w:rsidRPr="00E3715A" w:rsidRDefault="00F77D8D" w:rsidP="00F77D8D">
      <w:pPr>
        <w:rPr>
          <w:rFonts w:cs="Arial"/>
        </w:rPr>
      </w:pPr>
      <w:r w:rsidRPr="00E3715A">
        <w:rPr>
          <w:rFonts w:cs="Arial"/>
        </w:rPr>
        <w:t xml:space="preserve">The ACMA currently issues spectrum licences subject to the </w:t>
      </w:r>
      <w:hyperlink r:id="rId209" w:history="1">
        <w:r w:rsidRPr="00E3715A">
          <w:rPr>
            <w:rStyle w:val="Hyperlink"/>
            <w:rFonts w:cs="Arial"/>
          </w:rPr>
          <w:t>Radiocommunications Licence Condition (Apparatus Licence) Determination</w:t>
        </w:r>
      </w:hyperlink>
      <w:r w:rsidRPr="00E3715A">
        <w:rPr>
          <w:rFonts w:cs="Arial"/>
        </w:rPr>
        <w:t>. For this condition, the reference to transmitter licence in the definition of ‘licence’ in subsection 4(1) of the determination should be read as a</w:t>
      </w:r>
      <w:r w:rsidR="002601F7">
        <w:rPr>
          <w:rFonts w:cs="Arial"/>
        </w:rPr>
        <w:t xml:space="preserve"> reference to spectrum licence.</w:t>
      </w:r>
    </w:p>
    <w:p w14:paraId="153456F4" w14:textId="77777777" w:rsidR="00F32F37" w:rsidRPr="00E3715A" w:rsidRDefault="00F32F37" w:rsidP="00F77D8D">
      <w:pPr>
        <w:rPr>
          <w:rFonts w:cs="Arial"/>
        </w:rPr>
      </w:pPr>
    </w:p>
    <w:p w14:paraId="13F893BA" w14:textId="77777777" w:rsidR="00F32F37" w:rsidRPr="00E3715A" w:rsidRDefault="00F32F37" w:rsidP="00F77D8D">
      <w:pPr>
        <w:rPr>
          <w:rFonts w:cs="Arial"/>
        </w:rPr>
      </w:pPr>
      <w:r w:rsidRPr="00E3715A">
        <w:rPr>
          <w:rFonts w:cs="Arial"/>
        </w:rPr>
        <w:t>The supply of customer equipment connected to a service supplied using spectrum</w:t>
      </w:r>
      <w:r w:rsidR="004709F8" w:rsidRPr="00E3715A">
        <w:rPr>
          <w:rFonts w:cs="Arial"/>
        </w:rPr>
        <w:t>-</w:t>
      </w:r>
      <w:r w:rsidRPr="00E3715A">
        <w:rPr>
          <w:rFonts w:cs="Arial"/>
        </w:rPr>
        <w:t>licensed space may be subject to ACMA technical standards, labelling and record-keeping requirements. Hand-held and portable equipment (</w:t>
      </w:r>
      <w:r w:rsidR="004709F8" w:rsidRPr="00E3715A">
        <w:rPr>
          <w:rFonts w:cs="Arial"/>
        </w:rPr>
        <w:t>with</w:t>
      </w:r>
      <w:r w:rsidRPr="00E3715A">
        <w:rPr>
          <w:rFonts w:cs="Arial"/>
        </w:rPr>
        <w:t xml:space="preserve"> an integral antenna) will need to comply with the </w:t>
      </w:r>
      <w:r w:rsidR="009F5519" w:rsidRPr="00E3715A">
        <w:rPr>
          <w:rFonts w:cs="Arial"/>
          <w:szCs w:val="20"/>
        </w:rPr>
        <w:t>Australian Radiation Protection and Nuclear Safety Agency (</w:t>
      </w:r>
      <w:hyperlink r:id="rId210" w:history="1">
        <w:r w:rsidRPr="00E3715A">
          <w:rPr>
            <w:rStyle w:val="Hyperlink"/>
            <w:rFonts w:cs="Arial"/>
          </w:rPr>
          <w:t>ARPANSA</w:t>
        </w:r>
      </w:hyperlink>
      <w:r w:rsidR="009F5519" w:rsidRPr="00E3715A">
        <w:rPr>
          <w:rFonts w:cs="Arial"/>
          <w:szCs w:val="20"/>
        </w:rPr>
        <w:t xml:space="preserve">) </w:t>
      </w:r>
      <w:r w:rsidR="006E06FB" w:rsidRPr="00E3715A">
        <w:rPr>
          <w:rFonts w:cs="Arial"/>
        </w:rPr>
        <w:t>electromagnetic energy (</w:t>
      </w:r>
      <w:r w:rsidRPr="00E3715A">
        <w:rPr>
          <w:rFonts w:cs="Arial"/>
        </w:rPr>
        <w:t>EME</w:t>
      </w:r>
      <w:r w:rsidR="006E06FB" w:rsidRPr="00E3715A">
        <w:rPr>
          <w:rFonts w:cs="Arial"/>
        </w:rPr>
        <w:t>)</w:t>
      </w:r>
      <w:r w:rsidRPr="00E3715A">
        <w:rPr>
          <w:rFonts w:cs="Arial"/>
        </w:rPr>
        <w:t xml:space="preserve"> exposure limits mandated by the ACMA. The operation of equipment used under spectrum licence (including end</w:t>
      </w:r>
      <w:r w:rsidR="004709F8" w:rsidRPr="00E3715A">
        <w:rPr>
          <w:rFonts w:cs="Arial"/>
        </w:rPr>
        <w:t xml:space="preserve"> </w:t>
      </w:r>
      <w:r w:rsidRPr="00E3715A">
        <w:rPr>
          <w:rFonts w:cs="Arial"/>
        </w:rPr>
        <w:t xml:space="preserve">user equipment operated via third-party authorisation) </w:t>
      </w:r>
      <w:r w:rsidR="006E06FB" w:rsidRPr="00E3715A">
        <w:rPr>
          <w:rFonts w:cs="Arial"/>
        </w:rPr>
        <w:t>is</w:t>
      </w:r>
      <w:r w:rsidRPr="00E3715A">
        <w:rPr>
          <w:rFonts w:cs="Arial"/>
        </w:rPr>
        <w:t xml:space="preserve"> subject to the ARPANSA exposure limits as a condition on </w:t>
      </w:r>
      <w:r w:rsidR="006E06FB" w:rsidRPr="00E3715A">
        <w:rPr>
          <w:rFonts w:cs="Arial"/>
        </w:rPr>
        <w:t>a</w:t>
      </w:r>
      <w:r w:rsidR="002601F7">
        <w:rPr>
          <w:rFonts w:cs="Arial"/>
        </w:rPr>
        <w:t xml:space="preserve"> spectrum licence.</w:t>
      </w:r>
    </w:p>
    <w:p w14:paraId="42480C2E" w14:textId="77777777" w:rsidR="00F32F37" w:rsidRPr="00E3715A" w:rsidRDefault="00F32F37" w:rsidP="00807A67">
      <w:pPr>
        <w:rPr>
          <w:rFonts w:cs="Arial"/>
        </w:rPr>
      </w:pPr>
    </w:p>
    <w:p w14:paraId="610810BC" w14:textId="77777777" w:rsidR="00F32F37" w:rsidRPr="00E3715A" w:rsidRDefault="00F32F37" w:rsidP="00807A67">
      <w:pPr>
        <w:rPr>
          <w:rFonts w:cs="Arial"/>
        </w:rPr>
      </w:pPr>
      <w:r w:rsidRPr="00E3715A">
        <w:rPr>
          <w:rFonts w:cs="Arial"/>
        </w:rPr>
        <w:t>If the equipment has functionality independent of radio transmission (</w:t>
      </w:r>
      <w:r w:rsidR="004709F8" w:rsidRPr="00E3715A">
        <w:rPr>
          <w:rFonts w:cs="Arial"/>
        </w:rPr>
        <w:t>for example,</w:t>
      </w:r>
      <w:r w:rsidRPr="00E3715A">
        <w:rPr>
          <w:rFonts w:cs="Arial"/>
        </w:rPr>
        <w:t xml:space="preserve"> a smartphone</w:t>
      </w:r>
      <w:r w:rsidR="004709F8" w:rsidRPr="00E3715A">
        <w:rPr>
          <w:rFonts w:cs="Arial"/>
        </w:rPr>
        <w:t xml:space="preserve"> that</w:t>
      </w:r>
      <w:r w:rsidRPr="00E3715A">
        <w:rPr>
          <w:rFonts w:cs="Arial"/>
        </w:rPr>
        <w:t xml:space="preserve"> can operate with the transmission function disabled), it </w:t>
      </w:r>
      <w:r w:rsidR="004709F8" w:rsidRPr="00E3715A">
        <w:rPr>
          <w:rFonts w:cs="Arial"/>
        </w:rPr>
        <w:t>must</w:t>
      </w:r>
      <w:r w:rsidRPr="00E3715A">
        <w:rPr>
          <w:rFonts w:cs="Arial"/>
        </w:rPr>
        <w:t xml:space="preserve"> meet </w:t>
      </w:r>
      <w:r w:rsidR="006E06FB" w:rsidRPr="00E3715A">
        <w:rPr>
          <w:rFonts w:cs="Arial"/>
        </w:rPr>
        <w:t>electromagnetic compatibility (</w:t>
      </w:r>
      <w:r w:rsidRPr="00E3715A">
        <w:rPr>
          <w:rFonts w:cs="Arial"/>
        </w:rPr>
        <w:t>EMC</w:t>
      </w:r>
      <w:r w:rsidR="006E06FB" w:rsidRPr="00E3715A">
        <w:rPr>
          <w:rFonts w:cs="Arial"/>
        </w:rPr>
        <w:t>)</w:t>
      </w:r>
      <w:r w:rsidRPr="00E3715A">
        <w:rPr>
          <w:rFonts w:cs="Arial"/>
        </w:rPr>
        <w:t xml:space="preserve"> technical standards and associated labelling and record</w:t>
      </w:r>
      <w:r w:rsidR="004709F8" w:rsidRPr="00E3715A">
        <w:rPr>
          <w:rFonts w:cs="Arial"/>
        </w:rPr>
        <w:t>-</w:t>
      </w:r>
      <w:r w:rsidRPr="00E3715A">
        <w:rPr>
          <w:rFonts w:cs="Arial"/>
        </w:rPr>
        <w:t>keeping requirements prior to</w:t>
      </w:r>
      <w:r w:rsidR="002601F7">
        <w:rPr>
          <w:rFonts w:cs="Arial"/>
        </w:rPr>
        <w:t xml:space="preserve"> being supplied to the market.</w:t>
      </w:r>
    </w:p>
    <w:p w14:paraId="0D76D5D7" w14:textId="77777777" w:rsidR="00F32F37" w:rsidRPr="00E3715A" w:rsidRDefault="00F32F37" w:rsidP="00807A67">
      <w:pPr>
        <w:rPr>
          <w:rFonts w:cs="Arial"/>
        </w:rPr>
      </w:pPr>
    </w:p>
    <w:p w14:paraId="22F64EE8" w14:textId="77777777" w:rsidR="00F32F37" w:rsidRPr="00E3715A" w:rsidRDefault="00F32F37" w:rsidP="00807A67">
      <w:pPr>
        <w:rPr>
          <w:rFonts w:cs="Arial"/>
        </w:rPr>
      </w:pPr>
      <w:r w:rsidRPr="00E3715A">
        <w:rPr>
          <w:rFonts w:cs="Arial"/>
        </w:rPr>
        <w:t>The supply of the end</w:t>
      </w:r>
      <w:r w:rsidR="004709F8" w:rsidRPr="00E3715A">
        <w:rPr>
          <w:rFonts w:cs="Arial"/>
        </w:rPr>
        <w:t xml:space="preserve"> </w:t>
      </w:r>
      <w:r w:rsidRPr="00E3715A">
        <w:rPr>
          <w:rFonts w:cs="Arial"/>
        </w:rPr>
        <w:t xml:space="preserve">user device may also be subject to customer equipment technical standards, labelling and record-keeping requirements, depending on the interface technology used. Currently, equipment used in connection with a public mobile telecommunications service is subject to </w:t>
      </w:r>
      <w:r w:rsidR="006E06FB" w:rsidRPr="00E3715A">
        <w:rPr>
          <w:rFonts w:cs="Arial"/>
        </w:rPr>
        <w:t xml:space="preserve">the </w:t>
      </w:r>
      <w:hyperlink r:id="rId211" w:history="1">
        <w:r w:rsidR="006E06FB" w:rsidRPr="00E3715A">
          <w:rPr>
            <w:rStyle w:val="Hyperlink"/>
            <w:rFonts w:cs="Arial"/>
          </w:rPr>
          <w:t>Communications Alliance</w:t>
        </w:r>
      </w:hyperlink>
      <w:r w:rsidR="006E06FB" w:rsidRPr="00E3715A">
        <w:rPr>
          <w:rFonts w:cs="Arial"/>
        </w:rPr>
        <w:t xml:space="preserve"> industry code </w:t>
      </w:r>
      <w:hyperlink r:id="rId212" w:history="1">
        <w:r w:rsidRPr="00E3715A">
          <w:rPr>
            <w:rStyle w:val="Hyperlink"/>
            <w:rFonts w:cs="Arial"/>
          </w:rPr>
          <w:t>AS/CA S042.1</w:t>
        </w:r>
      </w:hyperlink>
      <w:r w:rsidRPr="00E3715A">
        <w:rPr>
          <w:rFonts w:cs="Arial"/>
        </w:rPr>
        <w:t xml:space="preserve"> (with specific requirements for CDMA, GSM and 3G technologies). Where there is no technical standard that applies directly to the technology interface for the equipment, </w:t>
      </w:r>
      <w:r w:rsidR="00D9067D" w:rsidRPr="00E3715A">
        <w:rPr>
          <w:rFonts w:cs="Arial"/>
        </w:rPr>
        <w:t>it</w:t>
      </w:r>
      <w:r w:rsidRPr="00E3715A">
        <w:rPr>
          <w:rFonts w:cs="Arial"/>
        </w:rPr>
        <w:t xml:space="preserve"> will be subject to</w:t>
      </w:r>
      <w:r w:rsidR="006E06FB" w:rsidRPr="00E3715A">
        <w:rPr>
          <w:rFonts w:cs="Arial"/>
        </w:rPr>
        <w:t xml:space="preserve"> the ACMA technical standard</w:t>
      </w:r>
      <w:r w:rsidRPr="00E3715A">
        <w:rPr>
          <w:rFonts w:cs="Arial"/>
        </w:rPr>
        <w:t xml:space="preserve"> </w:t>
      </w:r>
      <w:hyperlink r:id="rId213" w:history="1">
        <w:r w:rsidRPr="00E3715A">
          <w:rPr>
            <w:rStyle w:val="Hyperlink"/>
            <w:rFonts w:cs="Arial"/>
          </w:rPr>
          <w:t>AS/NZS 60950.1: 2011</w:t>
        </w:r>
      </w:hyperlink>
      <w:r w:rsidRPr="00E3715A">
        <w:rPr>
          <w:rFonts w:cs="Arial"/>
        </w:rPr>
        <w:t>.</w:t>
      </w:r>
    </w:p>
    <w:p w14:paraId="5E3DDDCA" w14:textId="77777777" w:rsidR="00D7021C" w:rsidRPr="00E3715A" w:rsidRDefault="00D7021C" w:rsidP="00807A67">
      <w:pPr>
        <w:rPr>
          <w:rFonts w:cs="Arial"/>
        </w:rPr>
      </w:pPr>
    </w:p>
    <w:p w14:paraId="0672817A" w14:textId="77777777" w:rsidR="00911900" w:rsidRPr="00E3715A" w:rsidRDefault="00911900" w:rsidP="00807A67">
      <w:pPr>
        <w:rPr>
          <w:rFonts w:cs="Arial"/>
        </w:rPr>
      </w:pPr>
      <w:bookmarkStart w:id="178" w:name="_Ref323305670"/>
      <w:bookmarkStart w:id="179" w:name="_Toc325970723"/>
      <w:r w:rsidRPr="00E3715A">
        <w:rPr>
          <w:rFonts w:cs="Arial"/>
        </w:rPr>
        <w:t>A licensee who wishes to operate</w:t>
      </w:r>
      <w:r w:rsidR="00D0761A" w:rsidRPr="00E3715A">
        <w:rPr>
          <w:rFonts w:cs="Arial"/>
        </w:rPr>
        <w:t xml:space="preserve"> a non-standard device</w:t>
      </w:r>
      <w:r w:rsidR="00727737" w:rsidRPr="00E3715A">
        <w:rPr>
          <w:rFonts w:cs="Arial"/>
        </w:rPr>
        <w:t xml:space="preserve"> under a spectrum licence</w:t>
      </w:r>
      <w:r w:rsidR="00D0761A" w:rsidRPr="00E3715A">
        <w:rPr>
          <w:rFonts w:cs="Arial"/>
        </w:rPr>
        <w:t xml:space="preserve"> must</w:t>
      </w:r>
      <w:r w:rsidRPr="00E3715A">
        <w:rPr>
          <w:rFonts w:cs="Arial"/>
        </w:rPr>
        <w:t xml:space="preserve"> seek permission from the ACMA. These permits may be issued by the ACMA under section 167 of the Radiocommunications Act and will only be issued during the term of the licence. Permission to supply non-standard devices for operation under a spectrum licence may also be given by the ACMA under section 174 of the Radiocommunications Act.</w:t>
      </w:r>
    </w:p>
    <w:p w14:paraId="71DDD8CB" w14:textId="77777777" w:rsidR="00D7021C" w:rsidRPr="00E3715A" w:rsidRDefault="00D7021C" w:rsidP="00807A67">
      <w:pPr>
        <w:rPr>
          <w:rFonts w:cs="Arial"/>
        </w:rPr>
      </w:pPr>
    </w:p>
    <w:p w14:paraId="66D2DBC7" w14:textId="77777777" w:rsidR="00222C59" w:rsidRPr="00E3715A" w:rsidRDefault="000B5A26">
      <w:pPr>
        <w:spacing w:line="240" w:lineRule="auto"/>
        <w:rPr>
          <w:rFonts w:cs="Arial"/>
          <w:b/>
          <w:bCs/>
          <w:iCs/>
          <w:sz w:val="28"/>
          <w:szCs w:val="28"/>
        </w:rPr>
      </w:pPr>
      <w:r>
        <w:rPr>
          <w:rFonts w:cs="Arial"/>
          <w:noProof/>
        </w:rPr>
        <mc:AlternateContent>
          <mc:Choice Requires="wps">
            <w:drawing>
              <wp:anchor distT="0" distB="0" distL="114300" distR="114300" simplePos="0" relativeHeight="251669504" behindDoc="0" locked="0" layoutInCell="1" allowOverlap="1" wp14:anchorId="378D7ED4" wp14:editId="4A475E43">
                <wp:simplePos x="0" y="0"/>
                <wp:positionH relativeFrom="column">
                  <wp:posOffset>-9525</wp:posOffset>
                </wp:positionH>
                <wp:positionV relativeFrom="paragraph">
                  <wp:posOffset>6273800</wp:posOffset>
                </wp:positionV>
                <wp:extent cx="3983990" cy="2472690"/>
                <wp:effectExtent l="0" t="6350" r="6985" b="6985"/>
                <wp:wrapNone/>
                <wp:docPr id="3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2472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51A1B" w14:textId="77777777" w:rsidR="00D93297" w:rsidRPr="00222C59" w:rsidRDefault="00D93297" w:rsidP="00222C59">
                            <w:pPr>
                              <w:spacing w:after="40"/>
                              <w:rPr>
                                <w:rFonts w:cs="Arial"/>
                                <w:b/>
                              </w:rPr>
                            </w:pPr>
                            <w:r w:rsidRPr="00222C59">
                              <w:rPr>
                                <w:rFonts w:cs="Arial"/>
                                <w:b/>
                              </w:rPr>
                              <w:t>Radiocommu</w:t>
                            </w:r>
                            <w:r w:rsidR="002601F7">
                              <w:rPr>
                                <w:rFonts w:cs="Arial"/>
                                <w:b/>
                              </w:rPr>
                              <w:t>nications devices and emissions</w:t>
                            </w:r>
                          </w:p>
                          <w:p w14:paraId="16C74F42" w14:textId="77777777" w:rsidR="00D93297" w:rsidRDefault="00D93297" w:rsidP="00222C59">
                            <w:pPr>
                              <w:pStyle w:val="ListBullet"/>
                            </w:pPr>
                            <w:r>
                              <w:t xml:space="preserve">see </w:t>
                            </w:r>
                            <w:hyperlink r:id="rId214" w:history="1">
                              <w:r w:rsidRPr="006E06FB">
                                <w:rPr>
                                  <w:rStyle w:val="Hyperlink"/>
                                </w:rPr>
                                <w:t>EME requirements &amp; technical standards for transmitters</w:t>
                              </w:r>
                            </w:hyperlink>
                            <w:r>
                              <w:br/>
                              <w:t>on the ACMA website</w:t>
                            </w:r>
                          </w:p>
                          <w:p w14:paraId="77385B75" w14:textId="77777777" w:rsidR="00D93297" w:rsidRDefault="00D93297" w:rsidP="00222C59">
                            <w:pPr>
                              <w:pStyle w:val="ListBullet"/>
                            </w:pPr>
                            <w:r>
                              <w:t xml:space="preserve">see </w:t>
                            </w:r>
                            <w:hyperlink r:id="rId215" w:history="1">
                              <w:r w:rsidRPr="006E06FB">
                                <w:rPr>
                                  <w:rStyle w:val="Hyperlink"/>
                                </w:rPr>
                                <w:t>Telecommunications Technical Standard (Information Technology Equipment — Safety, Part 1: General Requirements — AS/NZS 60950.1:2011) 2011</w:t>
                              </w:r>
                            </w:hyperlink>
                          </w:p>
                          <w:p w14:paraId="48199875" w14:textId="77777777" w:rsidR="00D93297" w:rsidRDefault="00D93297" w:rsidP="00222C59">
                            <w:pPr>
                              <w:pStyle w:val="ListBullet"/>
                            </w:pPr>
                            <w:r>
                              <w:t xml:space="preserve">see </w:t>
                            </w:r>
                            <w:hyperlink r:id="rId216" w:history="1">
                              <w:r w:rsidRPr="006E06FB">
                                <w:rPr>
                                  <w:rStyle w:val="Hyperlink"/>
                                </w:rPr>
                                <w:t>AS/CA S042.1:2010 Requirements for connection to an air interface of a Telecommunications Network</w:t>
                              </w:r>
                            </w:hyperlink>
                          </w:p>
                          <w:p w14:paraId="18FA8B36" w14:textId="77777777" w:rsidR="00D93297" w:rsidRDefault="00D93297" w:rsidP="00222C59">
                            <w:pPr>
                              <w:pStyle w:val="ListBullet"/>
                            </w:pPr>
                            <w:r>
                              <w:t xml:space="preserve">see </w:t>
                            </w:r>
                            <w:hyperlink r:id="rId217" w:history="1">
                              <w:r>
                                <w:rPr>
                                  <w:rStyle w:val="Hyperlink"/>
                                </w:rPr>
                                <w:t>Radiocommunications Licence Conditions (Apparatus Licence) Determination 2003</w:t>
                              </w:r>
                            </w:hyperlink>
                          </w:p>
                          <w:p w14:paraId="5EBB4DC3" w14:textId="77777777" w:rsidR="00D93297" w:rsidRDefault="00D93297" w:rsidP="00222C59">
                            <w:pPr>
                              <w:pStyle w:val="ListBullet"/>
                            </w:pPr>
                            <w:r>
                              <w:t xml:space="preserve">see </w:t>
                            </w:r>
                            <w:hyperlink r:id="rId218" w:history="1">
                              <w:r>
                                <w:rPr>
                                  <w:rStyle w:val="Hyperlink"/>
                                </w:rPr>
                                <w:t>Radiocommunications (Electromagnetic Radiation—Human Exposure) Standard 2003</w:t>
                              </w:r>
                            </w:hyperlink>
                          </w:p>
                          <w:p w14:paraId="52A3260E" w14:textId="77777777" w:rsidR="00D93297" w:rsidRDefault="00D93297" w:rsidP="00222C59">
                            <w:pPr>
                              <w:pStyle w:val="ListBullet"/>
                            </w:pPr>
                            <w:r>
                              <w:t xml:space="preserve">see </w:t>
                            </w:r>
                            <w:hyperlink r:id="rId219" w:history="1">
                              <w:r>
                                <w:rPr>
                                  <w:rStyle w:val="Hyperlink"/>
                                </w:rPr>
                                <w:t>Radiocommunications (Compliance Labelling—Electromagnetic Radiation) Notice 2003</w:t>
                              </w:r>
                            </w:hyperlink>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8D7ED4" id="Text Box 63" o:spid="_x0000_s1090" type="#_x0000_t202" style="position:absolute;margin-left:-.75pt;margin-top:494pt;width:313.7pt;height:194.7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" stroked="f">
                <v:fill opacity="0"/>
                <v:textbox style="mso-fit-shape-to-text:t">
                  <w:txbxContent>
                    <w:p w14:paraId="18051A1B" w14:textId="77777777" w:rsidR="00D93297" w:rsidRPr="00222C59" w:rsidRDefault="00D93297" w:rsidP="00222C59">
                      <w:pPr>
                        <w:spacing w:after="40"/>
                        <w:rPr>
                          <w:rFonts w:cs="Arial"/>
                          <w:b/>
                        </w:rPr>
                      </w:pPr>
                      <w:r w:rsidRPr="00222C59">
                        <w:rPr>
                          <w:rFonts w:cs="Arial"/>
                          <w:b/>
                        </w:rPr>
                        <w:t>Radiocommu</w:t>
                      </w:r>
                      <w:r w:rsidR="002601F7">
                        <w:rPr>
                          <w:rFonts w:cs="Arial"/>
                          <w:b/>
                        </w:rPr>
                        <w:t>nications devices and emissions</w:t>
                      </w:r>
                    </w:p>
                    <w:p w14:paraId="16C74F42" w14:textId="77777777" w:rsidR="00D93297" w:rsidRDefault="00D93297" w:rsidP="00222C59">
                      <w:pPr>
                        <w:pStyle w:val="ListBullet"/>
                      </w:pPr>
                      <w:r>
                        <w:t xml:space="preserve">see </w:t>
                      </w:r>
                      <w:hyperlink r:id="rId220" w:history="1">
                        <w:r w:rsidRPr="006E06FB">
                          <w:rPr>
                            <w:rStyle w:val="Hyperlink"/>
                          </w:rPr>
                          <w:t>EME requirements &amp; technical standards for transmitters</w:t>
                        </w:r>
                      </w:hyperlink>
                      <w:r>
                        <w:br/>
                        <w:t>on the ACMA website</w:t>
                      </w:r>
                    </w:p>
                    <w:p w14:paraId="77385B75" w14:textId="77777777" w:rsidR="00D93297" w:rsidRDefault="00D93297" w:rsidP="00222C59">
                      <w:pPr>
                        <w:pStyle w:val="ListBullet"/>
                      </w:pPr>
                      <w:r>
                        <w:t xml:space="preserve">see </w:t>
                      </w:r>
                      <w:hyperlink r:id="rId221" w:history="1">
                        <w:r w:rsidRPr="006E06FB">
                          <w:rPr>
                            <w:rStyle w:val="Hyperlink"/>
                          </w:rPr>
                          <w:t>Telecommunications Technical Standard (Information Technology Equipment — Safety, Part 1: General Requirements — AS/NZS 60950.1:2011) 2011</w:t>
                        </w:r>
                      </w:hyperlink>
                    </w:p>
                    <w:p w14:paraId="48199875" w14:textId="77777777" w:rsidR="00D93297" w:rsidRDefault="00D93297" w:rsidP="00222C59">
                      <w:pPr>
                        <w:pStyle w:val="ListBullet"/>
                      </w:pPr>
                      <w:r>
                        <w:t xml:space="preserve">see </w:t>
                      </w:r>
                      <w:hyperlink r:id="rId222" w:history="1">
                        <w:r w:rsidRPr="006E06FB">
                          <w:rPr>
                            <w:rStyle w:val="Hyperlink"/>
                          </w:rPr>
                          <w:t>AS/CA S042.1:2010 Requirements for connection to an air interface of a Telecommunications Network</w:t>
                        </w:r>
                      </w:hyperlink>
                    </w:p>
                    <w:p w14:paraId="18FA8B36" w14:textId="77777777" w:rsidR="00D93297" w:rsidRDefault="00D93297" w:rsidP="00222C59">
                      <w:pPr>
                        <w:pStyle w:val="ListBullet"/>
                      </w:pPr>
                      <w:r>
                        <w:t xml:space="preserve">see </w:t>
                      </w:r>
                      <w:hyperlink r:id="rId223" w:history="1">
                        <w:r>
                          <w:rPr>
                            <w:rStyle w:val="Hyperlink"/>
                          </w:rPr>
                          <w:t>Radiocommunications Licence Conditions (Apparatus Licence) Determination 2003</w:t>
                        </w:r>
                      </w:hyperlink>
                    </w:p>
                    <w:p w14:paraId="5EBB4DC3" w14:textId="77777777" w:rsidR="00D93297" w:rsidRDefault="00D93297" w:rsidP="00222C59">
                      <w:pPr>
                        <w:pStyle w:val="ListBullet"/>
                      </w:pPr>
                      <w:r>
                        <w:t xml:space="preserve">see </w:t>
                      </w:r>
                      <w:hyperlink r:id="rId224" w:history="1">
                        <w:r>
                          <w:rPr>
                            <w:rStyle w:val="Hyperlink"/>
                          </w:rPr>
                          <w:t>Radiocommunications (Electromagnetic Radiation—Human Exposure) Standard 2003</w:t>
                        </w:r>
                      </w:hyperlink>
                    </w:p>
                    <w:p w14:paraId="52A3260E" w14:textId="77777777" w:rsidR="00D93297" w:rsidRDefault="00D93297" w:rsidP="00222C59">
                      <w:pPr>
                        <w:pStyle w:val="ListBullet"/>
                      </w:pPr>
                      <w:r>
                        <w:t xml:space="preserve">see </w:t>
                      </w:r>
                      <w:hyperlink r:id="rId225" w:history="1">
                        <w:r>
                          <w:rPr>
                            <w:rStyle w:val="Hyperlink"/>
                          </w:rPr>
                          <w:t>Radiocommunications (Compliance Labelling—Electromagnetic Radiation) Notice 2003</w:t>
                        </w:r>
                      </w:hyperlink>
                      <w:r>
                        <w:t>.</w:t>
                      </w:r>
                    </w:p>
                  </w:txbxContent>
                </v:textbox>
              </v:shape>
            </w:pict>
          </mc:Fallback>
        </mc:AlternateContent>
      </w:r>
      <w:r w:rsidR="00C84C2E" w:rsidRPr="00E3715A">
        <w:rPr>
          <w:rFonts w:cs="Arial"/>
          <w:noProof/>
        </w:rPr>
        <w:drawing>
          <wp:anchor distT="0" distB="0" distL="114300" distR="114300" simplePos="0" relativeHeight="251651072" behindDoc="0" locked="0" layoutInCell="1" allowOverlap="1" wp14:anchorId="2EF8029D" wp14:editId="7B890571">
            <wp:simplePos x="0" y="0"/>
            <wp:positionH relativeFrom="column">
              <wp:posOffset>47625</wp:posOffset>
            </wp:positionH>
            <wp:positionV relativeFrom="margin">
              <wp:posOffset>4425315</wp:posOffset>
            </wp:positionV>
            <wp:extent cx="4870450" cy="2514600"/>
            <wp:effectExtent l="19050" t="0" r="6350" b="0"/>
            <wp:wrapSquare wrapText="bothSides"/>
            <wp:docPr id="6" name="Picture 5" descr="more-info-ribbo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re-info-ribbon.gif"/>
                    <pic:cNvPicPr/>
                  </pic:nvPicPr>
                  <pic:blipFill>
                    <a:blip r:embed="rId110" cstate="print"/>
                    <a:stretch>
                      <a:fillRect/>
                    </a:stretch>
                  </pic:blipFill>
                  <pic:spPr>
                    <a:xfrm>
                      <a:off x="0" y="0"/>
                      <a:ext cx="4870450" cy="2514600"/>
                    </a:xfrm>
                    <a:prstGeom prst="rect">
                      <a:avLst/>
                    </a:prstGeom>
                  </pic:spPr>
                </pic:pic>
              </a:graphicData>
            </a:graphic>
          </wp:anchor>
        </w:drawing>
      </w:r>
      <w:r w:rsidR="00222C59" w:rsidRPr="00E3715A">
        <w:rPr>
          <w:rFonts w:cs="Arial"/>
        </w:rPr>
        <w:br w:type="page"/>
      </w:r>
    </w:p>
    <w:p w14:paraId="42466132" w14:textId="77777777" w:rsidR="000443C2" w:rsidRPr="00E3715A" w:rsidRDefault="000443C2" w:rsidP="00807A67">
      <w:pPr>
        <w:pStyle w:val="Heading2"/>
        <w:rPr>
          <w:rFonts w:ascii="Arial" w:hAnsi="Arial"/>
        </w:rPr>
      </w:pPr>
      <w:bookmarkStart w:id="180" w:name="_Toc327278959"/>
      <w:bookmarkStart w:id="181" w:name="_Ref341792899"/>
      <w:bookmarkStart w:id="182" w:name="_Toc341966601"/>
      <w:r w:rsidRPr="00E3715A">
        <w:rPr>
          <w:rFonts w:ascii="Arial" w:hAnsi="Arial"/>
        </w:rPr>
        <w:t>Accred</w:t>
      </w:r>
      <w:bookmarkStart w:id="183" w:name="spectrum_ap"/>
      <w:bookmarkEnd w:id="183"/>
      <w:r w:rsidRPr="00E3715A">
        <w:rPr>
          <w:rFonts w:ascii="Arial" w:hAnsi="Arial"/>
        </w:rPr>
        <w:t xml:space="preserve">ited </w:t>
      </w:r>
      <w:r w:rsidR="0055094F" w:rsidRPr="00E3715A">
        <w:rPr>
          <w:rFonts w:ascii="Arial" w:hAnsi="Arial"/>
        </w:rPr>
        <w:t>p</w:t>
      </w:r>
      <w:r w:rsidRPr="00E3715A">
        <w:rPr>
          <w:rFonts w:ascii="Arial" w:hAnsi="Arial"/>
        </w:rPr>
        <w:t>ersons</w:t>
      </w:r>
      <w:bookmarkEnd w:id="178"/>
      <w:bookmarkEnd w:id="179"/>
      <w:bookmarkEnd w:id="180"/>
      <w:bookmarkEnd w:id="181"/>
      <w:bookmarkEnd w:id="182"/>
    </w:p>
    <w:p w14:paraId="210B9754" w14:textId="77777777" w:rsidR="00A047B9" w:rsidRPr="00E3715A" w:rsidRDefault="00DE1060" w:rsidP="00807A67">
      <w:pPr>
        <w:rPr>
          <w:rFonts w:cs="Arial"/>
        </w:rPr>
      </w:pPr>
      <w:r w:rsidRPr="00E3715A">
        <w:rPr>
          <w:rFonts w:cs="Arial"/>
        </w:rPr>
        <w:t>An accredited person is someone who</w:t>
      </w:r>
      <w:r w:rsidR="00D9067D" w:rsidRPr="00E3715A">
        <w:rPr>
          <w:rFonts w:cs="Arial"/>
        </w:rPr>
        <w:t>m the ACMA</w:t>
      </w:r>
      <w:r w:rsidRPr="00E3715A">
        <w:rPr>
          <w:rFonts w:cs="Arial"/>
        </w:rPr>
        <w:t xml:space="preserve"> has accredited to perform engineering work for radiocommunications licensing. </w:t>
      </w:r>
      <w:r w:rsidR="000443C2" w:rsidRPr="00E3715A">
        <w:rPr>
          <w:rFonts w:cs="Arial"/>
        </w:rPr>
        <w:t xml:space="preserve">Such activities include frequency coordination and emission level management. </w:t>
      </w:r>
      <w:r w:rsidR="00A047B9" w:rsidRPr="00E3715A">
        <w:rPr>
          <w:rFonts w:cs="Arial"/>
        </w:rPr>
        <w:t xml:space="preserve">Only an </w:t>
      </w:r>
      <w:r w:rsidR="00AA4C49" w:rsidRPr="00E3715A">
        <w:rPr>
          <w:rFonts w:cs="Arial"/>
        </w:rPr>
        <w:t>accredited</w:t>
      </w:r>
      <w:r w:rsidR="00A047B9" w:rsidRPr="00E3715A">
        <w:rPr>
          <w:rFonts w:cs="Arial"/>
        </w:rPr>
        <w:t xml:space="preserve"> person can issue the interference impact certificate or other certification that may be required before a transmitter can be registered for operation under a spectrum licence.</w:t>
      </w:r>
    </w:p>
    <w:p w14:paraId="54B93506" w14:textId="77777777" w:rsidR="00A047B9" w:rsidRPr="00E3715A" w:rsidRDefault="00A047B9" w:rsidP="00807A67">
      <w:pPr>
        <w:rPr>
          <w:rFonts w:cs="Arial"/>
        </w:rPr>
      </w:pPr>
    </w:p>
    <w:p w14:paraId="60341A45" w14:textId="77777777" w:rsidR="000443C2" w:rsidRPr="00E3715A" w:rsidRDefault="00A118CA" w:rsidP="00371C02">
      <w:pPr>
        <w:spacing w:after="80"/>
        <w:rPr>
          <w:rFonts w:cs="Arial"/>
        </w:rPr>
      </w:pPr>
      <w:r w:rsidRPr="00E3715A">
        <w:rPr>
          <w:rFonts w:cs="Arial"/>
        </w:rPr>
        <w:t xml:space="preserve">The </w:t>
      </w:r>
      <w:r w:rsidR="000443C2" w:rsidRPr="00E3715A">
        <w:rPr>
          <w:rFonts w:cs="Arial"/>
        </w:rPr>
        <w:t>ACMA currently accredits persons to i</w:t>
      </w:r>
      <w:r w:rsidR="002601F7">
        <w:rPr>
          <w:rFonts w:cs="Arial"/>
        </w:rPr>
        <w:t>ssue two kinds of certificates:</w:t>
      </w:r>
    </w:p>
    <w:p w14:paraId="49E0A2E8" w14:textId="77777777" w:rsidR="002869C2" w:rsidRPr="00E3715A" w:rsidRDefault="000443C2" w:rsidP="006E06FB">
      <w:pPr>
        <w:pStyle w:val="ListBullet"/>
        <w:rPr>
          <w:rFonts w:cs="Arial"/>
        </w:rPr>
      </w:pPr>
      <w:r w:rsidRPr="00E3715A">
        <w:rPr>
          <w:rFonts w:cs="Arial"/>
        </w:rPr>
        <w:t xml:space="preserve">frequency assignment certificates under </w:t>
      </w:r>
      <w:r w:rsidR="00A047B9" w:rsidRPr="00E3715A">
        <w:rPr>
          <w:rFonts w:cs="Arial"/>
        </w:rPr>
        <w:t>sub</w:t>
      </w:r>
      <w:r w:rsidRPr="00E3715A">
        <w:rPr>
          <w:rFonts w:cs="Arial"/>
        </w:rPr>
        <w:t xml:space="preserve">section 100(4A) of the </w:t>
      </w:r>
      <w:r w:rsidR="00F77D8D" w:rsidRPr="00E3715A">
        <w:rPr>
          <w:rFonts w:cs="Arial"/>
        </w:rPr>
        <w:t xml:space="preserve">Radiocommunications </w:t>
      </w:r>
      <w:r w:rsidRPr="00E3715A">
        <w:rPr>
          <w:rFonts w:cs="Arial"/>
        </w:rPr>
        <w:t>Act, relating to the operation of radiocommunications transmitters and receivers covered under apparatus licensing arrangements</w:t>
      </w:r>
    </w:p>
    <w:p w14:paraId="49D66FF4" w14:textId="77777777" w:rsidR="002869C2" w:rsidRPr="00E3715A" w:rsidRDefault="000443C2" w:rsidP="00395F93">
      <w:pPr>
        <w:pStyle w:val="ListBullet"/>
        <w:spacing w:after="240"/>
        <w:rPr>
          <w:rFonts w:cs="Arial"/>
        </w:rPr>
      </w:pPr>
      <w:r w:rsidRPr="00E3715A">
        <w:rPr>
          <w:rFonts w:cs="Arial"/>
        </w:rPr>
        <w:t>interference impact certificates</w:t>
      </w:r>
      <w:r w:rsidR="00463289" w:rsidRPr="00E3715A">
        <w:rPr>
          <w:rFonts w:cs="Arial"/>
        </w:rPr>
        <w:t xml:space="preserve"> (IIC)</w:t>
      </w:r>
      <w:r w:rsidRPr="00E3715A">
        <w:rPr>
          <w:rFonts w:cs="Arial"/>
        </w:rPr>
        <w:t xml:space="preserve"> under section 145(3) of the</w:t>
      </w:r>
      <w:r w:rsidR="00F77D8D" w:rsidRPr="00E3715A">
        <w:rPr>
          <w:rFonts w:cs="Arial"/>
        </w:rPr>
        <w:t xml:space="preserve"> Radiocommunications</w:t>
      </w:r>
      <w:r w:rsidRPr="00E3715A">
        <w:rPr>
          <w:rFonts w:cs="Arial"/>
        </w:rPr>
        <w:t xml:space="preserve"> Act, relating to the operation of radiocommunications transmitters in spectrum</w:t>
      </w:r>
      <w:r w:rsidR="002601F7">
        <w:rPr>
          <w:rFonts w:cs="Arial"/>
        </w:rPr>
        <w:t xml:space="preserve"> subject to spectrum licensing.</w:t>
      </w:r>
    </w:p>
    <w:p w14:paraId="4291BD08" w14:textId="77777777" w:rsidR="00E61690" w:rsidRPr="00E3715A" w:rsidRDefault="00A047B9" w:rsidP="00807A67">
      <w:pPr>
        <w:rPr>
          <w:rFonts w:cs="Arial"/>
        </w:rPr>
      </w:pPr>
      <w:r w:rsidRPr="00E3715A">
        <w:rPr>
          <w:rFonts w:cs="Arial"/>
        </w:rPr>
        <w:t xml:space="preserve">Anyone with the appropriate qualifications and experience can apply to the ACMA for accreditation. </w:t>
      </w:r>
      <w:r w:rsidR="0055094F" w:rsidRPr="00E3715A">
        <w:rPr>
          <w:rFonts w:cs="Arial"/>
        </w:rPr>
        <w:t xml:space="preserve">The ACMA provides </w:t>
      </w:r>
      <w:hyperlink r:id="rId226" w:history="1">
        <w:r w:rsidR="0055094F" w:rsidRPr="00E3715A">
          <w:rPr>
            <w:rStyle w:val="Hyperlink"/>
            <w:rFonts w:cs="Arial"/>
          </w:rPr>
          <w:t>contact details for accredited persons</w:t>
        </w:r>
      </w:hyperlink>
      <w:r w:rsidR="002601F7">
        <w:rPr>
          <w:rFonts w:cs="Arial"/>
        </w:rPr>
        <w:t xml:space="preserve"> on its website.</w:t>
      </w:r>
    </w:p>
    <w:p w14:paraId="6C0DAA21" w14:textId="77777777" w:rsidR="00001438" w:rsidRPr="00E3715A" w:rsidRDefault="00A13F5C" w:rsidP="00395F93">
      <w:pPr>
        <w:pStyle w:val="Heading1"/>
        <w:numPr>
          <w:ilvl w:val="0"/>
          <w:numId w:val="0"/>
        </w:numPr>
        <w:spacing w:after="280"/>
        <w:ind w:left="432" w:hanging="432"/>
      </w:pPr>
      <w:bookmarkStart w:id="184" w:name="_Toc327278960"/>
      <w:bookmarkStart w:id="185" w:name="_Toc341966602"/>
      <w:r w:rsidRPr="00E3715A">
        <w:t>Glossary</w:t>
      </w:r>
      <w:bookmarkEnd w:id="184"/>
      <w:bookmarkEnd w:id="185"/>
    </w:p>
    <w:tbl>
      <w:tblPr>
        <w:tblW w:w="9645" w:type="dxa"/>
        <w:tblLayout w:type="fixed"/>
        <w:tblCellMar>
          <w:left w:w="0" w:type="dxa"/>
          <w:right w:w="0" w:type="dxa"/>
        </w:tblCellMar>
        <w:tblLook w:val="01E0" w:firstRow="1" w:lastRow="1" w:firstColumn="1" w:lastColumn="1" w:noHBand="0" w:noVBand="0"/>
      </w:tblPr>
      <w:tblGrid>
        <w:gridCol w:w="9645"/>
      </w:tblGrid>
      <w:tr w:rsidR="00097D6E" w:rsidRPr="00E3715A" w14:paraId="5BA525DC" w14:textId="77777777" w:rsidTr="00097D6E">
        <w:trPr>
          <w:trHeight w:val="78"/>
        </w:trPr>
        <w:tc>
          <w:tcPr>
            <w:tcW w:w="9645" w:type="dxa"/>
            <w:tcBorders>
              <w:top w:val="single" w:sz="2" w:space="0" w:color="505050"/>
            </w:tcBorders>
            <w:shd w:val="clear" w:color="auto" w:fill="auto"/>
            <w:vAlign w:val="center"/>
          </w:tcPr>
          <w:p w14:paraId="6344A61A" w14:textId="77777777" w:rsidR="00097D6E" w:rsidRPr="00E3715A" w:rsidRDefault="00097D6E">
            <w:pPr>
              <w:pStyle w:val="Caption"/>
              <w:rPr>
                <w:rFonts w:ascii="Arial" w:hAnsi="Arial" w:cs="Arial"/>
              </w:rPr>
            </w:pPr>
          </w:p>
        </w:tc>
      </w:tr>
      <w:tr w:rsidR="00097D6E" w:rsidRPr="00E3715A" w14:paraId="19A5456B" w14:textId="77777777" w:rsidTr="00281940">
        <w:trPr>
          <w:trHeight w:val="12495"/>
        </w:trPr>
        <w:tc>
          <w:tcPr>
            <w:tcW w:w="9645" w:type="dxa"/>
            <w:shd w:val="clear" w:color="auto" w:fill="auto"/>
            <w:tcMar>
              <w:left w:w="28" w:type="dxa"/>
            </w:tcMar>
          </w:tcPr>
          <w:tbl>
            <w:tblPr>
              <w:tblStyle w:val="TableGrid"/>
              <w:tblW w:w="0" w:type="auto"/>
              <w:tblLayout w:type="fixed"/>
              <w:tblLook w:val="04A0" w:firstRow="1" w:lastRow="0" w:firstColumn="1" w:lastColumn="0" w:noHBand="0" w:noVBand="1"/>
            </w:tblPr>
            <w:tblGrid>
              <w:gridCol w:w="2377"/>
              <w:gridCol w:w="7229"/>
            </w:tblGrid>
            <w:tr w:rsidR="00097D6E" w:rsidRPr="00E3715A" w14:paraId="2BB94889" w14:textId="77777777" w:rsidTr="00281940">
              <w:tc>
                <w:tcPr>
                  <w:tcW w:w="2377" w:type="dxa"/>
                </w:tcPr>
                <w:p w14:paraId="69AA50C5" w14:textId="77777777" w:rsidR="00097D6E" w:rsidRPr="00E3715A" w:rsidRDefault="00097D6E" w:rsidP="00281940">
                  <w:pPr>
                    <w:spacing w:after="40"/>
                    <w:rPr>
                      <w:rFonts w:cs="Arial"/>
                      <w:b/>
                    </w:rPr>
                  </w:pPr>
                  <w:r w:rsidRPr="00E3715A">
                    <w:rPr>
                      <w:rFonts w:cs="Arial"/>
                      <w:b/>
                    </w:rPr>
                    <w:t>ACMA</w:t>
                  </w:r>
                </w:p>
              </w:tc>
              <w:tc>
                <w:tcPr>
                  <w:tcW w:w="7229" w:type="dxa"/>
                </w:tcPr>
                <w:p w14:paraId="45E98C54" w14:textId="77777777" w:rsidR="00097D6E" w:rsidRPr="00E3715A" w:rsidRDefault="00097D6E" w:rsidP="00281940">
                  <w:pPr>
                    <w:spacing w:after="40"/>
                    <w:rPr>
                      <w:rFonts w:cs="Arial"/>
                    </w:rPr>
                  </w:pPr>
                  <w:r w:rsidRPr="00E3715A">
                    <w:rPr>
                      <w:rFonts w:cs="Arial"/>
                    </w:rPr>
                    <w:t>Australian Communications and Media Authority</w:t>
                  </w:r>
                </w:p>
              </w:tc>
            </w:tr>
            <w:tr w:rsidR="00097D6E" w:rsidRPr="00E3715A" w14:paraId="7F3FD72F" w14:textId="77777777" w:rsidTr="00281940">
              <w:tc>
                <w:tcPr>
                  <w:tcW w:w="2377" w:type="dxa"/>
                </w:tcPr>
                <w:p w14:paraId="7E207753" w14:textId="77777777" w:rsidR="00097D6E" w:rsidRPr="00E3715A" w:rsidRDefault="00281940" w:rsidP="00281940">
                  <w:pPr>
                    <w:spacing w:after="40"/>
                    <w:rPr>
                      <w:rFonts w:cs="Arial"/>
                      <w:b/>
                    </w:rPr>
                  </w:pPr>
                  <w:r w:rsidRPr="00E3715A">
                    <w:rPr>
                      <w:rFonts w:cs="Arial"/>
                      <w:b/>
                    </w:rPr>
                    <w:t>a</w:t>
                  </w:r>
                  <w:r w:rsidR="00097D6E" w:rsidRPr="00E3715A">
                    <w:rPr>
                      <w:rFonts w:cs="Arial"/>
                      <w:b/>
                    </w:rPr>
                    <w:t>ccredited person</w:t>
                  </w:r>
                </w:p>
              </w:tc>
              <w:tc>
                <w:tcPr>
                  <w:tcW w:w="7229" w:type="dxa"/>
                </w:tcPr>
                <w:p w14:paraId="3E8E96E6" w14:textId="77777777" w:rsidR="00097D6E" w:rsidRPr="00E3715A" w:rsidRDefault="00097D6E" w:rsidP="00DB4714">
                  <w:pPr>
                    <w:spacing w:after="40"/>
                    <w:rPr>
                      <w:rFonts w:cs="Arial"/>
                      <w:b/>
                    </w:rPr>
                  </w:pPr>
                  <w:r w:rsidRPr="00E3715A">
                    <w:rPr>
                      <w:rFonts w:cs="Arial"/>
                    </w:rPr>
                    <w:t>An individual accredited by the ACMA to perform engineering work for radiocommunications licensing</w:t>
                  </w:r>
                  <w:r w:rsidR="00281940" w:rsidRPr="00E3715A">
                    <w:rPr>
                      <w:rFonts w:cs="Arial"/>
                    </w:rPr>
                    <w:t xml:space="preserve"> (s</w:t>
                  </w:r>
                  <w:r w:rsidRPr="00E3715A">
                    <w:rPr>
                      <w:rFonts w:cs="Arial"/>
                    </w:rPr>
                    <w:t xml:space="preserve">ee section </w:t>
                  </w:r>
                  <w:r w:rsidR="000B5A26">
                    <w:fldChar w:fldCharType="begin"/>
                  </w:r>
                  <w:r w:rsidR="000B5A26">
                    <w:instrText xml:space="preserve"> REF _Ref341792899 \r \h  \* MERGEFORMAT </w:instrText>
                  </w:r>
                  <w:r w:rsidR="000B5A26">
                    <w:fldChar w:fldCharType="separate"/>
                  </w:r>
                  <w:r w:rsidR="00EC0A26">
                    <w:rPr>
                      <w:rFonts w:cs="Arial"/>
                    </w:rPr>
                    <w:t>6.2</w:t>
                  </w:r>
                  <w:r w:rsidR="000B5A26">
                    <w:fldChar w:fldCharType="end"/>
                  </w:r>
                  <w:r w:rsidR="00281940" w:rsidRPr="00E3715A">
                    <w:rPr>
                      <w:rFonts w:cs="Arial"/>
                    </w:rPr>
                    <w:t>)</w:t>
                  </w:r>
                </w:p>
              </w:tc>
            </w:tr>
            <w:tr w:rsidR="00097D6E" w:rsidRPr="00E3715A" w14:paraId="2FB88567" w14:textId="77777777" w:rsidTr="00281940">
              <w:tc>
                <w:tcPr>
                  <w:tcW w:w="2377" w:type="dxa"/>
                </w:tcPr>
                <w:p w14:paraId="4F2F19EA" w14:textId="77777777" w:rsidR="00097D6E" w:rsidRPr="00E3715A" w:rsidRDefault="00097D6E" w:rsidP="00281940">
                  <w:pPr>
                    <w:spacing w:after="40"/>
                    <w:rPr>
                      <w:rFonts w:cs="Arial"/>
                      <w:b/>
                    </w:rPr>
                  </w:pPr>
                  <w:r w:rsidRPr="00E3715A">
                    <w:rPr>
                      <w:rFonts w:cs="Arial"/>
                      <w:b/>
                    </w:rPr>
                    <w:t>AGD 66</w:t>
                  </w:r>
                </w:p>
              </w:tc>
              <w:tc>
                <w:tcPr>
                  <w:tcW w:w="7229" w:type="dxa"/>
                </w:tcPr>
                <w:p w14:paraId="5D01F8F4" w14:textId="77777777" w:rsidR="00097D6E" w:rsidRPr="00E3715A" w:rsidRDefault="00097D6E" w:rsidP="00281940">
                  <w:pPr>
                    <w:spacing w:after="40"/>
                    <w:rPr>
                      <w:rFonts w:cs="Arial"/>
                      <w:b/>
                    </w:rPr>
                  </w:pPr>
                  <w:r w:rsidRPr="00E3715A">
                    <w:rPr>
                      <w:rFonts w:cs="Arial"/>
                    </w:rPr>
                    <w:t xml:space="preserve">Australian Geodetic Datum of Australia 1966 issued by </w:t>
                  </w:r>
                  <w:hyperlink r:id="rId227" w:history="1">
                    <w:r w:rsidRPr="00E3715A">
                      <w:rPr>
                        <w:rStyle w:val="Hyperlink"/>
                        <w:rFonts w:cs="Arial"/>
                        <w:szCs w:val="20"/>
                      </w:rPr>
                      <w:t>Geoscience Australia</w:t>
                    </w:r>
                  </w:hyperlink>
                </w:p>
              </w:tc>
            </w:tr>
            <w:tr w:rsidR="00097D6E" w:rsidRPr="00E3715A" w14:paraId="3AB917E9" w14:textId="77777777" w:rsidTr="00281940">
              <w:tc>
                <w:tcPr>
                  <w:tcW w:w="2377" w:type="dxa"/>
                </w:tcPr>
                <w:p w14:paraId="54E29550" w14:textId="77777777" w:rsidR="00097D6E" w:rsidRPr="00E3715A" w:rsidRDefault="00281940" w:rsidP="00281940">
                  <w:pPr>
                    <w:spacing w:after="40"/>
                    <w:rPr>
                      <w:rFonts w:cs="Arial"/>
                      <w:b/>
                    </w:rPr>
                  </w:pPr>
                  <w:r w:rsidRPr="00E3715A">
                    <w:rPr>
                      <w:rFonts w:cs="Arial"/>
                      <w:b/>
                    </w:rPr>
                    <w:t>a</w:t>
                  </w:r>
                  <w:r w:rsidR="00097D6E" w:rsidRPr="00E3715A">
                    <w:rPr>
                      <w:rFonts w:cs="Arial"/>
                      <w:b/>
                    </w:rPr>
                    <w:t>pparatus licence</w:t>
                  </w:r>
                </w:p>
              </w:tc>
              <w:tc>
                <w:tcPr>
                  <w:tcW w:w="7229" w:type="dxa"/>
                </w:tcPr>
                <w:p w14:paraId="1386F030" w14:textId="77777777" w:rsidR="00097D6E" w:rsidRPr="00E3715A" w:rsidRDefault="00097D6E" w:rsidP="00281940">
                  <w:pPr>
                    <w:spacing w:after="40"/>
                    <w:rPr>
                      <w:rFonts w:cs="Arial"/>
                      <w:b/>
                    </w:rPr>
                  </w:pPr>
                  <w:r w:rsidRPr="00E3715A">
                    <w:rPr>
                      <w:rFonts w:cs="Arial"/>
                    </w:rPr>
                    <w:t>an apparatus licence issued under Part 3.3 of the Radiocommunications Act</w:t>
                  </w:r>
                </w:p>
              </w:tc>
            </w:tr>
            <w:tr w:rsidR="00097D6E" w:rsidRPr="00E3715A" w14:paraId="4CEBFC48" w14:textId="77777777" w:rsidTr="00281940">
              <w:tc>
                <w:tcPr>
                  <w:tcW w:w="2377" w:type="dxa"/>
                </w:tcPr>
                <w:p w14:paraId="69D72181" w14:textId="77777777" w:rsidR="00097D6E" w:rsidRPr="00E3715A" w:rsidRDefault="00097D6E" w:rsidP="00281940">
                  <w:pPr>
                    <w:spacing w:after="40"/>
                    <w:rPr>
                      <w:rFonts w:cs="Arial"/>
                      <w:b/>
                    </w:rPr>
                  </w:pPr>
                  <w:r w:rsidRPr="00E3715A">
                    <w:rPr>
                      <w:rFonts w:cs="Arial"/>
                      <w:b/>
                    </w:rPr>
                    <w:t>ASMG</w:t>
                  </w:r>
                </w:p>
              </w:tc>
              <w:tc>
                <w:tcPr>
                  <w:tcW w:w="7229" w:type="dxa"/>
                </w:tcPr>
                <w:p w14:paraId="7D2D4639" w14:textId="77777777" w:rsidR="00097D6E" w:rsidRPr="00E3715A" w:rsidRDefault="00097D6E" w:rsidP="00281940">
                  <w:pPr>
                    <w:spacing w:after="40"/>
                    <w:rPr>
                      <w:rFonts w:cs="Arial"/>
                      <w:b/>
                    </w:rPr>
                  </w:pPr>
                  <w:r w:rsidRPr="00E3715A">
                    <w:rPr>
                      <w:rFonts w:cs="Arial"/>
                    </w:rPr>
                    <w:t>Australian spectrum map grid 2012</w:t>
                  </w:r>
                  <w:r w:rsidR="00281940" w:rsidRPr="00E3715A">
                    <w:rPr>
                      <w:rFonts w:cs="Arial"/>
                    </w:rPr>
                    <w:t xml:space="preserve"> (s</w:t>
                  </w:r>
                  <w:r w:rsidRPr="00E3715A">
                    <w:rPr>
                      <w:rFonts w:cs="Arial"/>
                    </w:rPr>
                    <w:t xml:space="preserve">ee section </w:t>
                  </w:r>
                  <w:r w:rsidR="000B5A26">
                    <w:fldChar w:fldCharType="begin"/>
                  </w:r>
                  <w:r w:rsidR="000B5A26">
                    <w:instrText xml:space="preserve"> REF _Ref324518009 \w \h  \* MERGEFORMAT </w:instrText>
                  </w:r>
                  <w:r w:rsidR="000B5A26">
                    <w:fldChar w:fldCharType="separate"/>
                  </w:r>
                  <w:r w:rsidR="00EC0A26">
                    <w:rPr>
                      <w:rFonts w:cs="Arial"/>
                    </w:rPr>
                    <w:t>1.2.2</w:t>
                  </w:r>
                  <w:r w:rsidR="000B5A26">
                    <w:fldChar w:fldCharType="end"/>
                  </w:r>
                  <w:r w:rsidR="00281940" w:rsidRPr="00E3715A">
                    <w:rPr>
                      <w:rFonts w:cs="Arial"/>
                    </w:rPr>
                    <w:t>)</w:t>
                  </w:r>
                </w:p>
              </w:tc>
            </w:tr>
            <w:tr w:rsidR="00097D6E" w:rsidRPr="00E3715A" w14:paraId="59B43946" w14:textId="77777777" w:rsidTr="00281940">
              <w:tc>
                <w:tcPr>
                  <w:tcW w:w="2377" w:type="dxa"/>
                </w:tcPr>
                <w:p w14:paraId="143A2E80" w14:textId="77777777" w:rsidR="00097D6E" w:rsidRPr="00E3715A" w:rsidRDefault="00281940" w:rsidP="00281940">
                  <w:pPr>
                    <w:spacing w:after="40"/>
                    <w:rPr>
                      <w:rFonts w:cs="Arial"/>
                      <w:b/>
                    </w:rPr>
                  </w:pPr>
                  <w:r w:rsidRPr="00E3715A">
                    <w:rPr>
                      <w:rFonts w:cs="Arial"/>
                      <w:b/>
                    </w:rPr>
                    <w:t>c</w:t>
                  </w:r>
                  <w:r w:rsidR="00097D6E" w:rsidRPr="00E3715A">
                    <w:rPr>
                      <w:rFonts w:cs="Arial"/>
                      <w:b/>
                    </w:rPr>
                    <w:t>lass licence</w:t>
                  </w:r>
                </w:p>
              </w:tc>
              <w:tc>
                <w:tcPr>
                  <w:tcW w:w="7229" w:type="dxa"/>
                </w:tcPr>
                <w:p w14:paraId="17169DE6" w14:textId="77777777" w:rsidR="00097D6E" w:rsidRPr="00E3715A" w:rsidRDefault="00097D6E" w:rsidP="00281940">
                  <w:pPr>
                    <w:spacing w:after="40"/>
                    <w:rPr>
                      <w:rFonts w:cs="Arial"/>
                    </w:rPr>
                  </w:pPr>
                  <w:r w:rsidRPr="00E3715A">
                    <w:rPr>
                      <w:rFonts w:cs="Arial"/>
                    </w:rPr>
                    <w:t>a class licence issued under Part 3.4 of the Radiocommunications Act</w:t>
                  </w:r>
                </w:p>
              </w:tc>
            </w:tr>
            <w:tr w:rsidR="00097D6E" w:rsidRPr="00E3715A" w14:paraId="08CE6E07" w14:textId="77777777" w:rsidTr="00281940">
              <w:tc>
                <w:tcPr>
                  <w:tcW w:w="2377" w:type="dxa"/>
                </w:tcPr>
                <w:p w14:paraId="72061F86" w14:textId="77777777" w:rsidR="00097D6E" w:rsidRPr="00E3715A" w:rsidRDefault="00281940" w:rsidP="00281940">
                  <w:pPr>
                    <w:spacing w:after="40"/>
                    <w:rPr>
                      <w:rFonts w:cs="Arial"/>
                      <w:b/>
                    </w:rPr>
                  </w:pPr>
                  <w:r w:rsidRPr="00E3715A">
                    <w:rPr>
                      <w:rFonts w:cs="Arial"/>
                      <w:b/>
                    </w:rPr>
                    <w:t>c</w:t>
                  </w:r>
                  <w:r w:rsidR="00097D6E" w:rsidRPr="00E3715A">
                    <w:rPr>
                      <w:rFonts w:cs="Arial"/>
                      <w:b/>
                    </w:rPr>
                    <w:t>ore condition</w:t>
                  </w:r>
                </w:p>
              </w:tc>
              <w:tc>
                <w:tcPr>
                  <w:tcW w:w="7229" w:type="dxa"/>
                </w:tcPr>
                <w:p w14:paraId="6FF44380" w14:textId="77777777" w:rsidR="00097D6E" w:rsidRPr="00E3715A" w:rsidRDefault="00097D6E" w:rsidP="00281940">
                  <w:pPr>
                    <w:spacing w:after="40"/>
                    <w:rPr>
                      <w:rFonts w:cs="Arial"/>
                    </w:rPr>
                  </w:pPr>
                  <w:r w:rsidRPr="00E3715A">
                    <w:rPr>
                      <w:rFonts w:cs="Arial"/>
                    </w:rPr>
                    <w:t>a condition included in a spectrum licence under section 66 of the Radiocommunications Act</w:t>
                  </w:r>
                </w:p>
              </w:tc>
            </w:tr>
            <w:tr w:rsidR="00097D6E" w:rsidRPr="00E3715A" w14:paraId="5A19E215" w14:textId="77777777" w:rsidTr="00281940">
              <w:tc>
                <w:tcPr>
                  <w:tcW w:w="2377" w:type="dxa"/>
                </w:tcPr>
                <w:p w14:paraId="725FC500" w14:textId="77777777" w:rsidR="00097D6E" w:rsidRPr="00E3715A" w:rsidRDefault="00281940" w:rsidP="00281940">
                  <w:pPr>
                    <w:spacing w:after="40"/>
                    <w:rPr>
                      <w:rFonts w:cs="Arial"/>
                      <w:b/>
                    </w:rPr>
                  </w:pPr>
                  <w:r w:rsidRPr="00E3715A">
                    <w:rPr>
                      <w:rFonts w:cs="Arial"/>
                      <w:b/>
                    </w:rPr>
                    <w:t>c</w:t>
                  </w:r>
                  <w:r w:rsidR="00097D6E" w:rsidRPr="00E3715A">
                    <w:rPr>
                      <w:rFonts w:cs="Arial"/>
                      <w:b/>
                    </w:rPr>
                    <w:t>ore conditions agreement</w:t>
                  </w:r>
                </w:p>
              </w:tc>
              <w:tc>
                <w:tcPr>
                  <w:tcW w:w="7229" w:type="dxa"/>
                </w:tcPr>
                <w:p w14:paraId="5F15959F" w14:textId="77777777" w:rsidR="00097D6E" w:rsidRPr="00E3715A" w:rsidRDefault="00097D6E" w:rsidP="00281940">
                  <w:pPr>
                    <w:spacing w:after="40"/>
                    <w:rPr>
                      <w:rFonts w:cs="Arial"/>
                    </w:rPr>
                  </w:pPr>
                  <w:r w:rsidRPr="00E3715A">
                    <w:rPr>
                      <w:rFonts w:cs="Arial"/>
                    </w:rPr>
                    <w:t>an agreement between spectrum licensees to permit the registration of devices whose emissions exceed the core conditions of a spectrum licence</w:t>
                  </w:r>
                </w:p>
              </w:tc>
            </w:tr>
            <w:tr w:rsidR="00097D6E" w:rsidRPr="00E3715A" w14:paraId="1C860954" w14:textId="77777777" w:rsidTr="00281940">
              <w:tc>
                <w:tcPr>
                  <w:tcW w:w="2377" w:type="dxa"/>
                </w:tcPr>
                <w:p w14:paraId="2E0319FE" w14:textId="77777777" w:rsidR="00097D6E" w:rsidRPr="00E3715A" w:rsidRDefault="00097D6E" w:rsidP="00281940">
                  <w:pPr>
                    <w:spacing w:after="40"/>
                    <w:rPr>
                      <w:rFonts w:cs="Arial"/>
                      <w:b/>
                    </w:rPr>
                  </w:pPr>
                  <w:r w:rsidRPr="00E3715A">
                    <w:rPr>
                      <w:rFonts w:cs="Arial"/>
                      <w:b/>
                    </w:rPr>
                    <w:t>FDD</w:t>
                  </w:r>
                </w:p>
              </w:tc>
              <w:tc>
                <w:tcPr>
                  <w:tcW w:w="7229" w:type="dxa"/>
                </w:tcPr>
                <w:p w14:paraId="4809015C" w14:textId="77777777" w:rsidR="00097D6E" w:rsidRPr="00E3715A" w:rsidRDefault="00097D6E" w:rsidP="00281940">
                  <w:pPr>
                    <w:spacing w:after="40"/>
                    <w:rPr>
                      <w:rFonts w:cs="Arial"/>
                      <w:b/>
                    </w:rPr>
                  </w:pPr>
                  <w:r w:rsidRPr="00E3715A">
                    <w:rPr>
                      <w:rFonts w:cs="Arial"/>
                    </w:rPr>
                    <w:t>frequency-division duplex</w:t>
                  </w:r>
                </w:p>
              </w:tc>
            </w:tr>
            <w:tr w:rsidR="00097D6E" w:rsidRPr="00E3715A" w14:paraId="7F4A7D71" w14:textId="77777777" w:rsidTr="00281940">
              <w:tc>
                <w:tcPr>
                  <w:tcW w:w="2377" w:type="dxa"/>
                </w:tcPr>
                <w:p w14:paraId="5D20AC5D" w14:textId="77777777" w:rsidR="00097D6E" w:rsidRPr="00E3715A" w:rsidRDefault="00281940" w:rsidP="00281940">
                  <w:pPr>
                    <w:spacing w:after="40"/>
                    <w:rPr>
                      <w:rFonts w:cs="Arial"/>
                      <w:b/>
                    </w:rPr>
                  </w:pPr>
                  <w:r w:rsidRPr="00E3715A">
                    <w:rPr>
                      <w:rFonts w:cs="Arial"/>
                      <w:b/>
                    </w:rPr>
                    <w:t>f</w:t>
                  </w:r>
                  <w:r w:rsidR="00097D6E" w:rsidRPr="00E3715A">
                    <w:rPr>
                      <w:rFonts w:cs="Arial"/>
                      <w:b/>
                    </w:rPr>
                    <w:t>requency band</w:t>
                  </w:r>
                </w:p>
              </w:tc>
              <w:tc>
                <w:tcPr>
                  <w:tcW w:w="7229" w:type="dxa"/>
                </w:tcPr>
                <w:p w14:paraId="49814540" w14:textId="77777777" w:rsidR="00097D6E" w:rsidRPr="00E3715A" w:rsidRDefault="00097D6E" w:rsidP="00281940">
                  <w:pPr>
                    <w:spacing w:after="40"/>
                    <w:rPr>
                      <w:rFonts w:cs="Arial"/>
                      <w:b/>
                    </w:rPr>
                  </w:pPr>
                  <w:r w:rsidRPr="00E3715A">
                    <w:rPr>
                      <w:rFonts w:cs="Arial"/>
                    </w:rPr>
                    <w:t>any contiguous range of radio frequencies</w:t>
                  </w:r>
                </w:p>
              </w:tc>
            </w:tr>
            <w:tr w:rsidR="00097D6E" w:rsidRPr="00E3715A" w14:paraId="08BD517B" w14:textId="77777777" w:rsidTr="00281940">
              <w:tc>
                <w:tcPr>
                  <w:tcW w:w="2377" w:type="dxa"/>
                </w:tcPr>
                <w:p w14:paraId="67BB460B" w14:textId="77777777" w:rsidR="00097D6E" w:rsidRPr="00E3715A" w:rsidRDefault="00097D6E" w:rsidP="00281940">
                  <w:pPr>
                    <w:spacing w:after="40"/>
                    <w:rPr>
                      <w:rFonts w:cs="Arial"/>
                      <w:b/>
                    </w:rPr>
                  </w:pPr>
                  <w:r w:rsidRPr="00E3715A">
                    <w:rPr>
                      <w:rFonts w:cs="Arial"/>
                      <w:b/>
                      <w:szCs w:val="22"/>
                    </w:rPr>
                    <w:t>GDA 94</w:t>
                  </w:r>
                </w:p>
              </w:tc>
              <w:tc>
                <w:tcPr>
                  <w:tcW w:w="7229" w:type="dxa"/>
                </w:tcPr>
                <w:p w14:paraId="167B06B7" w14:textId="77777777" w:rsidR="00097D6E" w:rsidRPr="00E3715A" w:rsidRDefault="00097D6E" w:rsidP="00281940">
                  <w:pPr>
                    <w:spacing w:after="40"/>
                    <w:rPr>
                      <w:rFonts w:cs="Arial"/>
                      <w:b/>
                    </w:rPr>
                  </w:pPr>
                  <w:r w:rsidRPr="00E3715A">
                    <w:rPr>
                      <w:rFonts w:cs="Arial"/>
                      <w:szCs w:val="22"/>
                    </w:rPr>
                    <w:t xml:space="preserve">Geocentric Datum of Australia 1994 issued by </w:t>
                  </w:r>
                  <w:hyperlink r:id="rId228" w:history="1">
                    <w:r w:rsidRPr="00E3715A">
                      <w:rPr>
                        <w:rStyle w:val="Hyperlink"/>
                        <w:rFonts w:cs="Arial"/>
                        <w:szCs w:val="20"/>
                      </w:rPr>
                      <w:t>Geoscience Australia</w:t>
                    </w:r>
                  </w:hyperlink>
                </w:p>
              </w:tc>
            </w:tr>
            <w:tr w:rsidR="00097D6E" w:rsidRPr="00E3715A" w14:paraId="3EB8E2EA" w14:textId="77777777" w:rsidTr="00281940">
              <w:tc>
                <w:tcPr>
                  <w:tcW w:w="2377" w:type="dxa"/>
                </w:tcPr>
                <w:p w14:paraId="61EB9B98" w14:textId="77777777" w:rsidR="00097D6E" w:rsidRPr="00E3715A" w:rsidRDefault="00097D6E" w:rsidP="00281940">
                  <w:pPr>
                    <w:spacing w:after="40"/>
                    <w:rPr>
                      <w:rFonts w:cs="Arial"/>
                      <w:b/>
                    </w:rPr>
                  </w:pPr>
                  <w:r w:rsidRPr="00E3715A">
                    <w:rPr>
                      <w:rFonts w:cs="Arial"/>
                      <w:b/>
                    </w:rPr>
                    <w:t>IIC</w:t>
                  </w:r>
                </w:p>
              </w:tc>
              <w:tc>
                <w:tcPr>
                  <w:tcW w:w="7229" w:type="dxa"/>
                </w:tcPr>
                <w:p w14:paraId="26BD141A" w14:textId="77777777" w:rsidR="00097D6E" w:rsidRPr="00E3715A" w:rsidRDefault="00281940" w:rsidP="00281940">
                  <w:pPr>
                    <w:spacing w:after="40"/>
                    <w:rPr>
                      <w:rFonts w:cs="Arial"/>
                      <w:b/>
                    </w:rPr>
                  </w:pPr>
                  <w:r w:rsidRPr="00E3715A">
                    <w:rPr>
                      <w:rFonts w:cs="Arial"/>
                    </w:rPr>
                    <w:t>i</w:t>
                  </w:r>
                  <w:r w:rsidR="00097D6E" w:rsidRPr="00E3715A">
                    <w:rPr>
                      <w:rFonts w:cs="Arial"/>
                    </w:rPr>
                    <w:t>nterference impact certificate</w:t>
                  </w:r>
                  <w:r w:rsidRPr="00E3715A">
                    <w:rPr>
                      <w:rFonts w:cs="Arial"/>
                    </w:rPr>
                    <w:t xml:space="preserve"> (s</w:t>
                  </w:r>
                  <w:r w:rsidR="00097D6E" w:rsidRPr="00E3715A">
                    <w:rPr>
                      <w:rFonts w:cs="Arial"/>
                    </w:rPr>
                    <w:t xml:space="preserve">ee section </w:t>
                  </w:r>
                  <w:r w:rsidR="000B5A26">
                    <w:fldChar w:fldCharType="begin"/>
                  </w:r>
                  <w:r w:rsidR="000B5A26">
                    <w:instrText xml:space="preserve"> REF _Ref325107980 \w \h  \* MERGEFORMAT </w:instrText>
                  </w:r>
                  <w:r w:rsidR="000B5A26">
                    <w:fldChar w:fldCharType="separate"/>
                  </w:r>
                  <w:r w:rsidR="00EC0A26">
                    <w:rPr>
                      <w:rFonts w:cs="Arial"/>
                    </w:rPr>
                    <w:t>4.1.4</w:t>
                  </w:r>
                  <w:r w:rsidR="000B5A26">
                    <w:fldChar w:fldCharType="end"/>
                  </w:r>
                  <w:r w:rsidRPr="00E3715A">
                    <w:rPr>
                      <w:rFonts w:cs="Arial"/>
                    </w:rPr>
                    <w:t>)</w:t>
                  </w:r>
                </w:p>
              </w:tc>
            </w:tr>
            <w:tr w:rsidR="00097D6E" w:rsidRPr="00E3715A" w14:paraId="2ABEFC6F" w14:textId="77777777" w:rsidTr="00281940">
              <w:tc>
                <w:tcPr>
                  <w:tcW w:w="2377" w:type="dxa"/>
                </w:tcPr>
                <w:p w14:paraId="55E6110F" w14:textId="77777777" w:rsidR="00097D6E" w:rsidRPr="00E3715A" w:rsidRDefault="00097D6E" w:rsidP="00281940">
                  <w:pPr>
                    <w:spacing w:after="40"/>
                    <w:rPr>
                      <w:rFonts w:cs="Arial"/>
                      <w:b/>
                    </w:rPr>
                  </w:pPr>
                  <w:r w:rsidRPr="00E3715A">
                    <w:rPr>
                      <w:rFonts w:cs="Arial"/>
                      <w:b/>
                    </w:rPr>
                    <w:t>ITU</w:t>
                  </w:r>
                </w:p>
              </w:tc>
              <w:tc>
                <w:tcPr>
                  <w:tcW w:w="7229" w:type="dxa"/>
                </w:tcPr>
                <w:p w14:paraId="7629556C" w14:textId="77777777" w:rsidR="00097D6E" w:rsidRPr="00E3715A" w:rsidRDefault="00A71F5A" w:rsidP="00281940">
                  <w:pPr>
                    <w:spacing w:after="40"/>
                    <w:rPr>
                      <w:rFonts w:cs="Arial"/>
                      <w:b/>
                      <w:szCs w:val="20"/>
                    </w:rPr>
                  </w:pPr>
                  <w:hyperlink r:id="rId229" w:history="1">
                    <w:r w:rsidR="00097D6E" w:rsidRPr="00E3715A">
                      <w:rPr>
                        <w:rStyle w:val="Hyperlink"/>
                        <w:rFonts w:cs="Arial"/>
                        <w:szCs w:val="20"/>
                      </w:rPr>
                      <w:t>International Telecommunication Union</w:t>
                    </w:r>
                  </w:hyperlink>
                </w:p>
              </w:tc>
            </w:tr>
            <w:tr w:rsidR="00097D6E" w:rsidRPr="00E3715A" w14:paraId="4C7867CC" w14:textId="77777777" w:rsidTr="00281940">
              <w:tc>
                <w:tcPr>
                  <w:tcW w:w="2377" w:type="dxa"/>
                </w:tcPr>
                <w:p w14:paraId="7BE6ECE3" w14:textId="77777777" w:rsidR="00097D6E" w:rsidRPr="00E3715A" w:rsidRDefault="00097D6E" w:rsidP="00281940">
                  <w:pPr>
                    <w:spacing w:after="40"/>
                    <w:rPr>
                      <w:rFonts w:cs="Arial"/>
                      <w:b/>
                    </w:rPr>
                  </w:pPr>
                  <w:r w:rsidRPr="00E3715A">
                    <w:rPr>
                      <w:rFonts w:cs="Arial"/>
                      <w:b/>
                    </w:rPr>
                    <w:t>ITU Radio Regulations</w:t>
                  </w:r>
                </w:p>
              </w:tc>
              <w:tc>
                <w:tcPr>
                  <w:tcW w:w="7229" w:type="dxa"/>
                </w:tcPr>
                <w:p w14:paraId="651AB401" w14:textId="77777777" w:rsidR="00097D6E" w:rsidRPr="00E3715A" w:rsidRDefault="00281940" w:rsidP="00281940">
                  <w:pPr>
                    <w:spacing w:after="40"/>
                    <w:rPr>
                      <w:rFonts w:cs="Arial"/>
                      <w:b/>
                    </w:rPr>
                  </w:pPr>
                  <w:r w:rsidRPr="00E3715A">
                    <w:rPr>
                      <w:rFonts w:cs="Arial"/>
                    </w:rPr>
                    <w:t>a</w:t>
                  </w:r>
                  <w:r w:rsidR="00097D6E" w:rsidRPr="00E3715A">
                    <w:rPr>
                      <w:rFonts w:cs="Arial"/>
                    </w:rPr>
                    <w:t xml:space="preserve"> document, in four volumes, that contains articles, appendices, </w:t>
                  </w:r>
                  <w:r w:rsidRPr="00E3715A">
                    <w:rPr>
                      <w:rFonts w:cs="Arial"/>
                    </w:rPr>
                    <w:t>r</w:t>
                  </w:r>
                  <w:r w:rsidR="00097D6E" w:rsidRPr="00E3715A">
                    <w:rPr>
                      <w:rFonts w:cs="Arial"/>
                    </w:rPr>
                    <w:t xml:space="preserve">esolutions and </w:t>
                  </w:r>
                  <w:r w:rsidRPr="00E3715A">
                    <w:rPr>
                      <w:rFonts w:cs="Arial"/>
                    </w:rPr>
                    <w:t>r</w:t>
                  </w:r>
                  <w:r w:rsidR="00097D6E" w:rsidRPr="00E3715A">
                    <w:rPr>
                      <w:rFonts w:cs="Arial"/>
                    </w:rPr>
                    <w:t>ecommendations of the ITU relating to international radiocommunications coordination</w:t>
                  </w:r>
                </w:p>
              </w:tc>
            </w:tr>
            <w:tr w:rsidR="00097D6E" w:rsidRPr="00E3715A" w14:paraId="07FADA5A" w14:textId="77777777" w:rsidTr="00281940">
              <w:tc>
                <w:tcPr>
                  <w:tcW w:w="2377" w:type="dxa"/>
                </w:tcPr>
                <w:p w14:paraId="4232EA5B" w14:textId="77777777" w:rsidR="00097D6E" w:rsidRPr="00E3715A" w:rsidRDefault="00097D6E" w:rsidP="00281940">
                  <w:pPr>
                    <w:spacing w:after="40"/>
                    <w:rPr>
                      <w:rFonts w:cs="Arial"/>
                      <w:b/>
                    </w:rPr>
                  </w:pPr>
                  <w:r w:rsidRPr="00E3715A">
                    <w:rPr>
                      <w:rFonts w:cs="Arial"/>
                      <w:b/>
                    </w:rPr>
                    <w:t>ITU Convention</w:t>
                  </w:r>
                </w:p>
              </w:tc>
              <w:tc>
                <w:tcPr>
                  <w:tcW w:w="7229" w:type="dxa"/>
                </w:tcPr>
                <w:p w14:paraId="36557874" w14:textId="77777777" w:rsidR="00097D6E" w:rsidRPr="00E3715A" w:rsidRDefault="00097D6E" w:rsidP="00281940">
                  <w:pPr>
                    <w:spacing w:after="40"/>
                    <w:rPr>
                      <w:rFonts w:cs="Arial"/>
                      <w:b/>
                    </w:rPr>
                  </w:pPr>
                  <w:r w:rsidRPr="00E3715A">
                    <w:rPr>
                      <w:rFonts w:cs="Arial"/>
                    </w:rPr>
                    <w:t>Constitution and Convention of the International Telecommunication Union, to which Australia became a signatory in 1922</w:t>
                  </w:r>
                </w:p>
              </w:tc>
            </w:tr>
            <w:tr w:rsidR="00097D6E" w:rsidRPr="00E3715A" w14:paraId="07E718BE" w14:textId="77777777" w:rsidTr="00281940">
              <w:tc>
                <w:tcPr>
                  <w:tcW w:w="2377" w:type="dxa"/>
                </w:tcPr>
                <w:p w14:paraId="3D976ADD" w14:textId="77777777" w:rsidR="00097D6E" w:rsidRPr="00E3715A" w:rsidRDefault="00281940" w:rsidP="00281940">
                  <w:pPr>
                    <w:spacing w:after="40"/>
                    <w:rPr>
                      <w:rFonts w:cs="Arial"/>
                      <w:b/>
                    </w:rPr>
                  </w:pPr>
                  <w:r w:rsidRPr="00E3715A">
                    <w:rPr>
                      <w:rFonts w:cs="Arial"/>
                      <w:b/>
                    </w:rPr>
                    <w:t>l</w:t>
                  </w:r>
                  <w:r w:rsidR="00097D6E" w:rsidRPr="00E3715A">
                    <w:rPr>
                      <w:rFonts w:cs="Arial"/>
                      <w:b/>
                    </w:rPr>
                    <w:t>icence</w:t>
                  </w:r>
                </w:p>
              </w:tc>
              <w:tc>
                <w:tcPr>
                  <w:tcW w:w="7229" w:type="dxa"/>
                </w:tcPr>
                <w:p w14:paraId="74EB74A7" w14:textId="77777777" w:rsidR="00097D6E" w:rsidRPr="00E3715A" w:rsidRDefault="00097D6E" w:rsidP="00281940">
                  <w:pPr>
                    <w:spacing w:after="40"/>
                    <w:rPr>
                      <w:rFonts w:cs="Arial"/>
                    </w:rPr>
                  </w:pPr>
                  <w:r w:rsidRPr="00E3715A">
                    <w:rPr>
                      <w:rFonts w:cs="Arial"/>
                    </w:rPr>
                    <w:t>a spectrum licence, an apparatus licence or a class licence issued under the Radiocommunications Act</w:t>
                  </w:r>
                </w:p>
              </w:tc>
            </w:tr>
            <w:tr w:rsidR="00097D6E" w:rsidRPr="00E3715A" w14:paraId="311EE2C7" w14:textId="77777777" w:rsidTr="00281940">
              <w:tc>
                <w:tcPr>
                  <w:tcW w:w="2377" w:type="dxa"/>
                </w:tcPr>
                <w:p w14:paraId="47ACDE0E" w14:textId="77777777" w:rsidR="00097D6E" w:rsidRPr="00E3715A" w:rsidRDefault="00281940" w:rsidP="00281940">
                  <w:pPr>
                    <w:spacing w:after="40"/>
                    <w:rPr>
                      <w:rFonts w:cs="Arial"/>
                      <w:b/>
                    </w:rPr>
                  </w:pPr>
                  <w:r w:rsidRPr="00E3715A">
                    <w:rPr>
                      <w:rFonts w:cs="Arial"/>
                      <w:b/>
                    </w:rPr>
                    <w:t>l</w:t>
                  </w:r>
                  <w:r w:rsidR="00097D6E" w:rsidRPr="00E3715A">
                    <w:rPr>
                      <w:rFonts w:cs="Arial"/>
                      <w:b/>
                    </w:rPr>
                    <w:t>icensee</w:t>
                  </w:r>
                </w:p>
              </w:tc>
              <w:tc>
                <w:tcPr>
                  <w:tcW w:w="7229" w:type="dxa"/>
                </w:tcPr>
                <w:p w14:paraId="4DCF9F4B" w14:textId="77777777" w:rsidR="00097D6E" w:rsidRPr="00E3715A" w:rsidRDefault="00097D6E" w:rsidP="00281940">
                  <w:pPr>
                    <w:spacing w:after="40"/>
                    <w:rPr>
                      <w:rFonts w:cs="Arial"/>
                      <w:b/>
                    </w:rPr>
                  </w:pPr>
                  <w:r w:rsidRPr="00E3715A">
                    <w:rPr>
                      <w:rFonts w:cs="Arial"/>
                    </w:rPr>
                    <w:t>in relation to a spectrum licence, the person specified in the licence as the licensee, whether the licence was originally issued to that person or subsequently assigned to him or her</w:t>
                  </w:r>
                </w:p>
              </w:tc>
            </w:tr>
            <w:tr w:rsidR="00097D6E" w:rsidRPr="00E3715A" w14:paraId="2CDF058D" w14:textId="77777777" w:rsidTr="00281940">
              <w:tc>
                <w:tcPr>
                  <w:tcW w:w="2377" w:type="dxa"/>
                </w:tcPr>
                <w:p w14:paraId="08EEC0AA" w14:textId="77777777" w:rsidR="00097D6E" w:rsidRPr="00E3715A" w:rsidRDefault="00097D6E" w:rsidP="00281940">
                  <w:pPr>
                    <w:spacing w:after="40"/>
                    <w:rPr>
                      <w:rFonts w:cs="Arial"/>
                      <w:b/>
                    </w:rPr>
                  </w:pPr>
                  <w:r w:rsidRPr="00E3715A">
                    <w:rPr>
                      <w:rFonts w:cs="Arial"/>
                      <w:b/>
                    </w:rPr>
                    <w:t>MCB</w:t>
                  </w:r>
                </w:p>
              </w:tc>
              <w:tc>
                <w:tcPr>
                  <w:tcW w:w="7229" w:type="dxa"/>
                </w:tcPr>
                <w:p w14:paraId="4A620177" w14:textId="77777777" w:rsidR="00097D6E" w:rsidRPr="00E3715A" w:rsidRDefault="00281940" w:rsidP="00281940">
                  <w:pPr>
                    <w:spacing w:after="40"/>
                    <w:rPr>
                      <w:rFonts w:cs="Arial"/>
                    </w:rPr>
                  </w:pPr>
                  <w:r w:rsidRPr="00E3715A">
                    <w:rPr>
                      <w:rFonts w:cs="Arial"/>
                    </w:rPr>
                    <w:t>m</w:t>
                  </w:r>
                  <w:r w:rsidR="00097D6E" w:rsidRPr="00E3715A">
                    <w:rPr>
                      <w:rFonts w:cs="Arial"/>
                    </w:rPr>
                    <w:t>inimum contiguous bandwidth</w:t>
                  </w:r>
                  <w:r w:rsidRPr="00E3715A">
                    <w:rPr>
                      <w:rFonts w:cs="Arial"/>
                    </w:rPr>
                    <w:t xml:space="preserve"> (s</w:t>
                  </w:r>
                  <w:r w:rsidR="00097D6E" w:rsidRPr="00E3715A">
                    <w:rPr>
                      <w:rFonts w:cs="Arial"/>
                    </w:rPr>
                    <w:t xml:space="preserve">ee section </w:t>
                  </w:r>
                  <w:r w:rsidR="000B5A26">
                    <w:fldChar w:fldCharType="begin"/>
                  </w:r>
                  <w:r w:rsidR="000B5A26">
                    <w:instrText xml:space="preserve"> REF _Ref325108041 \w \h  \* MERGEFORMAT </w:instrText>
                  </w:r>
                  <w:r w:rsidR="000B5A26">
                    <w:fldChar w:fldCharType="separate"/>
                  </w:r>
                  <w:r w:rsidR="00EC0A26">
                    <w:rPr>
                      <w:rFonts w:cs="Arial"/>
                    </w:rPr>
                    <w:t>5.1</w:t>
                  </w:r>
                  <w:r w:rsidR="000B5A26">
                    <w:fldChar w:fldCharType="end"/>
                  </w:r>
                  <w:r w:rsidRPr="00E3715A">
                    <w:rPr>
                      <w:rFonts w:cs="Arial"/>
                    </w:rPr>
                    <w:t>)</w:t>
                  </w:r>
                </w:p>
              </w:tc>
            </w:tr>
            <w:tr w:rsidR="00097D6E" w:rsidRPr="00E3715A" w14:paraId="23DD4651" w14:textId="77777777" w:rsidTr="00281940">
              <w:tc>
                <w:tcPr>
                  <w:tcW w:w="2377" w:type="dxa"/>
                </w:tcPr>
                <w:p w14:paraId="02E4CB77" w14:textId="77777777" w:rsidR="00097D6E" w:rsidRPr="00E3715A" w:rsidRDefault="00281940" w:rsidP="00281940">
                  <w:pPr>
                    <w:spacing w:after="40"/>
                    <w:rPr>
                      <w:rFonts w:cs="Arial"/>
                      <w:b/>
                    </w:rPr>
                  </w:pPr>
                  <w:r w:rsidRPr="00E3715A">
                    <w:rPr>
                      <w:rFonts w:cs="Arial"/>
                      <w:b/>
                    </w:rPr>
                    <w:t>m</w:t>
                  </w:r>
                  <w:r w:rsidR="00097D6E" w:rsidRPr="00E3715A">
                    <w:rPr>
                      <w:rFonts w:cs="Arial"/>
                      <w:b/>
                    </w:rPr>
                    <w:t xml:space="preserve">id-west radio </w:t>
                  </w:r>
                  <w:r w:rsidRPr="00E3715A">
                    <w:rPr>
                      <w:rFonts w:cs="Arial"/>
                      <w:b/>
                    </w:rPr>
                    <w:br/>
                  </w:r>
                  <w:r w:rsidR="00097D6E" w:rsidRPr="00E3715A">
                    <w:rPr>
                      <w:rFonts w:cs="Arial"/>
                      <w:b/>
                    </w:rPr>
                    <w:t>quiet zone</w:t>
                  </w:r>
                </w:p>
              </w:tc>
              <w:tc>
                <w:tcPr>
                  <w:tcW w:w="7229" w:type="dxa"/>
                </w:tcPr>
                <w:p w14:paraId="1E5E5485" w14:textId="77777777" w:rsidR="00097D6E" w:rsidRPr="00E3715A" w:rsidRDefault="00097D6E" w:rsidP="00281940">
                  <w:pPr>
                    <w:spacing w:after="40"/>
                    <w:rPr>
                      <w:rFonts w:cs="Arial"/>
                    </w:rPr>
                  </w:pPr>
                  <w:r w:rsidRPr="00E3715A">
                    <w:rPr>
                      <w:rFonts w:cs="Arial"/>
                    </w:rPr>
                    <w:t>a site in remote Western Australia, at which restrictions are placed on use of radiocommunications transmitters in order to preserve the low level of radiofrequency noise and thereby protect radioastronomy activities</w:t>
                  </w:r>
                  <w:r w:rsidR="00281940" w:rsidRPr="00E3715A">
                    <w:rPr>
                      <w:rFonts w:cs="Arial"/>
                    </w:rPr>
                    <w:t xml:space="preserve"> (s</w:t>
                  </w:r>
                  <w:r w:rsidRPr="00E3715A">
                    <w:rPr>
                      <w:rFonts w:cs="Arial"/>
                    </w:rPr>
                    <w:t xml:space="preserve">ee </w:t>
                  </w:r>
                  <w:r w:rsidR="00281940" w:rsidRPr="00E3715A">
                    <w:rPr>
                      <w:rFonts w:cs="Arial"/>
                    </w:rPr>
                    <w:t>section </w:t>
                  </w:r>
                  <w:r w:rsidR="000B5A26">
                    <w:fldChar w:fldCharType="begin"/>
                  </w:r>
                  <w:r w:rsidR="000B5A26">
                    <w:instrText xml:space="preserve"> REF _Ref303002431 \w \h  \* MERGEFORMAT </w:instrText>
                  </w:r>
                  <w:r w:rsidR="000B5A26">
                    <w:fldChar w:fldCharType="separate"/>
                  </w:r>
                  <w:r w:rsidR="00EC0A26">
                    <w:rPr>
                      <w:rFonts w:cs="Arial"/>
                    </w:rPr>
                    <w:t>4.2.5</w:t>
                  </w:r>
                  <w:r w:rsidR="000B5A26">
                    <w:fldChar w:fldCharType="end"/>
                  </w:r>
                  <w:r w:rsidR="00281940" w:rsidRPr="00E3715A">
                    <w:rPr>
                      <w:rFonts w:cs="Arial"/>
                    </w:rPr>
                    <w:t>)</w:t>
                  </w:r>
                </w:p>
              </w:tc>
            </w:tr>
            <w:tr w:rsidR="00097D6E" w:rsidRPr="00E3715A" w14:paraId="4F278526" w14:textId="77777777" w:rsidTr="00281940">
              <w:tc>
                <w:tcPr>
                  <w:tcW w:w="2377" w:type="dxa"/>
                </w:tcPr>
                <w:p w14:paraId="7ADF4D4A" w14:textId="77777777" w:rsidR="00097D6E" w:rsidRPr="00E3715A" w:rsidRDefault="00281940" w:rsidP="00281940">
                  <w:pPr>
                    <w:spacing w:after="40"/>
                    <w:rPr>
                      <w:rFonts w:cs="Arial"/>
                      <w:b/>
                    </w:rPr>
                  </w:pPr>
                  <w:r w:rsidRPr="00E3715A">
                    <w:rPr>
                      <w:rFonts w:cs="Arial"/>
                      <w:b/>
                    </w:rPr>
                    <w:t>r</w:t>
                  </w:r>
                  <w:r w:rsidR="00097D6E" w:rsidRPr="00E3715A">
                    <w:rPr>
                      <w:rFonts w:cs="Arial"/>
                      <w:b/>
                    </w:rPr>
                    <w:t>adiocommunications advisory guidelines</w:t>
                  </w:r>
                </w:p>
              </w:tc>
              <w:tc>
                <w:tcPr>
                  <w:tcW w:w="7229" w:type="dxa"/>
                </w:tcPr>
                <w:p w14:paraId="63A5151A" w14:textId="77777777" w:rsidR="00097D6E" w:rsidRPr="00E3715A" w:rsidRDefault="00097D6E" w:rsidP="00281940">
                  <w:pPr>
                    <w:spacing w:after="40"/>
                    <w:rPr>
                      <w:rFonts w:cs="Arial"/>
                    </w:rPr>
                  </w:pPr>
                  <w:r w:rsidRPr="00E3715A">
                    <w:rPr>
                      <w:rFonts w:cs="Arial"/>
                    </w:rPr>
                    <w:t>guidelines made under section 262 of the Radiocommunications Act</w:t>
                  </w:r>
                  <w:r w:rsidR="00281940" w:rsidRPr="00E3715A">
                    <w:rPr>
                      <w:rFonts w:cs="Arial"/>
                    </w:rPr>
                    <w:t xml:space="preserve"> that</w:t>
                  </w:r>
                  <w:r w:rsidRPr="00E3715A">
                    <w:rPr>
                      <w:rFonts w:cs="Arial"/>
                    </w:rPr>
                    <w:t xml:space="preserve"> provide assistance and advice for coordinati</w:t>
                  </w:r>
                  <w:r w:rsidR="00281940" w:rsidRPr="00E3715A">
                    <w:rPr>
                      <w:rFonts w:cs="Arial"/>
                    </w:rPr>
                    <w:t>ng</w:t>
                  </w:r>
                  <w:r w:rsidRPr="00E3715A">
                    <w:rPr>
                      <w:rFonts w:cs="Arial"/>
                    </w:rPr>
                    <w:t xml:space="preserve"> with stations or other services as required</w:t>
                  </w:r>
                </w:p>
              </w:tc>
            </w:tr>
            <w:tr w:rsidR="00097D6E" w:rsidRPr="00E3715A" w14:paraId="440048C9" w14:textId="77777777" w:rsidTr="00281940">
              <w:tc>
                <w:tcPr>
                  <w:tcW w:w="2377" w:type="dxa"/>
                </w:tcPr>
                <w:p w14:paraId="3A2BE290" w14:textId="77777777" w:rsidR="00097D6E" w:rsidRPr="00E3715A" w:rsidRDefault="00097D6E" w:rsidP="00281940">
                  <w:pPr>
                    <w:spacing w:after="40"/>
                    <w:rPr>
                      <w:rFonts w:cs="Arial"/>
                      <w:b/>
                    </w:rPr>
                  </w:pPr>
                  <w:r w:rsidRPr="00E3715A">
                    <w:rPr>
                      <w:rFonts w:cs="Arial"/>
                      <w:b/>
                    </w:rPr>
                    <w:t>Radiocommunications Act</w:t>
                  </w:r>
                </w:p>
              </w:tc>
              <w:tc>
                <w:tcPr>
                  <w:tcW w:w="7229" w:type="dxa"/>
                </w:tcPr>
                <w:p w14:paraId="409F8D66" w14:textId="77777777" w:rsidR="00097D6E" w:rsidRPr="00E3715A" w:rsidRDefault="00097D6E" w:rsidP="00281940">
                  <w:pPr>
                    <w:spacing w:after="40"/>
                    <w:rPr>
                      <w:rFonts w:cs="Arial"/>
                      <w:b/>
                    </w:rPr>
                  </w:pPr>
                  <w:r w:rsidRPr="00E3715A">
                    <w:rPr>
                      <w:rFonts w:cs="Arial"/>
                      <w:i/>
                    </w:rPr>
                    <w:t>Radiocommunications Act 1992</w:t>
                  </w:r>
                  <w:r w:rsidRPr="00E3715A">
                    <w:rPr>
                      <w:rFonts w:cs="Arial"/>
                    </w:rPr>
                    <w:t xml:space="preserve"> of the Commonwealth</w:t>
                  </w:r>
                </w:p>
              </w:tc>
            </w:tr>
            <w:tr w:rsidR="00097D6E" w:rsidRPr="00E3715A" w14:paraId="22B50B5F" w14:textId="77777777" w:rsidTr="00281940">
              <w:tc>
                <w:tcPr>
                  <w:tcW w:w="2377" w:type="dxa"/>
                </w:tcPr>
                <w:p w14:paraId="59F532D7" w14:textId="77777777" w:rsidR="00097D6E" w:rsidRPr="00E3715A" w:rsidRDefault="00097D6E" w:rsidP="00281940">
                  <w:pPr>
                    <w:spacing w:after="40"/>
                    <w:rPr>
                      <w:rFonts w:cs="Arial"/>
                      <w:b/>
                    </w:rPr>
                  </w:pPr>
                  <w:r w:rsidRPr="00E3715A">
                    <w:rPr>
                      <w:rFonts w:cs="Arial"/>
                      <w:b/>
                    </w:rPr>
                    <w:t>RALI</w:t>
                  </w:r>
                </w:p>
              </w:tc>
              <w:tc>
                <w:tcPr>
                  <w:tcW w:w="7229" w:type="dxa"/>
                </w:tcPr>
                <w:p w14:paraId="2EAC4A8F" w14:textId="77777777" w:rsidR="00097D6E" w:rsidRPr="00E3715A" w:rsidRDefault="00097D6E" w:rsidP="00281940">
                  <w:pPr>
                    <w:spacing w:after="40"/>
                    <w:rPr>
                      <w:rFonts w:cs="Arial"/>
                      <w:b/>
                    </w:rPr>
                  </w:pPr>
                  <w:r w:rsidRPr="00E3715A">
                    <w:rPr>
                      <w:rFonts w:cs="Arial"/>
                    </w:rPr>
                    <w:t>Radiocommunications Assignment and Licensing Instruction</w:t>
                  </w:r>
                </w:p>
              </w:tc>
            </w:tr>
            <w:tr w:rsidR="00097D6E" w:rsidRPr="00E3715A" w14:paraId="3AD3AA39" w14:textId="77777777" w:rsidTr="00281940">
              <w:tc>
                <w:tcPr>
                  <w:tcW w:w="2377" w:type="dxa"/>
                </w:tcPr>
                <w:p w14:paraId="1681F090" w14:textId="77777777" w:rsidR="00097D6E" w:rsidRPr="00E3715A" w:rsidRDefault="00097D6E" w:rsidP="00281940">
                  <w:pPr>
                    <w:spacing w:after="40"/>
                    <w:rPr>
                      <w:rFonts w:cs="Arial"/>
                      <w:b/>
                    </w:rPr>
                  </w:pPr>
                  <w:r w:rsidRPr="00E3715A">
                    <w:rPr>
                      <w:rFonts w:cs="Arial"/>
                      <w:b/>
                    </w:rPr>
                    <w:t>RQZ</w:t>
                  </w:r>
                </w:p>
              </w:tc>
              <w:tc>
                <w:tcPr>
                  <w:tcW w:w="7229" w:type="dxa"/>
                </w:tcPr>
                <w:p w14:paraId="11F68EDF" w14:textId="77777777" w:rsidR="00097D6E" w:rsidRPr="00E3715A" w:rsidRDefault="00097D6E" w:rsidP="00281940">
                  <w:pPr>
                    <w:spacing w:after="40"/>
                    <w:rPr>
                      <w:rFonts w:cs="Arial"/>
                      <w:b/>
                    </w:rPr>
                  </w:pPr>
                  <w:r w:rsidRPr="00E3715A">
                    <w:rPr>
                      <w:rFonts w:cs="Arial"/>
                    </w:rPr>
                    <w:t>radio quiet zone</w:t>
                  </w:r>
                </w:p>
              </w:tc>
            </w:tr>
            <w:tr w:rsidR="00097D6E" w:rsidRPr="00E3715A" w14:paraId="3C817E43" w14:textId="77777777" w:rsidTr="00281940">
              <w:tc>
                <w:tcPr>
                  <w:tcW w:w="2377" w:type="dxa"/>
                </w:tcPr>
                <w:p w14:paraId="653622CC" w14:textId="77777777" w:rsidR="00097D6E" w:rsidRPr="00E3715A" w:rsidRDefault="00097D6E" w:rsidP="00281940">
                  <w:pPr>
                    <w:spacing w:after="40"/>
                    <w:rPr>
                      <w:rFonts w:cs="Arial"/>
                      <w:b/>
                    </w:rPr>
                  </w:pPr>
                  <w:r w:rsidRPr="00E3715A">
                    <w:rPr>
                      <w:rFonts w:cs="Arial"/>
                      <w:b/>
                    </w:rPr>
                    <w:t>RRL</w:t>
                  </w:r>
                </w:p>
              </w:tc>
              <w:tc>
                <w:tcPr>
                  <w:tcW w:w="7229" w:type="dxa"/>
                </w:tcPr>
                <w:p w14:paraId="68E1E0FF" w14:textId="77777777" w:rsidR="00097D6E" w:rsidRPr="00E3715A" w:rsidRDefault="00281940" w:rsidP="00DB4714">
                  <w:pPr>
                    <w:spacing w:after="40"/>
                    <w:rPr>
                      <w:rFonts w:cs="Arial"/>
                      <w:b/>
                    </w:rPr>
                  </w:pPr>
                  <w:r w:rsidRPr="00E3715A">
                    <w:rPr>
                      <w:rFonts w:cs="Arial"/>
                    </w:rPr>
                    <w:t>r</w:t>
                  </w:r>
                  <w:r w:rsidR="00097D6E" w:rsidRPr="00E3715A">
                    <w:rPr>
                      <w:rFonts w:cs="Arial"/>
                    </w:rPr>
                    <w:t>egister of radiocommunications licences</w:t>
                  </w:r>
                  <w:r w:rsidRPr="00E3715A">
                    <w:rPr>
                      <w:rFonts w:cs="Arial"/>
                    </w:rPr>
                    <w:t xml:space="preserve"> (s</w:t>
                  </w:r>
                  <w:r w:rsidR="00097D6E" w:rsidRPr="00E3715A">
                    <w:rPr>
                      <w:rFonts w:cs="Arial"/>
                    </w:rPr>
                    <w:t xml:space="preserve">ee section </w:t>
                  </w:r>
                  <w:r w:rsidR="000B5A26">
                    <w:fldChar w:fldCharType="begin"/>
                  </w:r>
                  <w:r w:rsidR="000B5A26">
                    <w:instrText xml:space="preserve"> REF _Ref324521688 \r \h  \* MERGEFORMAT </w:instrText>
                  </w:r>
                  <w:r w:rsidR="000B5A26">
                    <w:fldChar w:fldCharType="separate"/>
                  </w:r>
                  <w:r w:rsidR="00EC0A26">
                    <w:rPr>
                      <w:rFonts w:cs="Arial"/>
                    </w:rPr>
                    <w:t>4.1</w:t>
                  </w:r>
                  <w:r w:rsidR="000B5A26">
                    <w:fldChar w:fldCharType="end"/>
                  </w:r>
                  <w:r w:rsidRPr="00E3715A">
                    <w:rPr>
                      <w:rFonts w:cs="Arial"/>
                    </w:rPr>
                    <w:t>)</w:t>
                  </w:r>
                </w:p>
              </w:tc>
            </w:tr>
            <w:tr w:rsidR="00097D6E" w:rsidRPr="00E3715A" w14:paraId="6FFB634A" w14:textId="77777777" w:rsidTr="00281940">
              <w:tc>
                <w:tcPr>
                  <w:tcW w:w="2377" w:type="dxa"/>
                </w:tcPr>
                <w:p w14:paraId="4ED5B232" w14:textId="77777777" w:rsidR="00097D6E" w:rsidRPr="00E3715A" w:rsidRDefault="00281940" w:rsidP="00281940">
                  <w:pPr>
                    <w:spacing w:after="40"/>
                    <w:rPr>
                      <w:rFonts w:cs="Arial"/>
                      <w:b/>
                    </w:rPr>
                  </w:pPr>
                  <w:r w:rsidRPr="00E3715A">
                    <w:rPr>
                      <w:rFonts w:cs="Arial"/>
                      <w:b/>
                    </w:rPr>
                    <w:t>s</w:t>
                  </w:r>
                  <w:r w:rsidR="00097D6E" w:rsidRPr="00E3715A">
                    <w:rPr>
                      <w:rFonts w:cs="Arial"/>
                      <w:b/>
                    </w:rPr>
                    <w:t>pectrum licence</w:t>
                  </w:r>
                </w:p>
              </w:tc>
              <w:tc>
                <w:tcPr>
                  <w:tcW w:w="7229" w:type="dxa"/>
                </w:tcPr>
                <w:p w14:paraId="77220A8B" w14:textId="77777777" w:rsidR="00097D6E" w:rsidRPr="00E3715A" w:rsidRDefault="00097D6E" w:rsidP="00281940">
                  <w:pPr>
                    <w:spacing w:after="40"/>
                    <w:rPr>
                      <w:rFonts w:cs="Arial"/>
                      <w:b/>
                    </w:rPr>
                  </w:pPr>
                  <w:r w:rsidRPr="00E3715A">
                    <w:rPr>
                      <w:rFonts w:cs="Arial"/>
                    </w:rPr>
                    <w:t>a spectrum licence issued under Part 3.2 of the Radiocommunications Act</w:t>
                  </w:r>
                </w:p>
              </w:tc>
            </w:tr>
            <w:tr w:rsidR="00097D6E" w:rsidRPr="00E3715A" w14:paraId="5E292073" w14:textId="77777777" w:rsidTr="00281940">
              <w:tc>
                <w:tcPr>
                  <w:tcW w:w="2377" w:type="dxa"/>
                </w:tcPr>
                <w:p w14:paraId="1A1D0432" w14:textId="77777777" w:rsidR="00097D6E" w:rsidRPr="00E3715A" w:rsidRDefault="00097D6E" w:rsidP="00281940">
                  <w:pPr>
                    <w:spacing w:after="40"/>
                    <w:rPr>
                      <w:rFonts w:cs="Arial"/>
                      <w:b/>
                    </w:rPr>
                  </w:pPr>
                  <w:r w:rsidRPr="00E3715A">
                    <w:rPr>
                      <w:rFonts w:cs="Arial"/>
                      <w:b/>
                    </w:rPr>
                    <w:t>STU</w:t>
                  </w:r>
                </w:p>
              </w:tc>
              <w:tc>
                <w:tcPr>
                  <w:tcW w:w="7229" w:type="dxa"/>
                </w:tcPr>
                <w:p w14:paraId="6636C4CF" w14:textId="77777777" w:rsidR="00097D6E" w:rsidRPr="00E3715A" w:rsidRDefault="00097D6E" w:rsidP="00281940">
                  <w:pPr>
                    <w:spacing w:after="40"/>
                    <w:rPr>
                      <w:rFonts w:cs="Arial"/>
                    </w:rPr>
                  </w:pPr>
                  <w:r w:rsidRPr="00E3715A">
                    <w:rPr>
                      <w:rFonts w:cs="Arial"/>
                    </w:rPr>
                    <w:t>standard trading unit</w:t>
                  </w:r>
                  <w:r w:rsidR="00281940" w:rsidRPr="00E3715A">
                    <w:rPr>
                      <w:rFonts w:cs="Arial"/>
                    </w:rPr>
                    <w:t xml:space="preserve"> (s</w:t>
                  </w:r>
                  <w:r w:rsidRPr="00E3715A">
                    <w:rPr>
                      <w:rFonts w:cs="Arial"/>
                    </w:rPr>
                    <w:t xml:space="preserve">ee section </w:t>
                  </w:r>
                  <w:r w:rsidR="000B5A26">
                    <w:fldChar w:fldCharType="begin"/>
                  </w:r>
                  <w:r w:rsidR="000B5A26">
                    <w:instrText xml:space="preserve"> REF _Ref325108475 \w \h  \* MERGEFORMAT </w:instrText>
                  </w:r>
                  <w:r w:rsidR="000B5A26">
                    <w:fldChar w:fldCharType="separate"/>
                  </w:r>
                  <w:r w:rsidR="00EC0A26">
                    <w:rPr>
                      <w:rFonts w:cs="Arial"/>
                    </w:rPr>
                    <w:t>5.1</w:t>
                  </w:r>
                  <w:r w:rsidR="000B5A26">
                    <w:fldChar w:fldCharType="end"/>
                  </w:r>
                  <w:r w:rsidR="00281940" w:rsidRPr="00E3715A">
                    <w:rPr>
                      <w:rFonts w:cs="Arial"/>
                    </w:rPr>
                    <w:t>)</w:t>
                  </w:r>
                </w:p>
              </w:tc>
            </w:tr>
            <w:tr w:rsidR="00097D6E" w:rsidRPr="00E3715A" w14:paraId="3B747F17" w14:textId="77777777" w:rsidTr="00281940">
              <w:tc>
                <w:tcPr>
                  <w:tcW w:w="2377" w:type="dxa"/>
                </w:tcPr>
                <w:p w14:paraId="6ACEC127" w14:textId="77777777" w:rsidR="00097D6E" w:rsidRPr="00E3715A" w:rsidRDefault="00281940" w:rsidP="00281940">
                  <w:pPr>
                    <w:spacing w:after="40"/>
                    <w:rPr>
                      <w:rFonts w:cs="Arial"/>
                      <w:b/>
                    </w:rPr>
                  </w:pPr>
                  <w:r w:rsidRPr="00E3715A">
                    <w:rPr>
                      <w:rFonts w:cs="Arial"/>
                      <w:b/>
                    </w:rPr>
                    <w:t>t</w:t>
                  </w:r>
                  <w:r w:rsidR="00097D6E" w:rsidRPr="00E3715A">
                    <w:rPr>
                      <w:rFonts w:cs="Arial"/>
                      <w:b/>
                    </w:rPr>
                    <w:t>echnical framework</w:t>
                  </w:r>
                </w:p>
              </w:tc>
              <w:tc>
                <w:tcPr>
                  <w:tcW w:w="7229" w:type="dxa"/>
                </w:tcPr>
                <w:p w14:paraId="18D4EC28" w14:textId="77777777" w:rsidR="00097D6E" w:rsidRPr="00E3715A" w:rsidRDefault="00097D6E" w:rsidP="00281940">
                  <w:pPr>
                    <w:spacing w:after="40"/>
                    <w:rPr>
                      <w:rFonts w:cs="Arial"/>
                      <w:b/>
                    </w:rPr>
                  </w:pPr>
                  <w:r w:rsidRPr="00E3715A">
                    <w:rPr>
                      <w:rFonts w:cs="Arial"/>
                    </w:rPr>
                    <w:t>specifies the technical requirements for operati</w:t>
                  </w:r>
                  <w:r w:rsidR="00281940" w:rsidRPr="00E3715A">
                    <w:rPr>
                      <w:rFonts w:cs="Arial"/>
                    </w:rPr>
                    <w:t>ng</w:t>
                  </w:r>
                  <w:r w:rsidRPr="00E3715A">
                    <w:rPr>
                      <w:rFonts w:cs="Arial"/>
                    </w:rPr>
                    <w:t xml:space="preserve"> devices under a spectrum licence, for the purpose of managing interference between users</w:t>
                  </w:r>
                  <w:r w:rsidR="00281940" w:rsidRPr="00E3715A">
                    <w:rPr>
                      <w:rFonts w:cs="Arial"/>
                    </w:rPr>
                    <w:t xml:space="preserve"> (s</w:t>
                  </w:r>
                  <w:r w:rsidRPr="00E3715A">
                    <w:rPr>
                      <w:rFonts w:cs="Arial"/>
                    </w:rPr>
                    <w:t xml:space="preserve">ee </w:t>
                  </w:r>
                  <w:r w:rsidR="00281940" w:rsidRPr="00E3715A">
                    <w:rPr>
                      <w:rFonts w:cs="Arial"/>
                    </w:rPr>
                    <w:t>C</w:t>
                  </w:r>
                  <w:r w:rsidRPr="00E3715A">
                    <w:rPr>
                      <w:rFonts w:cs="Arial"/>
                    </w:rPr>
                    <w:t>hapter</w:t>
                  </w:r>
                  <w:r w:rsidR="00281940" w:rsidRPr="00E3715A">
                    <w:rPr>
                      <w:rFonts w:cs="Arial"/>
                    </w:rPr>
                    <w:t> </w:t>
                  </w:r>
                  <w:r w:rsidR="000B5A26">
                    <w:fldChar w:fldCharType="begin"/>
                  </w:r>
                  <w:r w:rsidR="000B5A26">
                    <w:instrText xml:space="preserve"> REF _Ref325108519 \w \h  \* MERGEFORMAT </w:instrText>
                  </w:r>
                  <w:r w:rsidR="000B5A26">
                    <w:fldChar w:fldCharType="separate"/>
                  </w:r>
                  <w:r w:rsidR="00EC0A26">
                    <w:t>2</w:t>
                  </w:r>
                  <w:r w:rsidR="000B5A26">
                    <w:fldChar w:fldCharType="end"/>
                  </w:r>
                  <w:r w:rsidR="00281940" w:rsidRPr="00E3715A">
                    <w:rPr>
                      <w:rFonts w:cs="Arial"/>
                    </w:rPr>
                    <w:t>)</w:t>
                  </w:r>
                </w:p>
              </w:tc>
            </w:tr>
            <w:tr w:rsidR="00097D6E" w:rsidRPr="00E3715A" w14:paraId="29025FF2" w14:textId="77777777" w:rsidTr="00281940">
              <w:tc>
                <w:tcPr>
                  <w:tcW w:w="2377" w:type="dxa"/>
                </w:tcPr>
                <w:p w14:paraId="7F3C76E9" w14:textId="77777777" w:rsidR="00097D6E" w:rsidRPr="00E3715A" w:rsidRDefault="00281940" w:rsidP="00281940">
                  <w:pPr>
                    <w:spacing w:after="40"/>
                    <w:rPr>
                      <w:rFonts w:cs="Arial"/>
                      <w:b/>
                    </w:rPr>
                  </w:pPr>
                  <w:r w:rsidRPr="00E3715A">
                    <w:rPr>
                      <w:rFonts w:cs="Arial"/>
                      <w:b/>
                    </w:rPr>
                    <w:t>t</w:t>
                  </w:r>
                  <w:r w:rsidR="00097D6E" w:rsidRPr="00E3715A">
                    <w:rPr>
                      <w:rFonts w:cs="Arial"/>
                      <w:b/>
                    </w:rPr>
                    <w:t>hird</w:t>
                  </w:r>
                  <w:r w:rsidRPr="00E3715A">
                    <w:rPr>
                      <w:rFonts w:cs="Arial"/>
                      <w:b/>
                    </w:rPr>
                    <w:t>-</w:t>
                  </w:r>
                  <w:r w:rsidR="00097D6E" w:rsidRPr="00E3715A">
                    <w:rPr>
                      <w:rFonts w:cs="Arial"/>
                      <w:b/>
                    </w:rPr>
                    <w:t>party authorisation</w:t>
                  </w:r>
                </w:p>
              </w:tc>
              <w:tc>
                <w:tcPr>
                  <w:tcW w:w="7229" w:type="dxa"/>
                </w:tcPr>
                <w:p w14:paraId="4DAAB584" w14:textId="77777777" w:rsidR="00097D6E" w:rsidRPr="00E3715A" w:rsidRDefault="00097D6E" w:rsidP="00DB4714">
                  <w:pPr>
                    <w:spacing w:after="40"/>
                    <w:rPr>
                      <w:rFonts w:cs="Arial"/>
                      <w:b/>
                    </w:rPr>
                  </w:pPr>
                  <w:r w:rsidRPr="00E3715A">
                    <w:rPr>
                      <w:rFonts w:cs="Arial"/>
                    </w:rPr>
                    <w:t>a</w:t>
                  </w:r>
                  <w:r w:rsidRPr="00E3715A">
                    <w:rPr>
                      <w:rFonts w:cs="Arial"/>
                      <w:b/>
                    </w:rPr>
                    <w:t xml:space="preserve"> </w:t>
                  </w:r>
                  <w:r w:rsidRPr="00E3715A">
                    <w:rPr>
                      <w:rFonts w:cs="Arial"/>
                    </w:rPr>
                    <w:t>private agreement that allows a spectrum or apparatus licensee to authorise another person or organisation (known as a third</w:t>
                  </w:r>
                  <w:r w:rsidR="00281940" w:rsidRPr="00E3715A">
                    <w:rPr>
                      <w:rFonts w:cs="Arial"/>
                    </w:rPr>
                    <w:t>-</w:t>
                  </w:r>
                  <w:r w:rsidRPr="00E3715A">
                    <w:rPr>
                      <w:rFonts w:cs="Arial"/>
                    </w:rPr>
                    <w:t>party user)</w:t>
                  </w:r>
                  <w:r w:rsidR="00281940" w:rsidRPr="00E3715A">
                    <w:rPr>
                      <w:rFonts w:cs="Arial"/>
                    </w:rPr>
                    <w:t xml:space="preserve"> </w:t>
                  </w:r>
                  <w:r w:rsidRPr="00E3715A">
                    <w:rPr>
                      <w:rFonts w:cs="Arial"/>
                    </w:rPr>
                    <w:t>to operate a radiocommunications device under the licensee’s licence</w:t>
                  </w:r>
                  <w:r w:rsidR="00281940" w:rsidRPr="00E3715A">
                    <w:rPr>
                      <w:rFonts w:cs="Arial"/>
                    </w:rPr>
                    <w:t xml:space="preserve"> (s</w:t>
                  </w:r>
                  <w:r w:rsidRPr="00E3715A">
                    <w:rPr>
                      <w:rFonts w:cs="Arial"/>
                    </w:rPr>
                    <w:t xml:space="preserve">ee section </w:t>
                  </w:r>
                  <w:r w:rsidR="000B5A26">
                    <w:fldChar w:fldCharType="begin"/>
                  </w:r>
                  <w:r w:rsidR="000B5A26">
                    <w:instrText xml:space="preserve"> REF _Ref341792955 \r \h  \* MERGEFORMAT </w:instrText>
                  </w:r>
                  <w:r w:rsidR="000B5A26">
                    <w:fldChar w:fldCharType="separate"/>
                  </w:r>
                  <w:r w:rsidR="00EC0A26">
                    <w:rPr>
                      <w:rFonts w:cs="Arial"/>
                    </w:rPr>
                    <w:t>5.2</w:t>
                  </w:r>
                  <w:r w:rsidR="000B5A26">
                    <w:fldChar w:fldCharType="end"/>
                  </w:r>
                  <w:r w:rsidR="00281940" w:rsidRPr="00E3715A">
                    <w:rPr>
                      <w:rFonts w:cs="Arial"/>
                    </w:rPr>
                    <w:t>)</w:t>
                  </w:r>
                </w:p>
              </w:tc>
            </w:tr>
          </w:tbl>
          <w:p w14:paraId="5B279C55" w14:textId="77777777" w:rsidR="00097D6E" w:rsidRPr="00E3715A" w:rsidRDefault="00097D6E">
            <w:pPr>
              <w:rPr>
                <w:rFonts w:cs="Arial"/>
              </w:rPr>
            </w:pPr>
          </w:p>
        </w:tc>
      </w:tr>
      <w:tr w:rsidR="00097D6E" w:rsidRPr="00E3715A" w14:paraId="5C06AB68" w14:textId="77777777" w:rsidTr="00281940">
        <w:trPr>
          <w:trHeight w:val="88"/>
        </w:trPr>
        <w:tc>
          <w:tcPr>
            <w:tcW w:w="9645" w:type="dxa"/>
            <w:tcBorders>
              <w:bottom w:val="single" w:sz="2" w:space="0" w:color="505050"/>
            </w:tcBorders>
            <w:shd w:val="clear" w:color="auto" w:fill="auto"/>
          </w:tcPr>
          <w:p w14:paraId="7464D9DB" w14:textId="77777777" w:rsidR="00097D6E" w:rsidRPr="00E3715A" w:rsidRDefault="00097D6E">
            <w:pPr>
              <w:rPr>
                <w:rFonts w:cs="Arial"/>
              </w:rPr>
            </w:pPr>
          </w:p>
        </w:tc>
      </w:tr>
    </w:tbl>
    <w:p w14:paraId="06EA9092" w14:textId="77777777" w:rsidR="00D0579B" w:rsidRPr="00E3715A" w:rsidRDefault="00D0579B" w:rsidP="00807A67">
      <w:pPr>
        <w:rPr>
          <w:rFonts w:cs="Arial"/>
        </w:rPr>
      </w:pPr>
    </w:p>
    <w:sectPr w:rsidR="00D0579B" w:rsidRPr="00E3715A" w:rsidSect="00097D6E">
      <w:headerReference w:type="even" r:id="rId230"/>
      <w:headerReference w:type="default" r:id="rId231"/>
      <w:footerReference w:type="even" r:id="rId232"/>
      <w:footerReference w:type="default" r:id="rId233"/>
      <w:pgSz w:w="11906" w:h="16838" w:code="9"/>
      <w:pgMar w:top="1701"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9724" w14:textId="77777777" w:rsidR="00D93297" w:rsidRDefault="00D93297" w:rsidP="00807A67">
      <w:r>
        <w:separator/>
      </w:r>
    </w:p>
  </w:endnote>
  <w:endnote w:type="continuationSeparator" w:id="0">
    <w:p w14:paraId="3FF751C6" w14:textId="77777777" w:rsidR="00D93297" w:rsidRDefault="00D93297" w:rsidP="0080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FCFD" w14:textId="77777777" w:rsidR="00D93297" w:rsidRDefault="000B5A26" w:rsidP="00807A67">
    <w:pPr>
      <w:pStyle w:val="Footer"/>
    </w:pPr>
    <w:r>
      <w:rPr>
        <w:noProof/>
      </w:rPr>
      <mc:AlternateContent>
        <mc:Choice Requires="wps">
          <w:drawing>
            <wp:anchor distT="0" distB="0" distL="114300" distR="114300" simplePos="0" relativeHeight="251659264" behindDoc="1" locked="1" layoutInCell="1" allowOverlap="1" wp14:anchorId="4F388F41" wp14:editId="47DC843C">
              <wp:simplePos x="0" y="0"/>
              <wp:positionH relativeFrom="page">
                <wp:posOffset>726440</wp:posOffset>
              </wp:positionH>
              <wp:positionV relativeFrom="page">
                <wp:posOffset>10193020</wp:posOffset>
              </wp:positionV>
              <wp:extent cx="3504565" cy="184150"/>
              <wp:effectExtent l="2540" t="1270" r="7620" b="5080"/>
              <wp:wrapNone/>
              <wp:docPr id="2"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A8C0"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6h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seieoU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D93297" w:rsidRPr="00915B1C" w14:paraId="0EC795FF" w14:textId="77777777" w:rsidTr="00E9146F">
      <w:tc>
        <w:tcPr>
          <w:tcW w:w="1311" w:type="dxa"/>
          <w:tcBorders>
            <w:top w:val="single" w:sz="2" w:space="0" w:color="505050"/>
          </w:tcBorders>
          <w:shd w:val="clear" w:color="auto" w:fill="auto"/>
        </w:tcPr>
        <w:p w14:paraId="760C11AF" w14:textId="77777777" w:rsidR="00D93297" w:rsidRPr="00915B1C" w:rsidRDefault="00D93297" w:rsidP="00E9146F">
          <w:pPr>
            <w:pStyle w:val="Footer"/>
            <w:rPr>
              <w:sz w:val="2"/>
              <w:szCs w:val="2"/>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2601F7">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c>
        <w:tcPr>
          <w:tcW w:w="6352" w:type="dxa"/>
          <w:shd w:val="clear" w:color="auto" w:fill="auto"/>
        </w:tcPr>
        <w:p w14:paraId="480F51F2" w14:textId="77777777" w:rsidR="00D93297" w:rsidRPr="00915B1C" w:rsidRDefault="00D93297" w:rsidP="00E9146F">
          <w:pPr>
            <w:pStyle w:val="Footer"/>
            <w:rPr>
              <w:sz w:val="2"/>
              <w:szCs w:val="2"/>
            </w:rPr>
          </w:pPr>
        </w:p>
      </w:tc>
    </w:tr>
  </w:tbl>
  <w:p w14:paraId="19D20C64" w14:textId="77777777" w:rsidR="00D93297" w:rsidRDefault="00D93297" w:rsidP="0080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D93297" w:rsidRPr="00915B1C" w14:paraId="521659A5" w14:textId="77777777" w:rsidTr="00E9146F">
      <w:tc>
        <w:tcPr>
          <w:tcW w:w="6352" w:type="dxa"/>
          <w:shd w:val="clear" w:color="auto" w:fill="auto"/>
        </w:tcPr>
        <w:p w14:paraId="5C43B7C9" w14:textId="77777777" w:rsidR="00D93297" w:rsidRPr="00915B1C" w:rsidRDefault="00D93297" w:rsidP="00E9146F">
          <w:pPr>
            <w:pStyle w:val="Footer"/>
            <w:ind w:right="28"/>
            <w:jc w:val="right"/>
            <w:rPr>
              <w:sz w:val="2"/>
              <w:szCs w:val="2"/>
            </w:rPr>
          </w:pPr>
        </w:p>
      </w:tc>
      <w:tc>
        <w:tcPr>
          <w:tcW w:w="1332" w:type="dxa"/>
          <w:tcBorders>
            <w:top w:val="single" w:sz="2" w:space="0" w:color="505050"/>
          </w:tcBorders>
          <w:shd w:val="clear" w:color="auto" w:fill="auto"/>
        </w:tcPr>
        <w:p w14:paraId="2CEE6E9D" w14:textId="77777777" w:rsidR="00D93297" w:rsidRPr="00915B1C" w:rsidRDefault="00D93297" w:rsidP="00E9146F">
          <w:pPr>
            <w:pStyle w:val="Footer"/>
            <w:ind w:right="28"/>
            <w:jc w:val="right"/>
            <w:rPr>
              <w:sz w:val="2"/>
              <w:szCs w:val="2"/>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2601F7">
            <w:rPr>
              <w:noProof/>
              <w:color w:val="505050"/>
            </w:rPr>
            <w:t>iii</w:t>
          </w:r>
          <w:r w:rsidRPr="002E4DDC">
            <w:rPr>
              <w:color w:val="505050"/>
            </w:rPr>
            <w:fldChar w:fldCharType="end"/>
          </w:r>
        </w:p>
      </w:tc>
    </w:tr>
  </w:tbl>
  <w:p w14:paraId="3E79FC43" w14:textId="77777777" w:rsidR="00D93297" w:rsidRDefault="00D93297" w:rsidP="00807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8579" w14:textId="77777777" w:rsidR="00D93297" w:rsidRDefault="00D93297" w:rsidP="00594738">
    <w:pPr>
      <w:pStyle w:val="Footer"/>
    </w:pPr>
  </w:p>
  <w:p w14:paraId="62C47C39" w14:textId="77777777" w:rsidR="00D93297" w:rsidRDefault="00D93297" w:rsidP="00807A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D93297" w:rsidRPr="00915B1C" w14:paraId="065DC5C5" w14:textId="77777777" w:rsidTr="00E9146F">
      <w:tc>
        <w:tcPr>
          <w:tcW w:w="1311" w:type="dxa"/>
          <w:tcBorders>
            <w:top w:val="single" w:sz="2" w:space="0" w:color="auto"/>
          </w:tcBorders>
          <w:shd w:val="clear" w:color="auto" w:fill="auto"/>
        </w:tcPr>
        <w:tbl>
          <w:tblPr>
            <w:tblW w:w="7692" w:type="dxa"/>
            <w:tblLayout w:type="fixed"/>
            <w:tblCellMar>
              <w:left w:w="0" w:type="dxa"/>
              <w:right w:w="0" w:type="dxa"/>
            </w:tblCellMar>
            <w:tblLook w:val="01E0" w:firstRow="1" w:lastRow="1" w:firstColumn="1" w:lastColumn="1" w:noHBand="0" w:noVBand="0"/>
          </w:tblPr>
          <w:tblGrid>
            <w:gridCol w:w="7692"/>
          </w:tblGrid>
          <w:tr w:rsidR="00D93297" w14:paraId="4E5E6100" w14:textId="77777777" w:rsidTr="00E9146F">
            <w:tc>
              <w:tcPr>
                <w:tcW w:w="7692" w:type="dxa"/>
                <w:shd w:val="clear" w:color="auto" w:fill="auto"/>
              </w:tcPr>
              <w:p w14:paraId="50F1267D" w14:textId="77777777" w:rsidR="00D93297" w:rsidRPr="00575AC5" w:rsidRDefault="00D93297" w:rsidP="00E9146F">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2601F7">
                  <w:rPr>
                    <w:noProof/>
                    <w:color w:val="505050"/>
                  </w:rPr>
                  <w:t>28</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15BC23CE" w14:textId="77777777" w:rsidR="00D93297" w:rsidRPr="00915B1C" w:rsidRDefault="00D93297" w:rsidP="00E9146F">
          <w:pPr>
            <w:pStyle w:val="Footer"/>
            <w:rPr>
              <w:sz w:val="2"/>
              <w:szCs w:val="2"/>
            </w:rPr>
          </w:pPr>
        </w:p>
      </w:tc>
      <w:tc>
        <w:tcPr>
          <w:tcW w:w="6381" w:type="dxa"/>
          <w:shd w:val="clear" w:color="auto" w:fill="auto"/>
        </w:tcPr>
        <w:p w14:paraId="6DB65167" w14:textId="77777777" w:rsidR="00D93297" w:rsidRPr="00915B1C" w:rsidRDefault="00D93297" w:rsidP="00E9146F">
          <w:pPr>
            <w:pStyle w:val="Footer"/>
            <w:rPr>
              <w:sz w:val="2"/>
              <w:szCs w:val="2"/>
            </w:rPr>
          </w:pPr>
        </w:p>
      </w:tc>
    </w:tr>
  </w:tbl>
  <w:p w14:paraId="5678D907" w14:textId="77777777" w:rsidR="00D93297" w:rsidRDefault="00D93297" w:rsidP="00807A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11" w:type="dxa"/>
      <w:tblLayout w:type="fixed"/>
      <w:tblCellMar>
        <w:left w:w="0" w:type="dxa"/>
        <w:right w:w="0" w:type="dxa"/>
      </w:tblCellMar>
      <w:tblLook w:val="01E0" w:firstRow="1" w:lastRow="1" w:firstColumn="1" w:lastColumn="1" w:noHBand="0" w:noVBand="0"/>
    </w:tblPr>
    <w:tblGrid>
      <w:gridCol w:w="6355"/>
      <w:gridCol w:w="1328"/>
      <w:gridCol w:w="1328"/>
    </w:tblGrid>
    <w:tr w:rsidR="00D93297" w:rsidRPr="00915B1C" w14:paraId="3C33C45F" w14:textId="77777777" w:rsidTr="00A12AD5">
      <w:tc>
        <w:tcPr>
          <w:tcW w:w="6355" w:type="dxa"/>
          <w:shd w:val="clear" w:color="auto" w:fill="auto"/>
        </w:tcPr>
        <w:p w14:paraId="040D08A6" w14:textId="77777777" w:rsidR="00D93297" w:rsidRPr="00915B1C" w:rsidRDefault="00D93297" w:rsidP="00A12AD5">
          <w:pPr>
            <w:pStyle w:val="Footer"/>
            <w:ind w:right="28"/>
            <w:jc w:val="right"/>
            <w:rPr>
              <w:sz w:val="2"/>
              <w:szCs w:val="2"/>
            </w:rPr>
          </w:pPr>
        </w:p>
      </w:tc>
      <w:tc>
        <w:tcPr>
          <w:tcW w:w="1328" w:type="dxa"/>
          <w:tcBorders>
            <w:top w:val="single" w:sz="2" w:space="0" w:color="auto"/>
          </w:tcBorders>
          <w:shd w:val="clear" w:color="auto" w:fill="auto"/>
        </w:tcPr>
        <w:p w14:paraId="03116E72" w14:textId="77777777" w:rsidR="00D93297" w:rsidRPr="00575AC5" w:rsidRDefault="00D93297" w:rsidP="00A12AD5">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2601F7">
            <w:rPr>
              <w:noProof/>
              <w:color w:val="505050"/>
            </w:rPr>
            <w:t>27</w:t>
          </w:r>
          <w:r w:rsidRPr="00575AC5">
            <w:rPr>
              <w:color w:val="505050"/>
            </w:rPr>
            <w:fldChar w:fldCharType="end"/>
          </w:r>
        </w:p>
      </w:tc>
      <w:tc>
        <w:tcPr>
          <w:tcW w:w="1328" w:type="dxa"/>
        </w:tcPr>
        <w:p w14:paraId="4EC6D059" w14:textId="77777777" w:rsidR="00D93297" w:rsidRPr="00915B1C" w:rsidRDefault="00D93297" w:rsidP="00A12AD5">
          <w:pPr>
            <w:pStyle w:val="Footer"/>
            <w:ind w:right="28"/>
            <w:jc w:val="right"/>
            <w:rPr>
              <w:sz w:val="2"/>
              <w:szCs w:val="2"/>
            </w:rPr>
          </w:pPr>
        </w:p>
      </w:tc>
    </w:tr>
  </w:tbl>
  <w:p w14:paraId="2901396B" w14:textId="77777777" w:rsidR="00D93297" w:rsidRDefault="00D93297" w:rsidP="0080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BA09" w14:textId="77777777" w:rsidR="00D93297" w:rsidRDefault="00D93297" w:rsidP="00807A67">
      <w:r>
        <w:separator/>
      </w:r>
    </w:p>
  </w:footnote>
  <w:footnote w:type="continuationSeparator" w:id="0">
    <w:p w14:paraId="543827FC" w14:textId="77777777" w:rsidR="00D93297" w:rsidRDefault="00D93297" w:rsidP="00807A67">
      <w:r>
        <w:continuationSeparator/>
      </w:r>
    </w:p>
  </w:footnote>
  <w:footnote w:id="1">
    <w:p w14:paraId="71C9C08B" w14:textId="77777777" w:rsidR="00D93297" w:rsidRPr="004B740F" w:rsidRDefault="00D93297" w:rsidP="00950DC4">
      <w:pPr>
        <w:pStyle w:val="FootnoteText"/>
        <w:rPr>
          <w:rFonts w:cs="Arial"/>
        </w:rPr>
      </w:pPr>
      <w:r w:rsidRPr="004B740F">
        <w:rPr>
          <w:rStyle w:val="FootnoteReference"/>
          <w:rFonts w:cs="Arial"/>
        </w:rPr>
        <w:footnoteRef/>
      </w:r>
      <w:r w:rsidRPr="004B740F">
        <w:rPr>
          <w:rFonts w:cs="Arial"/>
        </w:rPr>
        <w:t xml:space="preserve"> Volume 1 (Article 5) of the ITU Radio Regulations allocates frequencies within the range 9 kHz to 275 GHz and, for the purposes of this paper, is considered the range of the radiofrequency spectrum.</w:t>
      </w:r>
    </w:p>
  </w:footnote>
  <w:footnote w:id="2">
    <w:p w14:paraId="63EC9106" w14:textId="77777777" w:rsidR="00D93297" w:rsidRPr="004B740F" w:rsidRDefault="00D93297" w:rsidP="005E6A92">
      <w:pPr>
        <w:pStyle w:val="FootnoteText"/>
        <w:tabs>
          <w:tab w:val="left" w:pos="142"/>
        </w:tabs>
        <w:rPr>
          <w:rFonts w:cs="Arial"/>
        </w:rPr>
      </w:pPr>
      <w:r w:rsidRPr="004B740F">
        <w:rPr>
          <w:rStyle w:val="FootnoteReference"/>
          <w:rFonts w:cs="Arial"/>
        </w:rPr>
        <w:footnoteRef/>
      </w:r>
      <w:r w:rsidRPr="004B740F">
        <w:rPr>
          <w:rFonts w:cs="Arial"/>
        </w:rPr>
        <w:t xml:space="preserve"> Receivers with poorer interference susceptibility performance can be used, but in those cases licensees may have to use more of their own</w:t>
      </w:r>
      <w:r>
        <w:rPr>
          <w:rFonts w:cs="Arial"/>
        </w:rPr>
        <w:t xml:space="preserve"> spectrum space as guard space.</w:t>
      </w:r>
    </w:p>
  </w:footnote>
  <w:footnote w:id="3">
    <w:p w14:paraId="05848F31" w14:textId="77777777" w:rsidR="00D93297" w:rsidRPr="004B740F" w:rsidRDefault="00D93297" w:rsidP="00807A67">
      <w:pPr>
        <w:pStyle w:val="FootnoteText"/>
        <w:rPr>
          <w:rFonts w:cs="Arial"/>
        </w:rPr>
      </w:pPr>
      <w:r w:rsidRPr="004B740F">
        <w:rPr>
          <w:rStyle w:val="FootnoteReference"/>
          <w:rFonts w:cs="Arial"/>
        </w:rPr>
        <w:footnoteRef/>
      </w:r>
      <w:r w:rsidRPr="004B740F">
        <w:rPr>
          <w:rFonts w:cs="Arial"/>
        </w:rPr>
        <w:t xml:space="preserve"> In some rare cases, it may be possible to also have this type of interference caused by emissions from a transmitter operating under a frequency adjacent licence and located in an adjacent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0416" w14:textId="77777777" w:rsidR="00D93297" w:rsidRDefault="000B5A26" w:rsidP="00807A67">
    <w:pPr>
      <w:pStyle w:val="Header"/>
    </w:pPr>
    <w:r>
      <w:rPr>
        <w:noProof/>
      </w:rPr>
      <mc:AlternateContent>
        <mc:Choice Requires="wps">
          <w:drawing>
            <wp:anchor distT="0" distB="0" distL="114300" distR="114300" simplePos="0" relativeHeight="251658240" behindDoc="1" locked="1" layoutInCell="1" allowOverlap="1" wp14:anchorId="3C193189" wp14:editId="2D8E16C8">
              <wp:simplePos x="0" y="0"/>
              <wp:positionH relativeFrom="page">
                <wp:posOffset>5796280</wp:posOffset>
              </wp:positionH>
              <wp:positionV relativeFrom="page">
                <wp:posOffset>578485</wp:posOffset>
              </wp:positionV>
              <wp:extent cx="1092200" cy="340360"/>
              <wp:effectExtent l="5080" t="6985" r="7620" b="5080"/>
              <wp:wrapNone/>
              <wp:docPr id="30"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D328"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3F0CD178" wp14:editId="69CCC820">
              <wp:simplePos x="0" y="0"/>
              <wp:positionH relativeFrom="page">
                <wp:posOffset>1707515</wp:posOffset>
              </wp:positionH>
              <wp:positionV relativeFrom="page">
                <wp:posOffset>436880</wp:posOffset>
              </wp:positionV>
              <wp:extent cx="1502410" cy="464820"/>
              <wp:effectExtent l="12065" t="8255" r="0" b="3175"/>
              <wp:wrapNone/>
              <wp:docPr id="12"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16" name="black_curl"/>
                      <wpg:cNvGrpSpPr>
                        <a:grpSpLocks/>
                      </wpg:cNvGrpSpPr>
                      <wpg:grpSpPr bwMode="auto">
                        <a:xfrm>
                          <a:off x="1950" y="913"/>
                          <a:ext cx="800" cy="466"/>
                          <a:chOff x="702" y="1163"/>
                          <a:chExt cx="1674" cy="986"/>
                        </a:xfrm>
                      </wpg:grpSpPr>
                      <wps:wsp>
                        <wps:cNvPr id="19"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2"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4"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7909D"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">
              <v:group id="black_curl" o:spid="_x0000_s1027" style="position:absolute;left:1950;top:913;width:800;height:466" coordorigin="702,1163" coordsize="1674,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7" o:spid="_x0000_s1028"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Avlb4AAADbAAAADwAAAGRycy9kb3ducmV2LnhtbERPTWsCMRC9C/0PYYTeNKuH4m6NIkLB&#10;m3S73ofNdLOaTJYkuuu/bwqF3ubxPme7n5wVDwqx96xgtSxAELde99wpaL4+FhsQMSFrtJ5JwZMi&#10;7Hcvsy1W2o/8SY86dSKHcKxQgUlpqKSMrSGHcekH4sx9++AwZRg6qQOOOdxZuS6KN+mw59xgcKCj&#10;ofZW352C0dLFhLLW2p7LzeV5b9z62ij1Op8O7yASTelf/Oc+6Ty/hN9f8gFy9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sC+VvgAAANsAAAAPAAAAAAAAAAAAAAAAAKEC&#10;AABkcnMvZG93bnJldi54bWxQSwUGAAAAAAQABAD5AAAAjAMAAAAA&#10;" stroked="f">
                  <o:lock v:ext="edit" aspectratio="t"/>
                </v:line>
                <v:line id="Line 8" o:spid="_x0000_s1029"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h3WcAAAADbAAAADwAAAGRycy9kb3ducmV2LnhtbESPQWsCMRSE70L/Q3hCb5p1D0VXo5RC&#10;obfidr0/Ns/NavKyJNFd/70pFHocZuYbZneYnBV3CrH3rGC1LEAQt1733Clofj4XaxAxIWu0nknB&#10;gyIc9i+zHVbaj3yke506kSEcK1RgUhoqKWNryGFc+oE4e2cfHKYsQyd1wDHDnZVlUbxJhz3nBYMD&#10;fRhqr/XNKRgtnUzY1Frb78369Lg1rrw0Sr3Op/ctiERT+g//tb+0grKE3y/5B8j9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4d1nAAAAA2wAAAA8AAAAAAAAAAAAAAAAA&#10;oQIAAGRycy9kb3ducmV2LnhtbFBLBQYAAAAABAAEAPkAAACOAwAAAAA=&#10;" stroked="f">
                  <o:lock v:ext="edit" aspectratio="t"/>
                </v:line>
                <v:shape id="Freeform 9" o:spid="_x0000_s1030" style="position:absolute;left:702;top:1297;width:831;height:434;visibility:visible;mso-wrap-style:square;v-text-anchor:top" coordsize="3087,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gpqMIA&#10;AADbAAAADwAAAGRycy9kb3ducmV2LnhtbESP3WoCMRCF7wt9hzAF72q2IkVWsyLSqvSqXfcBhs3s&#10;j24maRJ1ffumUOjl4fx8nNV6NIO4kg+9ZQUv0wwEcW11z62C6vj+vAARIrLGwTIpuFOAdfH4sMJc&#10;2xt/0bWMrUgjHHJU0MXocilD3ZHBMLWOOHmN9QZjkr6V2uMtjZtBzrLsVRrsORE6dLTtqD6XF5O4&#10;UpaxuaCrRtfu3vb+Y3H6/FZq8jRuliAijfE//Nc+aAWzOfx+ST9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CmowgAAANsAAAAPAAAAAAAAAAAAAAAAAJgCAABkcnMvZG93&#10;bnJldi54bWxQSwUGAAAAAAQABAD1AAAAhwM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cS8QA&#10;AADbAAAADwAAAGRycy9kb3ducmV2LnhtbESPQWvCQBSE7wX/w/IEb3VjwNKkriKCVJAiRsHra/Y1&#10;Sc2+Ddmtif56Vyh4HGbmG2a26E0tLtS6yrKCyTgCQZxbXXGh4HhYv76DcB5ZY22ZFFzJwWI+eJlh&#10;qm3He7pkvhABwi5FBaX3TSqly0sy6Ma2IQ7ej20N+iDbQuoWuwA3tYyj6E0arDgslNjQqqT8nP0Z&#10;Bb9f5qanlFTb765oztnulMT7T6VGw375AcJT75/h//ZGK4in8Pg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2nEvEAAAA2wAAAA8AAAAAAAAAAAAAAAAAmAIAAGRycy9k&#10;b3ducmV2LnhtbFBLBQYAAAAABAAEAPUAAACJAw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Xr0sMA&#10;AADbAAAADwAAAGRycy9kb3ducmV2LnhtbESPQYvCMBSE7wv+h/AEL4um9VCkNoooirIH2Sp6fTTP&#10;tti8lCZq999vFoQ9DjPzDZMte9OIJ3WutqwgnkQgiAuray4VnE/b8QyE88gaG8uk4IccLBeDjwxT&#10;bV/8Tc/clyJA2KWooPK+TaV0RUUG3cS2xMG72c6gD7Irpe7wFeCmkdMoSqTBmsNChS2tKyru+cMo&#10;+Mxjq79qs7n2t0ty2PExNjOp1GjYr+YgPPX+P/xu77WCaQJ/X8IP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Xr0sMAAADbAAAADwAAAAAAAAAAAAAAAACYAgAAZHJzL2Rv&#10;d25yZXYueG1sUEsFBgAAAAAEAAQA9QAAAIgD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4YsMA&#10;AADbAAAADwAAAGRycy9kb3ducmV2LnhtbESP3YrCMBSE74V9h3AWvNPUIirVKK6wyy6oUBW8PTSn&#10;P9iclCar9e2NIHg5zMw3zGLVmVpcqXWVZQWjYQSCOLO64kLB6fg9mIFwHlljbZkU3MnBavnRW2Ci&#10;7Y1Tuh58IQKEXYIKSu+bREqXlWTQDW1DHLzctgZ9kG0hdYu3ADe1jKNoIg1WHBZKbGhTUnY5/BsF&#10;ae5xuv75G0+28e7rst+M8vO9Vqr/2a3nIDx1/h1+tX+1gngK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j4YsMAAADbAAAADwAAAAAAAAAAAAAAAACYAgAAZHJzL2Rv&#10;d25yZXYueG1sUEsFBgAAAAAEAAQA9QAAAIgD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grey" o:spid="_x0000_s1035" style="position:absolute;left:2574;top:1218;width:1398;height:320;visibility:visible;mso-wrap-style:square;v-text-anchor:top" coordsize="109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dmcYA&#10;AADbAAAADwAAAGRycy9kb3ducmV2LnhtbESPT2vCQBTE70K/w/IKXqRu6qFodJXQUqjFg38q9vjI&#10;viZLs29DdhPjt3cFweMwM79hFqveVqKjxhvHCl7HCQji3GnDhYKfw+fLFIQPyBorx6TgQh5Wy6fB&#10;AlPtzryjbh8KESHsU1RQhlCnUvq8JIt+7Gri6P25xmKIsimkbvAc4baSkyR5kxYNx4USa3ovKf/f&#10;t1bBb3uafp+6j21mdLsedZtsdDSZUsPnPpuDCNSHR/je/tIKJjO4fYk/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dmcYAAADbAAAADwAAAAAAAAAAAAAAAACYAgAAZHJz&#10;L2Rvd25yZXYueG1sUEsFBgAAAAAEAAQA9QAAAIsD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7026642A" wp14:editId="0BDD98B8">
              <wp:simplePos x="0" y="0"/>
              <wp:positionH relativeFrom="page">
                <wp:posOffset>721360</wp:posOffset>
              </wp:positionH>
              <wp:positionV relativeFrom="page">
                <wp:posOffset>433070</wp:posOffset>
              </wp:positionV>
              <wp:extent cx="873760" cy="460375"/>
              <wp:effectExtent l="6985" t="4445" r="5080" b="1905"/>
              <wp:wrapNone/>
              <wp:docPr id="3"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9"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057CA"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t9BeIAAAGw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">
              <o:lock v:ext="edit" aspectratio="t"/>
              <v:shape id="Freeform 2" o:spid="_x0000_s1027" style="position:absolute;left:-9301;top:-8401;width:22727;height:16658;visibility:visible;mso-wrap-style:square;v-text-anchor:top" coordsize="9621,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e7MAA&#10;AADaAAAADwAAAGRycy9kb3ducmV2LnhtbESPT4vCMBTE7wt+h/AEb2uqiKzVtIjgH9xTq3h+NM+2&#10;2LyUJmr99kZY2OMwM79hVmlvGvGgztWWFUzGEQjiwuqaSwXn0/b7B4TzyBoby6TgRQ7SZPC1wljb&#10;J2f0yH0pAoRdjAoq79tYSldUZNCNbUscvKvtDPogu1LqDp8Bbho5jaK5NFhzWKiwpU1FxS2/GwW/&#10;uZ7JLe8yPO5Ld1kfFlHWa6VGw369BOGp9//hv/ZBK1jA50q4AT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Oe7MAAAADaAAAADwAAAAAAAAAAAAAAAACYAgAAZHJzL2Rvd25y&#10;ZXYueG1sUEsFBgAAAAAEAAQA9QAAAIUDA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2S8MA&#10;AADbAAAADwAAAGRycy9kb3ducmV2LnhtbESPQWvCQBCF7wX/wzKCt7pRrEh0FREEEVpoFM9DdkwW&#10;s7Mxu2r67zuHQm8zvDfvfbPa9L5RT+qiC2xgMs5AEZfBOq4MnE/79wWomJAtNoHJwA9F2KwHbyvM&#10;bXjxNz2LVCkJ4ZijgTqlNtc6ljV5jOPQEot2DZ3HJGtXadvhS8J9o6dZNtceHUtDjS3taipvxcMb&#10;8O4jHR73y/HzqynC5TYvZvfeGTMa9tslqER9+jf/XR+s4Au9/CID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y2S8MAAADbAAAADwAAAAAAAAAAAAAAAACYAgAAZHJzL2Rv&#10;d25yZXYueG1sUEsFBgAAAAAEAAQA9QAAAIgD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8rcEA&#10;AADbAAAADwAAAGRycy9kb3ducmV2LnhtbERPTWsCMRC9F/wPYQRvNau0RVaj2IJFCkKrotdhM24W&#10;N5OQxHX775tCobd5vM9ZrHrbio5CbBwrmIwLEMSV0w3XCo6HzeMMREzIGlvHpOCbIqyWg4cFltrd&#10;+Yu6fapFDuFYogKTki+ljJUhi3HsPHHmLi5YTBmGWuqA9xxuWzktihdpseHcYNDTm6Hqur9ZBTPc&#10;3c5YPHX+4z28nsLu+dN0XqnRsF/PQSTq07/4z73Vef4Efn/JB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HfK3BAAAA2wAAAA8AAAAAAAAAAAAAAAAAmAIAAGRycy9kb3du&#10;cmV2LnhtbFBLBQYAAAAABAAEAPUAAACGAw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612F" w14:textId="77777777" w:rsidR="00D93297" w:rsidRDefault="00D93297" w:rsidP="00807A67">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D93297" w14:paraId="4656A6AA" w14:textId="77777777" w:rsidTr="00915B1C">
      <w:trPr>
        <w:trHeight w:hRule="exact" w:val="988"/>
      </w:trPr>
      <w:tc>
        <w:tcPr>
          <w:tcW w:w="7685" w:type="dxa"/>
          <w:shd w:val="clear" w:color="auto" w:fill="auto"/>
        </w:tcPr>
        <w:p w14:paraId="35101DDE" w14:textId="77777777" w:rsidR="00D93297" w:rsidRDefault="00D93297" w:rsidP="00807A67">
          <w:pPr>
            <w:pStyle w:val="Header"/>
          </w:pPr>
        </w:p>
      </w:tc>
    </w:tr>
  </w:tbl>
  <w:p w14:paraId="05449982" w14:textId="77777777" w:rsidR="00D93297" w:rsidRDefault="00D93297" w:rsidP="0080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B6D0" w14:textId="77777777" w:rsidR="00D93297" w:rsidRDefault="00D93297" w:rsidP="00807A67">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D93297" w14:paraId="1625EFC2" w14:textId="77777777" w:rsidTr="00915B1C">
      <w:trPr>
        <w:trHeight w:hRule="exact" w:val="988"/>
      </w:trPr>
      <w:tc>
        <w:tcPr>
          <w:tcW w:w="7678" w:type="dxa"/>
          <w:shd w:val="clear" w:color="auto" w:fill="auto"/>
        </w:tcPr>
        <w:p w14:paraId="07AD15B2" w14:textId="77777777" w:rsidR="00D93297" w:rsidRDefault="00D93297" w:rsidP="00807A67">
          <w:pPr>
            <w:pStyle w:val="Header"/>
          </w:pPr>
        </w:p>
      </w:tc>
    </w:tr>
    <w:tr w:rsidR="00D93297" w14:paraId="668F0F81" w14:textId="77777777" w:rsidTr="00915B1C">
      <w:tc>
        <w:tcPr>
          <w:tcW w:w="7678" w:type="dxa"/>
          <w:shd w:val="clear" w:color="auto" w:fill="auto"/>
        </w:tcPr>
        <w:p w14:paraId="486BB1C1" w14:textId="77777777" w:rsidR="00D93297" w:rsidRDefault="00D93297" w:rsidP="00807A67">
          <w:pPr>
            <w:pStyle w:val="TOCHeading"/>
          </w:pPr>
          <w:r>
            <w:t xml:space="preserve">Contents </w:t>
          </w:r>
          <w:r w:rsidRPr="00915B1C">
            <w:rPr>
              <w:b w:val="0"/>
              <w:spacing w:val="0"/>
              <w:sz w:val="28"/>
              <w:szCs w:val="28"/>
            </w:rPr>
            <w:t>(Continued)</w:t>
          </w:r>
        </w:p>
      </w:tc>
    </w:tr>
    <w:tr w:rsidR="00D93297" w14:paraId="148D8B7C" w14:textId="77777777" w:rsidTr="00D6507F">
      <w:trPr>
        <w:trHeight w:val="1220"/>
      </w:trPr>
      <w:tc>
        <w:tcPr>
          <w:tcW w:w="7678" w:type="dxa"/>
          <w:shd w:val="clear" w:color="auto" w:fill="auto"/>
        </w:tcPr>
        <w:p w14:paraId="1952B244" w14:textId="77777777" w:rsidR="00D93297" w:rsidRDefault="00D93297" w:rsidP="00807A67"/>
      </w:tc>
    </w:tr>
  </w:tbl>
  <w:p w14:paraId="152CD10B" w14:textId="77777777" w:rsidR="00D93297" w:rsidRDefault="00D93297" w:rsidP="00807A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AB33" w14:textId="77777777" w:rsidR="00D93297" w:rsidRDefault="00D93297" w:rsidP="00807A67">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D93297" w14:paraId="7BB4F4F5" w14:textId="77777777" w:rsidTr="00915B1C">
      <w:trPr>
        <w:trHeight w:hRule="exact" w:val="988"/>
      </w:trPr>
      <w:tc>
        <w:tcPr>
          <w:tcW w:w="7671" w:type="dxa"/>
          <w:shd w:val="clear" w:color="auto" w:fill="auto"/>
        </w:tcPr>
        <w:p w14:paraId="1A3B9AF9" w14:textId="77777777" w:rsidR="00D93297" w:rsidRDefault="00D93297" w:rsidP="00807A67">
          <w:pPr>
            <w:pStyle w:val="Header"/>
          </w:pPr>
        </w:p>
      </w:tc>
    </w:tr>
    <w:tr w:rsidR="00D93297" w14:paraId="1F38B806" w14:textId="77777777" w:rsidTr="00915B1C">
      <w:tc>
        <w:tcPr>
          <w:tcW w:w="7671" w:type="dxa"/>
          <w:shd w:val="clear" w:color="auto" w:fill="auto"/>
        </w:tcPr>
        <w:p w14:paraId="6826452D" w14:textId="77777777" w:rsidR="00D93297" w:rsidRDefault="00D93297" w:rsidP="00807A67">
          <w:pPr>
            <w:pStyle w:val="TOCHeading"/>
          </w:pPr>
          <w:r>
            <w:t xml:space="preserve">Contents </w:t>
          </w:r>
        </w:p>
      </w:tc>
    </w:tr>
  </w:tbl>
  <w:p w14:paraId="5DF88E80" w14:textId="77777777" w:rsidR="00D93297" w:rsidRDefault="00D93297" w:rsidP="00807A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49D6" w14:textId="77777777" w:rsidR="00D93297" w:rsidRDefault="00D93297" w:rsidP="00807A67">
    <w:pPr>
      <w:pStyle w:val="Header"/>
    </w:pPr>
  </w:p>
  <w:p w14:paraId="23D86BF0" w14:textId="77777777" w:rsidR="00D93297" w:rsidRDefault="00D93297" w:rsidP="00807A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4DA3" w14:textId="77777777" w:rsidR="00D93297" w:rsidRDefault="00D93297" w:rsidP="00807A67">
    <w:pPr>
      <w:pStyle w:val="Header"/>
    </w:pPr>
  </w:p>
  <w:p w14:paraId="1BAF69F1" w14:textId="77777777" w:rsidR="00D93297" w:rsidRDefault="00D93297" w:rsidP="0080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1" w15:restartNumberingAfterBreak="0">
    <w:nsid w:val="FFFFFF83"/>
    <w:multiLevelType w:val="singleLevel"/>
    <w:tmpl w:val="36D4B43E"/>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3" w15:restartNumberingAfterBreak="0">
    <w:nsid w:val="FFFFFF89"/>
    <w:multiLevelType w:val="singleLevel"/>
    <w:tmpl w:val="B1628B3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C195FA4"/>
    <w:multiLevelType w:val="hybridMultilevel"/>
    <w:tmpl w:val="BFE08B2C"/>
    <w:lvl w:ilvl="0" w:tplc="4CC8E2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E3A60"/>
    <w:multiLevelType w:val="hybridMultilevel"/>
    <w:tmpl w:val="64383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F5A5080"/>
    <w:multiLevelType w:val="hybridMultilevel"/>
    <w:tmpl w:val="0F3A6A88"/>
    <w:lvl w:ilvl="0" w:tplc="FFFFFFFF">
      <w:start w:val="1"/>
      <w:numFmt w:val="bullet"/>
      <w:pStyle w:val="ACMABulletLevel1"/>
      <w:lvlText w:val="●"/>
      <w:lvlJc w:val="left"/>
      <w:pPr>
        <w:tabs>
          <w:tab w:val="num" w:pos="-31680"/>
        </w:tabs>
        <w:ind w:left="357" w:hanging="357"/>
      </w:pPr>
      <w:rPr>
        <w:rFonts w:ascii="Times New Roman" w:hAnsi="Times New Roman" w:cs="Times New Roman" w:hint="default"/>
      </w:rPr>
    </w:lvl>
    <w:lvl w:ilvl="1" w:tplc="FFFFFFFF">
      <w:start w:val="1"/>
      <w:numFmt w:val="bullet"/>
      <w:lvlText w:val=""/>
      <w:lvlJc w:val="left"/>
      <w:pPr>
        <w:tabs>
          <w:tab w:val="num" w:pos="1728"/>
        </w:tabs>
        <w:ind w:left="1728" w:hanging="360"/>
      </w:pPr>
      <w:rPr>
        <w:rFonts w:ascii="Symbol" w:hAnsi="Symbol" w:hint="default"/>
      </w:rPr>
    </w:lvl>
    <w:lvl w:ilvl="2" w:tplc="FFFFFFFF">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B6567A"/>
    <w:multiLevelType w:val="multilevel"/>
    <w:tmpl w:val="1E7CC9DC"/>
    <w:lvl w:ilvl="0">
      <w:start w:val="1"/>
      <w:numFmt w:val="decimal"/>
      <w:pStyle w:val="ACMANumberedList"/>
      <w:lvlText w:val="%1."/>
      <w:lvlJc w:val="left"/>
      <w:pPr>
        <w:tabs>
          <w:tab w:val="num" w:pos="360"/>
        </w:tabs>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A07BF8"/>
    <w:multiLevelType w:val="hybridMultilevel"/>
    <w:tmpl w:val="7BA8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F848CB"/>
    <w:multiLevelType w:val="hybridMultilevel"/>
    <w:tmpl w:val="9524F5AA"/>
    <w:lvl w:ilvl="0" w:tplc="E2601E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8D664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FC828B4"/>
    <w:multiLevelType w:val="hybridMultilevel"/>
    <w:tmpl w:val="7662F6A4"/>
    <w:lvl w:ilvl="0" w:tplc="4AA40C2A">
      <w:start w:val="1"/>
      <w:numFmt w:val="bullet"/>
      <w:lvlText w:val=""/>
      <w:lvlJc w:val="left"/>
      <w:pPr>
        <w:ind w:left="720" w:hanging="360"/>
      </w:pPr>
      <w:rPr>
        <w:rFonts w:ascii="Symbol" w:hAnsi="Symbol" w:hint="default"/>
      </w:rPr>
    </w:lvl>
    <w:lvl w:ilvl="1" w:tplc="011849E0" w:tentative="1">
      <w:start w:val="1"/>
      <w:numFmt w:val="bullet"/>
      <w:lvlText w:val="o"/>
      <w:lvlJc w:val="left"/>
      <w:pPr>
        <w:ind w:left="1440" w:hanging="360"/>
      </w:pPr>
      <w:rPr>
        <w:rFonts w:ascii="Courier New" w:hAnsi="Courier New" w:cs="Courier New" w:hint="default"/>
      </w:rPr>
    </w:lvl>
    <w:lvl w:ilvl="2" w:tplc="97F8A57C" w:tentative="1">
      <w:start w:val="1"/>
      <w:numFmt w:val="bullet"/>
      <w:lvlText w:val=""/>
      <w:lvlJc w:val="left"/>
      <w:pPr>
        <w:ind w:left="2160" w:hanging="360"/>
      </w:pPr>
      <w:rPr>
        <w:rFonts w:ascii="Wingdings" w:hAnsi="Wingdings" w:hint="default"/>
      </w:rPr>
    </w:lvl>
    <w:lvl w:ilvl="3" w:tplc="2D3A5A44" w:tentative="1">
      <w:start w:val="1"/>
      <w:numFmt w:val="bullet"/>
      <w:lvlText w:val=""/>
      <w:lvlJc w:val="left"/>
      <w:pPr>
        <w:ind w:left="2880" w:hanging="360"/>
      </w:pPr>
      <w:rPr>
        <w:rFonts w:ascii="Symbol" w:hAnsi="Symbol" w:hint="default"/>
      </w:rPr>
    </w:lvl>
    <w:lvl w:ilvl="4" w:tplc="5998B86C" w:tentative="1">
      <w:start w:val="1"/>
      <w:numFmt w:val="bullet"/>
      <w:lvlText w:val="o"/>
      <w:lvlJc w:val="left"/>
      <w:pPr>
        <w:ind w:left="3600" w:hanging="360"/>
      </w:pPr>
      <w:rPr>
        <w:rFonts w:ascii="Courier New" w:hAnsi="Courier New" w:cs="Courier New" w:hint="default"/>
      </w:rPr>
    </w:lvl>
    <w:lvl w:ilvl="5" w:tplc="9E220CDE" w:tentative="1">
      <w:start w:val="1"/>
      <w:numFmt w:val="bullet"/>
      <w:lvlText w:val=""/>
      <w:lvlJc w:val="left"/>
      <w:pPr>
        <w:ind w:left="4320" w:hanging="360"/>
      </w:pPr>
      <w:rPr>
        <w:rFonts w:ascii="Wingdings" w:hAnsi="Wingdings" w:hint="default"/>
      </w:rPr>
    </w:lvl>
    <w:lvl w:ilvl="6" w:tplc="1D1879AE" w:tentative="1">
      <w:start w:val="1"/>
      <w:numFmt w:val="bullet"/>
      <w:lvlText w:val=""/>
      <w:lvlJc w:val="left"/>
      <w:pPr>
        <w:ind w:left="5040" w:hanging="360"/>
      </w:pPr>
      <w:rPr>
        <w:rFonts w:ascii="Symbol" w:hAnsi="Symbol" w:hint="default"/>
      </w:rPr>
    </w:lvl>
    <w:lvl w:ilvl="7" w:tplc="93CA53BC" w:tentative="1">
      <w:start w:val="1"/>
      <w:numFmt w:val="bullet"/>
      <w:lvlText w:val="o"/>
      <w:lvlJc w:val="left"/>
      <w:pPr>
        <w:ind w:left="5760" w:hanging="360"/>
      </w:pPr>
      <w:rPr>
        <w:rFonts w:ascii="Courier New" w:hAnsi="Courier New" w:cs="Courier New" w:hint="default"/>
      </w:rPr>
    </w:lvl>
    <w:lvl w:ilvl="8" w:tplc="C8B8C9F4" w:tentative="1">
      <w:start w:val="1"/>
      <w:numFmt w:val="bullet"/>
      <w:lvlText w:val=""/>
      <w:lvlJc w:val="left"/>
      <w:pPr>
        <w:ind w:left="6480" w:hanging="360"/>
      </w:pPr>
      <w:rPr>
        <w:rFonts w:ascii="Wingdings" w:hAnsi="Wingdings" w:hint="default"/>
      </w:rPr>
    </w:lvl>
  </w:abstractNum>
  <w:abstractNum w:abstractNumId="19" w15:restartNumberingAfterBreak="0">
    <w:nsid w:val="71D958D6"/>
    <w:multiLevelType w:val="hybridMultilevel"/>
    <w:tmpl w:val="A2F88CE0"/>
    <w:lvl w:ilvl="0" w:tplc="4CC8E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C630EF"/>
    <w:multiLevelType w:val="hybridMultilevel"/>
    <w:tmpl w:val="7160F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2"/>
  </w:num>
  <w:num w:numId="6">
    <w:abstractNumId w:val="9"/>
  </w:num>
  <w:num w:numId="7">
    <w:abstractNumId w:val="7"/>
  </w:num>
  <w:num w:numId="8">
    <w:abstractNumId w:val="6"/>
  </w:num>
  <w:num w:numId="9">
    <w:abstractNumId w:val="10"/>
  </w:num>
  <w:num w:numId="10">
    <w:abstractNumId w:val="4"/>
  </w:num>
  <w:num w:numId="11">
    <w:abstractNumId w:val="11"/>
  </w:num>
  <w:num w:numId="12">
    <w:abstractNumId w:val="13"/>
  </w:num>
  <w:num w:numId="13">
    <w:abstractNumId w:val="14"/>
  </w:num>
  <w:num w:numId="14">
    <w:abstractNumId w:val="17"/>
  </w:num>
  <w:num w:numId="15">
    <w:abstractNumId w:val="5"/>
  </w:num>
  <w:num w:numId="16">
    <w:abstractNumId w:val="16"/>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8"/>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8"/>
  </w:num>
  <w:num w:numId="41">
    <w:abstractNumId w:val="15"/>
  </w:num>
  <w:num w:numId="42">
    <w:abstractNumId w:val="20"/>
  </w:num>
  <w:num w:numId="43">
    <w:abstractNumId w:val="19"/>
  </w:num>
  <w:num w:numId="44">
    <w:abstractNumId w:val="17"/>
  </w:num>
  <w:num w:numId="4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9B"/>
    <w:rsid w:val="00001438"/>
    <w:rsid w:val="000014B7"/>
    <w:rsid w:val="00002CF0"/>
    <w:rsid w:val="00002D0E"/>
    <w:rsid w:val="00003DFA"/>
    <w:rsid w:val="000044A9"/>
    <w:rsid w:val="00004591"/>
    <w:rsid w:val="0000462B"/>
    <w:rsid w:val="000064A2"/>
    <w:rsid w:val="00010667"/>
    <w:rsid w:val="00014335"/>
    <w:rsid w:val="00015AE7"/>
    <w:rsid w:val="00016E21"/>
    <w:rsid w:val="0001719C"/>
    <w:rsid w:val="000179AB"/>
    <w:rsid w:val="0002186A"/>
    <w:rsid w:val="00023F2C"/>
    <w:rsid w:val="000241C6"/>
    <w:rsid w:val="00026F91"/>
    <w:rsid w:val="000345CA"/>
    <w:rsid w:val="000351B9"/>
    <w:rsid w:val="00036AE2"/>
    <w:rsid w:val="00040363"/>
    <w:rsid w:val="000443C2"/>
    <w:rsid w:val="0005045A"/>
    <w:rsid w:val="000510A0"/>
    <w:rsid w:val="00051C1E"/>
    <w:rsid w:val="000539F9"/>
    <w:rsid w:val="00054C27"/>
    <w:rsid w:val="00055EC3"/>
    <w:rsid w:val="000563CE"/>
    <w:rsid w:val="000602DF"/>
    <w:rsid w:val="000659B6"/>
    <w:rsid w:val="000665E8"/>
    <w:rsid w:val="000673ED"/>
    <w:rsid w:val="000706EB"/>
    <w:rsid w:val="00073389"/>
    <w:rsid w:val="00075B96"/>
    <w:rsid w:val="00077772"/>
    <w:rsid w:val="0008196A"/>
    <w:rsid w:val="000826D0"/>
    <w:rsid w:val="0009209D"/>
    <w:rsid w:val="00094334"/>
    <w:rsid w:val="000969BD"/>
    <w:rsid w:val="000969BF"/>
    <w:rsid w:val="00097D6E"/>
    <w:rsid w:val="000A04AC"/>
    <w:rsid w:val="000A0C22"/>
    <w:rsid w:val="000A0E64"/>
    <w:rsid w:val="000A212E"/>
    <w:rsid w:val="000A3C43"/>
    <w:rsid w:val="000A41D8"/>
    <w:rsid w:val="000A4A51"/>
    <w:rsid w:val="000A5D2B"/>
    <w:rsid w:val="000A7D1E"/>
    <w:rsid w:val="000B4E63"/>
    <w:rsid w:val="000B56AB"/>
    <w:rsid w:val="000B5A26"/>
    <w:rsid w:val="000B5DE3"/>
    <w:rsid w:val="000B77CF"/>
    <w:rsid w:val="000C230C"/>
    <w:rsid w:val="000C42E5"/>
    <w:rsid w:val="000C4D2C"/>
    <w:rsid w:val="000C6F28"/>
    <w:rsid w:val="000D71D9"/>
    <w:rsid w:val="000D7E8B"/>
    <w:rsid w:val="000E3E01"/>
    <w:rsid w:val="000E4418"/>
    <w:rsid w:val="000E4449"/>
    <w:rsid w:val="000E58A1"/>
    <w:rsid w:val="000E6097"/>
    <w:rsid w:val="000E6686"/>
    <w:rsid w:val="000F54DA"/>
    <w:rsid w:val="000F5E70"/>
    <w:rsid w:val="000F7DA3"/>
    <w:rsid w:val="001070C7"/>
    <w:rsid w:val="00111FCE"/>
    <w:rsid w:val="001123AB"/>
    <w:rsid w:val="00114B9C"/>
    <w:rsid w:val="00114D3F"/>
    <w:rsid w:val="001173E9"/>
    <w:rsid w:val="0012489B"/>
    <w:rsid w:val="00124C89"/>
    <w:rsid w:val="00130017"/>
    <w:rsid w:val="00130F91"/>
    <w:rsid w:val="00133BA1"/>
    <w:rsid w:val="00137424"/>
    <w:rsid w:val="00141AD9"/>
    <w:rsid w:val="001420DC"/>
    <w:rsid w:val="001429FE"/>
    <w:rsid w:val="00142F40"/>
    <w:rsid w:val="00152903"/>
    <w:rsid w:val="0015556C"/>
    <w:rsid w:val="0015614F"/>
    <w:rsid w:val="00156224"/>
    <w:rsid w:val="001577C2"/>
    <w:rsid w:val="00157A55"/>
    <w:rsid w:val="00160274"/>
    <w:rsid w:val="001618DD"/>
    <w:rsid w:val="001633C4"/>
    <w:rsid w:val="001662E5"/>
    <w:rsid w:val="00167185"/>
    <w:rsid w:val="00171591"/>
    <w:rsid w:val="00173981"/>
    <w:rsid w:val="00174F15"/>
    <w:rsid w:val="0017719D"/>
    <w:rsid w:val="001774FE"/>
    <w:rsid w:val="0017779E"/>
    <w:rsid w:val="00182C3B"/>
    <w:rsid w:val="001851EB"/>
    <w:rsid w:val="001853FA"/>
    <w:rsid w:val="001875B7"/>
    <w:rsid w:val="00187CB3"/>
    <w:rsid w:val="00192F8F"/>
    <w:rsid w:val="001932D9"/>
    <w:rsid w:val="00193E64"/>
    <w:rsid w:val="001941EE"/>
    <w:rsid w:val="00194A73"/>
    <w:rsid w:val="00197374"/>
    <w:rsid w:val="001976E3"/>
    <w:rsid w:val="001A08E8"/>
    <w:rsid w:val="001A2DD6"/>
    <w:rsid w:val="001A3E6A"/>
    <w:rsid w:val="001A4377"/>
    <w:rsid w:val="001A64F2"/>
    <w:rsid w:val="001A7DB7"/>
    <w:rsid w:val="001B0890"/>
    <w:rsid w:val="001B1699"/>
    <w:rsid w:val="001B58AA"/>
    <w:rsid w:val="001B7E48"/>
    <w:rsid w:val="001C17CE"/>
    <w:rsid w:val="001C2FC8"/>
    <w:rsid w:val="001C36CA"/>
    <w:rsid w:val="001C44D1"/>
    <w:rsid w:val="001C5AC7"/>
    <w:rsid w:val="001C6AEE"/>
    <w:rsid w:val="001C7630"/>
    <w:rsid w:val="001D2B7C"/>
    <w:rsid w:val="001D4082"/>
    <w:rsid w:val="001D41F0"/>
    <w:rsid w:val="001D6D15"/>
    <w:rsid w:val="001E3C59"/>
    <w:rsid w:val="001E6045"/>
    <w:rsid w:val="001E6B23"/>
    <w:rsid w:val="001F066D"/>
    <w:rsid w:val="001F3442"/>
    <w:rsid w:val="001F3EF2"/>
    <w:rsid w:val="001F534E"/>
    <w:rsid w:val="001F584B"/>
    <w:rsid w:val="001F6DFC"/>
    <w:rsid w:val="001F6E3E"/>
    <w:rsid w:val="001F7558"/>
    <w:rsid w:val="00205B57"/>
    <w:rsid w:val="0021251A"/>
    <w:rsid w:val="002157E0"/>
    <w:rsid w:val="00222C59"/>
    <w:rsid w:val="00222CA8"/>
    <w:rsid w:val="0022334F"/>
    <w:rsid w:val="00226819"/>
    <w:rsid w:val="00230A32"/>
    <w:rsid w:val="002326B0"/>
    <w:rsid w:val="00233817"/>
    <w:rsid w:val="002367FF"/>
    <w:rsid w:val="00237321"/>
    <w:rsid w:val="00240CE9"/>
    <w:rsid w:val="00246089"/>
    <w:rsid w:val="00246702"/>
    <w:rsid w:val="00247F2E"/>
    <w:rsid w:val="002501C9"/>
    <w:rsid w:val="00250ADC"/>
    <w:rsid w:val="00256A19"/>
    <w:rsid w:val="00257553"/>
    <w:rsid w:val="002601F7"/>
    <w:rsid w:val="0026061A"/>
    <w:rsid w:val="00260A46"/>
    <w:rsid w:val="00262128"/>
    <w:rsid w:val="002719B7"/>
    <w:rsid w:val="00273CEB"/>
    <w:rsid w:val="00275E50"/>
    <w:rsid w:val="00276165"/>
    <w:rsid w:val="002770EB"/>
    <w:rsid w:val="00281940"/>
    <w:rsid w:val="00281C89"/>
    <w:rsid w:val="0028282F"/>
    <w:rsid w:val="002869C2"/>
    <w:rsid w:val="00297FC5"/>
    <w:rsid w:val="002A0417"/>
    <w:rsid w:val="002A16D8"/>
    <w:rsid w:val="002A1A7E"/>
    <w:rsid w:val="002A1BC8"/>
    <w:rsid w:val="002A3EF2"/>
    <w:rsid w:val="002A40B1"/>
    <w:rsid w:val="002A62E2"/>
    <w:rsid w:val="002B0208"/>
    <w:rsid w:val="002B0786"/>
    <w:rsid w:val="002B19A2"/>
    <w:rsid w:val="002B381A"/>
    <w:rsid w:val="002B4FCC"/>
    <w:rsid w:val="002B655A"/>
    <w:rsid w:val="002B7CFD"/>
    <w:rsid w:val="002C1A2C"/>
    <w:rsid w:val="002C40AF"/>
    <w:rsid w:val="002D3412"/>
    <w:rsid w:val="002D3600"/>
    <w:rsid w:val="002D37C5"/>
    <w:rsid w:val="002D524B"/>
    <w:rsid w:val="002E1E5A"/>
    <w:rsid w:val="002E3576"/>
    <w:rsid w:val="002E47A8"/>
    <w:rsid w:val="002E4DDC"/>
    <w:rsid w:val="002E5783"/>
    <w:rsid w:val="002E7941"/>
    <w:rsid w:val="002F1DAA"/>
    <w:rsid w:val="002F7980"/>
    <w:rsid w:val="003007EF"/>
    <w:rsid w:val="00302480"/>
    <w:rsid w:val="0030771A"/>
    <w:rsid w:val="00311F2F"/>
    <w:rsid w:val="00315425"/>
    <w:rsid w:val="003158FE"/>
    <w:rsid w:val="003165E6"/>
    <w:rsid w:val="003251EC"/>
    <w:rsid w:val="00327948"/>
    <w:rsid w:val="0033000F"/>
    <w:rsid w:val="00332011"/>
    <w:rsid w:val="00332518"/>
    <w:rsid w:val="0033255D"/>
    <w:rsid w:val="00332AC3"/>
    <w:rsid w:val="003332ED"/>
    <w:rsid w:val="00334691"/>
    <w:rsid w:val="003368DC"/>
    <w:rsid w:val="00341472"/>
    <w:rsid w:val="00342910"/>
    <w:rsid w:val="00345927"/>
    <w:rsid w:val="00346634"/>
    <w:rsid w:val="00350584"/>
    <w:rsid w:val="00351857"/>
    <w:rsid w:val="003610E1"/>
    <w:rsid w:val="003640EA"/>
    <w:rsid w:val="00364A53"/>
    <w:rsid w:val="003671BE"/>
    <w:rsid w:val="00371C02"/>
    <w:rsid w:val="00372485"/>
    <w:rsid w:val="00373200"/>
    <w:rsid w:val="0037504A"/>
    <w:rsid w:val="00375EF5"/>
    <w:rsid w:val="003767A5"/>
    <w:rsid w:val="00385254"/>
    <w:rsid w:val="00387093"/>
    <w:rsid w:val="003874D5"/>
    <w:rsid w:val="00387E74"/>
    <w:rsid w:val="0039044E"/>
    <w:rsid w:val="00395F93"/>
    <w:rsid w:val="003A5F5B"/>
    <w:rsid w:val="003A6A3E"/>
    <w:rsid w:val="003A789A"/>
    <w:rsid w:val="003B1CA5"/>
    <w:rsid w:val="003B524E"/>
    <w:rsid w:val="003C1D2B"/>
    <w:rsid w:val="003C2D7F"/>
    <w:rsid w:val="003C4C39"/>
    <w:rsid w:val="003C4EE5"/>
    <w:rsid w:val="003C77E0"/>
    <w:rsid w:val="003C7CA4"/>
    <w:rsid w:val="003D0538"/>
    <w:rsid w:val="003D08E4"/>
    <w:rsid w:val="003D14F5"/>
    <w:rsid w:val="003D17D7"/>
    <w:rsid w:val="003D259A"/>
    <w:rsid w:val="003D2678"/>
    <w:rsid w:val="003D71A3"/>
    <w:rsid w:val="003D7F2C"/>
    <w:rsid w:val="003E46AA"/>
    <w:rsid w:val="003F16F6"/>
    <w:rsid w:val="003F4DC7"/>
    <w:rsid w:val="003F5235"/>
    <w:rsid w:val="004027E4"/>
    <w:rsid w:val="00402B12"/>
    <w:rsid w:val="004032AF"/>
    <w:rsid w:val="0040573A"/>
    <w:rsid w:val="0041071D"/>
    <w:rsid w:val="004134DA"/>
    <w:rsid w:val="004142C7"/>
    <w:rsid w:val="00414AFC"/>
    <w:rsid w:val="004151A7"/>
    <w:rsid w:val="00415310"/>
    <w:rsid w:val="00417C6B"/>
    <w:rsid w:val="00421709"/>
    <w:rsid w:val="00423763"/>
    <w:rsid w:val="00425DC3"/>
    <w:rsid w:val="00427DC7"/>
    <w:rsid w:val="00431613"/>
    <w:rsid w:val="0043297A"/>
    <w:rsid w:val="00432EB2"/>
    <w:rsid w:val="004330D0"/>
    <w:rsid w:val="00433FDE"/>
    <w:rsid w:val="0043714F"/>
    <w:rsid w:val="004438B5"/>
    <w:rsid w:val="00454596"/>
    <w:rsid w:val="0045605D"/>
    <w:rsid w:val="004615DC"/>
    <w:rsid w:val="00463289"/>
    <w:rsid w:val="00464B5F"/>
    <w:rsid w:val="0046525D"/>
    <w:rsid w:val="00466426"/>
    <w:rsid w:val="00466D72"/>
    <w:rsid w:val="004709F8"/>
    <w:rsid w:val="00471531"/>
    <w:rsid w:val="00474745"/>
    <w:rsid w:val="00476AD8"/>
    <w:rsid w:val="0048312B"/>
    <w:rsid w:val="00485B5C"/>
    <w:rsid w:val="004952B1"/>
    <w:rsid w:val="004A56BB"/>
    <w:rsid w:val="004B0F92"/>
    <w:rsid w:val="004B1751"/>
    <w:rsid w:val="004B510B"/>
    <w:rsid w:val="004B740F"/>
    <w:rsid w:val="004C304A"/>
    <w:rsid w:val="004D506D"/>
    <w:rsid w:val="004D56FF"/>
    <w:rsid w:val="004E3605"/>
    <w:rsid w:val="004E39D3"/>
    <w:rsid w:val="004E4F20"/>
    <w:rsid w:val="004E508A"/>
    <w:rsid w:val="004E560D"/>
    <w:rsid w:val="004E616D"/>
    <w:rsid w:val="004E7167"/>
    <w:rsid w:val="004E7800"/>
    <w:rsid w:val="004E79AB"/>
    <w:rsid w:val="004F1BDE"/>
    <w:rsid w:val="004F2F7B"/>
    <w:rsid w:val="004F5E00"/>
    <w:rsid w:val="004F6782"/>
    <w:rsid w:val="004F6A7A"/>
    <w:rsid w:val="004F6F43"/>
    <w:rsid w:val="004F7F44"/>
    <w:rsid w:val="005014D4"/>
    <w:rsid w:val="00501B2D"/>
    <w:rsid w:val="005079BF"/>
    <w:rsid w:val="00512F45"/>
    <w:rsid w:val="005154B8"/>
    <w:rsid w:val="00515DEA"/>
    <w:rsid w:val="005215F9"/>
    <w:rsid w:val="00524410"/>
    <w:rsid w:val="00527658"/>
    <w:rsid w:val="00527F6A"/>
    <w:rsid w:val="00530268"/>
    <w:rsid w:val="00531B9A"/>
    <w:rsid w:val="00531D15"/>
    <w:rsid w:val="00532504"/>
    <w:rsid w:val="00533361"/>
    <w:rsid w:val="005342AC"/>
    <w:rsid w:val="0053449F"/>
    <w:rsid w:val="00542377"/>
    <w:rsid w:val="0054288D"/>
    <w:rsid w:val="0055094F"/>
    <w:rsid w:val="0055251E"/>
    <w:rsid w:val="00553169"/>
    <w:rsid w:val="00555A53"/>
    <w:rsid w:val="005601DD"/>
    <w:rsid w:val="005616E6"/>
    <w:rsid w:val="00563EF1"/>
    <w:rsid w:val="00565411"/>
    <w:rsid w:val="00566AB4"/>
    <w:rsid w:val="005673CA"/>
    <w:rsid w:val="00575AC5"/>
    <w:rsid w:val="0057605D"/>
    <w:rsid w:val="00581347"/>
    <w:rsid w:val="005830B6"/>
    <w:rsid w:val="005849F8"/>
    <w:rsid w:val="00584CB6"/>
    <w:rsid w:val="00593395"/>
    <w:rsid w:val="005938DF"/>
    <w:rsid w:val="00594738"/>
    <w:rsid w:val="00595C35"/>
    <w:rsid w:val="005A099B"/>
    <w:rsid w:val="005A1146"/>
    <w:rsid w:val="005A2D9C"/>
    <w:rsid w:val="005A4283"/>
    <w:rsid w:val="005A6811"/>
    <w:rsid w:val="005A6A11"/>
    <w:rsid w:val="005B11FA"/>
    <w:rsid w:val="005B7CF8"/>
    <w:rsid w:val="005C0B22"/>
    <w:rsid w:val="005C44A7"/>
    <w:rsid w:val="005C58CA"/>
    <w:rsid w:val="005D2502"/>
    <w:rsid w:val="005D4933"/>
    <w:rsid w:val="005D49BF"/>
    <w:rsid w:val="005D6B57"/>
    <w:rsid w:val="005D6E8E"/>
    <w:rsid w:val="005D73E3"/>
    <w:rsid w:val="005E04A4"/>
    <w:rsid w:val="005E0A31"/>
    <w:rsid w:val="005E30D1"/>
    <w:rsid w:val="005E3105"/>
    <w:rsid w:val="005E3ACD"/>
    <w:rsid w:val="005E4B6A"/>
    <w:rsid w:val="005E6A92"/>
    <w:rsid w:val="005E7A57"/>
    <w:rsid w:val="005F24B0"/>
    <w:rsid w:val="00600645"/>
    <w:rsid w:val="006014B7"/>
    <w:rsid w:val="00601562"/>
    <w:rsid w:val="006052CF"/>
    <w:rsid w:val="006071D5"/>
    <w:rsid w:val="00607B8D"/>
    <w:rsid w:val="00610248"/>
    <w:rsid w:val="006113D7"/>
    <w:rsid w:val="00611F5C"/>
    <w:rsid w:val="00613496"/>
    <w:rsid w:val="0061593D"/>
    <w:rsid w:val="00616E09"/>
    <w:rsid w:val="00622ADB"/>
    <w:rsid w:val="0062304E"/>
    <w:rsid w:val="006248E3"/>
    <w:rsid w:val="00627D4E"/>
    <w:rsid w:val="006312E3"/>
    <w:rsid w:val="00632978"/>
    <w:rsid w:val="00634478"/>
    <w:rsid w:val="00634AE1"/>
    <w:rsid w:val="006434DD"/>
    <w:rsid w:val="00644373"/>
    <w:rsid w:val="00645915"/>
    <w:rsid w:val="00651197"/>
    <w:rsid w:val="006519C3"/>
    <w:rsid w:val="00652B30"/>
    <w:rsid w:val="006538AB"/>
    <w:rsid w:val="00656345"/>
    <w:rsid w:val="00656DC6"/>
    <w:rsid w:val="00661FA5"/>
    <w:rsid w:val="00663DC6"/>
    <w:rsid w:val="00664110"/>
    <w:rsid w:val="00664D17"/>
    <w:rsid w:val="00666520"/>
    <w:rsid w:val="00666ED6"/>
    <w:rsid w:val="00667C5B"/>
    <w:rsid w:val="0067771C"/>
    <w:rsid w:val="00691F10"/>
    <w:rsid w:val="00692CDE"/>
    <w:rsid w:val="006974CE"/>
    <w:rsid w:val="006977FF"/>
    <w:rsid w:val="006A01FA"/>
    <w:rsid w:val="006A07AA"/>
    <w:rsid w:val="006A0E9E"/>
    <w:rsid w:val="006A25C7"/>
    <w:rsid w:val="006A3B22"/>
    <w:rsid w:val="006A4AAD"/>
    <w:rsid w:val="006A6B79"/>
    <w:rsid w:val="006A6DA2"/>
    <w:rsid w:val="006A7AB2"/>
    <w:rsid w:val="006B5717"/>
    <w:rsid w:val="006B7403"/>
    <w:rsid w:val="006C02F3"/>
    <w:rsid w:val="006C0529"/>
    <w:rsid w:val="006C0CEB"/>
    <w:rsid w:val="006C2D95"/>
    <w:rsid w:val="006C3B1E"/>
    <w:rsid w:val="006C47B7"/>
    <w:rsid w:val="006C47FD"/>
    <w:rsid w:val="006D0264"/>
    <w:rsid w:val="006D0324"/>
    <w:rsid w:val="006D0A88"/>
    <w:rsid w:val="006D27CB"/>
    <w:rsid w:val="006D2F08"/>
    <w:rsid w:val="006D5F50"/>
    <w:rsid w:val="006D6788"/>
    <w:rsid w:val="006D70E5"/>
    <w:rsid w:val="006E06FB"/>
    <w:rsid w:val="006E1784"/>
    <w:rsid w:val="006E2D31"/>
    <w:rsid w:val="006E45C6"/>
    <w:rsid w:val="006E4B1B"/>
    <w:rsid w:val="006E5445"/>
    <w:rsid w:val="006E6C49"/>
    <w:rsid w:val="006E7D93"/>
    <w:rsid w:val="006F5F32"/>
    <w:rsid w:val="007029A3"/>
    <w:rsid w:val="0070604C"/>
    <w:rsid w:val="00706D30"/>
    <w:rsid w:val="00706E4E"/>
    <w:rsid w:val="0070791C"/>
    <w:rsid w:val="0071076C"/>
    <w:rsid w:val="0071383C"/>
    <w:rsid w:val="007141A7"/>
    <w:rsid w:val="007156D5"/>
    <w:rsid w:val="00721852"/>
    <w:rsid w:val="00721B55"/>
    <w:rsid w:val="00722426"/>
    <w:rsid w:val="00723930"/>
    <w:rsid w:val="00724862"/>
    <w:rsid w:val="00726241"/>
    <w:rsid w:val="00726CE4"/>
    <w:rsid w:val="00727737"/>
    <w:rsid w:val="00734143"/>
    <w:rsid w:val="00734B13"/>
    <w:rsid w:val="00740EAC"/>
    <w:rsid w:val="00744956"/>
    <w:rsid w:val="00745A5C"/>
    <w:rsid w:val="0074605F"/>
    <w:rsid w:val="00747E94"/>
    <w:rsid w:val="00750465"/>
    <w:rsid w:val="00755876"/>
    <w:rsid w:val="00760C2A"/>
    <w:rsid w:val="00761D0D"/>
    <w:rsid w:val="00766EC1"/>
    <w:rsid w:val="00767C1B"/>
    <w:rsid w:val="00770027"/>
    <w:rsid w:val="007714A9"/>
    <w:rsid w:val="00772D91"/>
    <w:rsid w:val="00773515"/>
    <w:rsid w:val="00774A31"/>
    <w:rsid w:val="00774F88"/>
    <w:rsid w:val="00777BA2"/>
    <w:rsid w:val="007802BB"/>
    <w:rsid w:val="00781408"/>
    <w:rsid w:val="00784F7F"/>
    <w:rsid w:val="007942C5"/>
    <w:rsid w:val="00795905"/>
    <w:rsid w:val="00796EC6"/>
    <w:rsid w:val="00796F25"/>
    <w:rsid w:val="007A0DC6"/>
    <w:rsid w:val="007A2A58"/>
    <w:rsid w:val="007A2E98"/>
    <w:rsid w:val="007A3BA3"/>
    <w:rsid w:val="007A46C1"/>
    <w:rsid w:val="007A4EFC"/>
    <w:rsid w:val="007B0085"/>
    <w:rsid w:val="007B1499"/>
    <w:rsid w:val="007B1BBF"/>
    <w:rsid w:val="007B2960"/>
    <w:rsid w:val="007B2EA0"/>
    <w:rsid w:val="007B355D"/>
    <w:rsid w:val="007B4B61"/>
    <w:rsid w:val="007B6A81"/>
    <w:rsid w:val="007B7980"/>
    <w:rsid w:val="007C088F"/>
    <w:rsid w:val="007C220C"/>
    <w:rsid w:val="007C5D5A"/>
    <w:rsid w:val="007C6005"/>
    <w:rsid w:val="007C607F"/>
    <w:rsid w:val="007C6B80"/>
    <w:rsid w:val="007C700C"/>
    <w:rsid w:val="007C7305"/>
    <w:rsid w:val="007C75A1"/>
    <w:rsid w:val="007C79DD"/>
    <w:rsid w:val="007D1A97"/>
    <w:rsid w:val="007D2CD6"/>
    <w:rsid w:val="007D3063"/>
    <w:rsid w:val="007D395C"/>
    <w:rsid w:val="007D45BF"/>
    <w:rsid w:val="007D6A4A"/>
    <w:rsid w:val="007D7F1C"/>
    <w:rsid w:val="007D7F59"/>
    <w:rsid w:val="007E25F5"/>
    <w:rsid w:val="007E31DB"/>
    <w:rsid w:val="007E3B22"/>
    <w:rsid w:val="007F16F9"/>
    <w:rsid w:val="007F1710"/>
    <w:rsid w:val="007F49FA"/>
    <w:rsid w:val="007F4B5A"/>
    <w:rsid w:val="007F6C29"/>
    <w:rsid w:val="007F6E9A"/>
    <w:rsid w:val="008009A8"/>
    <w:rsid w:val="008044D4"/>
    <w:rsid w:val="00807A67"/>
    <w:rsid w:val="00810AB4"/>
    <w:rsid w:val="00810F2A"/>
    <w:rsid w:val="00816ACE"/>
    <w:rsid w:val="00817B56"/>
    <w:rsid w:val="008200FF"/>
    <w:rsid w:val="00820114"/>
    <w:rsid w:val="00820315"/>
    <w:rsid w:val="00821A88"/>
    <w:rsid w:val="00822D03"/>
    <w:rsid w:val="0082495D"/>
    <w:rsid w:val="0082629B"/>
    <w:rsid w:val="00830619"/>
    <w:rsid w:val="00835725"/>
    <w:rsid w:val="00837D41"/>
    <w:rsid w:val="008406B4"/>
    <w:rsid w:val="00843D8C"/>
    <w:rsid w:val="00843DEC"/>
    <w:rsid w:val="0084446B"/>
    <w:rsid w:val="008518D7"/>
    <w:rsid w:val="0085481C"/>
    <w:rsid w:val="0085733E"/>
    <w:rsid w:val="00872377"/>
    <w:rsid w:val="0087268A"/>
    <w:rsid w:val="0087384D"/>
    <w:rsid w:val="00877D36"/>
    <w:rsid w:val="00880759"/>
    <w:rsid w:val="00882594"/>
    <w:rsid w:val="0088269E"/>
    <w:rsid w:val="00882722"/>
    <w:rsid w:val="00883628"/>
    <w:rsid w:val="00885544"/>
    <w:rsid w:val="00890752"/>
    <w:rsid w:val="008931B4"/>
    <w:rsid w:val="00893AB8"/>
    <w:rsid w:val="008951B2"/>
    <w:rsid w:val="00896119"/>
    <w:rsid w:val="00897085"/>
    <w:rsid w:val="008975E4"/>
    <w:rsid w:val="008A04C8"/>
    <w:rsid w:val="008A216E"/>
    <w:rsid w:val="008A272D"/>
    <w:rsid w:val="008B1AE5"/>
    <w:rsid w:val="008B2257"/>
    <w:rsid w:val="008B419F"/>
    <w:rsid w:val="008B5190"/>
    <w:rsid w:val="008B5682"/>
    <w:rsid w:val="008B5B3A"/>
    <w:rsid w:val="008B70F3"/>
    <w:rsid w:val="008B76DF"/>
    <w:rsid w:val="008C4B65"/>
    <w:rsid w:val="008D10C1"/>
    <w:rsid w:val="008D16CF"/>
    <w:rsid w:val="008D3CFD"/>
    <w:rsid w:val="008D3F6A"/>
    <w:rsid w:val="008D710C"/>
    <w:rsid w:val="008E02CF"/>
    <w:rsid w:val="008E16E0"/>
    <w:rsid w:val="008E46B3"/>
    <w:rsid w:val="008E4767"/>
    <w:rsid w:val="008E6DE5"/>
    <w:rsid w:val="008F19E5"/>
    <w:rsid w:val="008F4995"/>
    <w:rsid w:val="00903285"/>
    <w:rsid w:val="009040C7"/>
    <w:rsid w:val="00905ECB"/>
    <w:rsid w:val="00906F40"/>
    <w:rsid w:val="0090731E"/>
    <w:rsid w:val="00911900"/>
    <w:rsid w:val="00911980"/>
    <w:rsid w:val="00914B72"/>
    <w:rsid w:val="00914B85"/>
    <w:rsid w:val="00915B1C"/>
    <w:rsid w:val="0091797D"/>
    <w:rsid w:val="00923CBA"/>
    <w:rsid w:val="00926703"/>
    <w:rsid w:val="00927691"/>
    <w:rsid w:val="00927851"/>
    <w:rsid w:val="00927A5F"/>
    <w:rsid w:val="0093128A"/>
    <w:rsid w:val="00933754"/>
    <w:rsid w:val="00941AD1"/>
    <w:rsid w:val="00941FB0"/>
    <w:rsid w:val="009426D4"/>
    <w:rsid w:val="00942DCB"/>
    <w:rsid w:val="00945954"/>
    <w:rsid w:val="00950DC4"/>
    <w:rsid w:val="00951B7A"/>
    <w:rsid w:val="009539BA"/>
    <w:rsid w:val="0095490B"/>
    <w:rsid w:val="00963E66"/>
    <w:rsid w:val="00971BBA"/>
    <w:rsid w:val="00971C9C"/>
    <w:rsid w:val="00973367"/>
    <w:rsid w:val="00974363"/>
    <w:rsid w:val="00976750"/>
    <w:rsid w:val="00982B7B"/>
    <w:rsid w:val="00993D25"/>
    <w:rsid w:val="009973D0"/>
    <w:rsid w:val="009A1286"/>
    <w:rsid w:val="009A2B1D"/>
    <w:rsid w:val="009A3290"/>
    <w:rsid w:val="009A3418"/>
    <w:rsid w:val="009A51BE"/>
    <w:rsid w:val="009A6B43"/>
    <w:rsid w:val="009B3C0C"/>
    <w:rsid w:val="009B4E9E"/>
    <w:rsid w:val="009B6414"/>
    <w:rsid w:val="009C1690"/>
    <w:rsid w:val="009C2603"/>
    <w:rsid w:val="009C5A13"/>
    <w:rsid w:val="009C6881"/>
    <w:rsid w:val="009C7759"/>
    <w:rsid w:val="009D136D"/>
    <w:rsid w:val="009D6C71"/>
    <w:rsid w:val="009E16D0"/>
    <w:rsid w:val="009E19A5"/>
    <w:rsid w:val="009E38FD"/>
    <w:rsid w:val="009F13D6"/>
    <w:rsid w:val="009F4C6B"/>
    <w:rsid w:val="009F5519"/>
    <w:rsid w:val="009F78A8"/>
    <w:rsid w:val="009F7BFE"/>
    <w:rsid w:val="00A047B9"/>
    <w:rsid w:val="00A05932"/>
    <w:rsid w:val="00A07318"/>
    <w:rsid w:val="00A11370"/>
    <w:rsid w:val="00A118CA"/>
    <w:rsid w:val="00A12AD5"/>
    <w:rsid w:val="00A134C8"/>
    <w:rsid w:val="00A13F5C"/>
    <w:rsid w:val="00A1451F"/>
    <w:rsid w:val="00A1475E"/>
    <w:rsid w:val="00A15BDE"/>
    <w:rsid w:val="00A20A4C"/>
    <w:rsid w:val="00A224CE"/>
    <w:rsid w:val="00A22522"/>
    <w:rsid w:val="00A24F5C"/>
    <w:rsid w:val="00A27657"/>
    <w:rsid w:val="00A364CE"/>
    <w:rsid w:val="00A40871"/>
    <w:rsid w:val="00A40A34"/>
    <w:rsid w:val="00A42046"/>
    <w:rsid w:val="00A440E0"/>
    <w:rsid w:val="00A460A5"/>
    <w:rsid w:val="00A500E7"/>
    <w:rsid w:val="00A53E81"/>
    <w:rsid w:val="00A55E30"/>
    <w:rsid w:val="00A613C4"/>
    <w:rsid w:val="00A63461"/>
    <w:rsid w:val="00A6492A"/>
    <w:rsid w:val="00A67D91"/>
    <w:rsid w:val="00A70ADF"/>
    <w:rsid w:val="00A7136D"/>
    <w:rsid w:val="00A71466"/>
    <w:rsid w:val="00A7157F"/>
    <w:rsid w:val="00A71F5A"/>
    <w:rsid w:val="00A72735"/>
    <w:rsid w:val="00A7488B"/>
    <w:rsid w:val="00A74B5E"/>
    <w:rsid w:val="00A7767A"/>
    <w:rsid w:val="00A81B20"/>
    <w:rsid w:val="00A81BED"/>
    <w:rsid w:val="00A81EC4"/>
    <w:rsid w:val="00A81F20"/>
    <w:rsid w:val="00A84011"/>
    <w:rsid w:val="00A90C13"/>
    <w:rsid w:val="00A93456"/>
    <w:rsid w:val="00AA06FD"/>
    <w:rsid w:val="00AA2494"/>
    <w:rsid w:val="00AA34A6"/>
    <w:rsid w:val="00AA4C49"/>
    <w:rsid w:val="00AA7ED3"/>
    <w:rsid w:val="00AB156C"/>
    <w:rsid w:val="00AB7E4C"/>
    <w:rsid w:val="00AC113E"/>
    <w:rsid w:val="00AC74DC"/>
    <w:rsid w:val="00AD3082"/>
    <w:rsid w:val="00AD4AD0"/>
    <w:rsid w:val="00AD60CD"/>
    <w:rsid w:val="00AD62AE"/>
    <w:rsid w:val="00AD677F"/>
    <w:rsid w:val="00AD6C8C"/>
    <w:rsid w:val="00AE091D"/>
    <w:rsid w:val="00AE53A1"/>
    <w:rsid w:val="00AE62E8"/>
    <w:rsid w:val="00AE6A28"/>
    <w:rsid w:val="00AF2484"/>
    <w:rsid w:val="00AF3F5C"/>
    <w:rsid w:val="00AF63E7"/>
    <w:rsid w:val="00AF6E9C"/>
    <w:rsid w:val="00AF7278"/>
    <w:rsid w:val="00B0165D"/>
    <w:rsid w:val="00B031F3"/>
    <w:rsid w:val="00B052A4"/>
    <w:rsid w:val="00B1156F"/>
    <w:rsid w:val="00B125DE"/>
    <w:rsid w:val="00B12F8F"/>
    <w:rsid w:val="00B13F0B"/>
    <w:rsid w:val="00B13FDD"/>
    <w:rsid w:val="00B16B2C"/>
    <w:rsid w:val="00B17A38"/>
    <w:rsid w:val="00B2296A"/>
    <w:rsid w:val="00B22EB2"/>
    <w:rsid w:val="00B27442"/>
    <w:rsid w:val="00B31167"/>
    <w:rsid w:val="00B329D8"/>
    <w:rsid w:val="00B32BB9"/>
    <w:rsid w:val="00B33AE1"/>
    <w:rsid w:val="00B3496B"/>
    <w:rsid w:val="00B41455"/>
    <w:rsid w:val="00B4209C"/>
    <w:rsid w:val="00B4288C"/>
    <w:rsid w:val="00B4293E"/>
    <w:rsid w:val="00B44100"/>
    <w:rsid w:val="00B44201"/>
    <w:rsid w:val="00B46CBA"/>
    <w:rsid w:val="00B46F94"/>
    <w:rsid w:val="00B47BD5"/>
    <w:rsid w:val="00B5265F"/>
    <w:rsid w:val="00B5331D"/>
    <w:rsid w:val="00B537E2"/>
    <w:rsid w:val="00B60B32"/>
    <w:rsid w:val="00B60D59"/>
    <w:rsid w:val="00B61F03"/>
    <w:rsid w:val="00B626E4"/>
    <w:rsid w:val="00B66E08"/>
    <w:rsid w:val="00B71636"/>
    <w:rsid w:val="00B72F4A"/>
    <w:rsid w:val="00B739D6"/>
    <w:rsid w:val="00B74BE6"/>
    <w:rsid w:val="00B752C1"/>
    <w:rsid w:val="00B77459"/>
    <w:rsid w:val="00B774F7"/>
    <w:rsid w:val="00B80040"/>
    <w:rsid w:val="00B82791"/>
    <w:rsid w:val="00B83C27"/>
    <w:rsid w:val="00B84BC3"/>
    <w:rsid w:val="00B84BDD"/>
    <w:rsid w:val="00B84FA7"/>
    <w:rsid w:val="00B87BE5"/>
    <w:rsid w:val="00B92812"/>
    <w:rsid w:val="00B93F80"/>
    <w:rsid w:val="00B970FE"/>
    <w:rsid w:val="00BA3AC3"/>
    <w:rsid w:val="00BA7ACA"/>
    <w:rsid w:val="00BB1868"/>
    <w:rsid w:val="00BB2EDC"/>
    <w:rsid w:val="00BB334E"/>
    <w:rsid w:val="00BB5B2B"/>
    <w:rsid w:val="00BB7686"/>
    <w:rsid w:val="00BC01D1"/>
    <w:rsid w:val="00BC1825"/>
    <w:rsid w:val="00BC1B5E"/>
    <w:rsid w:val="00BC23F9"/>
    <w:rsid w:val="00BC3421"/>
    <w:rsid w:val="00BC5EEA"/>
    <w:rsid w:val="00BD2683"/>
    <w:rsid w:val="00BD4A3B"/>
    <w:rsid w:val="00BE0B32"/>
    <w:rsid w:val="00BE2580"/>
    <w:rsid w:val="00BE266D"/>
    <w:rsid w:val="00BE4C11"/>
    <w:rsid w:val="00BE4D4F"/>
    <w:rsid w:val="00BE6730"/>
    <w:rsid w:val="00BE70C9"/>
    <w:rsid w:val="00BE71C0"/>
    <w:rsid w:val="00BF5327"/>
    <w:rsid w:val="00BF7107"/>
    <w:rsid w:val="00BF78A0"/>
    <w:rsid w:val="00C034BD"/>
    <w:rsid w:val="00C05FB8"/>
    <w:rsid w:val="00C113B5"/>
    <w:rsid w:val="00C11ABB"/>
    <w:rsid w:val="00C16CB6"/>
    <w:rsid w:val="00C302F4"/>
    <w:rsid w:val="00C30C3A"/>
    <w:rsid w:val="00C3372D"/>
    <w:rsid w:val="00C34E78"/>
    <w:rsid w:val="00C36CA3"/>
    <w:rsid w:val="00C44A73"/>
    <w:rsid w:val="00C45155"/>
    <w:rsid w:val="00C46307"/>
    <w:rsid w:val="00C46C10"/>
    <w:rsid w:val="00C47595"/>
    <w:rsid w:val="00C518A2"/>
    <w:rsid w:val="00C52EBA"/>
    <w:rsid w:val="00C530A1"/>
    <w:rsid w:val="00C5498F"/>
    <w:rsid w:val="00C57A77"/>
    <w:rsid w:val="00C600DD"/>
    <w:rsid w:val="00C608D7"/>
    <w:rsid w:val="00C61D73"/>
    <w:rsid w:val="00C638AB"/>
    <w:rsid w:val="00C64CD0"/>
    <w:rsid w:val="00C66139"/>
    <w:rsid w:val="00C6684F"/>
    <w:rsid w:val="00C66DCE"/>
    <w:rsid w:val="00C70E70"/>
    <w:rsid w:val="00C720FE"/>
    <w:rsid w:val="00C727F1"/>
    <w:rsid w:val="00C75D46"/>
    <w:rsid w:val="00C75F8D"/>
    <w:rsid w:val="00C77FFE"/>
    <w:rsid w:val="00C8205A"/>
    <w:rsid w:val="00C82C0D"/>
    <w:rsid w:val="00C82CB4"/>
    <w:rsid w:val="00C83C0E"/>
    <w:rsid w:val="00C84C2E"/>
    <w:rsid w:val="00C873BE"/>
    <w:rsid w:val="00C92413"/>
    <w:rsid w:val="00CA3C2D"/>
    <w:rsid w:val="00CA44D1"/>
    <w:rsid w:val="00CA6A5A"/>
    <w:rsid w:val="00CB1E82"/>
    <w:rsid w:val="00CB2B7C"/>
    <w:rsid w:val="00CB4BA8"/>
    <w:rsid w:val="00CB52D7"/>
    <w:rsid w:val="00CB640D"/>
    <w:rsid w:val="00CC3768"/>
    <w:rsid w:val="00CC6587"/>
    <w:rsid w:val="00CD1821"/>
    <w:rsid w:val="00CD28D6"/>
    <w:rsid w:val="00CD774E"/>
    <w:rsid w:val="00CE21CC"/>
    <w:rsid w:val="00CE51A8"/>
    <w:rsid w:val="00CF369B"/>
    <w:rsid w:val="00CF3AE5"/>
    <w:rsid w:val="00CF7A5F"/>
    <w:rsid w:val="00D0137B"/>
    <w:rsid w:val="00D03769"/>
    <w:rsid w:val="00D0579B"/>
    <w:rsid w:val="00D074B4"/>
    <w:rsid w:val="00D0761A"/>
    <w:rsid w:val="00D077CA"/>
    <w:rsid w:val="00D07EC3"/>
    <w:rsid w:val="00D10DA6"/>
    <w:rsid w:val="00D15810"/>
    <w:rsid w:val="00D16D4E"/>
    <w:rsid w:val="00D263E3"/>
    <w:rsid w:val="00D279C5"/>
    <w:rsid w:val="00D27F41"/>
    <w:rsid w:val="00D30528"/>
    <w:rsid w:val="00D36441"/>
    <w:rsid w:val="00D36D2C"/>
    <w:rsid w:val="00D36F16"/>
    <w:rsid w:val="00D4064E"/>
    <w:rsid w:val="00D40CA4"/>
    <w:rsid w:val="00D43E4C"/>
    <w:rsid w:val="00D44265"/>
    <w:rsid w:val="00D44E9B"/>
    <w:rsid w:val="00D50DB9"/>
    <w:rsid w:val="00D52C43"/>
    <w:rsid w:val="00D57081"/>
    <w:rsid w:val="00D57CB8"/>
    <w:rsid w:val="00D60D03"/>
    <w:rsid w:val="00D633E7"/>
    <w:rsid w:val="00D64170"/>
    <w:rsid w:val="00D6507F"/>
    <w:rsid w:val="00D678A1"/>
    <w:rsid w:val="00D7021C"/>
    <w:rsid w:val="00D71C3B"/>
    <w:rsid w:val="00D8348D"/>
    <w:rsid w:val="00D835E7"/>
    <w:rsid w:val="00D83748"/>
    <w:rsid w:val="00D84556"/>
    <w:rsid w:val="00D85E50"/>
    <w:rsid w:val="00D87B94"/>
    <w:rsid w:val="00D9067D"/>
    <w:rsid w:val="00D926E1"/>
    <w:rsid w:val="00D92D49"/>
    <w:rsid w:val="00D93297"/>
    <w:rsid w:val="00D93D32"/>
    <w:rsid w:val="00D9446A"/>
    <w:rsid w:val="00D95B02"/>
    <w:rsid w:val="00D95F2F"/>
    <w:rsid w:val="00D97780"/>
    <w:rsid w:val="00DA1BB4"/>
    <w:rsid w:val="00DA2382"/>
    <w:rsid w:val="00DA2A2A"/>
    <w:rsid w:val="00DA3C1D"/>
    <w:rsid w:val="00DA4E41"/>
    <w:rsid w:val="00DA6BF2"/>
    <w:rsid w:val="00DB105B"/>
    <w:rsid w:val="00DB117A"/>
    <w:rsid w:val="00DB20D3"/>
    <w:rsid w:val="00DB4714"/>
    <w:rsid w:val="00DB5173"/>
    <w:rsid w:val="00DB7873"/>
    <w:rsid w:val="00DC187B"/>
    <w:rsid w:val="00DC2B2A"/>
    <w:rsid w:val="00DC400B"/>
    <w:rsid w:val="00DC7B9C"/>
    <w:rsid w:val="00DD041D"/>
    <w:rsid w:val="00DD35E0"/>
    <w:rsid w:val="00DD5DEC"/>
    <w:rsid w:val="00DD6D4C"/>
    <w:rsid w:val="00DD73C2"/>
    <w:rsid w:val="00DE1060"/>
    <w:rsid w:val="00DE2968"/>
    <w:rsid w:val="00DE319B"/>
    <w:rsid w:val="00DE3C12"/>
    <w:rsid w:val="00DE4444"/>
    <w:rsid w:val="00DF11B4"/>
    <w:rsid w:val="00DF34FE"/>
    <w:rsid w:val="00DF463C"/>
    <w:rsid w:val="00DF6136"/>
    <w:rsid w:val="00DF78E7"/>
    <w:rsid w:val="00DF7D5B"/>
    <w:rsid w:val="00E028C2"/>
    <w:rsid w:val="00E030FE"/>
    <w:rsid w:val="00E04800"/>
    <w:rsid w:val="00E11AF8"/>
    <w:rsid w:val="00E11E81"/>
    <w:rsid w:val="00E15371"/>
    <w:rsid w:val="00E2228B"/>
    <w:rsid w:val="00E24104"/>
    <w:rsid w:val="00E359FE"/>
    <w:rsid w:val="00E3715A"/>
    <w:rsid w:val="00E41ECB"/>
    <w:rsid w:val="00E42481"/>
    <w:rsid w:val="00E43931"/>
    <w:rsid w:val="00E44EA2"/>
    <w:rsid w:val="00E452DF"/>
    <w:rsid w:val="00E4531F"/>
    <w:rsid w:val="00E51E85"/>
    <w:rsid w:val="00E538B1"/>
    <w:rsid w:val="00E54FDB"/>
    <w:rsid w:val="00E55B2C"/>
    <w:rsid w:val="00E5631A"/>
    <w:rsid w:val="00E563D7"/>
    <w:rsid w:val="00E60700"/>
    <w:rsid w:val="00E60F82"/>
    <w:rsid w:val="00E61690"/>
    <w:rsid w:val="00E63C9C"/>
    <w:rsid w:val="00E663F4"/>
    <w:rsid w:val="00E666F2"/>
    <w:rsid w:val="00E748CC"/>
    <w:rsid w:val="00E75415"/>
    <w:rsid w:val="00E77C22"/>
    <w:rsid w:val="00E77D80"/>
    <w:rsid w:val="00E83722"/>
    <w:rsid w:val="00E90AA8"/>
    <w:rsid w:val="00E9146F"/>
    <w:rsid w:val="00E93629"/>
    <w:rsid w:val="00E94CEC"/>
    <w:rsid w:val="00EA04EF"/>
    <w:rsid w:val="00EA3E6C"/>
    <w:rsid w:val="00EA4D8A"/>
    <w:rsid w:val="00EA6F19"/>
    <w:rsid w:val="00EB062F"/>
    <w:rsid w:val="00EB29F3"/>
    <w:rsid w:val="00EB7090"/>
    <w:rsid w:val="00EC0A26"/>
    <w:rsid w:val="00EC361E"/>
    <w:rsid w:val="00EC5CD7"/>
    <w:rsid w:val="00ED05D0"/>
    <w:rsid w:val="00ED2209"/>
    <w:rsid w:val="00ED26EA"/>
    <w:rsid w:val="00ED4162"/>
    <w:rsid w:val="00ED6CEC"/>
    <w:rsid w:val="00EE5FB3"/>
    <w:rsid w:val="00EE5FB5"/>
    <w:rsid w:val="00EE62B0"/>
    <w:rsid w:val="00EE756D"/>
    <w:rsid w:val="00EF13FC"/>
    <w:rsid w:val="00EF141D"/>
    <w:rsid w:val="00EF2CB8"/>
    <w:rsid w:val="00EF2DF2"/>
    <w:rsid w:val="00EF3B9C"/>
    <w:rsid w:val="00EF52F5"/>
    <w:rsid w:val="00EF73EA"/>
    <w:rsid w:val="00F053EC"/>
    <w:rsid w:val="00F06399"/>
    <w:rsid w:val="00F179D4"/>
    <w:rsid w:val="00F23275"/>
    <w:rsid w:val="00F24C68"/>
    <w:rsid w:val="00F312B1"/>
    <w:rsid w:val="00F316E6"/>
    <w:rsid w:val="00F32F37"/>
    <w:rsid w:val="00F3306B"/>
    <w:rsid w:val="00F33C56"/>
    <w:rsid w:val="00F347C7"/>
    <w:rsid w:val="00F34848"/>
    <w:rsid w:val="00F369A1"/>
    <w:rsid w:val="00F42D46"/>
    <w:rsid w:val="00F4496C"/>
    <w:rsid w:val="00F545D6"/>
    <w:rsid w:val="00F60CF0"/>
    <w:rsid w:val="00F614C0"/>
    <w:rsid w:val="00F62648"/>
    <w:rsid w:val="00F65729"/>
    <w:rsid w:val="00F66FA3"/>
    <w:rsid w:val="00F77D8D"/>
    <w:rsid w:val="00F806AD"/>
    <w:rsid w:val="00F83010"/>
    <w:rsid w:val="00F83848"/>
    <w:rsid w:val="00F849FA"/>
    <w:rsid w:val="00F85E78"/>
    <w:rsid w:val="00F874CA"/>
    <w:rsid w:val="00F87F3C"/>
    <w:rsid w:val="00F919CE"/>
    <w:rsid w:val="00F93B20"/>
    <w:rsid w:val="00F951E5"/>
    <w:rsid w:val="00F9634B"/>
    <w:rsid w:val="00FA1B7D"/>
    <w:rsid w:val="00FA27EC"/>
    <w:rsid w:val="00FA4E63"/>
    <w:rsid w:val="00FB0440"/>
    <w:rsid w:val="00FB29EA"/>
    <w:rsid w:val="00FB35E0"/>
    <w:rsid w:val="00FB5C71"/>
    <w:rsid w:val="00FC3044"/>
    <w:rsid w:val="00FC3854"/>
    <w:rsid w:val="00FC4E21"/>
    <w:rsid w:val="00FC5F6D"/>
    <w:rsid w:val="00FC6961"/>
    <w:rsid w:val="00FD20BA"/>
    <w:rsid w:val="00FD2C2F"/>
    <w:rsid w:val="00FD3B31"/>
    <w:rsid w:val="00FD4A59"/>
    <w:rsid w:val="00FD5322"/>
    <w:rsid w:val="00FD5392"/>
    <w:rsid w:val="00FE1823"/>
    <w:rsid w:val="00FE1839"/>
    <w:rsid w:val="00FE2A3C"/>
    <w:rsid w:val="00FE487A"/>
    <w:rsid w:val="00FE6E04"/>
    <w:rsid w:val="00FE751A"/>
    <w:rsid w:val="00FF0569"/>
    <w:rsid w:val="00FF1B56"/>
    <w:rsid w:val="00FF4C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red,#4d4d4f"/>
    </o:shapedefaults>
    <o:shapelayout v:ext="edit">
      <o:idmap v:ext="edit" data="1"/>
    </o:shapelayout>
  </w:shapeDefaults>
  <w:decimalSymbol w:val="."/>
  <w:listSeparator w:val=","/>
  <w14:docId w14:val="7636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66139"/>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numPr>
        <w:numId w:val="14"/>
      </w:numPr>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3D71A3"/>
    <w:pPr>
      <w:keepNext/>
      <w:numPr>
        <w:ilvl w:val="1"/>
        <w:numId w:val="14"/>
      </w:numPr>
      <w:spacing w:before="60" w:after="60"/>
      <w:outlineLvl w:val="1"/>
    </w:pPr>
    <w:rPr>
      <w:rFonts w:ascii="HelveticaNeueLT Std" w:hAnsi="HelveticaNeueLT Std" w:cs="Arial"/>
      <w:b/>
      <w:bCs/>
      <w:iCs/>
      <w:sz w:val="28"/>
      <w:szCs w:val="28"/>
    </w:rPr>
  </w:style>
  <w:style w:type="paragraph" w:styleId="Heading3">
    <w:name w:val="heading 3"/>
    <w:basedOn w:val="Normal"/>
    <w:next w:val="Normal"/>
    <w:link w:val="Heading3Char"/>
    <w:qFormat/>
    <w:rsid w:val="00D52C43"/>
    <w:pPr>
      <w:keepNext/>
      <w:numPr>
        <w:ilvl w:val="2"/>
        <w:numId w:val="14"/>
      </w:numPr>
      <w:spacing w:before="60" w:after="60"/>
      <w:outlineLvl w:val="2"/>
    </w:pPr>
    <w:rPr>
      <w:rFonts w:ascii="HelveticaNeueLT Std" w:hAnsi="HelveticaNeueLT Std" w:cs="Arial"/>
      <w:b/>
      <w:bCs/>
      <w:szCs w:val="26"/>
    </w:rPr>
  </w:style>
  <w:style w:type="paragraph" w:styleId="Heading4">
    <w:name w:val="heading 4"/>
    <w:basedOn w:val="Normal"/>
    <w:next w:val="Normal"/>
    <w:link w:val="Heading4Char"/>
    <w:qFormat/>
    <w:rsid w:val="00BE4C11"/>
    <w:pPr>
      <w:keepNext/>
      <w:numPr>
        <w:ilvl w:val="3"/>
        <w:numId w:val="1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E4C11"/>
    <w:pPr>
      <w:numPr>
        <w:ilvl w:val="4"/>
        <w:numId w:val="14"/>
      </w:numPr>
      <w:spacing w:before="240" w:after="60"/>
      <w:outlineLvl w:val="4"/>
    </w:pPr>
    <w:rPr>
      <w:b/>
      <w:bCs/>
      <w:i/>
      <w:iCs/>
      <w:sz w:val="26"/>
      <w:szCs w:val="26"/>
    </w:rPr>
  </w:style>
  <w:style w:type="paragraph" w:styleId="Heading6">
    <w:name w:val="heading 6"/>
    <w:basedOn w:val="Normal"/>
    <w:next w:val="Normal"/>
    <w:link w:val="Heading6Char"/>
    <w:qFormat/>
    <w:rsid w:val="00BE4C11"/>
    <w:pPr>
      <w:numPr>
        <w:ilvl w:val="5"/>
        <w:numId w:val="14"/>
      </w:numPr>
      <w:spacing w:before="240" w:after="60"/>
      <w:outlineLvl w:val="5"/>
    </w:pPr>
    <w:rPr>
      <w:rFonts w:ascii="Times New Roman" w:hAnsi="Times New Roman"/>
      <w:b/>
      <w:bCs/>
    </w:rPr>
  </w:style>
  <w:style w:type="paragraph" w:styleId="Heading7">
    <w:name w:val="heading 7"/>
    <w:basedOn w:val="Normal"/>
    <w:next w:val="Normal"/>
    <w:link w:val="Heading7Char"/>
    <w:qFormat/>
    <w:rsid w:val="00BE4C11"/>
    <w:pPr>
      <w:numPr>
        <w:ilvl w:val="6"/>
        <w:numId w:val="14"/>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E4C11"/>
    <w:pPr>
      <w:numPr>
        <w:ilvl w:val="7"/>
        <w:numId w:val="14"/>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E4C11"/>
    <w:pPr>
      <w:numPr>
        <w:ilvl w:val="8"/>
        <w:numId w:val="14"/>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91C"/>
    <w:pPr>
      <w:tabs>
        <w:tab w:val="center" w:pos="4153"/>
        <w:tab w:val="right" w:pos="8306"/>
      </w:tabs>
    </w:pPr>
    <w:rPr>
      <w:sz w:val="16"/>
    </w:rPr>
  </w:style>
  <w:style w:type="paragraph" w:styleId="Footer">
    <w:name w:val="footer"/>
    <w:basedOn w:val="Normal"/>
    <w:link w:val="FooterChar"/>
    <w:rsid w:val="0070791C"/>
    <w:pPr>
      <w:tabs>
        <w:tab w:val="center" w:pos="4153"/>
        <w:tab w:val="right" w:pos="8306"/>
      </w:tabs>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1C6AEE"/>
    <w:pPr>
      <w:numPr>
        <w:numId w:val="3"/>
      </w:numPr>
      <w:spacing w:after="80"/>
    </w:pPr>
  </w:style>
  <w:style w:type="paragraph" w:styleId="ListNumber2">
    <w:name w:val="List Number 2"/>
    <w:basedOn w:val="Normal"/>
    <w:rsid w:val="001C6AEE"/>
    <w:pPr>
      <w:numPr>
        <w:numId w:val="4"/>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rsid w:val="00542377"/>
  </w:style>
  <w:style w:type="paragraph" w:styleId="BalloonText">
    <w:name w:val="Balloon Text"/>
    <w:basedOn w:val="Normal"/>
    <w:link w:val="BalloonTextChar"/>
    <w:rsid w:val="009F4C6B"/>
    <w:rPr>
      <w:rFonts w:ascii="Tahoma" w:hAnsi="Tahoma" w:cs="Tahoma"/>
      <w:sz w:val="16"/>
      <w:szCs w:val="16"/>
    </w:rPr>
  </w:style>
  <w:style w:type="paragraph" w:styleId="TOC1">
    <w:name w:val="toc 1"/>
    <w:aliases w:val="ACMA 1"/>
    <w:basedOn w:val="Normal"/>
    <w:next w:val="Normal"/>
    <w:uiPriority w:val="39"/>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aliases w:val="ACMA 2"/>
    <w:basedOn w:val="Normal"/>
    <w:next w:val="Normal"/>
    <w:uiPriority w:val="39"/>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uiPriority w:val="99"/>
    <w:rsid w:val="00AD3082"/>
    <w:pPr>
      <w:tabs>
        <w:tab w:val="right" w:pos="7615"/>
      </w:tabs>
      <w:spacing w:line="320" w:lineRule="exact"/>
    </w:pPr>
    <w:rPr>
      <w:noProof/>
      <w:color w:val="808285"/>
      <w:sz w:val="28"/>
    </w:rPr>
  </w:style>
  <w:style w:type="paragraph" w:styleId="TOC3">
    <w:name w:val="toc 3"/>
    <w:aliases w:val="ACMA 3"/>
    <w:basedOn w:val="Normal"/>
    <w:next w:val="Normal"/>
    <w:uiPriority w:val="39"/>
    <w:rsid w:val="00C70E70"/>
    <w:pPr>
      <w:tabs>
        <w:tab w:val="right" w:pos="7661"/>
      </w:tabs>
    </w:pPr>
    <w:rPr>
      <w:noProof/>
      <w:color w:val="808285"/>
    </w:rPr>
  </w:style>
  <w:style w:type="character" w:styleId="Hyperlink">
    <w:name w:val="Hyperlink"/>
    <w:basedOn w:val="DefaultParagraphFont"/>
    <w:uiPriority w:val="99"/>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566AB4"/>
    <w:rPr>
      <w:rFonts w:ascii="Arial" w:hAnsi="Arial"/>
      <w:vertAlign w:val="superscript"/>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
    <w:basedOn w:val="Normal"/>
    <w:link w:val="FootnoteTextChar"/>
    <w:uiPriority w:val="99"/>
    <w:rsid w:val="00566AB4"/>
    <w:rPr>
      <w:sz w:val="16"/>
      <w:szCs w:val="16"/>
    </w:rPr>
  </w:style>
  <w:style w:type="paragraph" w:customStyle="1" w:styleId="TableBody">
    <w:name w:val="Table Body"/>
    <w:basedOn w:val="Normal"/>
    <w:rsid w:val="00D44E9B"/>
  </w:style>
  <w:style w:type="paragraph" w:styleId="TOC9">
    <w:name w:val="toc 9"/>
    <w:basedOn w:val="Normal"/>
    <w:next w:val="Normal"/>
    <w:uiPriority w:val="39"/>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aliases w:val="HC"/>
    <w:basedOn w:val="Normal"/>
    <w:rsid w:val="00DF34FE"/>
    <w:pPr>
      <w:spacing w:line="560" w:lineRule="exact"/>
    </w:pPr>
    <w:rPr>
      <w:color w:val="808285"/>
      <w:spacing w:val="-28"/>
      <w:sz w:val="53"/>
    </w:rPr>
  </w:style>
  <w:style w:type="paragraph" w:customStyle="1" w:styleId="ACMABodyText">
    <w:name w:val="ACMA Body Text"/>
    <w:link w:val="ACMABodyTextChar"/>
    <w:rsid w:val="00D0579B"/>
    <w:pPr>
      <w:suppressAutoHyphens/>
      <w:spacing w:before="80" w:after="120" w:line="280" w:lineRule="atLeast"/>
    </w:pPr>
    <w:rPr>
      <w:snapToGrid w:val="0"/>
      <w:sz w:val="24"/>
      <w:lang w:eastAsia="en-US"/>
    </w:rPr>
  </w:style>
  <w:style w:type="paragraph" w:customStyle="1" w:styleId="ACMABulletLevel1">
    <w:name w:val="ACMA Bullet Level 1"/>
    <w:link w:val="ACMABulletLevel1Char"/>
    <w:rsid w:val="00D0579B"/>
    <w:pPr>
      <w:numPr>
        <w:numId w:val="5"/>
      </w:numPr>
      <w:spacing w:after="120"/>
    </w:pPr>
    <w:rPr>
      <w:sz w:val="24"/>
      <w:lang w:eastAsia="en-US"/>
    </w:rPr>
  </w:style>
  <w:style w:type="paragraph" w:customStyle="1" w:styleId="ACMABulletLevel2">
    <w:name w:val="ACMA Bullet Level 2"/>
    <w:rsid w:val="00D0579B"/>
    <w:pPr>
      <w:numPr>
        <w:numId w:val="9"/>
      </w:numPr>
      <w:spacing w:after="120"/>
    </w:pPr>
    <w:rPr>
      <w:sz w:val="24"/>
      <w:lang w:eastAsia="en-US"/>
    </w:rPr>
  </w:style>
  <w:style w:type="paragraph" w:customStyle="1" w:styleId="ACMAChapterHeading">
    <w:name w:val="ACMA Chapter Heading"/>
    <w:next w:val="ACMABodyText"/>
    <w:link w:val="ACMAChapterHeadingChar"/>
    <w:rsid w:val="00D0579B"/>
    <w:pPr>
      <w:keepNext/>
      <w:suppressAutoHyphens/>
      <w:spacing w:before="2160" w:after="480"/>
      <w:outlineLvl w:val="0"/>
    </w:pPr>
    <w:rPr>
      <w:sz w:val="56"/>
      <w:szCs w:val="56"/>
      <w:lang w:eastAsia="en-US"/>
    </w:rPr>
  </w:style>
  <w:style w:type="paragraph" w:customStyle="1" w:styleId="ACMAConclusion">
    <w:name w:val="ACMA Conclusion"/>
    <w:rsid w:val="00D0579B"/>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D0579B"/>
    <w:pPr>
      <w:spacing w:before="2160" w:after="480"/>
    </w:pPr>
    <w:rPr>
      <w:sz w:val="56"/>
      <w:szCs w:val="56"/>
      <w:lang w:val="en-US" w:eastAsia="en-US"/>
    </w:rPr>
  </w:style>
  <w:style w:type="paragraph" w:customStyle="1" w:styleId="ACMAFooterEven">
    <w:name w:val="ACMA Footer (Even)"/>
    <w:rsid w:val="00D0579B"/>
    <w:pPr>
      <w:pBdr>
        <w:top w:val="single" w:sz="2" w:space="4" w:color="auto"/>
      </w:pBdr>
      <w:tabs>
        <w:tab w:val="right" w:pos="8959"/>
      </w:tabs>
    </w:pPr>
    <w:rPr>
      <w:lang w:eastAsia="en-US"/>
    </w:rPr>
  </w:style>
  <w:style w:type="paragraph" w:customStyle="1" w:styleId="ACMAFooterOdd">
    <w:name w:val="ACMA Footer (Odd)"/>
    <w:rsid w:val="00D0579B"/>
    <w:pPr>
      <w:pBdr>
        <w:top w:val="single" w:sz="2" w:space="4" w:color="auto"/>
      </w:pBdr>
      <w:tabs>
        <w:tab w:val="right" w:pos="8959"/>
      </w:tabs>
    </w:pPr>
    <w:rPr>
      <w:lang w:eastAsia="en-US"/>
    </w:rPr>
  </w:style>
  <w:style w:type="paragraph" w:customStyle="1" w:styleId="ACMAFootnote">
    <w:name w:val="ACMA Footnote"/>
    <w:rsid w:val="00D0579B"/>
    <w:pPr>
      <w:ind w:left="144" w:hanging="144"/>
    </w:pPr>
    <w:rPr>
      <w:sz w:val="16"/>
      <w:lang w:eastAsia="en-US"/>
    </w:rPr>
  </w:style>
  <w:style w:type="paragraph" w:customStyle="1" w:styleId="ACMAHeaderEven">
    <w:name w:val="ACMA Header (Even)"/>
    <w:rsid w:val="00D0579B"/>
    <w:rPr>
      <w:i/>
      <w:lang w:val="en-US" w:eastAsia="en-US"/>
    </w:rPr>
  </w:style>
  <w:style w:type="paragraph" w:customStyle="1" w:styleId="ACMAHeaderOdd">
    <w:name w:val="ACMA Header (Odd)"/>
    <w:rsid w:val="00D0579B"/>
    <w:pPr>
      <w:jc w:val="right"/>
    </w:pPr>
    <w:rPr>
      <w:i/>
      <w:lang w:val="en-US" w:eastAsia="en-US"/>
    </w:rPr>
  </w:style>
  <w:style w:type="paragraph" w:customStyle="1" w:styleId="ACMAHeading1">
    <w:name w:val="ACMA Heading 1"/>
    <w:next w:val="ACMABodyText"/>
    <w:link w:val="ACMAHeading1Char"/>
    <w:rsid w:val="00D0579B"/>
    <w:pPr>
      <w:keepNext/>
      <w:suppressAutoHyphens/>
      <w:spacing w:before="320"/>
      <w:outlineLvl w:val="1"/>
    </w:pPr>
    <w:rPr>
      <w:rFonts w:ascii="Arial" w:hAnsi="Arial"/>
      <w:b/>
      <w:sz w:val="32"/>
      <w:szCs w:val="32"/>
      <w:lang w:val="en-US" w:eastAsia="en-US"/>
    </w:rPr>
  </w:style>
  <w:style w:type="paragraph" w:customStyle="1" w:styleId="ACMAHeading2">
    <w:name w:val="ACMA Heading 2"/>
    <w:next w:val="ACMABodyText"/>
    <w:link w:val="ACMAHeading2Char"/>
    <w:rsid w:val="00D0579B"/>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link w:val="ACMAHeading3Char"/>
    <w:rsid w:val="00D0579B"/>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D0579B"/>
    <w:pPr>
      <w:keepNext/>
      <w:suppressAutoHyphens/>
      <w:spacing w:before="80"/>
      <w:outlineLvl w:val="4"/>
    </w:pPr>
    <w:rPr>
      <w:rFonts w:ascii="Arial" w:hAnsi="Arial"/>
      <w:b/>
      <w:i/>
      <w:lang w:eastAsia="en-US"/>
    </w:rPr>
  </w:style>
  <w:style w:type="paragraph" w:customStyle="1" w:styleId="ACMAletteredlist">
    <w:name w:val="ACMA lettered list"/>
    <w:rsid w:val="00D0579B"/>
    <w:pPr>
      <w:numPr>
        <w:numId w:val="6"/>
      </w:numPr>
      <w:spacing w:before="20" w:after="20"/>
    </w:pPr>
    <w:rPr>
      <w:sz w:val="24"/>
      <w:lang w:eastAsia="en-US"/>
    </w:rPr>
  </w:style>
  <w:style w:type="paragraph" w:customStyle="1" w:styleId="ACMANumberedList">
    <w:name w:val="ACMA Numbered List"/>
    <w:rsid w:val="00D0579B"/>
    <w:pPr>
      <w:numPr>
        <w:numId w:val="13"/>
      </w:numPr>
      <w:spacing w:before="20" w:after="20"/>
    </w:pPr>
    <w:rPr>
      <w:sz w:val="24"/>
      <w:lang w:eastAsia="en-US"/>
    </w:rPr>
  </w:style>
  <w:style w:type="paragraph" w:customStyle="1" w:styleId="ACMAQuote">
    <w:name w:val="ACMA Quote"/>
    <w:rsid w:val="00D0579B"/>
    <w:pPr>
      <w:spacing w:line="240" w:lineRule="atLeast"/>
      <w:ind w:left="562" w:right="562"/>
    </w:pPr>
    <w:rPr>
      <w:sz w:val="22"/>
      <w:lang w:eastAsia="en-US"/>
    </w:rPr>
  </w:style>
  <w:style w:type="paragraph" w:customStyle="1" w:styleId="ACMAReportDate">
    <w:name w:val="ACMA Report Date"/>
    <w:rsid w:val="00D0579B"/>
    <w:rPr>
      <w:snapToGrid w:val="0"/>
      <w:lang w:eastAsia="en-US"/>
    </w:rPr>
  </w:style>
  <w:style w:type="paragraph" w:customStyle="1" w:styleId="ACMAReportImprint">
    <w:name w:val="ACMA Report Imprint"/>
    <w:rsid w:val="00D0579B"/>
    <w:pPr>
      <w:spacing w:after="80"/>
    </w:pPr>
    <w:rPr>
      <w:rFonts w:cs="Arial"/>
      <w:lang w:eastAsia="en-US"/>
    </w:rPr>
  </w:style>
  <w:style w:type="paragraph" w:customStyle="1" w:styleId="ACMAReportSubtitle">
    <w:name w:val="ACMA Report Subtitle"/>
    <w:rsid w:val="00D0579B"/>
    <w:pPr>
      <w:spacing w:before="1440"/>
    </w:pPr>
    <w:rPr>
      <w:sz w:val="36"/>
      <w:lang w:eastAsia="en-US"/>
    </w:rPr>
  </w:style>
  <w:style w:type="paragraph" w:customStyle="1" w:styleId="ACMAReportTitle">
    <w:name w:val="ACMA Report Title"/>
    <w:rsid w:val="00D0579B"/>
    <w:pPr>
      <w:spacing w:before="1980"/>
    </w:pPr>
    <w:rPr>
      <w:sz w:val="80"/>
      <w:lang w:eastAsia="en-US"/>
    </w:rPr>
  </w:style>
  <w:style w:type="paragraph" w:customStyle="1" w:styleId="ACMATableBullet">
    <w:name w:val="ACMA Table Bullet"/>
    <w:rsid w:val="00D0579B"/>
    <w:pPr>
      <w:numPr>
        <w:numId w:val="7"/>
      </w:numPr>
      <w:spacing w:before="40" w:after="40"/>
    </w:pPr>
    <w:rPr>
      <w:rFonts w:ascii="Arial" w:hAnsi="Arial"/>
      <w:lang w:eastAsia="en-US"/>
    </w:rPr>
  </w:style>
  <w:style w:type="paragraph" w:customStyle="1" w:styleId="ACMATableCaption">
    <w:name w:val="ACMA Table Caption"/>
    <w:rsid w:val="00D0579B"/>
    <w:pPr>
      <w:spacing w:after="120"/>
    </w:pPr>
    <w:rPr>
      <w:rFonts w:ascii="Arial" w:hAnsi="Arial"/>
      <w:lang w:eastAsia="en-US"/>
    </w:rPr>
  </w:style>
  <w:style w:type="paragraph" w:customStyle="1" w:styleId="ACMATableHeading">
    <w:name w:val="ACMA Table Heading"/>
    <w:rsid w:val="00D0579B"/>
    <w:pPr>
      <w:spacing w:before="40" w:after="40"/>
    </w:pPr>
    <w:rPr>
      <w:rFonts w:ascii="Arial" w:hAnsi="Arial"/>
      <w:b/>
      <w:lang w:eastAsia="en-US"/>
    </w:rPr>
  </w:style>
  <w:style w:type="paragraph" w:customStyle="1" w:styleId="ACMATableNumber">
    <w:name w:val="ACMA Table Number"/>
    <w:rsid w:val="00D0579B"/>
    <w:pPr>
      <w:spacing w:before="160"/>
    </w:pPr>
    <w:rPr>
      <w:rFonts w:ascii="Arial" w:hAnsi="Arial"/>
      <w:b/>
      <w:lang w:eastAsia="en-US"/>
    </w:rPr>
  </w:style>
  <w:style w:type="paragraph" w:customStyle="1" w:styleId="ACMATableText">
    <w:name w:val="ACMA Table Text"/>
    <w:rsid w:val="00D0579B"/>
    <w:pPr>
      <w:spacing w:before="40" w:after="40"/>
    </w:pPr>
    <w:rPr>
      <w:rFonts w:ascii="Arial" w:hAnsi="Arial"/>
      <w:sz w:val="18"/>
      <w:szCs w:val="18"/>
      <w:lang w:val="en-US" w:eastAsia="en-US"/>
    </w:rPr>
  </w:style>
  <w:style w:type="paragraph" w:customStyle="1" w:styleId="LegislationLvl1">
    <w:name w:val="Legislation Lvl 1"/>
    <w:rsid w:val="00D0579B"/>
    <w:pPr>
      <w:numPr>
        <w:numId w:val="8"/>
      </w:numPr>
    </w:pPr>
    <w:rPr>
      <w:bCs/>
      <w:sz w:val="22"/>
      <w:lang w:eastAsia="en-US"/>
    </w:rPr>
  </w:style>
  <w:style w:type="paragraph" w:customStyle="1" w:styleId="LegislationLvl2">
    <w:name w:val="Legislation Lvl 2"/>
    <w:rsid w:val="00D0579B"/>
    <w:pPr>
      <w:numPr>
        <w:ilvl w:val="1"/>
        <w:numId w:val="8"/>
      </w:numPr>
    </w:pPr>
    <w:rPr>
      <w:sz w:val="22"/>
      <w:lang w:eastAsia="en-US"/>
    </w:rPr>
  </w:style>
  <w:style w:type="paragraph" w:customStyle="1" w:styleId="LegislationLvl3">
    <w:name w:val="Legislation Lvl 3"/>
    <w:rsid w:val="00D0579B"/>
    <w:pPr>
      <w:numPr>
        <w:ilvl w:val="2"/>
        <w:numId w:val="8"/>
      </w:numPr>
    </w:pPr>
    <w:rPr>
      <w:sz w:val="22"/>
      <w:lang w:eastAsia="en-US"/>
    </w:rPr>
  </w:style>
  <w:style w:type="paragraph" w:customStyle="1" w:styleId="LegislationLvl4">
    <w:name w:val="Legislation Lvl 4"/>
    <w:rsid w:val="00D0579B"/>
    <w:pPr>
      <w:numPr>
        <w:ilvl w:val="3"/>
        <w:numId w:val="8"/>
      </w:numPr>
    </w:pPr>
    <w:rPr>
      <w:sz w:val="22"/>
      <w:lang w:eastAsia="en-US"/>
    </w:rPr>
  </w:style>
  <w:style w:type="paragraph" w:customStyle="1" w:styleId="Pre-NumberedLegisLvl1">
    <w:name w:val="Pre-Numbered Legis Lvl 1"/>
    <w:rsid w:val="00D0579B"/>
    <w:pPr>
      <w:ind w:left="850" w:hanging="493"/>
    </w:pPr>
    <w:rPr>
      <w:sz w:val="22"/>
      <w:lang w:eastAsia="en-US"/>
    </w:rPr>
  </w:style>
  <w:style w:type="paragraph" w:customStyle="1" w:styleId="Pre-NumberedLegisLvl2">
    <w:name w:val="Pre-Numbered Legis Lvl 2"/>
    <w:rsid w:val="00D0579B"/>
    <w:pPr>
      <w:ind w:left="1367" w:hanging="516"/>
    </w:pPr>
    <w:rPr>
      <w:sz w:val="22"/>
      <w:lang w:eastAsia="en-US"/>
    </w:rPr>
  </w:style>
  <w:style w:type="paragraph" w:customStyle="1" w:styleId="Pre-NumberedLegisLvl3">
    <w:name w:val="Pre-Numbered Legis Lvl 3"/>
    <w:rsid w:val="00D0579B"/>
    <w:pPr>
      <w:ind w:left="1985" w:hanging="567"/>
    </w:pPr>
    <w:rPr>
      <w:sz w:val="22"/>
      <w:lang w:eastAsia="en-US"/>
    </w:rPr>
  </w:style>
  <w:style w:type="paragraph" w:customStyle="1" w:styleId="Pre-NumberedLegisLvl4">
    <w:name w:val="Pre-Numbered Legis Lvl 4"/>
    <w:rsid w:val="00D0579B"/>
    <w:pPr>
      <w:ind w:left="2721" w:hanging="680"/>
    </w:pPr>
    <w:rPr>
      <w:sz w:val="22"/>
      <w:lang w:eastAsia="en-US"/>
    </w:rPr>
  </w:style>
  <w:style w:type="paragraph" w:customStyle="1" w:styleId="ACMAReportImprintLast">
    <w:name w:val="ACMA Report Imprint Last"/>
    <w:basedOn w:val="ACMAReportImprint"/>
    <w:rsid w:val="00D0579B"/>
    <w:pPr>
      <w:spacing w:before="480" w:after="420"/>
    </w:pPr>
  </w:style>
  <w:style w:type="paragraph" w:customStyle="1" w:styleId="Headline">
    <w:name w:val="Headline"/>
    <w:rsid w:val="00D0579B"/>
    <w:pPr>
      <w:spacing w:before="240" w:after="240"/>
    </w:pPr>
    <w:rPr>
      <w:rFonts w:ascii="Arial" w:hAnsi="Arial"/>
      <w:b/>
      <w:snapToGrid w:val="0"/>
      <w:sz w:val="60"/>
      <w:lang w:val="en-US" w:eastAsia="en-US"/>
    </w:rPr>
  </w:style>
  <w:style w:type="paragraph" w:customStyle="1" w:styleId="Hangingindent">
    <w:name w:val="Hanging indent"/>
    <w:rsid w:val="00D0579B"/>
    <w:pPr>
      <w:tabs>
        <w:tab w:val="left" w:pos="567"/>
      </w:tabs>
      <w:spacing w:after="170"/>
      <w:ind w:left="567" w:hanging="567"/>
    </w:pPr>
    <w:rPr>
      <w:snapToGrid w:val="0"/>
      <w:sz w:val="24"/>
      <w:lang w:val="en-US" w:eastAsia="en-US"/>
    </w:rPr>
  </w:style>
  <w:style w:type="paragraph" w:customStyle="1" w:styleId="BodyText1">
    <w:name w:val="Body Text1"/>
    <w:rsid w:val="00D0579B"/>
    <w:pPr>
      <w:spacing w:after="170"/>
    </w:pPr>
    <w:rPr>
      <w:snapToGrid w:val="0"/>
      <w:color w:val="000000"/>
      <w:sz w:val="24"/>
      <w:lang w:val="en-US" w:eastAsia="en-US"/>
    </w:rPr>
  </w:style>
  <w:style w:type="paragraph" w:customStyle="1" w:styleId="Subhead1">
    <w:name w:val="Subhead 1"/>
    <w:basedOn w:val="Headline"/>
    <w:rsid w:val="00D0579B"/>
    <w:pPr>
      <w:spacing w:before="0" w:after="283"/>
    </w:pPr>
    <w:rPr>
      <w:sz w:val="36"/>
    </w:rPr>
  </w:style>
  <w:style w:type="paragraph" w:customStyle="1" w:styleId="Glossary">
    <w:name w:val="Glossary"/>
    <w:basedOn w:val="Normal"/>
    <w:next w:val="Normal"/>
    <w:rsid w:val="00D0579B"/>
    <w:pPr>
      <w:tabs>
        <w:tab w:val="left" w:pos="3402"/>
      </w:tabs>
      <w:ind w:left="3402" w:hanging="3402"/>
    </w:pPr>
    <w:rPr>
      <w:rFonts w:ascii="Times New Roman" w:hAnsi="Times New Roman"/>
      <w:snapToGrid w:val="0"/>
      <w:sz w:val="24"/>
      <w:szCs w:val="20"/>
      <w:lang w:eastAsia="en-US"/>
    </w:rPr>
  </w:style>
  <w:style w:type="paragraph" w:customStyle="1" w:styleId="Subhead2">
    <w:name w:val="Subhead 2"/>
    <w:basedOn w:val="Subhead1"/>
    <w:rsid w:val="00D0579B"/>
    <w:pPr>
      <w:spacing w:before="113"/>
    </w:pPr>
    <w:rPr>
      <w:sz w:val="24"/>
    </w:rPr>
  </w:style>
  <w:style w:type="paragraph" w:customStyle="1" w:styleId="bodytext">
    <w:name w:val="bodytext"/>
    <w:basedOn w:val="Normal"/>
    <w:rsid w:val="00D0579B"/>
    <w:pPr>
      <w:snapToGrid w:val="0"/>
      <w:spacing w:after="170"/>
    </w:pPr>
    <w:rPr>
      <w:rFonts w:ascii="Times New Roman" w:hAnsi="Times New Roman"/>
      <w:color w:val="000000"/>
      <w:sz w:val="24"/>
    </w:rPr>
  </w:style>
  <w:style w:type="paragraph" w:customStyle="1" w:styleId="insideaddress">
    <w:name w:val="insideaddress"/>
    <w:basedOn w:val="Normal"/>
    <w:rsid w:val="00D0579B"/>
    <w:pPr>
      <w:snapToGrid w:val="0"/>
      <w:spacing w:after="170"/>
    </w:pPr>
    <w:rPr>
      <w:rFonts w:ascii="Times New Roman" w:hAnsi="Times New Roman"/>
      <w:sz w:val="24"/>
    </w:rPr>
  </w:style>
  <w:style w:type="paragraph" w:customStyle="1" w:styleId="phonelist1">
    <w:name w:val="phonelist1"/>
    <w:basedOn w:val="Normal"/>
    <w:rsid w:val="00D0579B"/>
    <w:rPr>
      <w:rFonts w:ascii="Times New Roman" w:hAnsi="Times New Roman"/>
      <w:sz w:val="24"/>
    </w:rPr>
  </w:style>
  <w:style w:type="character" w:styleId="CommentReference">
    <w:name w:val="annotation reference"/>
    <w:basedOn w:val="DefaultParagraphFont"/>
    <w:rsid w:val="00D0579B"/>
    <w:rPr>
      <w:sz w:val="16"/>
      <w:szCs w:val="16"/>
    </w:rPr>
  </w:style>
  <w:style w:type="paragraph" w:styleId="CommentText">
    <w:name w:val="annotation text"/>
    <w:basedOn w:val="Normal"/>
    <w:link w:val="CommentTextChar"/>
    <w:rsid w:val="00D0579B"/>
    <w:rPr>
      <w:rFonts w:ascii="Times New Roman" w:hAnsi="Times New Roman"/>
      <w:szCs w:val="20"/>
      <w:lang w:eastAsia="en-US"/>
    </w:rPr>
  </w:style>
  <w:style w:type="character" w:customStyle="1" w:styleId="CommentTextChar">
    <w:name w:val="Comment Text Char"/>
    <w:basedOn w:val="DefaultParagraphFont"/>
    <w:link w:val="CommentText"/>
    <w:rsid w:val="00D0579B"/>
    <w:rPr>
      <w:lang w:eastAsia="en-US"/>
    </w:rPr>
  </w:style>
  <w:style w:type="paragraph" w:customStyle="1" w:styleId="Subhead3">
    <w:name w:val="Subhead 3"/>
    <w:basedOn w:val="Subhead2"/>
    <w:next w:val="BodyText1"/>
    <w:rsid w:val="00D0579B"/>
    <w:rPr>
      <w:b w:val="0"/>
      <w:u w:val="single"/>
    </w:rPr>
  </w:style>
  <w:style w:type="paragraph" w:styleId="ListBullet4">
    <w:name w:val="List Bullet 4"/>
    <w:basedOn w:val="Normal"/>
    <w:autoRedefine/>
    <w:rsid w:val="00D0579B"/>
    <w:pPr>
      <w:tabs>
        <w:tab w:val="num" w:pos="1209"/>
      </w:tabs>
      <w:ind w:left="1209" w:hanging="360"/>
    </w:pPr>
    <w:rPr>
      <w:rFonts w:ascii="Times New Roman" w:hAnsi="Times New Roman"/>
      <w:szCs w:val="20"/>
      <w:lang w:eastAsia="en-US"/>
    </w:rPr>
  </w:style>
  <w:style w:type="character" w:customStyle="1" w:styleId="ACMABodyTextChar">
    <w:name w:val="ACMA Body Text Char"/>
    <w:basedOn w:val="DefaultParagraphFont"/>
    <w:link w:val="ACMABodyText"/>
    <w:rsid w:val="00D0579B"/>
    <w:rPr>
      <w:snapToGrid w:val="0"/>
      <w:sz w:val="24"/>
      <w:lang w:eastAsia="en-US"/>
    </w:rPr>
  </w:style>
  <w:style w:type="paragraph" w:styleId="CommentSubject">
    <w:name w:val="annotation subject"/>
    <w:basedOn w:val="CommentText"/>
    <w:next w:val="CommentText"/>
    <w:link w:val="CommentSubjectChar"/>
    <w:rsid w:val="00D0579B"/>
    <w:rPr>
      <w:b/>
      <w:bCs/>
      <w:lang w:eastAsia="en-AU"/>
    </w:rPr>
  </w:style>
  <w:style w:type="character" w:customStyle="1" w:styleId="CommentSubjectChar">
    <w:name w:val="Comment Subject Char"/>
    <w:basedOn w:val="CommentTextChar"/>
    <w:link w:val="CommentSubject"/>
    <w:rsid w:val="00D0579B"/>
    <w:rPr>
      <w:b/>
      <w:bCs/>
      <w:lang w:eastAsia="en-US"/>
    </w:rPr>
  </w:style>
  <w:style w:type="paragraph" w:customStyle="1" w:styleId="ImportantNote">
    <w:name w:val="Important Note"/>
    <w:basedOn w:val="BodyText1"/>
    <w:next w:val="BodyText1"/>
    <w:rsid w:val="00D0579B"/>
    <w:rPr>
      <w:b/>
      <w:i/>
      <w:color w:val="auto"/>
    </w:rPr>
  </w:style>
  <w:style w:type="paragraph" w:customStyle="1" w:styleId="BlockIndent">
    <w:name w:val="Block Indent"/>
    <w:basedOn w:val="Hangingindent"/>
    <w:rsid w:val="00D0579B"/>
    <w:pPr>
      <w:tabs>
        <w:tab w:val="clear" w:pos="567"/>
        <w:tab w:val="left" w:pos="584"/>
      </w:tabs>
      <w:ind w:left="850" w:right="567" w:firstLine="0"/>
    </w:pPr>
  </w:style>
  <w:style w:type="character" w:customStyle="1" w:styleId="ACMAHeading1Char">
    <w:name w:val="ACMA Heading 1 Char"/>
    <w:basedOn w:val="DefaultParagraphFont"/>
    <w:link w:val="ACMAHeading1"/>
    <w:rsid w:val="00D0579B"/>
    <w:rPr>
      <w:rFonts w:ascii="Arial" w:hAnsi="Arial"/>
      <w:b/>
      <w:sz w:val="32"/>
      <w:szCs w:val="32"/>
      <w:lang w:val="en-US" w:eastAsia="en-US"/>
    </w:rPr>
  </w:style>
  <w:style w:type="paragraph" w:customStyle="1" w:styleId="Jeanpara">
    <w:name w:val="Jean para"/>
    <w:basedOn w:val="Normal"/>
    <w:rsid w:val="00D0579B"/>
    <w:pPr>
      <w:ind w:left="1020" w:hanging="340"/>
    </w:pPr>
    <w:rPr>
      <w:rFonts w:ascii="Times New Roman" w:hAnsi="Times New Roman"/>
      <w:sz w:val="24"/>
      <w:szCs w:val="20"/>
      <w:lang w:val="en-GB"/>
    </w:rPr>
  </w:style>
  <w:style w:type="paragraph" w:customStyle="1" w:styleId="P1">
    <w:name w:val="P1"/>
    <w:aliases w:val="(a)"/>
    <w:basedOn w:val="Normal"/>
    <w:rsid w:val="00D0579B"/>
    <w:pPr>
      <w:tabs>
        <w:tab w:val="right" w:pos="1191"/>
      </w:tabs>
      <w:spacing w:before="60" w:line="260" w:lineRule="exact"/>
      <w:ind w:left="1418" w:hanging="1418"/>
      <w:jc w:val="both"/>
    </w:pPr>
    <w:rPr>
      <w:rFonts w:ascii="Times New Roman" w:hAnsi="Times New Roman"/>
      <w:sz w:val="24"/>
      <w:lang w:eastAsia="en-US"/>
    </w:rPr>
  </w:style>
  <w:style w:type="paragraph" w:customStyle="1" w:styleId="acmabodytext0">
    <w:name w:val="acmabodytext"/>
    <w:basedOn w:val="Normal"/>
    <w:rsid w:val="00D0579B"/>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D0579B"/>
    <w:rPr>
      <w:i/>
      <w:iCs/>
    </w:rPr>
  </w:style>
  <w:style w:type="character" w:styleId="FollowedHyperlink">
    <w:name w:val="FollowedHyperlink"/>
    <w:basedOn w:val="DefaultParagraphFont"/>
    <w:rsid w:val="00D0579B"/>
    <w:rPr>
      <w:color w:val="800080"/>
      <w:u w:val="single"/>
    </w:rPr>
  </w:style>
  <w:style w:type="paragraph" w:styleId="NormalWeb">
    <w:name w:val="Normal (Web)"/>
    <w:basedOn w:val="Normal"/>
    <w:uiPriority w:val="99"/>
    <w:rsid w:val="00D0579B"/>
    <w:pPr>
      <w:spacing w:after="240"/>
    </w:pPr>
    <w:rPr>
      <w:rFonts w:cs="Arial"/>
      <w:sz w:val="24"/>
    </w:rPr>
  </w:style>
  <w:style w:type="character" w:customStyle="1" w:styleId="ACMAChapterHeadingChar">
    <w:name w:val="ACMA Chapter Heading Char"/>
    <w:basedOn w:val="DefaultParagraphFont"/>
    <w:link w:val="ACMAChapterHeading"/>
    <w:rsid w:val="00D0579B"/>
    <w:rPr>
      <w:sz w:val="56"/>
      <w:szCs w:val="56"/>
      <w:lang w:eastAsia="en-US"/>
    </w:rPr>
  </w:style>
  <w:style w:type="character" w:customStyle="1" w:styleId="ACMABodyTextChar2">
    <w:name w:val="ACMA Body Text Char2"/>
    <w:basedOn w:val="DefaultParagraphFont"/>
    <w:rsid w:val="00D0579B"/>
    <w:rPr>
      <w:snapToGrid w:val="0"/>
      <w:sz w:val="24"/>
      <w:lang w:val="en-AU" w:eastAsia="en-US" w:bidi="ar-SA"/>
    </w:rPr>
  </w:style>
  <w:style w:type="character" w:customStyle="1" w:styleId="ACMAHeading3Char">
    <w:name w:val="ACMA Heading 3 Char"/>
    <w:basedOn w:val="DefaultParagraphFont"/>
    <w:link w:val="ACMAHeading3"/>
    <w:rsid w:val="00D0579B"/>
    <w:rPr>
      <w:rFonts w:ascii="Arial" w:hAnsi="Arial"/>
      <w:b/>
      <w:sz w:val="24"/>
      <w:lang w:val="en-US" w:eastAsia="en-US"/>
    </w:rPr>
  </w:style>
  <w:style w:type="character" w:customStyle="1" w:styleId="ACMABulletLevel1Char">
    <w:name w:val="ACMA Bullet Level 1 Char"/>
    <w:basedOn w:val="DefaultParagraphFont"/>
    <w:link w:val="ACMABulletLevel1"/>
    <w:rsid w:val="00D0579B"/>
    <w:rPr>
      <w:sz w:val="24"/>
      <w:lang w:eastAsia="en-US"/>
    </w:rPr>
  </w:style>
  <w:style w:type="character" w:customStyle="1" w:styleId="ACMAHeading2Char">
    <w:name w:val="ACMA Heading 2 Char"/>
    <w:basedOn w:val="DefaultParagraphFont"/>
    <w:link w:val="ACMAHeading2"/>
    <w:rsid w:val="00D0579B"/>
    <w:rPr>
      <w:rFonts w:ascii="Arial" w:hAnsi="Arial"/>
      <w:b/>
      <w:caps/>
      <w:sz w:val="26"/>
      <w:szCs w:val="26"/>
      <w:lang w:val="en-US" w:eastAsia="en-US"/>
    </w:rPr>
  </w:style>
  <w:style w:type="character" w:customStyle="1" w:styleId="Heading2Char">
    <w:name w:val="Heading 2 Char"/>
    <w:basedOn w:val="DefaultParagraphFont"/>
    <w:link w:val="Heading2"/>
    <w:rsid w:val="00D0579B"/>
    <w:rPr>
      <w:rFonts w:ascii="HelveticaNeueLT Std" w:hAnsi="HelveticaNeueLT Std" w:cs="Arial"/>
      <w:b/>
      <w:bCs/>
      <w:iCs/>
      <w:sz w:val="28"/>
      <w:szCs w:val="28"/>
    </w:rPr>
  </w:style>
  <w:style w:type="character" w:customStyle="1" w:styleId="Heading3Char">
    <w:name w:val="Heading 3 Char"/>
    <w:basedOn w:val="DefaultParagraphFont"/>
    <w:link w:val="Heading3"/>
    <w:rsid w:val="00D0579B"/>
    <w:rPr>
      <w:rFonts w:ascii="HelveticaNeueLT Std" w:hAnsi="HelveticaNeueLT Std" w:cs="Arial"/>
      <w:b/>
      <w:bCs/>
      <w:szCs w:val="26"/>
    </w:rPr>
  </w:style>
  <w:style w:type="character" w:customStyle="1" w:styleId="Heading4Char">
    <w:name w:val="Heading 4 Char"/>
    <w:basedOn w:val="DefaultParagraphFont"/>
    <w:link w:val="Heading4"/>
    <w:rsid w:val="00D0579B"/>
    <w:rPr>
      <w:b/>
      <w:bCs/>
      <w:sz w:val="28"/>
      <w:szCs w:val="28"/>
    </w:rPr>
  </w:style>
  <w:style w:type="character" w:customStyle="1" w:styleId="Heading5Char">
    <w:name w:val="Heading 5 Char"/>
    <w:basedOn w:val="DefaultParagraphFont"/>
    <w:link w:val="Heading5"/>
    <w:rsid w:val="00D0579B"/>
    <w:rPr>
      <w:rFonts w:ascii="Arial" w:hAnsi="Arial"/>
      <w:b/>
      <w:bCs/>
      <w:i/>
      <w:iCs/>
      <w:sz w:val="26"/>
      <w:szCs w:val="26"/>
    </w:rPr>
  </w:style>
  <w:style w:type="character" w:customStyle="1" w:styleId="Heading6Char">
    <w:name w:val="Heading 6 Char"/>
    <w:basedOn w:val="DefaultParagraphFont"/>
    <w:link w:val="Heading6"/>
    <w:rsid w:val="00D0579B"/>
    <w:rPr>
      <w:b/>
      <w:bCs/>
      <w:szCs w:val="24"/>
    </w:rPr>
  </w:style>
  <w:style w:type="character" w:customStyle="1" w:styleId="Heading7Char">
    <w:name w:val="Heading 7 Char"/>
    <w:basedOn w:val="DefaultParagraphFont"/>
    <w:link w:val="Heading7"/>
    <w:rsid w:val="00D0579B"/>
    <w:rPr>
      <w:sz w:val="24"/>
      <w:szCs w:val="24"/>
    </w:rPr>
  </w:style>
  <w:style w:type="character" w:customStyle="1" w:styleId="Heading8Char">
    <w:name w:val="Heading 8 Char"/>
    <w:basedOn w:val="DefaultParagraphFont"/>
    <w:link w:val="Heading8"/>
    <w:rsid w:val="00D0579B"/>
    <w:rPr>
      <w:i/>
      <w:iCs/>
      <w:sz w:val="24"/>
      <w:szCs w:val="24"/>
    </w:rPr>
  </w:style>
  <w:style w:type="character" w:customStyle="1" w:styleId="Heading9Char">
    <w:name w:val="Heading 9 Char"/>
    <w:basedOn w:val="DefaultParagraphFont"/>
    <w:link w:val="Heading9"/>
    <w:rsid w:val="00D0579B"/>
    <w:rPr>
      <w:rFonts w:ascii="Arial" w:hAnsi="Arial" w:cs="Arial"/>
      <w:szCs w:val="24"/>
    </w:rPr>
  </w:style>
  <w:style w:type="paragraph" w:customStyle="1" w:styleId="HeaderBoldEven">
    <w:name w:val="HeaderBoldEven"/>
    <w:basedOn w:val="Normal"/>
    <w:rsid w:val="00D0579B"/>
    <w:pPr>
      <w:spacing w:before="120" w:after="60"/>
    </w:pPr>
    <w:rPr>
      <w:b/>
    </w:rPr>
  </w:style>
  <w:style w:type="paragraph" w:customStyle="1" w:styleId="HeaderBoldOdd">
    <w:name w:val="HeaderBoldOdd"/>
    <w:basedOn w:val="Normal"/>
    <w:rsid w:val="00D0579B"/>
    <w:pPr>
      <w:spacing w:before="120" w:after="60"/>
      <w:jc w:val="right"/>
    </w:pPr>
    <w:rPr>
      <w:b/>
    </w:rPr>
  </w:style>
  <w:style w:type="paragraph" w:customStyle="1" w:styleId="HeaderLiteEven">
    <w:name w:val="HeaderLiteEven"/>
    <w:basedOn w:val="Normal"/>
    <w:rsid w:val="00D0579B"/>
    <w:pPr>
      <w:tabs>
        <w:tab w:val="center" w:pos="3969"/>
        <w:tab w:val="right" w:pos="8505"/>
      </w:tabs>
      <w:spacing w:before="60"/>
    </w:pPr>
    <w:rPr>
      <w:sz w:val="18"/>
    </w:rPr>
  </w:style>
  <w:style w:type="paragraph" w:customStyle="1" w:styleId="HeaderContentsPage">
    <w:name w:val="HeaderContents&quot;Page&quot;"/>
    <w:basedOn w:val="Normal"/>
    <w:rsid w:val="00D0579B"/>
    <w:pPr>
      <w:spacing w:before="120" w:after="120"/>
      <w:jc w:val="right"/>
    </w:pPr>
  </w:style>
  <w:style w:type="paragraph" w:customStyle="1" w:styleId="HeaderLiteOdd">
    <w:name w:val="HeaderLiteOdd"/>
    <w:basedOn w:val="Normal"/>
    <w:rsid w:val="00D0579B"/>
    <w:pPr>
      <w:tabs>
        <w:tab w:val="center" w:pos="3969"/>
        <w:tab w:val="right" w:pos="8505"/>
      </w:tabs>
      <w:spacing w:before="60"/>
      <w:jc w:val="right"/>
    </w:pPr>
    <w:rPr>
      <w:sz w:val="18"/>
    </w:rPr>
  </w:style>
  <w:style w:type="paragraph" w:customStyle="1" w:styleId="FooterDraft">
    <w:name w:val="FooterDraft"/>
    <w:basedOn w:val="Normal"/>
    <w:rsid w:val="00D0579B"/>
    <w:pPr>
      <w:jc w:val="center"/>
    </w:pPr>
    <w:rPr>
      <w:b/>
      <w:sz w:val="40"/>
    </w:rPr>
  </w:style>
  <w:style w:type="paragraph" w:customStyle="1" w:styleId="FooterInfo">
    <w:name w:val="FooterInfo"/>
    <w:basedOn w:val="Normal"/>
    <w:rsid w:val="00D0579B"/>
    <w:rPr>
      <w:sz w:val="12"/>
    </w:rPr>
  </w:style>
  <w:style w:type="numbering" w:styleId="111111">
    <w:name w:val="Outline List 2"/>
    <w:basedOn w:val="NoList"/>
    <w:rsid w:val="00D0579B"/>
    <w:pPr>
      <w:numPr>
        <w:numId w:val="11"/>
      </w:numPr>
    </w:pPr>
  </w:style>
  <w:style w:type="numbering" w:styleId="1ai">
    <w:name w:val="Outline List 1"/>
    <w:basedOn w:val="NoList"/>
    <w:rsid w:val="00D0579B"/>
    <w:pPr>
      <w:numPr>
        <w:numId w:val="12"/>
      </w:numPr>
    </w:pPr>
  </w:style>
  <w:style w:type="numbering" w:styleId="ArticleSection">
    <w:name w:val="Outline List 3"/>
    <w:basedOn w:val="NoList"/>
    <w:rsid w:val="00D0579B"/>
    <w:pPr>
      <w:numPr>
        <w:numId w:val="10"/>
      </w:numPr>
    </w:pPr>
  </w:style>
  <w:style w:type="paragraph" w:styleId="BlockText">
    <w:name w:val="Block Text"/>
    <w:basedOn w:val="Normal"/>
    <w:rsid w:val="00D0579B"/>
    <w:pPr>
      <w:spacing w:after="120"/>
      <w:ind w:left="1440" w:right="1440"/>
    </w:pPr>
    <w:rPr>
      <w:rFonts w:ascii="Times New Roman" w:hAnsi="Times New Roman"/>
      <w:sz w:val="24"/>
    </w:rPr>
  </w:style>
  <w:style w:type="paragraph" w:styleId="BodyText0">
    <w:name w:val="Body Text"/>
    <w:basedOn w:val="Normal"/>
    <w:link w:val="BodyTextChar"/>
    <w:rsid w:val="00D0579B"/>
    <w:pPr>
      <w:spacing w:after="120"/>
    </w:pPr>
    <w:rPr>
      <w:rFonts w:ascii="Times New Roman" w:hAnsi="Times New Roman"/>
      <w:sz w:val="24"/>
    </w:rPr>
  </w:style>
  <w:style w:type="character" w:customStyle="1" w:styleId="BodyTextChar">
    <w:name w:val="Body Text Char"/>
    <w:basedOn w:val="DefaultParagraphFont"/>
    <w:link w:val="BodyText0"/>
    <w:rsid w:val="00D0579B"/>
    <w:rPr>
      <w:sz w:val="24"/>
      <w:szCs w:val="24"/>
    </w:rPr>
  </w:style>
  <w:style w:type="paragraph" w:styleId="BodyText2">
    <w:name w:val="Body Text 2"/>
    <w:basedOn w:val="Normal"/>
    <w:link w:val="BodyText2Char"/>
    <w:rsid w:val="00D0579B"/>
    <w:pPr>
      <w:spacing w:after="120" w:line="480" w:lineRule="auto"/>
    </w:pPr>
    <w:rPr>
      <w:rFonts w:ascii="Times New Roman" w:hAnsi="Times New Roman"/>
      <w:sz w:val="24"/>
    </w:rPr>
  </w:style>
  <w:style w:type="character" w:customStyle="1" w:styleId="BodyText2Char">
    <w:name w:val="Body Text 2 Char"/>
    <w:basedOn w:val="DefaultParagraphFont"/>
    <w:link w:val="BodyText2"/>
    <w:rsid w:val="00D0579B"/>
    <w:rPr>
      <w:sz w:val="24"/>
      <w:szCs w:val="24"/>
    </w:rPr>
  </w:style>
  <w:style w:type="paragraph" w:styleId="BodyText3">
    <w:name w:val="Body Text 3"/>
    <w:basedOn w:val="Normal"/>
    <w:link w:val="BodyText3Char"/>
    <w:rsid w:val="00D0579B"/>
    <w:pPr>
      <w:spacing w:after="120"/>
    </w:pPr>
    <w:rPr>
      <w:rFonts w:ascii="Times New Roman" w:hAnsi="Times New Roman"/>
      <w:sz w:val="16"/>
      <w:szCs w:val="16"/>
    </w:rPr>
  </w:style>
  <w:style w:type="character" w:customStyle="1" w:styleId="BodyText3Char">
    <w:name w:val="Body Text 3 Char"/>
    <w:basedOn w:val="DefaultParagraphFont"/>
    <w:link w:val="BodyText3"/>
    <w:rsid w:val="00D0579B"/>
    <w:rPr>
      <w:sz w:val="16"/>
      <w:szCs w:val="16"/>
    </w:rPr>
  </w:style>
  <w:style w:type="paragraph" w:styleId="BodyTextFirstIndent">
    <w:name w:val="Body Text First Indent"/>
    <w:basedOn w:val="BodyText0"/>
    <w:link w:val="BodyTextFirstIndentChar"/>
    <w:rsid w:val="00D0579B"/>
    <w:pPr>
      <w:ind w:firstLine="210"/>
    </w:pPr>
  </w:style>
  <w:style w:type="character" w:customStyle="1" w:styleId="BodyTextFirstIndentChar">
    <w:name w:val="Body Text First Indent Char"/>
    <w:basedOn w:val="BodyTextChar"/>
    <w:link w:val="BodyTextFirstIndent"/>
    <w:rsid w:val="00D0579B"/>
    <w:rPr>
      <w:sz w:val="24"/>
      <w:szCs w:val="24"/>
    </w:rPr>
  </w:style>
  <w:style w:type="paragraph" w:styleId="BodyTextIndent">
    <w:name w:val="Body Text Indent"/>
    <w:basedOn w:val="Normal"/>
    <w:link w:val="BodyTextIndentChar"/>
    <w:rsid w:val="00D0579B"/>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D0579B"/>
    <w:rPr>
      <w:sz w:val="24"/>
      <w:szCs w:val="24"/>
    </w:rPr>
  </w:style>
  <w:style w:type="paragraph" w:styleId="BodyTextFirstIndent2">
    <w:name w:val="Body Text First Indent 2"/>
    <w:basedOn w:val="BodyTextIndent"/>
    <w:link w:val="BodyTextFirstIndent2Char"/>
    <w:rsid w:val="00D0579B"/>
    <w:pPr>
      <w:ind w:firstLine="210"/>
    </w:pPr>
  </w:style>
  <w:style w:type="character" w:customStyle="1" w:styleId="BodyTextFirstIndent2Char">
    <w:name w:val="Body Text First Indent 2 Char"/>
    <w:basedOn w:val="BodyTextIndentChar"/>
    <w:link w:val="BodyTextFirstIndent2"/>
    <w:rsid w:val="00D0579B"/>
    <w:rPr>
      <w:sz w:val="24"/>
      <w:szCs w:val="24"/>
    </w:rPr>
  </w:style>
  <w:style w:type="paragraph" w:styleId="BodyTextIndent2">
    <w:name w:val="Body Text Indent 2"/>
    <w:basedOn w:val="Normal"/>
    <w:link w:val="BodyTextIndent2Char"/>
    <w:rsid w:val="00D0579B"/>
    <w:pPr>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rsid w:val="00D0579B"/>
    <w:rPr>
      <w:sz w:val="24"/>
      <w:szCs w:val="24"/>
    </w:rPr>
  </w:style>
  <w:style w:type="paragraph" w:styleId="BodyTextIndent3">
    <w:name w:val="Body Text Indent 3"/>
    <w:basedOn w:val="Normal"/>
    <w:link w:val="BodyTextIndent3Char"/>
    <w:rsid w:val="00D0579B"/>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D0579B"/>
    <w:rPr>
      <w:sz w:val="16"/>
      <w:szCs w:val="16"/>
    </w:rPr>
  </w:style>
  <w:style w:type="paragraph" w:styleId="Closing">
    <w:name w:val="Closing"/>
    <w:basedOn w:val="Normal"/>
    <w:link w:val="ClosingChar"/>
    <w:rsid w:val="00D0579B"/>
    <w:pPr>
      <w:ind w:left="4252"/>
    </w:pPr>
    <w:rPr>
      <w:rFonts w:ascii="Times New Roman" w:hAnsi="Times New Roman"/>
      <w:sz w:val="24"/>
    </w:rPr>
  </w:style>
  <w:style w:type="character" w:customStyle="1" w:styleId="ClosingChar">
    <w:name w:val="Closing Char"/>
    <w:basedOn w:val="DefaultParagraphFont"/>
    <w:link w:val="Closing"/>
    <w:rsid w:val="00D0579B"/>
    <w:rPr>
      <w:sz w:val="24"/>
      <w:szCs w:val="24"/>
    </w:rPr>
  </w:style>
  <w:style w:type="paragraph" w:styleId="Date">
    <w:name w:val="Date"/>
    <w:basedOn w:val="Normal"/>
    <w:next w:val="Normal"/>
    <w:link w:val="DateChar"/>
    <w:rsid w:val="00D0579B"/>
    <w:rPr>
      <w:rFonts w:ascii="Times New Roman" w:hAnsi="Times New Roman"/>
      <w:sz w:val="24"/>
    </w:rPr>
  </w:style>
  <w:style w:type="character" w:customStyle="1" w:styleId="DateChar">
    <w:name w:val="Date Char"/>
    <w:basedOn w:val="DefaultParagraphFont"/>
    <w:link w:val="Date"/>
    <w:rsid w:val="00D0579B"/>
    <w:rPr>
      <w:sz w:val="24"/>
      <w:szCs w:val="24"/>
    </w:rPr>
  </w:style>
  <w:style w:type="paragraph" w:styleId="E-mailSignature">
    <w:name w:val="E-mail Signature"/>
    <w:basedOn w:val="Normal"/>
    <w:link w:val="E-mailSignatureChar"/>
    <w:rsid w:val="00D0579B"/>
    <w:rPr>
      <w:rFonts w:ascii="Times New Roman" w:hAnsi="Times New Roman"/>
      <w:sz w:val="24"/>
    </w:rPr>
  </w:style>
  <w:style w:type="character" w:customStyle="1" w:styleId="E-mailSignatureChar">
    <w:name w:val="E-mail Signature Char"/>
    <w:basedOn w:val="DefaultParagraphFont"/>
    <w:link w:val="E-mailSignature"/>
    <w:rsid w:val="00D0579B"/>
    <w:rPr>
      <w:sz w:val="24"/>
      <w:szCs w:val="24"/>
    </w:rPr>
  </w:style>
  <w:style w:type="paragraph" w:styleId="EnvelopeAddress">
    <w:name w:val="envelope address"/>
    <w:basedOn w:val="Normal"/>
    <w:rsid w:val="00D0579B"/>
    <w:pPr>
      <w:framePr w:w="7920" w:h="1980" w:hRule="exact" w:hSpace="180" w:wrap="auto" w:hAnchor="page" w:xAlign="center" w:yAlign="bottom"/>
      <w:ind w:left="2880"/>
    </w:pPr>
    <w:rPr>
      <w:rFonts w:cs="Arial"/>
      <w:sz w:val="24"/>
    </w:rPr>
  </w:style>
  <w:style w:type="paragraph" w:styleId="EnvelopeReturn">
    <w:name w:val="envelope return"/>
    <w:basedOn w:val="Normal"/>
    <w:rsid w:val="00D0579B"/>
    <w:rPr>
      <w:rFonts w:cs="Arial"/>
      <w:szCs w:val="20"/>
    </w:rPr>
  </w:style>
  <w:style w:type="character" w:styleId="HTMLAcronym">
    <w:name w:val="HTML Acronym"/>
    <w:basedOn w:val="DefaultParagraphFont"/>
    <w:rsid w:val="00D0579B"/>
  </w:style>
  <w:style w:type="paragraph" w:styleId="HTMLAddress">
    <w:name w:val="HTML Address"/>
    <w:basedOn w:val="Normal"/>
    <w:link w:val="HTMLAddressChar"/>
    <w:rsid w:val="00D0579B"/>
    <w:rPr>
      <w:rFonts w:ascii="Times New Roman" w:hAnsi="Times New Roman"/>
      <w:i/>
      <w:iCs/>
      <w:sz w:val="24"/>
    </w:rPr>
  </w:style>
  <w:style w:type="character" w:customStyle="1" w:styleId="HTMLAddressChar">
    <w:name w:val="HTML Address Char"/>
    <w:basedOn w:val="DefaultParagraphFont"/>
    <w:link w:val="HTMLAddress"/>
    <w:rsid w:val="00D0579B"/>
    <w:rPr>
      <w:i/>
      <w:iCs/>
      <w:sz w:val="24"/>
      <w:szCs w:val="24"/>
    </w:rPr>
  </w:style>
  <w:style w:type="character" w:styleId="HTMLCite">
    <w:name w:val="HTML Cite"/>
    <w:basedOn w:val="DefaultParagraphFont"/>
    <w:rsid w:val="00D0579B"/>
    <w:rPr>
      <w:i/>
      <w:iCs/>
    </w:rPr>
  </w:style>
  <w:style w:type="character" w:styleId="HTMLCode">
    <w:name w:val="HTML Code"/>
    <w:basedOn w:val="DefaultParagraphFont"/>
    <w:rsid w:val="00D0579B"/>
    <w:rPr>
      <w:rFonts w:ascii="Courier New" w:hAnsi="Courier New" w:cs="Courier New"/>
      <w:sz w:val="20"/>
      <w:szCs w:val="20"/>
    </w:rPr>
  </w:style>
  <w:style w:type="character" w:styleId="HTMLDefinition">
    <w:name w:val="HTML Definition"/>
    <w:basedOn w:val="DefaultParagraphFont"/>
    <w:rsid w:val="00D0579B"/>
    <w:rPr>
      <w:i/>
      <w:iCs/>
    </w:rPr>
  </w:style>
  <w:style w:type="character" w:styleId="HTMLKeyboard">
    <w:name w:val="HTML Keyboard"/>
    <w:basedOn w:val="DefaultParagraphFont"/>
    <w:rsid w:val="00D0579B"/>
    <w:rPr>
      <w:rFonts w:ascii="Courier New" w:hAnsi="Courier New" w:cs="Courier New"/>
      <w:sz w:val="20"/>
      <w:szCs w:val="20"/>
    </w:rPr>
  </w:style>
  <w:style w:type="paragraph" w:styleId="HTMLPreformatted">
    <w:name w:val="HTML Preformatted"/>
    <w:basedOn w:val="Normal"/>
    <w:link w:val="HTMLPreformattedChar"/>
    <w:rsid w:val="00D0579B"/>
    <w:rPr>
      <w:rFonts w:ascii="Courier New" w:hAnsi="Courier New" w:cs="Courier New"/>
      <w:szCs w:val="20"/>
    </w:rPr>
  </w:style>
  <w:style w:type="character" w:customStyle="1" w:styleId="HTMLPreformattedChar">
    <w:name w:val="HTML Preformatted Char"/>
    <w:basedOn w:val="DefaultParagraphFont"/>
    <w:link w:val="HTMLPreformatted"/>
    <w:rsid w:val="00D0579B"/>
    <w:rPr>
      <w:rFonts w:ascii="Courier New" w:hAnsi="Courier New" w:cs="Courier New"/>
    </w:rPr>
  </w:style>
  <w:style w:type="character" w:styleId="HTMLSample">
    <w:name w:val="HTML Sample"/>
    <w:basedOn w:val="DefaultParagraphFont"/>
    <w:rsid w:val="00D0579B"/>
    <w:rPr>
      <w:rFonts w:ascii="Courier New" w:hAnsi="Courier New" w:cs="Courier New"/>
    </w:rPr>
  </w:style>
  <w:style w:type="character" w:styleId="HTMLTypewriter">
    <w:name w:val="HTML Typewriter"/>
    <w:basedOn w:val="DefaultParagraphFont"/>
    <w:rsid w:val="00D0579B"/>
    <w:rPr>
      <w:rFonts w:ascii="Courier New" w:hAnsi="Courier New" w:cs="Courier New"/>
      <w:sz w:val="20"/>
      <w:szCs w:val="20"/>
    </w:rPr>
  </w:style>
  <w:style w:type="character" w:styleId="HTMLVariable">
    <w:name w:val="HTML Variable"/>
    <w:basedOn w:val="DefaultParagraphFont"/>
    <w:rsid w:val="00D0579B"/>
    <w:rPr>
      <w:i/>
      <w:iCs/>
    </w:rPr>
  </w:style>
  <w:style w:type="character" w:styleId="LineNumber">
    <w:name w:val="line number"/>
    <w:basedOn w:val="DefaultParagraphFont"/>
    <w:rsid w:val="00D0579B"/>
  </w:style>
  <w:style w:type="paragraph" w:styleId="List">
    <w:name w:val="List"/>
    <w:basedOn w:val="Normal"/>
    <w:rsid w:val="00D0579B"/>
    <w:pPr>
      <w:ind w:left="283" w:hanging="283"/>
    </w:pPr>
    <w:rPr>
      <w:rFonts w:ascii="Times New Roman" w:hAnsi="Times New Roman"/>
      <w:sz w:val="24"/>
    </w:rPr>
  </w:style>
  <w:style w:type="paragraph" w:styleId="List2">
    <w:name w:val="List 2"/>
    <w:basedOn w:val="Normal"/>
    <w:rsid w:val="00D0579B"/>
    <w:pPr>
      <w:ind w:left="566" w:hanging="283"/>
    </w:pPr>
    <w:rPr>
      <w:rFonts w:ascii="Times New Roman" w:hAnsi="Times New Roman"/>
      <w:sz w:val="24"/>
    </w:rPr>
  </w:style>
  <w:style w:type="paragraph" w:styleId="List3">
    <w:name w:val="List 3"/>
    <w:basedOn w:val="Normal"/>
    <w:rsid w:val="00D0579B"/>
    <w:pPr>
      <w:ind w:left="849" w:hanging="283"/>
    </w:pPr>
    <w:rPr>
      <w:rFonts w:ascii="Times New Roman" w:hAnsi="Times New Roman"/>
      <w:sz w:val="24"/>
    </w:rPr>
  </w:style>
  <w:style w:type="paragraph" w:styleId="List4">
    <w:name w:val="List 4"/>
    <w:basedOn w:val="Normal"/>
    <w:rsid w:val="00D0579B"/>
    <w:pPr>
      <w:ind w:left="1132" w:hanging="283"/>
    </w:pPr>
    <w:rPr>
      <w:rFonts w:ascii="Times New Roman" w:hAnsi="Times New Roman"/>
      <w:sz w:val="24"/>
    </w:rPr>
  </w:style>
  <w:style w:type="paragraph" w:styleId="List5">
    <w:name w:val="List 5"/>
    <w:basedOn w:val="Normal"/>
    <w:rsid w:val="00D0579B"/>
    <w:pPr>
      <w:ind w:left="1415" w:hanging="283"/>
    </w:pPr>
    <w:rPr>
      <w:rFonts w:ascii="Times New Roman" w:hAnsi="Times New Roman"/>
      <w:sz w:val="24"/>
    </w:rPr>
  </w:style>
  <w:style w:type="paragraph" w:styleId="ListBullet3">
    <w:name w:val="List Bullet 3"/>
    <w:basedOn w:val="Normal"/>
    <w:autoRedefine/>
    <w:rsid w:val="00D0579B"/>
    <w:pPr>
      <w:tabs>
        <w:tab w:val="num" w:pos="926"/>
      </w:tabs>
      <w:ind w:left="926" w:hanging="360"/>
    </w:pPr>
    <w:rPr>
      <w:rFonts w:ascii="Times New Roman" w:hAnsi="Times New Roman"/>
      <w:sz w:val="24"/>
    </w:rPr>
  </w:style>
  <w:style w:type="paragraph" w:styleId="ListBullet5">
    <w:name w:val="List Bullet 5"/>
    <w:basedOn w:val="Normal"/>
    <w:autoRedefine/>
    <w:rsid w:val="00D0579B"/>
    <w:pPr>
      <w:tabs>
        <w:tab w:val="num" w:pos="1492"/>
      </w:tabs>
      <w:ind w:left="1492" w:hanging="360"/>
    </w:pPr>
    <w:rPr>
      <w:rFonts w:ascii="Times New Roman" w:hAnsi="Times New Roman"/>
      <w:sz w:val="24"/>
    </w:rPr>
  </w:style>
  <w:style w:type="paragraph" w:styleId="ListContinue">
    <w:name w:val="List Continue"/>
    <w:basedOn w:val="Normal"/>
    <w:rsid w:val="00D0579B"/>
    <w:pPr>
      <w:spacing w:after="120"/>
      <w:ind w:left="283"/>
    </w:pPr>
    <w:rPr>
      <w:rFonts w:ascii="Times New Roman" w:hAnsi="Times New Roman"/>
      <w:sz w:val="24"/>
    </w:rPr>
  </w:style>
  <w:style w:type="paragraph" w:styleId="ListContinue2">
    <w:name w:val="List Continue 2"/>
    <w:basedOn w:val="Normal"/>
    <w:rsid w:val="00D0579B"/>
    <w:pPr>
      <w:spacing w:after="120"/>
      <w:ind w:left="566"/>
    </w:pPr>
    <w:rPr>
      <w:rFonts w:ascii="Times New Roman" w:hAnsi="Times New Roman"/>
      <w:sz w:val="24"/>
    </w:rPr>
  </w:style>
  <w:style w:type="paragraph" w:styleId="ListContinue3">
    <w:name w:val="List Continue 3"/>
    <w:basedOn w:val="Normal"/>
    <w:rsid w:val="00D0579B"/>
    <w:pPr>
      <w:spacing w:after="120"/>
      <w:ind w:left="849"/>
    </w:pPr>
    <w:rPr>
      <w:rFonts w:ascii="Times New Roman" w:hAnsi="Times New Roman"/>
      <w:sz w:val="24"/>
    </w:rPr>
  </w:style>
  <w:style w:type="paragraph" w:styleId="ListContinue4">
    <w:name w:val="List Continue 4"/>
    <w:basedOn w:val="Normal"/>
    <w:rsid w:val="00D0579B"/>
    <w:pPr>
      <w:spacing w:after="120"/>
      <w:ind w:left="1132"/>
    </w:pPr>
    <w:rPr>
      <w:rFonts w:ascii="Times New Roman" w:hAnsi="Times New Roman"/>
      <w:sz w:val="24"/>
    </w:rPr>
  </w:style>
  <w:style w:type="paragraph" w:styleId="ListContinue5">
    <w:name w:val="List Continue 5"/>
    <w:basedOn w:val="Normal"/>
    <w:rsid w:val="00D0579B"/>
    <w:pPr>
      <w:spacing w:after="120"/>
      <w:ind w:left="1415"/>
    </w:pPr>
    <w:rPr>
      <w:rFonts w:ascii="Times New Roman" w:hAnsi="Times New Roman"/>
      <w:sz w:val="24"/>
    </w:rPr>
  </w:style>
  <w:style w:type="paragraph" w:styleId="ListNumber3">
    <w:name w:val="List Number 3"/>
    <w:basedOn w:val="Normal"/>
    <w:rsid w:val="00D0579B"/>
    <w:pPr>
      <w:tabs>
        <w:tab w:val="num" w:pos="926"/>
      </w:tabs>
      <w:ind w:left="926" w:hanging="360"/>
    </w:pPr>
    <w:rPr>
      <w:rFonts w:ascii="Times New Roman" w:hAnsi="Times New Roman"/>
      <w:sz w:val="24"/>
    </w:rPr>
  </w:style>
  <w:style w:type="paragraph" w:styleId="ListNumber4">
    <w:name w:val="List Number 4"/>
    <w:basedOn w:val="Normal"/>
    <w:rsid w:val="00D0579B"/>
    <w:pPr>
      <w:tabs>
        <w:tab w:val="num" w:pos="1209"/>
      </w:tabs>
      <w:ind w:left="1209" w:hanging="360"/>
    </w:pPr>
    <w:rPr>
      <w:rFonts w:ascii="Times New Roman" w:hAnsi="Times New Roman"/>
      <w:sz w:val="24"/>
    </w:rPr>
  </w:style>
  <w:style w:type="paragraph" w:styleId="ListNumber5">
    <w:name w:val="List Number 5"/>
    <w:basedOn w:val="Normal"/>
    <w:rsid w:val="00D0579B"/>
    <w:pPr>
      <w:tabs>
        <w:tab w:val="num" w:pos="1492"/>
      </w:tabs>
      <w:ind w:left="1492" w:hanging="360"/>
    </w:pPr>
    <w:rPr>
      <w:rFonts w:ascii="Times New Roman" w:hAnsi="Times New Roman"/>
      <w:sz w:val="24"/>
    </w:rPr>
  </w:style>
  <w:style w:type="paragraph" w:styleId="MessageHeader">
    <w:name w:val="Message Header"/>
    <w:basedOn w:val="Normal"/>
    <w:link w:val="MessageHeaderChar"/>
    <w:rsid w:val="00D0579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D0579B"/>
    <w:rPr>
      <w:rFonts w:ascii="Arial" w:hAnsi="Arial" w:cs="Arial"/>
      <w:sz w:val="24"/>
      <w:szCs w:val="24"/>
      <w:shd w:val="pct20" w:color="auto" w:fill="auto"/>
    </w:rPr>
  </w:style>
  <w:style w:type="paragraph" w:styleId="NormalIndent">
    <w:name w:val="Normal Indent"/>
    <w:basedOn w:val="Normal"/>
    <w:rsid w:val="00D0579B"/>
    <w:pPr>
      <w:ind w:left="720"/>
    </w:pPr>
    <w:rPr>
      <w:rFonts w:ascii="Times New Roman" w:hAnsi="Times New Roman"/>
      <w:sz w:val="24"/>
    </w:rPr>
  </w:style>
  <w:style w:type="paragraph" w:styleId="NoteHeading">
    <w:name w:val="Note Heading"/>
    <w:aliases w:val="HN"/>
    <w:basedOn w:val="Normal"/>
    <w:next w:val="Normal"/>
    <w:link w:val="NoteHeadingChar"/>
    <w:rsid w:val="00D0579B"/>
    <w:pPr>
      <w:keepNext/>
      <w:keepLines/>
      <w:pageBreakBefore/>
      <w:tabs>
        <w:tab w:val="left" w:pos="1559"/>
      </w:tabs>
      <w:spacing w:before="120"/>
    </w:pPr>
    <w:rPr>
      <w:b/>
      <w:sz w:val="32"/>
    </w:rPr>
  </w:style>
  <w:style w:type="character" w:customStyle="1" w:styleId="NoteHeadingChar">
    <w:name w:val="Note Heading Char"/>
    <w:aliases w:val="HN Char"/>
    <w:basedOn w:val="DefaultParagraphFont"/>
    <w:link w:val="NoteHeading"/>
    <w:rsid w:val="00D0579B"/>
    <w:rPr>
      <w:rFonts w:ascii="Arial" w:hAnsi="Arial"/>
      <w:b/>
      <w:sz w:val="32"/>
      <w:szCs w:val="24"/>
    </w:rPr>
  </w:style>
  <w:style w:type="paragraph" w:styleId="PlainText">
    <w:name w:val="Plain Text"/>
    <w:basedOn w:val="Normal"/>
    <w:link w:val="PlainTextChar"/>
    <w:rsid w:val="00D0579B"/>
    <w:rPr>
      <w:rFonts w:ascii="Courier New" w:hAnsi="Courier New" w:cs="Courier New"/>
      <w:szCs w:val="20"/>
    </w:rPr>
  </w:style>
  <w:style w:type="character" w:customStyle="1" w:styleId="PlainTextChar">
    <w:name w:val="Plain Text Char"/>
    <w:basedOn w:val="DefaultParagraphFont"/>
    <w:link w:val="PlainText"/>
    <w:rsid w:val="00D0579B"/>
    <w:rPr>
      <w:rFonts w:ascii="Courier New" w:hAnsi="Courier New" w:cs="Courier New"/>
    </w:rPr>
  </w:style>
  <w:style w:type="paragraph" w:styleId="Salutation">
    <w:name w:val="Salutation"/>
    <w:basedOn w:val="Normal"/>
    <w:next w:val="Normal"/>
    <w:link w:val="SalutationChar"/>
    <w:rsid w:val="00D0579B"/>
    <w:rPr>
      <w:rFonts w:ascii="Times New Roman" w:hAnsi="Times New Roman"/>
      <w:sz w:val="24"/>
    </w:rPr>
  </w:style>
  <w:style w:type="character" w:customStyle="1" w:styleId="SalutationChar">
    <w:name w:val="Salutation Char"/>
    <w:basedOn w:val="DefaultParagraphFont"/>
    <w:link w:val="Salutation"/>
    <w:rsid w:val="00D0579B"/>
    <w:rPr>
      <w:sz w:val="24"/>
      <w:szCs w:val="24"/>
    </w:rPr>
  </w:style>
  <w:style w:type="paragraph" w:styleId="Signature">
    <w:name w:val="Signature"/>
    <w:basedOn w:val="Normal"/>
    <w:link w:val="SignatureChar"/>
    <w:rsid w:val="00D0579B"/>
    <w:pPr>
      <w:ind w:left="4252"/>
    </w:pPr>
    <w:rPr>
      <w:rFonts w:ascii="Times New Roman" w:hAnsi="Times New Roman"/>
      <w:sz w:val="24"/>
    </w:rPr>
  </w:style>
  <w:style w:type="character" w:customStyle="1" w:styleId="SignatureChar">
    <w:name w:val="Signature Char"/>
    <w:basedOn w:val="DefaultParagraphFont"/>
    <w:link w:val="Signature"/>
    <w:rsid w:val="00D0579B"/>
    <w:rPr>
      <w:sz w:val="24"/>
      <w:szCs w:val="24"/>
    </w:rPr>
  </w:style>
  <w:style w:type="character" w:styleId="Strong">
    <w:name w:val="Strong"/>
    <w:basedOn w:val="DefaultParagraphFont"/>
    <w:uiPriority w:val="22"/>
    <w:qFormat/>
    <w:rsid w:val="00D0579B"/>
    <w:rPr>
      <w:b/>
      <w:bCs/>
    </w:rPr>
  </w:style>
  <w:style w:type="paragraph" w:styleId="Subtitle">
    <w:name w:val="Subtitle"/>
    <w:basedOn w:val="Normal"/>
    <w:link w:val="SubtitleChar"/>
    <w:qFormat/>
    <w:rsid w:val="00D0579B"/>
    <w:pPr>
      <w:spacing w:after="60"/>
      <w:jc w:val="center"/>
      <w:outlineLvl w:val="1"/>
    </w:pPr>
    <w:rPr>
      <w:rFonts w:cs="Arial"/>
      <w:sz w:val="24"/>
    </w:rPr>
  </w:style>
  <w:style w:type="character" w:customStyle="1" w:styleId="SubtitleChar">
    <w:name w:val="Subtitle Char"/>
    <w:basedOn w:val="DefaultParagraphFont"/>
    <w:link w:val="Subtitle"/>
    <w:rsid w:val="00D0579B"/>
    <w:rPr>
      <w:rFonts w:ascii="Arial" w:hAnsi="Arial" w:cs="Arial"/>
      <w:sz w:val="24"/>
      <w:szCs w:val="24"/>
    </w:rPr>
  </w:style>
  <w:style w:type="table" w:styleId="Table3Deffects1">
    <w:name w:val="Table 3D effects 1"/>
    <w:basedOn w:val="TableNormal"/>
    <w:rsid w:val="00D057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57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57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57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57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57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57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57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57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57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57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57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57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57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57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57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57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057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57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57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57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57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57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57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57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57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579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57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57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57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57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57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57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57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57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57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57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57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579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5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057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57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57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0579B"/>
    <w:pPr>
      <w:spacing w:before="480"/>
    </w:pPr>
    <w:rPr>
      <w:rFonts w:cs="Arial"/>
      <w:b/>
      <w:bCs/>
      <w:sz w:val="40"/>
      <w:szCs w:val="40"/>
    </w:rPr>
  </w:style>
  <w:style w:type="character" w:customStyle="1" w:styleId="TitleChar">
    <w:name w:val="Title Char"/>
    <w:basedOn w:val="DefaultParagraphFont"/>
    <w:link w:val="Title"/>
    <w:rsid w:val="00D0579B"/>
    <w:rPr>
      <w:rFonts w:ascii="Arial" w:hAnsi="Arial" w:cs="Arial"/>
      <w:b/>
      <w:bCs/>
      <w:sz w:val="40"/>
      <w:szCs w:val="40"/>
    </w:rPr>
  </w:style>
  <w:style w:type="paragraph" w:customStyle="1" w:styleId="A1">
    <w:name w:val="A1"/>
    <w:aliases w:val="Heading Amendment,1. Amendment"/>
    <w:basedOn w:val="Normal"/>
    <w:next w:val="Normal"/>
    <w:rsid w:val="00D0579B"/>
    <w:pPr>
      <w:keepNext/>
      <w:keepLines/>
      <w:spacing w:before="480" w:line="260" w:lineRule="exact"/>
      <w:ind w:left="964" w:hanging="964"/>
    </w:pPr>
    <w:rPr>
      <w:b/>
      <w:sz w:val="24"/>
    </w:rPr>
  </w:style>
  <w:style w:type="paragraph" w:customStyle="1" w:styleId="A1S">
    <w:name w:val="A1S"/>
    <w:aliases w:val="1.Schedule Amendment"/>
    <w:basedOn w:val="Normal"/>
    <w:next w:val="A2S"/>
    <w:rsid w:val="00D0579B"/>
    <w:pPr>
      <w:keepNext/>
      <w:keepLines/>
      <w:spacing w:before="480" w:line="260" w:lineRule="exact"/>
      <w:ind w:left="964" w:hanging="964"/>
    </w:pPr>
    <w:rPr>
      <w:b/>
      <w:sz w:val="24"/>
    </w:rPr>
  </w:style>
  <w:style w:type="paragraph" w:customStyle="1" w:styleId="A2">
    <w:name w:val="A2"/>
    <w:aliases w:val="1.1 amendment,Instruction amendment"/>
    <w:basedOn w:val="Normal"/>
    <w:next w:val="Normal"/>
    <w:rsid w:val="00D0579B"/>
    <w:pPr>
      <w:tabs>
        <w:tab w:val="right" w:pos="794"/>
      </w:tabs>
      <w:spacing w:before="120" w:line="260" w:lineRule="exact"/>
      <w:ind w:left="964" w:hanging="964"/>
      <w:jc w:val="both"/>
    </w:pPr>
    <w:rPr>
      <w:rFonts w:ascii="Times New Roman" w:hAnsi="Times New Roman"/>
      <w:sz w:val="24"/>
    </w:rPr>
  </w:style>
  <w:style w:type="paragraph" w:customStyle="1" w:styleId="A2S">
    <w:name w:val="A2S"/>
    <w:aliases w:val="Schedule Inst Amendment"/>
    <w:basedOn w:val="Normal"/>
    <w:next w:val="A3S"/>
    <w:rsid w:val="00D0579B"/>
    <w:pPr>
      <w:keepNext/>
      <w:spacing w:before="120" w:line="260" w:lineRule="exact"/>
      <w:ind w:left="964"/>
    </w:pPr>
    <w:rPr>
      <w:rFonts w:ascii="Times New Roman" w:hAnsi="Times New Roman"/>
      <w:i/>
      <w:sz w:val="24"/>
    </w:rPr>
  </w:style>
  <w:style w:type="paragraph" w:customStyle="1" w:styleId="A3">
    <w:name w:val="A3"/>
    <w:aliases w:val="1.2 amendment"/>
    <w:basedOn w:val="Normal"/>
    <w:rsid w:val="00D0579B"/>
    <w:pPr>
      <w:tabs>
        <w:tab w:val="right" w:pos="794"/>
      </w:tabs>
      <w:spacing w:before="180" w:line="260" w:lineRule="exact"/>
      <w:ind w:left="964" w:hanging="964"/>
      <w:jc w:val="both"/>
    </w:pPr>
    <w:rPr>
      <w:rFonts w:ascii="Times New Roman" w:hAnsi="Times New Roman"/>
      <w:sz w:val="24"/>
    </w:rPr>
  </w:style>
  <w:style w:type="paragraph" w:customStyle="1" w:styleId="A3S">
    <w:name w:val="A3S"/>
    <w:aliases w:val="Schedule Amendment"/>
    <w:basedOn w:val="Normal"/>
    <w:next w:val="A1S"/>
    <w:rsid w:val="00D0579B"/>
    <w:pPr>
      <w:spacing w:before="60" w:line="260" w:lineRule="exact"/>
      <w:ind w:left="1247"/>
      <w:jc w:val="both"/>
    </w:pPr>
    <w:rPr>
      <w:rFonts w:ascii="Times New Roman" w:hAnsi="Times New Roman"/>
      <w:sz w:val="24"/>
    </w:rPr>
  </w:style>
  <w:style w:type="paragraph" w:customStyle="1" w:styleId="A4">
    <w:name w:val="A4"/>
    <w:aliases w:val="(a) Amendment"/>
    <w:basedOn w:val="Normal"/>
    <w:rsid w:val="00D0579B"/>
    <w:pPr>
      <w:tabs>
        <w:tab w:val="right" w:pos="1247"/>
      </w:tabs>
      <w:spacing w:before="60" w:line="260" w:lineRule="exact"/>
      <w:ind w:left="1531" w:hanging="1531"/>
      <w:jc w:val="both"/>
    </w:pPr>
    <w:rPr>
      <w:rFonts w:ascii="Times New Roman" w:hAnsi="Times New Roman"/>
      <w:sz w:val="24"/>
    </w:rPr>
  </w:style>
  <w:style w:type="paragraph" w:customStyle="1" w:styleId="A5">
    <w:name w:val="A5"/>
    <w:aliases w:val="(i) Amendment"/>
    <w:basedOn w:val="Normal"/>
    <w:rsid w:val="00D0579B"/>
    <w:pPr>
      <w:tabs>
        <w:tab w:val="right" w:pos="1758"/>
      </w:tabs>
      <w:spacing w:before="60" w:line="260" w:lineRule="exact"/>
      <w:ind w:left="2041" w:hanging="2041"/>
      <w:jc w:val="both"/>
    </w:pPr>
    <w:rPr>
      <w:rFonts w:ascii="Times New Roman" w:hAnsi="Times New Roman"/>
      <w:sz w:val="24"/>
    </w:rPr>
  </w:style>
  <w:style w:type="paragraph" w:customStyle="1" w:styleId="AN">
    <w:name w:val="AN"/>
    <w:aliases w:val="Note Amendment"/>
    <w:basedOn w:val="Normal"/>
    <w:next w:val="A1"/>
    <w:rsid w:val="00D0579B"/>
    <w:pPr>
      <w:spacing w:before="120" w:line="220" w:lineRule="exact"/>
      <w:ind w:left="964"/>
      <w:jc w:val="both"/>
    </w:pPr>
    <w:rPr>
      <w:rFonts w:ascii="Times New Roman" w:hAnsi="Times New Roman"/>
    </w:rPr>
  </w:style>
  <w:style w:type="paragraph" w:customStyle="1" w:styleId="ASref">
    <w:name w:val="AS ref"/>
    <w:basedOn w:val="Normal"/>
    <w:next w:val="A1S"/>
    <w:rsid w:val="00D0579B"/>
    <w:pPr>
      <w:keepNext/>
      <w:spacing w:before="60" w:line="200" w:lineRule="exact"/>
      <w:ind w:left="2410"/>
    </w:pPr>
    <w:rPr>
      <w:sz w:val="18"/>
      <w:szCs w:val="18"/>
    </w:rPr>
  </w:style>
  <w:style w:type="paragraph" w:customStyle="1" w:styleId="AS">
    <w:name w:val="AS"/>
    <w:aliases w:val="Schedule title Amendment"/>
    <w:basedOn w:val="Normal"/>
    <w:next w:val="ASref"/>
    <w:rsid w:val="00D0579B"/>
    <w:pPr>
      <w:keepNext/>
      <w:keepLines/>
      <w:spacing w:before="480"/>
      <w:ind w:left="2410" w:hanging="2410"/>
    </w:pPr>
    <w:rPr>
      <w:b/>
      <w:sz w:val="32"/>
    </w:rPr>
  </w:style>
  <w:style w:type="paragraph" w:customStyle="1" w:styleId="ASP">
    <w:name w:val="ASP"/>
    <w:aliases w:val="Schedule Part Amendment"/>
    <w:basedOn w:val="Normal"/>
    <w:next w:val="A1S"/>
    <w:rsid w:val="00D0579B"/>
    <w:pPr>
      <w:keepNext/>
      <w:keepLines/>
      <w:spacing w:before="360"/>
      <w:ind w:left="2410" w:hanging="2410"/>
    </w:pPr>
    <w:rPr>
      <w:b/>
      <w:sz w:val="28"/>
    </w:rPr>
  </w:style>
  <w:style w:type="character" w:customStyle="1" w:styleId="CharAmSchNo">
    <w:name w:val="CharAmSchNo"/>
    <w:basedOn w:val="DefaultParagraphFont"/>
    <w:rsid w:val="00D0579B"/>
  </w:style>
  <w:style w:type="character" w:customStyle="1" w:styleId="CharAmSchText">
    <w:name w:val="CharAmSchText"/>
    <w:basedOn w:val="DefaultParagraphFont"/>
    <w:rsid w:val="00D0579B"/>
  </w:style>
  <w:style w:type="character" w:customStyle="1" w:styleId="CharChapNo">
    <w:name w:val="CharChapNo"/>
    <w:basedOn w:val="DefaultParagraphFont"/>
    <w:rsid w:val="00D0579B"/>
  </w:style>
  <w:style w:type="character" w:customStyle="1" w:styleId="CharChapText">
    <w:name w:val="CharChapText"/>
    <w:basedOn w:val="DefaultParagraphFont"/>
    <w:rsid w:val="00D0579B"/>
  </w:style>
  <w:style w:type="character" w:customStyle="1" w:styleId="CharDivNo">
    <w:name w:val="CharDivNo"/>
    <w:basedOn w:val="DefaultParagraphFont"/>
    <w:rsid w:val="00D0579B"/>
  </w:style>
  <w:style w:type="character" w:customStyle="1" w:styleId="CharDivText">
    <w:name w:val="CharDivText"/>
    <w:basedOn w:val="DefaultParagraphFont"/>
    <w:rsid w:val="00D0579B"/>
  </w:style>
  <w:style w:type="character" w:customStyle="1" w:styleId="CharPartNo">
    <w:name w:val="CharPartNo"/>
    <w:basedOn w:val="DefaultParagraphFont"/>
    <w:rsid w:val="00D0579B"/>
  </w:style>
  <w:style w:type="character" w:customStyle="1" w:styleId="CharPartText">
    <w:name w:val="CharPartText"/>
    <w:basedOn w:val="DefaultParagraphFont"/>
    <w:rsid w:val="00D0579B"/>
  </w:style>
  <w:style w:type="character" w:customStyle="1" w:styleId="CharSchPTNo">
    <w:name w:val="CharSchPTNo"/>
    <w:basedOn w:val="DefaultParagraphFont"/>
    <w:rsid w:val="00D0579B"/>
  </w:style>
  <w:style w:type="character" w:customStyle="1" w:styleId="CharSchPTText">
    <w:name w:val="CharSchPTText"/>
    <w:basedOn w:val="DefaultParagraphFont"/>
    <w:rsid w:val="00D0579B"/>
  </w:style>
  <w:style w:type="character" w:customStyle="1" w:styleId="CharSectno">
    <w:name w:val="CharSectno"/>
    <w:basedOn w:val="DefaultParagraphFont"/>
    <w:rsid w:val="00D0579B"/>
  </w:style>
  <w:style w:type="paragraph" w:customStyle="1" w:styleId="ContentsHead">
    <w:name w:val="ContentsHead"/>
    <w:basedOn w:val="Normal"/>
    <w:next w:val="Normal"/>
    <w:rsid w:val="00D0579B"/>
    <w:pPr>
      <w:keepNext/>
      <w:keepLines/>
      <w:spacing w:before="240" w:after="240"/>
    </w:pPr>
    <w:rPr>
      <w:b/>
      <w:sz w:val="28"/>
    </w:rPr>
  </w:style>
  <w:style w:type="paragraph" w:customStyle="1" w:styleId="ContentsSectionBreak">
    <w:name w:val="ContentsSectionBreak"/>
    <w:basedOn w:val="Normal"/>
    <w:next w:val="Normal"/>
    <w:rsid w:val="00D0579B"/>
    <w:rPr>
      <w:rFonts w:ascii="Times New Roman" w:hAnsi="Times New Roman"/>
      <w:sz w:val="24"/>
    </w:rPr>
  </w:style>
  <w:style w:type="paragraph" w:customStyle="1" w:styleId="DD">
    <w:name w:val="DD"/>
    <w:aliases w:val="Dictionary Definition"/>
    <w:basedOn w:val="Normal"/>
    <w:rsid w:val="00D0579B"/>
    <w:pPr>
      <w:spacing w:before="80" w:line="260" w:lineRule="exact"/>
      <w:jc w:val="both"/>
    </w:pPr>
    <w:rPr>
      <w:rFonts w:ascii="Times New Roman" w:hAnsi="Times New Roman"/>
      <w:sz w:val="24"/>
    </w:rPr>
  </w:style>
  <w:style w:type="paragraph" w:customStyle="1" w:styleId="definition">
    <w:name w:val="definition"/>
    <w:basedOn w:val="Normal"/>
    <w:rsid w:val="00D0579B"/>
    <w:pPr>
      <w:spacing w:before="80" w:line="260" w:lineRule="exact"/>
      <w:ind w:left="964"/>
      <w:jc w:val="both"/>
    </w:pPr>
    <w:rPr>
      <w:rFonts w:ascii="Times New Roman" w:hAnsi="Times New Roman"/>
      <w:sz w:val="24"/>
    </w:rPr>
  </w:style>
  <w:style w:type="paragraph" w:customStyle="1" w:styleId="DictionaryHeading">
    <w:name w:val="Dictionary Heading"/>
    <w:basedOn w:val="Normal"/>
    <w:next w:val="DD"/>
    <w:rsid w:val="00D0579B"/>
    <w:pPr>
      <w:keepNext/>
      <w:keepLines/>
      <w:spacing w:before="480"/>
      <w:ind w:left="2552" w:hanging="2552"/>
    </w:pPr>
    <w:rPr>
      <w:b/>
      <w:sz w:val="32"/>
    </w:rPr>
  </w:style>
  <w:style w:type="paragraph" w:customStyle="1" w:styleId="DictionarySectionBreak">
    <w:name w:val="DictionarySectionBreak"/>
    <w:basedOn w:val="Normal"/>
    <w:next w:val="Normal"/>
    <w:rsid w:val="00D0579B"/>
    <w:rPr>
      <w:rFonts w:ascii="Times New Roman" w:hAnsi="Times New Roman"/>
      <w:sz w:val="24"/>
    </w:rPr>
  </w:style>
  <w:style w:type="paragraph" w:customStyle="1" w:styleId="DNote">
    <w:name w:val="DNote"/>
    <w:aliases w:val="DictionaryNote"/>
    <w:basedOn w:val="Normal"/>
    <w:rsid w:val="00D0579B"/>
    <w:pPr>
      <w:spacing w:before="120" w:line="220" w:lineRule="exact"/>
      <w:ind w:left="425"/>
      <w:jc w:val="both"/>
    </w:pPr>
    <w:rPr>
      <w:rFonts w:ascii="Times New Roman" w:hAnsi="Times New Roman"/>
    </w:rPr>
  </w:style>
  <w:style w:type="paragraph" w:styleId="DocumentMap">
    <w:name w:val="Document Map"/>
    <w:basedOn w:val="Normal"/>
    <w:link w:val="DocumentMapChar"/>
    <w:rsid w:val="00D0579B"/>
    <w:pPr>
      <w:shd w:val="clear" w:color="auto" w:fill="000080"/>
    </w:pPr>
    <w:rPr>
      <w:rFonts w:ascii="Tahoma" w:hAnsi="Tahoma" w:cs="Tahoma"/>
      <w:sz w:val="24"/>
    </w:rPr>
  </w:style>
  <w:style w:type="character" w:customStyle="1" w:styleId="DocumentMapChar">
    <w:name w:val="Document Map Char"/>
    <w:basedOn w:val="DefaultParagraphFont"/>
    <w:link w:val="DocumentMap"/>
    <w:rsid w:val="00D0579B"/>
    <w:rPr>
      <w:rFonts w:ascii="Tahoma" w:hAnsi="Tahoma" w:cs="Tahoma"/>
      <w:sz w:val="24"/>
      <w:szCs w:val="24"/>
      <w:shd w:val="clear" w:color="auto" w:fill="000080"/>
    </w:rPr>
  </w:style>
  <w:style w:type="paragraph" w:customStyle="1" w:styleId="DP1a">
    <w:name w:val="DP1(a)"/>
    <w:aliases w:val="Dictionary (a)"/>
    <w:basedOn w:val="Normal"/>
    <w:rsid w:val="00D0579B"/>
    <w:pPr>
      <w:tabs>
        <w:tab w:val="right" w:pos="709"/>
      </w:tabs>
      <w:spacing w:before="60" w:line="260" w:lineRule="exact"/>
      <w:ind w:left="936" w:hanging="936"/>
      <w:jc w:val="both"/>
    </w:pPr>
    <w:rPr>
      <w:rFonts w:ascii="Times New Roman" w:hAnsi="Times New Roman"/>
      <w:sz w:val="24"/>
    </w:rPr>
  </w:style>
  <w:style w:type="paragraph" w:customStyle="1" w:styleId="DP2i">
    <w:name w:val="DP2(i)"/>
    <w:aliases w:val="Dictionary(i)"/>
    <w:basedOn w:val="Normal"/>
    <w:rsid w:val="00D0579B"/>
    <w:pPr>
      <w:tabs>
        <w:tab w:val="right" w:pos="1276"/>
      </w:tabs>
      <w:spacing w:before="60" w:line="260" w:lineRule="exact"/>
      <w:ind w:left="1503" w:hanging="1503"/>
      <w:jc w:val="both"/>
    </w:pPr>
    <w:rPr>
      <w:rFonts w:ascii="Times New Roman" w:hAnsi="Times New Roman"/>
      <w:sz w:val="24"/>
    </w:rPr>
  </w:style>
  <w:style w:type="character" w:styleId="EndnoteReference">
    <w:name w:val="endnote reference"/>
    <w:basedOn w:val="DefaultParagraphFont"/>
    <w:rsid w:val="00D0579B"/>
    <w:rPr>
      <w:vertAlign w:val="superscript"/>
    </w:rPr>
  </w:style>
  <w:style w:type="paragraph" w:styleId="EndnoteText">
    <w:name w:val="endnote text"/>
    <w:basedOn w:val="Normal"/>
    <w:link w:val="EndnoteTextChar"/>
    <w:rsid w:val="00D0579B"/>
    <w:rPr>
      <w:rFonts w:ascii="Times New Roman" w:hAnsi="Times New Roman"/>
      <w:szCs w:val="20"/>
    </w:rPr>
  </w:style>
  <w:style w:type="character" w:customStyle="1" w:styleId="EndnoteTextChar">
    <w:name w:val="Endnote Text Char"/>
    <w:basedOn w:val="DefaultParagraphFont"/>
    <w:link w:val="EndnoteText"/>
    <w:rsid w:val="00D0579B"/>
  </w:style>
  <w:style w:type="paragraph" w:customStyle="1" w:styleId="ExampleBody">
    <w:name w:val="Example Body"/>
    <w:basedOn w:val="Normal"/>
    <w:rsid w:val="00D0579B"/>
    <w:pPr>
      <w:keepLines/>
      <w:spacing w:before="60" w:line="220" w:lineRule="exact"/>
      <w:ind w:left="964"/>
      <w:jc w:val="both"/>
    </w:pPr>
    <w:rPr>
      <w:rFonts w:ascii="Times New Roman" w:hAnsi="Times New Roman"/>
    </w:rPr>
  </w:style>
  <w:style w:type="paragraph" w:customStyle="1" w:styleId="ExampleList">
    <w:name w:val="Example List"/>
    <w:basedOn w:val="Normal"/>
    <w:rsid w:val="00D0579B"/>
    <w:pPr>
      <w:keepLines/>
      <w:tabs>
        <w:tab w:val="left" w:pos="1247"/>
        <w:tab w:val="left" w:pos="1349"/>
      </w:tabs>
      <w:spacing w:before="60" w:line="220" w:lineRule="exact"/>
      <w:ind w:left="340" w:firstLine="652"/>
      <w:jc w:val="both"/>
    </w:pPr>
    <w:rPr>
      <w:rFonts w:ascii="Times New Roman" w:hAnsi="Times New Roman"/>
    </w:rPr>
  </w:style>
  <w:style w:type="paragraph" w:customStyle="1" w:styleId="Formula">
    <w:name w:val="Formula"/>
    <w:basedOn w:val="Normal"/>
    <w:next w:val="Normal"/>
    <w:rsid w:val="00D0579B"/>
    <w:pPr>
      <w:spacing w:before="180" w:after="180"/>
      <w:jc w:val="center"/>
    </w:pPr>
    <w:rPr>
      <w:rFonts w:ascii="Times New Roman" w:hAnsi="Times New Roman"/>
      <w:sz w:val="24"/>
    </w:rPr>
  </w:style>
  <w:style w:type="paragraph" w:customStyle="1" w:styleId="HD">
    <w:name w:val="HD"/>
    <w:aliases w:val="Division Heading"/>
    <w:basedOn w:val="Normal"/>
    <w:next w:val="HR"/>
    <w:rsid w:val="00D0579B"/>
    <w:pPr>
      <w:keepNext/>
      <w:keepLines/>
      <w:spacing w:before="360"/>
      <w:ind w:left="2410" w:hanging="2410"/>
    </w:pPr>
    <w:rPr>
      <w:b/>
      <w:sz w:val="28"/>
    </w:rPr>
  </w:style>
  <w:style w:type="paragraph" w:customStyle="1" w:styleId="HE">
    <w:name w:val="HE"/>
    <w:aliases w:val="Example heading"/>
    <w:basedOn w:val="Normal"/>
    <w:next w:val="ExampleBody"/>
    <w:rsid w:val="00D0579B"/>
    <w:pPr>
      <w:keepNext/>
      <w:spacing w:before="120" w:line="220" w:lineRule="exact"/>
      <w:ind w:left="964"/>
    </w:pPr>
    <w:rPr>
      <w:rFonts w:ascii="Times New Roman" w:hAnsi="Times New Roman"/>
      <w:i/>
    </w:rPr>
  </w:style>
  <w:style w:type="paragraph" w:customStyle="1" w:styleId="HP">
    <w:name w:val="HP"/>
    <w:aliases w:val="Part Heading"/>
    <w:basedOn w:val="Normal"/>
    <w:next w:val="HD"/>
    <w:rsid w:val="00D0579B"/>
    <w:pPr>
      <w:keepNext/>
      <w:keepLines/>
      <w:spacing w:before="360"/>
      <w:ind w:left="2410" w:hanging="2410"/>
    </w:pPr>
    <w:rPr>
      <w:b/>
      <w:sz w:val="32"/>
    </w:rPr>
  </w:style>
  <w:style w:type="paragraph" w:customStyle="1" w:styleId="HR">
    <w:name w:val="HR"/>
    <w:aliases w:val="Regulation Heading"/>
    <w:basedOn w:val="Normal"/>
    <w:next w:val="R1"/>
    <w:rsid w:val="00D0579B"/>
    <w:pPr>
      <w:keepNext/>
      <w:keepLines/>
      <w:spacing w:before="360"/>
      <w:ind w:left="964" w:hanging="964"/>
    </w:pPr>
    <w:rPr>
      <w:b/>
      <w:sz w:val="24"/>
    </w:rPr>
  </w:style>
  <w:style w:type="paragraph" w:customStyle="1" w:styleId="HS">
    <w:name w:val="HS"/>
    <w:aliases w:val="Subdiv Heading"/>
    <w:basedOn w:val="Normal"/>
    <w:next w:val="HR"/>
    <w:rsid w:val="00D0579B"/>
    <w:pPr>
      <w:keepNext/>
      <w:keepLines/>
      <w:spacing w:before="360"/>
      <w:ind w:left="2410" w:hanging="2410"/>
    </w:pPr>
    <w:rPr>
      <w:b/>
      <w:sz w:val="24"/>
    </w:rPr>
  </w:style>
  <w:style w:type="paragraph" w:customStyle="1" w:styleId="HSR">
    <w:name w:val="HSR"/>
    <w:aliases w:val="Subregulation Heading"/>
    <w:basedOn w:val="Normal"/>
    <w:next w:val="Normal"/>
    <w:rsid w:val="00D0579B"/>
    <w:pPr>
      <w:keepNext/>
      <w:spacing w:before="300"/>
      <w:ind w:left="964"/>
    </w:pPr>
    <w:rPr>
      <w:i/>
      <w:sz w:val="24"/>
    </w:rPr>
  </w:style>
  <w:style w:type="paragraph" w:styleId="Index1">
    <w:name w:val="index 1"/>
    <w:basedOn w:val="Normal"/>
    <w:next w:val="Normal"/>
    <w:autoRedefine/>
    <w:rsid w:val="00D0579B"/>
    <w:pPr>
      <w:ind w:left="240" w:hanging="240"/>
    </w:pPr>
    <w:rPr>
      <w:rFonts w:ascii="Times New Roman" w:hAnsi="Times New Roman"/>
      <w:sz w:val="24"/>
    </w:rPr>
  </w:style>
  <w:style w:type="paragraph" w:styleId="Index2">
    <w:name w:val="index 2"/>
    <w:basedOn w:val="Normal"/>
    <w:next w:val="Normal"/>
    <w:autoRedefine/>
    <w:rsid w:val="00D0579B"/>
    <w:pPr>
      <w:ind w:left="480" w:hanging="240"/>
    </w:pPr>
    <w:rPr>
      <w:rFonts w:ascii="Times New Roman" w:hAnsi="Times New Roman"/>
      <w:sz w:val="24"/>
    </w:rPr>
  </w:style>
  <w:style w:type="paragraph" w:styleId="Index3">
    <w:name w:val="index 3"/>
    <w:basedOn w:val="Normal"/>
    <w:next w:val="Normal"/>
    <w:autoRedefine/>
    <w:rsid w:val="00D0579B"/>
    <w:pPr>
      <w:ind w:left="720" w:hanging="240"/>
    </w:pPr>
    <w:rPr>
      <w:rFonts w:ascii="Times New Roman" w:hAnsi="Times New Roman"/>
      <w:sz w:val="24"/>
    </w:rPr>
  </w:style>
  <w:style w:type="paragraph" w:styleId="Index4">
    <w:name w:val="index 4"/>
    <w:basedOn w:val="Normal"/>
    <w:next w:val="Normal"/>
    <w:autoRedefine/>
    <w:rsid w:val="00D0579B"/>
    <w:pPr>
      <w:ind w:left="960" w:hanging="240"/>
    </w:pPr>
    <w:rPr>
      <w:rFonts w:ascii="Times New Roman" w:hAnsi="Times New Roman"/>
      <w:sz w:val="24"/>
    </w:rPr>
  </w:style>
  <w:style w:type="paragraph" w:styleId="Index5">
    <w:name w:val="index 5"/>
    <w:basedOn w:val="Normal"/>
    <w:next w:val="Normal"/>
    <w:autoRedefine/>
    <w:rsid w:val="00D0579B"/>
    <w:pPr>
      <w:ind w:left="1200" w:hanging="240"/>
    </w:pPr>
    <w:rPr>
      <w:rFonts w:ascii="Times New Roman" w:hAnsi="Times New Roman"/>
      <w:sz w:val="24"/>
    </w:rPr>
  </w:style>
  <w:style w:type="paragraph" w:styleId="Index6">
    <w:name w:val="index 6"/>
    <w:basedOn w:val="Normal"/>
    <w:next w:val="Normal"/>
    <w:autoRedefine/>
    <w:rsid w:val="00D0579B"/>
    <w:pPr>
      <w:ind w:left="1440" w:hanging="240"/>
    </w:pPr>
    <w:rPr>
      <w:rFonts w:ascii="Times New Roman" w:hAnsi="Times New Roman"/>
      <w:sz w:val="24"/>
    </w:rPr>
  </w:style>
  <w:style w:type="paragraph" w:styleId="Index7">
    <w:name w:val="index 7"/>
    <w:basedOn w:val="Normal"/>
    <w:next w:val="Normal"/>
    <w:autoRedefine/>
    <w:rsid w:val="00D0579B"/>
    <w:pPr>
      <w:ind w:left="1680" w:hanging="240"/>
    </w:pPr>
    <w:rPr>
      <w:rFonts w:ascii="Times New Roman" w:hAnsi="Times New Roman"/>
      <w:sz w:val="24"/>
    </w:rPr>
  </w:style>
  <w:style w:type="paragraph" w:styleId="Index8">
    <w:name w:val="index 8"/>
    <w:basedOn w:val="Normal"/>
    <w:next w:val="Normal"/>
    <w:autoRedefine/>
    <w:rsid w:val="00D0579B"/>
    <w:pPr>
      <w:ind w:left="1920" w:hanging="240"/>
    </w:pPr>
    <w:rPr>
      <w:rFonts w:ascii="Times New Roman" w:hAnsi="Times New Roman"/>
      <w:sz w:val="24"/>
    </w:rPr>
  </w:style>
  <w:style w:type="paragraph" w:styleId="Index9">
    <w:name w:val="index 9"/>
    <w:basedOn w:val="Normal"/>
    <w:next w:val="Normal"/>
    <w:autoRedefine/>
    <w:rsid w:val="00D0579B"/>
    <w:pPr>
      <w:ind w:left="2160" w:hanging="240"/>
    </w:pPr>
    <w:rPr>
      <w:rFonts w:ascii="Times New Roman" w:hAnsi="Times New Roman"/>
      <w:sz w:val="24"/>
    </w:rPr>
  </w:style>
  <w:style w:type="paragraph" w:styleId="IndexHeading">
    <w:name w:val="index heading"/>
    <w:basedOn w:val="Normal"/>
    <w:next w:val="Index1"/>
    <w:rsid w:val="00D0579B"/>
    <w:rPr>
      <w:rFonts w:cs="Arial"/>
      <w:b/>
      <w:bCs/>
      <w:sz w:val="24"/>
    </w:rPr>
  </w:style>
  <w:style w:type="paragraph" w:customStyle="1" w:styleId="Lt">
    <w:name w:val="Lt"/>
    <w:aliases w:val="Long title"/>
    <w:basedOn w:val="Normal"/>
    <w:rsid w:val="00D0579B"/>
    <w:pPr>
      <w:spacing w:before="260"/>
    </w:pPr>
    <w:rPr>
      <w:b/>
      <w:sz w:val="28"/>
    </w:rPr>
  </w:style>
  <w:style w:type="paragraph" w:customStyle="1" w:styleId="M1">
    <w:name w:val="M1"/>
    <w:aliases w:val="Modification Heading"/>
    <w:basedOn w:val="Normal"/>
    <w:next w:val="Normal"/>
    <w:rsid w:val="00D0579B"/>
    <w:pPr>
      <w:keepNext/>
      <w:spacing w:before="480" w:line="260" w:lineRule="exact"/>
      <w:ind w:left="964" w:hanging="964"/>
    </w:pPr>
    <w:rPr>
      <w:b/>
      <w:sz w:val="24"/>
    </w:rPr>
  </w:style>
  <w:style w:type="paragraph" w:customStyle="1" w:styleId="M2">
    <w:name w:val="M2"/>
    <w:aliases w:val="Modification Instruction"/>
    <w:basedOn w:val="Normal"/>
    <w:next w:val="Normal"/>
    <w:rsid w:val="00D0579B"/>
    <w:pPr>
      <w:keepNext/>
      <w:spacing w:before="120" w:line="260" w:lineRule="exact"/>
      <w:ind w:left="964"/>
    </w:pPr>
    <w:rPr>
      <w:rFonts w:ascii="Times New Roman" w:hAnsi="Times New Roman"/>
      <w:i/>
      <w:sz w:val="24"/>
    </w:rPr>
  </w:style>
  <w:style w:type="paragraph" w:customStyle="1" w:styleId="M3">
    <w:name w:val="M3"/>
    <w:aliases w:val="Modification Text"/>
    <w:basedOn w:val="Normal"/>
    <w:next w:val="M1"/>
    <w:rsid w:val="00D0579B"/>
    <w:pPr>
      <w:spacing w:before="60" w:line="260" w:lineRule="exact"/>
      <w:ind w:left="1247"/>
      <w:jc w:val="both"/>
    </w:pPr>
    <w:rPr>
      <w:rFonts w:ascii="Times New Roman" w:hAnsi="Times New Roman"/>
      <w:sz w:val="24"/>
    </w:rPr>
  </w:style>
  <w:style w:type="paragraph" w:styleId="MacroText">
    <w:name w:val="macro"/>
    <w:link w:val="MacroTextChar"/>
    <w:rsid w:val="00D057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D0579B"/>
    <w:rPr>
      <w:rFonts w:ascii="Courier New" w:hAnsi="Courier New" w:cs="Courier New"/>
      <w:lang w:eastAsia="en-US"/>
    </w:rPr>
  </w:style>
  <w:style w:type="paragraph" w:customStyle="1" w:styleId="MainBodySectionBreak">
    <w:name w:val="MainBody Section Break"/>
    <w:basedOn w:val="Normal"/>
    <w:next w:val="Normal"/>
    <w:rsid w:val="00D0579B"/>
    <w:rPr>
      <w:rFonts w:ascii="Times New Roman" w:hAnsi="Times New Roman"/>
      <w:sz w:val="24"/>
    </w:rPr>
  </w:style>
  <w:style w:type="paragraph" w:customStyle="1" w:styleId="Maker">
    <w:name w:val="Maker"/>
    <w:basedOn w:val="Normal"/>
    <w:rsid w:val="00D0579B"/>
    <w:pPr>
      <w:tabs>
        <w:tab w:val="left" w:pos="3119"/>
      </w:tabs>
      <w:spacing w:line="300" w:lineRule="atLeast"/>
    </w:pPr>
    <w:rPr>
      <w:rFonts w:ascii="Times New Roman" w:hAnsi="Times New Roman"/>
      <w:sz w:val="24"/>
    </w:rPr>
  </w:style>
  <w:style w:type="paragraph" w:customStyle="1" w:styleId="MHD">
    <w:name w:val="MHD"/>
    <w:aliases w:val="Mod Division Heading"/>
    <w:basedOn w:val="Normal"/>
    <w:next w:val="Normal"/>
    <w:rsid w:val="00D0579B"/>
    <w:pPr>
      <w:keepNext/>
      <w:spacing w:before="360"/>
      <w:ind w:left="2410" w:hanging="2410"/>
    </w:pPr>
    <w:rPr>
      <w:rFonts w:ascii="Times New Roman" w:hAnsi="Times New Roman"/>
      <w:b/>
      <w:sz w:val="28"/>
    </w:rPr>
  </w:style>
  <w:style w:type="paragraph" w:customStyle="1" w:styleId="MHP">
    <w:name w:val="MHP"/>
    <w:aliases w:val="Mod Part Heading"/>
    <w:basedOn w:val="Normal"/>
    <w:next w:val="Normal"/>
    <w:rsid w:val="00D0579B"/>
    <w:pPr>
      <w:keepNext/>
      <w:spacing w:before="360"/>
      <w:ind w:left="2410" w:hanging="2410"/>
    </w:pPr>
    <w:rPr>
      <w:rFonts w:ascii="Times New Roman" w:hAnsi="Times New Roman"/>
      <w:b/>
      <w:sz w:val="32"/>
    </w:rPr>
  </w:style>
  <w:style w:type="paragraph" w:customStyle="1" w:styleId="MHR">
    <w:name w:val="MHR"/>
    <w:aliases w:val="Mod Regulation Heading"/>
    <w:basedOn w:val="Normal"/>
    <w:next w:val="Normal"/>
    <w:rsid w:val="00D0579B"/>
    <w:pPr>
      <w:keepNext/>
      <w:spacing w:before="360"/>
      <w:ind w:left="964" w:hanging="964"/>
    </w:pPr>
    <w:rPr>
      <w:rFonts w:ascii="Times New Roman" w:hAnsi="Times New Roman"/>
      <w:b/>
      <w:sz w:val="24"/>
    </w:rPr>
  </w:style>
  <w:style w:type="paragraph" w:customStyle="1" w:styleId="MHS">
    <w:name w:val="MHS"/>
    <w:aliases w:val="Mod Subdivision Heading"/>
    <w:basedOn w:val="Normal"/>
    <w:next w:val="MHR"/>
    <w:rsid w:val="00D0579B"/>
    <w:pPr>
      <w:keepNext/>
      <w:spacing w:before="360"/>
      <w:ind w:left="2410" w:hanging="2410"/>
    </w:pPr>
    <w:rPr>
      <w:rFonts w:ascii="Times New Roman" w:hAnsi="Times New Roman"/>
      <w:b/>
      <w:sz w:val="24"/>
    </w:rPr>
  </w:style>
  <w:style w:type="paragraph" w:customStyle="1" w:styleId="MHSR">
    <w:name w:val="MHSR"/>
    <w:aliases w:val="Mod Subregulation Heading"/>
    <w:basedOn w:val="Normal"/>
    <w:next w:val="Normal"/>
    <w:rsid w:val="00D0579B"/>
    <w:pPr>
      <w:keepNext/>
      <w:spacing w:before="300"/>
      <w:ind w:left="964" w:hanging="964"/>
    </w:pPr>
    <w:rPr>
      <w:rFonts w:ascii="Times New Roman" w:hAnsi="Times New Roman"/>
      <w:i/>
      <w:sz w:val="24"/>
    </w:rPr>
  </w:style>
  <w:style w:type="paragraph" w:customStyle="1" w:styleId="Note">
    <w:name w:val="Note"/>
    <w:basedOn w:val="Normal"/>
    <w:rsid w:val="00D0579B"/>
    <w:pPr>
      <w:keepLines/>
      <w:spacing w:before="120" w:line="220" w:lineRule="exact"/>
      <w:ind w:left="964"/>
      <w:jc w:val="both"/>
    </w:pPr>
    <w:rPr>
      <w:rFonts w:ascii="Times New Roman" w:hAnsi="Times New Roman"/>
    </w:rPr>
  </w:style>
  <w:style w:type="paragraph" w:customStyle="1" w:styleId="NoteEnd">
    <w:name w:val="Note End"/>
    <w:basedOn w:val="Normal"/>
    <w:rsid w:val="00D0579B"/>
    <w:pPr>
      <w:keepLines/>
      <w:spacing w:before="120" w:line="240" w:lineRule="exact"/>
      <w:ind w:left="567" w:hanging="567"/>
      <w:jc w:val="both"/>
    </w:pPr>
    <w:rPr>
      <w:rFonts w:ascii="Times New Roman" w:hAnsi="Times New Roman"/>
    </w:rPr>
  </w:style>
  <w:style w:type="paragraph" w:customStyle="1" w:styleId="Notepara">
    <w:name w:val="Note para"/>
    <w:basedOn w:val="Normal"/>
    <w:rsid w:val="00D0579B"/>
    <w:pPr>
      <w:keepLines/>
      <w:spacing w:before="60" w:line="220" w:lineRule="exact"/>
      <w:ind w:left="1304" w:hanging="340"/>
      <w:jc w:val="both"/>
    </w:pPr>
    <w:rPr>
      <w:rFonts w:ascii="Times New Roman" w:hAnsi="Times New Roman"/>
    </w:rPr>
  </w:style>
  <w:style w:type="paragraph" w:customStyle="1" w:styleId="NotesSectionBreak">
    <w:name w:val="NotesSectionBreak"/>
    <w:basedOn w:val="Normal"/>
    <w:next w:val="Normal"/>
    <w:rsid w:val="00D0579B"/>
    <w:rPr>
      <w:rFonts w:ascii="Times New Roman" w:hAnsi="Times New Roman"/>
      <w:sz w:val="24"/>
    </w:rPr>
  </w:style>
  <w:style w:type="paragraph" w:customStyle="1" w:styleId="P2">
    <w:name w:val="P2"/>
    <w:aliases w:val="(i)"/>
    <w:basedOn w:val="Normal"/>
    <w:rsid w:val="00D0579B"/>
    <w:pPr>
      <w:keepLines/>
      <w:tabs>
        <w:tab w:val="right" w:pos="1758"/>
        <w:tab w:val="left" w:pos="2155"/>
      </w:tabs>
      <w:spacing w:before="60" w:line="260" w:lineRule="exact"/>
      <w:ind w:left="1985" w:hanging="1985"/>
      <w:jc w:val="both"/>
    </w:pPr>
    <w:rPr>
      <w:rFonts w:ascii="Times New Roman" w:hAnsi="Times New Roman"/>
      <w:sz w:val="24"/>
    </w:rPr>
  </w:style>
  <w:style w:type="paragraph" w:customStyle="1" w:styleId="P3">
    <w:name w:val="P3"/>
    <w:aliases w:val="(A)"/>
    <w:basedOn w:val="Normal"/>
    <w:rsid w:val="00D0579B"/>
    <w:pPr>
      <w:tabs>
        <w:tab w:val="right" w:pos="2410"/>
      </w:tabs>
      <w:spacing w:before="60" w:line="260" w:lineRule="exact"/>
      <w:ind w:left="2693" w:hanging="2693"/>
      <w:jc w:val="both"/>
    </w:pPr>
    <w:rPr>
      <w:rFonts w:ascii="Times New Roman" w:hAnsi="Times New Roman"/>
      <w:sz w:val="24"/>
    </w:rPr>
  </w:style>
  <w:style w:type="paragraph" w:customStyle="1" w:styleId="P4">
    <w:name w:val="P4"/>
    <w:aliases w:val="(I)"/>
    <w:basedOn w:val="Normal"/>
    <w:rsid w:val="00D0579B"/>
    <w:pPr>
      <w:tabs>
        <w:tab w:val="right" w:pos="3119"/>
      </w:tabs>
      <w:spacing w:before="60" w:line="260" w:lineRule="exact"/>
      <w:ind w:left="3419" w:hanging="3419"/>
      <w:jc w:val="both"/>
    </w:pPr>
    <w:rPr>
      <w:rFonts w:ascii="Times New Roman" w:hAnsi="Times New Roman"/>
      <w:sz w:val="24"/>
    </w:rPr>
  </w:style>
  <w:style w:type="paragraph" w:customStyle="1" w:styleId="PageBreak">
    <w:name w:val="PageBreak"/>
    <w:aliases w:val="pb"/>
    <w:basedOn w:val="Normal"/>
    <w:next w:val="Normal"/>
    <w:rsid w:val="00D0579B"/>
    <w:rPr>
      <w:rFonts w:ascii="Times New Roman" w:hAnsi="Times New Roman"/>
      <w:sz w:val="4"/>
      <w:szCs w:val="2"/>
    </w:rPr>
  </w:style>
  <w:style w:type="paragraph" w:customStyle="1" w:styleId="Penalty">
    <w:name w:val="Penalty"/>
    <w:basedOn w:val="Normal"/>
    <w:next w:val="Normal"/>
    <w:rsid w:val="00D0579B"/>
    <w:pPr>
      <w:spacing w:before="180" w:line="260" w:lineRule="exact"/>
      <w:ind w:left="964"/>
      <w:jc w:val="both"/>
    </w:pPr>
    <w:rPr>
      <w:rFonts w:ascii="Times New Roman" w:hAnsi="Times New Roman"/>
      <w:sz w:val="24"/>
    </w:rPr>
  </w:style>
  <w:style w:type="paragraph" w:customStyle="1" w:styleId="Query">
    <w:name w:val="Query"/>
    <w:aliases w:val="QY"/>
    <w:basedOn w:val="Normal"/>
    <w:rsid w:val="00D0579B"/>
    <w:pPr>
      <w:spacing w:before="180" w:line="260" w:lineRule="exact"/>
      <w:ind w:left="964" w:hanging="964"/>
      <w:jc w:val="both"/>
    </w:pPr>
    <w:rPr>
      <w:rFonts w:ascii="Times New Roman" w:hAnsi="Times New Roman"/>
      <w:b/>
      <w:i/>
      <w:sz w:val="24"/>
    </w:rPr>
  </w:style>
  <w:style w:type="paragraph" w:customStyle="1" w:styleId="R1">
    <w:name w:val="R1"/>
    <w:aliases w:val="1. or 1.(1)"/>
    <w:basedOn w:val="Normal"/>
    <w:next w:val="R2"/>
    <w:rsid w:val="00D0579B"/>
    <w:pPr>
      <w:keepLines/>
      <w:tabs>
        <w:tab w:val="right" w:pos="794"/>
      </w:tabs>
      <w:spacing w:before="120" w:line="260" w:lineRule="exact"/>
      <w:ind w:left="964" w:hanging="964"/>
      <w:jc w:val="both"/>
    </w:pPr>
    <w:rPr>
      <w:rFonts w:ascii="Times New Roman" w:hAnsi="Times New Roman"/>
      <w:sz w:val="24"/>
    </w:rPr>
  </w:style>
  <w:style w:type="paragraph" w:customStyle="1" w:styleId="R2">
    <w:name w:val="R2"/>
    <w:aliases w:val="(2)"/>
    <w:basedOn w:val="Normal"/>
    <w:rsid w:val="00D0579B"/>
    <w:pPr>
      <w:keepLines/>
      <w:tabs>
        <w:tab w:val="right" w:pos="794"/>
      </w:tabs>
      <w:spacing w:before="180" w:line="260" w:lineRule="exact"/>
      <w:ind w:left="964" w:hanging="964"/>
      <w:jc w:val="both"/>
    </w:pPr>
    <w:rPr>
      <w:rFonts w:ascii="Times New Roman" w:hAnsi="Times New Roman"/>
      <w:sz w:val="24"/>
    </w:rPr>
  </w:style>
  <w:style w:type="paragraph" w:customStyle="1" w:styleId="Rc">
    <w:name w:val="Rc"/>
    <w:aliases w:val="Rn continued"/>
    <w:basedOn w:val="Normal"/>
    <w:next w:val="R2"/>
    <w:rsid w:val="00D0579B"/>
    <w:pPr>
      <w:spacing w:before="60" w:line="260" w:lineRule="exact"/>
      <w:ind w:left="964"/>
      <w:jc w:val="both"/>
    </w:pPr>
    <w:rPr>
      <w:rFonts w:ascii="Times New Roman" w:hAnsi="Times New Roman"/>
      <w:sz w:val="24"/>
    </w:rPr>
  </w:style>
  <w:style w:type="paragraph" w:customStyle="1" w:styleId="ReadersGuideSectionBreak">
    <w:name w:val="ReadersGuideSectionBreak"/>
    <w:basedOn w:val="Normal"/>
    <w:next w:val="Normal"/>
    <w:rsid w:val="00D0579B"/>
    <w:rPr>
      <w:rFonts w:ascii="Times New Roman" w:hAnsi="Times New Roman"/>
      <w:sz w:val="24"/>
    </w:rPr>
  </w:style>
  <w:style w:type="paragraph" w:customStyle="1" w:styleId="RGHead">
    <w:name w:val="RGHead"/>
    <w:basedOn w:val="Normal"/>
    <w:next w:val="Normal"/>
    <w:rsid w:val="00D0579B"/>
    <w:pPr>
      <w:keepNext/>
      <w:spacing w:before="360"/>
    </w:pPr>
    <w:rPr>
      <w:b/>
      <w:sz w:val="32"/>
    </w:rPr>
  </w:style>
  <w:style w:type="paragraph" w:customStyle="1" w:styleId="RGPara">
    <w:name w:val="RGPara"/>
    <w:aliases w:val="Readers Guide Para"/>
    <w:basedOn w:val="Normal"/>
    <w:rsid w:val="00D0579B"/>
    <w:pPr>
      <w:spacing w:before="120" w:line="260" w:lineRule="exact"/>
      <w:jc w:val="both"/>
    </w:pPr>
    <w:rPr>
      <w:rFonts w:ascii="Times New Roman" w:hAnsi="Times New Roman"/>
      <w:sz w:val="24"/>
    </w:rPr>
  </w:style>
  <w:style w:type="paragraph" w:customStyle="1" w:styleId="RGPtHd">
    <w:name w:val="RGPtHd"/>
    <w:aliases w:val="Readers Guide PT Heading"/>
    <w:basedOn w:val="Normal"/>
    <w:next w:val="Normal"/>
    <w:rsid w:val="00D0579B"/>
    <w:pPr>
      <w:keepNext/>
      <w:spacing w:before="360"/>
    </w:pPr>
    <w:rPr>
      <w:b/>
      <w:sz w:val="28"/>
    </w:rPr>
  </w:style>
  <w:style w:type="paragraph" w:customStyle="1" w:styleId="RGSecHdg">
    <w:name w:val="RGSecHdg"/>
    <w:aliases w:val="Readers Guide Sec Heading"/>
    <w:basedOn w:val="Normal"/>
    <w:next w:val="RGPara"/>
    <w:rsid w:val="00D0579B"/>
    <w:pPr>
      <w:keepNext/>
      <w:spacing w:before="360"/>
      <w:ind w:left="964" w:hanging="964"/>
    </w:pPr>
    <w:rPr>
      <w:b/>
      <w:sz w:val="24"/>
    </w:rPr>
  </w:style>
  <w:style w:type="paragraph" w:customStyle="1" w:styleId="LandscapeSectionBreak">
    <w:name w:val="LandscapeSectionBreak"/>
    <w:basedOn w:val="Normal"/>
    <w:next w:val="Normal"/>
    <w:rsid w:val="00D0579B"/>
    <w:rPr>
      <w:rFonts w:ascii="Times New Roman" w:hAnsi="Times New Roman"/>
      <w:sz w:val="24"/>
    </w:rPr>
  </w:style>
  <w:style w:type="paragraph" w:customStyle="1" w:styleId="ScheduleDivision">
    <w:name w:val="Schedule Division"/>
    <w:basedOn w:val="Normal"/>
    <w:next w:val="ScheduleHeading"/>
    <w:rsid w:val="00D0579B"/>
    <w:pPr>
      <w:keepNext/>
      <w:keepLines/>
      <w:spacing w:before="360"/>
      <w:ind w:left="1559" w:hanging="1559"/>
    </w:pPr>
    <w:rPr>
      <w:b/>
      <w:sz w:val="24"/>
    </w:rPr>
  </w:style>
  <w:style w:type="character" w:customStyle="1" w:styleId="CharSchNo">
    <w:name w:val="CharSchNo"/>
    <w:basedOn w:val="DefaultParagraphFont"/>
    <w:rsid w:val="00D0579B"/>
  </w:style>
  <w:style w:type="character" w:customStyle="1" w:styleId="CharSchText">
    <w:name w:val="CharSchText"/>
    <w:basedOn w:val="DefaultParagraphFont"/>
    <w:rsid w:val="00D0579B"/>
  </w:style>
  <w:style w:type="paragraph" w:customStyle="1" w:styleId="IntroP1a">
    <w:name w:val="IntroP1(a)"/>
    <w:basedOn w:val="Normal"/>
    <w:rsid w:val="00D0579B"/>
    <w:pPr>
      <w:spacing w:before="60" w:line="260" w:lineRule="exact"/>
      <w:ind w:left="454" w:hanging="454"/>
      <w:jc w:val="both"/>
    </w:pPr>
    <w:rPr>
      <w:rFonts w:ascii="Times New Roman" w:hAnsi="Times New Roman"/>
      <w:sz w:val="24"/>
    </w:rPr>
  </w:style>
  <w:style w:type="character" w:customStyle="1" w:styleId="CharAmSchPTNo">
    <w:name w:val="CharAmSchPTNo"/>
    <w:basedOn w:val="DefaultParagraphFont"/>
    <w:rsid w:val="00D0579B"/>
  </w:style>
  <w:style w:type="character" w:customStyle="1" w:styleId="CharAmSchPTText">
    <w:name w:val="CharAmSchPTText"/>
    <w:basedOn w:val="DefaultParagraphFont"/>
    <w:rsid w:val="00D0579B"/>
  </w:style>
  <w:style w:type="paragraph" w:customStyle="1" w:styleId="Footerinfo0">
    <w:name w:val="Footerinfo"/>
    <w:basedOn w:val="Footer"/>
    <w:rsid w:val="00D0579B"/>
    <w:pPr>
      <w:tabs>
        <w:tab w:val="clear" w:pos="4153"/>
        <w:tab w:val="clear" w:pos="8306"/>
        <w:tab w:val="center" w:pos="3600"/>
        <w:tab w:val="right" w:pos="7201"/>
      </w:tabs>
      <w:spacing w:before="20"/>
      <w:jc w:val="center"/>
    </w:pPr>
    <w:rPr>
      <w:i/>
      <w:sz w:val="12"/>
      <w:szCs w:val="18"/>
    </w:rPr>
  </w:style>
  <w:style w:type="paragraph" w:customStyle="1" w:styleId="FooterPageEven">
    <w:name w:val="FooterPageEven"/>
    <w:basedOn w:val="FooterPageOdd"/>
    <w:rsid w:val="00D0579B"/>
    <w:pPr>
      <w:jc w:val="left"/>
    </w:pPr>
  </w:style>
  <w:style w:type="paragraph" w:customStyle="1" w:styleId="FooterPageOdd">
    <w:name w:val="FooterPageOdd"/>
    <w:basedOn w:val="Footer"/>
    <w:rsid w:val="00D0579B"/>
    <w:pPr>
      <w:tabs>
        <w:tab w:val="clear" w:pos="4153"/>
        <w:tab w:val="clear" w:pos="8306"/>
        <w:tab w:val="center" w:pos="3600"/>
        <w:tab w:val="right" w:pos="7201"/>
      </w:tabs>
      <w:spacing w:before="20"/>
      <w:jc w:val="right"/>
    </w:pPr>
    <w:rPr>
      <w:sz w:val="22"/>
      <w:szCs w:val="18"/>
    </w:rPr>
  </w:style>
  <w:style w:type="paragraph" w:customStyle="1" w:styleId="FooterCitation">
    <w:name w:val="FooterCitation"/>
    <w:basedOn w:val="Footer"/>
    <w:rsid w:val="00D0579B"/>
    <w:pPr>
      <w:spacing w:before="20" w:line="240" w:lineRule="exact"/>
      <w:jc w:val="center"/>
    </w:pPr>
    <w:rPr>
      <w:i/>
      <w:sz w:val="18"/>
    </w:rPr>
  </w:style>
  <w:style w:type="paragraph" w:customStyle="1" w:styleId="SchedSectionBreak">
    <w:name w:val="SchedSectionBreak"/>
    <w:basedOn w:val="Normal"/>
    <w:next w:val="Normal"/>
    <w:rsid w:val="00D0579B"/>
    <w:rPr>
      <w:rFonts w:ascii="Times New Roman" w:hAnsi="Times New Roman"/>
      <w:sz w:val="24"/>
    </w:rPr>
  </w:style>
  <w:style w:type="paragraph" w:customStyle="1" w:styleId="ScheduleHeading">
    <w:name w:val="Schedule Heading"/>
    <w:basedOn w:val="Normal"/>
    <w:next w:val="Normal"/>
    <w:rsid w:val="00D0579B"/>
    <w:pPr>
      <w:keepNext/>
      <w:keepLines/>
      <w:spacing w:before="360"/>
      <w:ind w:left="964" w:hanging="964"/>
    </w:pPr>
    <w:rPr>
      <w:b/>
      <w:sz w:val="24"/>
    </w:rPr>
  </w:style>
  <w:style w:type="paragraph" w:customStyle="1" w:styleId="Schedulelist">
    <w:name w:val="Schedule list"/>
    <w:basedOn w:val="Normal"/>
    <w:rsid w:val="00D0579B"/>
    <w:pPr>
      <w:tabs>
        <w:tab w:val="right" w:pos="1985"/>
      </w:tabs>
      <w:spacing w:before="60" w:line="260" w:lineRule="exact"/>
      <w:ind w:left="454"/>
    </w:pPr>
    <w:rPr>
      <w:rFonts w:ascii="Times New Roman" w:hAnsi="Times New Roman"/>
      <w:sz w:val="24"/>
    </w:rPr>
  </w:style>
  <w:style w:type="paragraph" w:customStyle="1" w:styleId="Schedulepara">
    <w:name w:val="Schedule para"/>
    <w:basedOn w:val="Normal"/>
    <w:rsid w:val="00D0579B"/>
    <w:pPr>
      <w:tabs>
        <w:tab w:val="right" w:pos="567"/>
      </w:tabs>
      <w:spacing w:before="180" w:line="260" w:lineRule="exact"/>
      <w:ind w:left="964" w:hanging="964"/>
      <w:jc w:val="both"/>
    </w:pPr>
    <w:rPr>
      <w:rFonts w:ascii="Times New Roman" w:hAnsi="Times New Roman"/>
      <w:sz w:val="24"/>
    </w:rPr>
  </w:style>
  <w:style w:type="paragraph" w:customStyle="1" w:styleId="Schedulepart">
    <w:name w:val="Schedule part"/>
    <w:basedOn w:val="Normal"/>
    <w:rsid w:val="00D0579B"/>
    <w:pPr>
      <w:keepNext/>
      <w:keepLines/>
      <w:spacing w:before="360"/>
      <w:ind w:left="1559" w:hanging="1559"/>
    </w:pPr>
    <w:rPr>
      <w:b/>
      <w:sz w:val="28"/>
    </w:rPr>
  </w:style>
  <w:style w:type="paragraph" w:customStyle="1" w:styleId="Schedulereference">
    <w:name w:val="Schedule reference"/>
    <w:basedOn w:val="Normal"/>
    <w:next w:val="Schedulepart"/>
    <w:rsid w:val="00D0579B"/>
    <w:pPr>
      <w:keepNext/>
      <w:keepLines/>
      <w:spacing w:before="60" w:line="200" w:lineRule="exact"/>
      <w:ind w:left="2410"/>
    </w:pPr>
    <w:rPr>
      <w:sz w:val="18"/>
    </w:rPr>
  </w:style>
  <w:style w:type="paragraph" w:customStyle="1" w:styleId="Scheduletitle">
    <w:name w:val="Schedule title"/>
    <w:basedOn w:val="Normal"/>
    <w:next w:val="Schedulereference"/>
    <w:rsid w:val="00D0579B"/>
    <w:pPr>
      <w:keepNext/>
      <w:keepLines/>
      <w:spacing w:before="480"/>
      <w:ind w:left="2410" w:hanging="2410"/>
    </w:pPr>
    <w:rPr>
      <w:b/>
      <w:sz w:val="32"/>
    </w:rPr>
  </w:style>
  <w:style w:type="paragraph" w:customStyle="1" w:styleId="SigningPageBreak">
    <w:name w:val="SigningPageBreak"/>
    <w:basedOn w:val="Normal"/>
    <w:next w:val="Normal"/>
    <w:rsid w:val="00D0579B"/>
    <w:rPr>
      <w:rFonts w:ascii="Times New Roman" w:hAnsi="Times New Roman"/>
      <w:sz w:val="24"/>
    </w:rPr>
  </w:style>
  <w:style w:type="paragraph" w:customStyle="1" w:styleId="SRNo">
    <w:name w:val="SRNo"/>
    <w:basedOn w:val="Normal"/>
    <w:next w:val="Normal"/>
    <w:rsid w:val="00D0579B"/>
    <w:pPr>
      <w:pBdr>
        <w:bottom w:val="single" w:sz="4" w:space="3" w:color="auto"/>
      </w:pBdr>
      <w:spacing w:before="480"/>
    </w:pPr>
    <w:rPr>
      <w:b/>
      <w:sz w:val="24"/>
    </w:rPr>
  </w:style>
  <w:style w:type="paragraph" w:styleId="TableofAuthorities">
    <w:name w:val="table of authorities"/>
    <w:basedOn w:val="Normal"/>
    <w:next w:val="Normal"/>
    <w:rsid w:val="00D0579B"/>
    <w:pPr>
      <w:ind w:left="240" w:hanging="240"/>
    </w:pPr>
    <w:rPr>
      <w:rFonts w:ascii="Times New Roman" w:hAnsi="Times New Roman"/>
      <w:sz w:val="24"/>
    </w:rPr>
  </w:style>
  <w:style w:type="paragraph" w:customStyle="1" w:styleId="TableColHead">
    <w:name w:val="TableColHead"/>
    <w:basedOn w:val="Normal"/>
    <w:rsid w:val="00D0579B"/>
    <w:pPr>
      <w:keepNext/>
      <w:spacing w:before="120" w:after="60" w:line="200" w:lineRule="exact"/>
    </w:pPr>
    <w:rPr>
      <w:b/>
      <w:sz w:val="18"/>
    </w:rPr>
  </w:style>
  <w:style w:type="table" w:customStyle="1" w:styleId="TableGeneral">
    <w:name w:val="TableGeneral"/>
    <w:basedOn w:val="TableNormal"/>
    <w:rsid w:val="00D0579B"/>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D0579B"/>
    <w:pPr>
      <w:tabs>
        <w:tab w:val="right" w:pos="408"/>
      </w:tabs>
      <w:spacing w:after="60" w:line="240" w:lineRule="exact"/>
      <w:ind w:left="533" w:hanging="533"/>
    </w:pPr>
    <w:rPr>
      <w:rFonts w:ascii="Times New Roman" w:hAnsi="Times New Roman"/>
    </w:rPr>
  </w:style>
  <w:style w:type="paragraph" w:customStyle="1" w:styleId="TableP2i">
    <w:name w:val="TableP2(i)"/>
    <w:basedOn w:val="Normal"/>
    <w:rsid w:val="00D0579B"/>
    <w:pPr>
      <w:tabs>
        <w:tab w:val="right" w:pos="726"/>
      </w:tabs>
      <w:spacing w:after="60" w:line="240" w:lineRule="exact"/>
      <w:ind w:left="868" w:hanging="868"/>
    </w:pPr>
    <w:rPr>
      <w:rFonts w:ascii="Times New Roman" w:hAnsi="Times New Roman"/>
    </w:rPr>
  </w:style>
  <w:style w:type="paragraph" w:customStyle="1" w:styleId="TableText">
    <w:name w:val="TableText"/>
    <w:basedOn w:val="Normal"/>
    <w:rsid w:val="00D0579B"/>
    <w:pPr>
      <w:spacing w:before="60" w:after="60" w:line="240" w:lineRule="exact"/>
    </w:pPr>
    <w:rPr>
      <w:rFonts w:ascii="Times New Roman" w:hAnsi="Times New Roman"/>
    </w:rPr>
  </w:style>
  <w:style w:type="paragraph" w:styleId="TOAHeading">
    <w:name w:val="toa heading"/>
    <w:basedOn w:val="Normal"/>
    <w:next w:val="Normal"/>
    <w:rsid w:val="00D0579B"/>
    <w:pPr>
      <w:spacing w:before="120"/>
    </w:pPr>
    <w:rPr>
      <w:rFonts w:cs="Arial"/>
      <w:b/>
      <w:bCs/>
      <w:sz w:val="24"/>
    </w:rPr>
  </w:style>
  <w:style w:type="paragraph" w:customStyle="1" w:styleId="TOC">
    <w:name w:val="TOC"/>
    <w:basedOn w:val="Normal"/>
    <w:next w:val="Normal"/>
    <w:rsid w:val="00D0579B"/>
    <w:pPr>
      <w:tabs>
        <w:tab w:val="right" w:pos="7088"/>
      </w:tabs>
      <w:spacing w:after="120"/>
    </w:pPr>
    <w:rPr>
      <w:lang w:eastAsia="en-US"/>
    </w:rPr>
  </w:style>
  <w:style w:type="paragraph" w:styleId="TOC4">
    <w:name w:val="toc 4"/>
    <w:basedOn w:val="Normal"/>
    <w:next w:val="Normal"/>
    <w:autoRedefine/>
    <w:rsid w:val="00D0579B"/>
    <w:pPr>
      <w:keepNext/>
      <w:tabs>
        <w:tab w:val="right" w:pos="8278"/>
      </w:tabs>
      <w:spacing w:before="80"/>
      <w:ind w:left="1843" w:hanging="1843"/>
    </w:pPr>
    <w:rPr>
      <w:b/>
      <w:sz w:val="18"/>
      <w:lang w:eastAsia="en-US"/>
    </w:rPr>
  </w:style>
  <w:style w:type="paragraph" w:styleId="TOC5">
    <w:name w:val="toc 5"/>
    <w:basedOn w:val="Normal"/>
    <w:next w:val="Normal"/>
    <w:autoRedefine/>
    <w:rsid w:val="00D0579B"/>
    <w:pPr>
      <w:tabs>
        <w:tab w:val="right" w:pos="1559"/>
        <w:tab w:val="right" w:pos="8278"/>
      </w:tabs>
      <w:spacing w:before="40"/>
      <w:ind w:left="1843" w:right="714" w:hanging="1843"/>
    </w:pPr>
    <w:rPr>
      <w:lang w:eastAsia="en-US"/>
    </w:rPr>
  </w:style>
  <w:style w:type="paragraph" w:styleId="TOC6">
    <w:name w:val="toc 6"/>
    <w:basedOn w:val="Normal"/>
    <w:next w:val="Normal"/>
    <w:autoRedefine/>
    <w:rsid w:val="00D0579B"/>
    <w:pPr>
      <w:keepNext/>
      <w:tabs>
        <w:tab w:val="right" w:pos="8278"/>
      </w:tabs>
      <w:spacing w:before="120"/>
      <w:ind w:left="1843" w:right="561" w:hanging="1843"/>
    </w:pPr>
    <w:rPr>
      <w:b/>
      <w:lang w:eastAsia="en-US"/>
    </w:rPr>
  </w:style>
  <w:style w:type="paragraph" w:styleId="TOC7">
    <w:name w:val="toc 7"/>
    <w:basedOn w:val="Normal"/>
    <w:next w:val="Normal"/>
    <w:autoRedefine/>
    <w:rsid w:val="00D0579B"/>
    <w:pPr>
      <w:tabs>
        <w:tab w:val="right" w:pos="8278"/>
      </w:tabs>
      <w:spacing w:before="240" w:after="120"/>
      <w:ind w:left="1134" w:right="714" w:hanging="1134"/>
    </w:pPr>
    <w:rPr>
      <w:b/>
      <w:lang w:eastAsia="en-US"/>
    </w:rPr>
  </w:style>
  <w:style w:type="paragraph" w:styleId="TOC8">
    <w:name w:val="toc 8"/>
    <w:basedOn w:val="Normal"/>
    <w:next w:val="Normal"/>
    <w:autoRedefine/>
    <w:rsid w:val="00D0579B"/>
    <w:pPr>
      <w:tabs>
        <w:tab w:val="right" w:pos="8278"/>
      </w:tabs>
      <w:spacing w:before="60"/>
      <w:ind w:left="1843" w:right="714" w:hanging="1843"/>
    </w:pPr>
    <w:rPr>
      <w:lang w:eastAsia="en-US"/>
    </w:rPr>
  </w:style>
  <w:style w:type="paragraph" w:customStyle="1" w:styleId="IntroP2i">
    <w:name w:val="IntroP2(i)"/>
    <w:basedOn w:val="Normal"/>
    <w:rsid w:val="00D0579B"/>
    <w:pPr>
      <w:tabs>
        <w:tab w:val="right" w:pos="709"/>
      </w:tabs>
      <w:spacing w:before="60" w:line="260" w:lineRule="exact"/>
      <w:ind w:left="907" w:hanging="907"/>
      <w:jc w:val="both"/>
    </w:pPr>
    <w:rPr>
      <w:rFonts w:ascii="Times New Roman" w:hAnsi="Times New Roman"/>
      <w:sz w:val="24"/>
    </w:rPr>
  </w:style>
  <w:style w:type="paragraph" w:customStyle="1" w:styleId="IntroP3A">
    <w:name w:val="IntroP3(A)"/>
    <w:basedOn w:val="Normal"/>
    <w:rsid w:val="00D0579B"/>
    <w:pPr>
      <w:tabs>
        <w:tab w:val="right" w:pos="1276"/>
      </w:tabs>
      <w:spacing w:before="60" w:line="260" w:lineRule="exact"/>
      <w:ind w:left="1503" w:hanging="1503"/>
      <w:jc w:val="both"/>
    </w:pPr>
    <w:rPr>
      <w:rFonts w:ascii="Times New Roman" w:hAnsi="Times New Roman"/>
      <w:sz w:val="24"/>
    </w:rPr>
  </w:style>
  <w:style w:type="paragraph" w:customStyle="1" w:styleId="InstructorsNote">
    <w:name w:val="InstructorsNote"/>
    <w:basedOn w:val="Normal"/>
    <w:next w:val="Normal"/>
    <w:rsid w:val="00D0579B"/>
    <w:pPr>
      <w:spacing w:before="120"/>
      <w:ind w:left="958" w:hanging="958"/>
    </w:pPr>
    <w:rPr>
      <w:rFonts w:cs="Arial"/>
      <w:b/>
      <w:sz w:val="16"/>
      <w:szCs w:val="18"/>
      <w:lang w:eastAsia="en-US"/>
    </w:rPr>
  </w:style>
  <w:style w:type="paragraph" w:customStyle="1" w:styleId="ZA2">
    <w:name w:val="ZA2"/>
    <w:basedOn w:val="A2"/>
    <w:rsid w:val="00D0579B"/>
    <w:pPr>
      <w:keepNext/>
    </w:pPr>
  </w:style>
  <w:style w:type="paragraph" w:customStyle="1" w:styleId="ZA3">
    <w:name w:val="ZA3"/>
    <w:basedOn w:val="A3"/>
    <w:rsid w:val="00D0579B"/>
    <w:pPr>
      <w:keepNext/>
    </w:pPr>
  </w:style>
  <w:style w:type="paragraph" w:customStyle="1" w:styleId="ZA4">
    <w:name w:val="ZA4"/>
    <w:basedOn w:val="Normal"/>
    <w:next w:val="A4"/>
    <w:rsid w:val="00D0579B"/>
    <w:pPr>
      <w:keepNext/>
      <w:tabs>
        <w:tab w:val="right" w:pos="1247"/>
      </w:tabs>
      <w:spacing w:before="60" w:line="260" w:lineRule="exact"/>
      <w:ind w:left="1531" w:hanging="1531"/>
      <w:jc w:val="both"/>
    </w:pPr>
    <w:rPr>
      <w:rFonts w:ascii="Times New Roman" w:hAnsi="Times New Roman"/>
      <w:sz w:val="24"/>
    </w:rPr>
  </w:style>
  <w:style w:type="paragraph" w:customStyle="1" w:styleId="ZDD">
    <w:name w:val="ZDD"/>
    <w:aliases w:val="Dict Def"/>
    <w:basedOn w:val="DD"/>
    <w:rsid w:val="00D0579B"/>
    <w:pPr>
      <w:keepNext/>
    </w:pPr>
  </w:style>
  <w:style w:type="paragraph" w:customStyle="1" w:styleId="Zdefinition">
    <w:name w:val="Zdefinition"/>
    <w:basedOn w:val="definition"/>
    <w:rsid w:val="00D0579B"/>
    <w:pPr>
      <w:keepNext/>
    </w:pPr>
  </w:style>
  <w:style w:type="paragraph" w:customStyle="1" w:styleId="ZDP1">
    <w:name w:val="ZDP1"/>
    <w:basedOn w:val="DP1a"/>
    <w:rsid w:val="00D0579B"/>
    <w:pPr>
      <w:keepNext/>
    </w:pPr>
  </w:style>
  <w:style w:type="paragraph" w:customStyle="1" w:styleId="ZExampleBody">
    <w:name w:val="ZExample Body"/>
    <w:basedOn w:val="ExampleBody"/>
    <w:rsid w:val="00D0579B"/>
    <w:pPr>
      <w:keepNext/>
    </w:pPr>
  </w:style>
  <w:style w:type="paragraph" w:customStyle="1" w:styleId="ZNote">
    <w:name w:val="ZNote"/>
    <w:basedOn w:val="Note"/>
    <w:rsid w:val="00D0579B"/>
    <w:pPr>
      <w:keepNext/>
    </w:pPr>
  </w:style>
  <w:style w:type="paragraph" w:customStyle="1" w:styleId="ZP1">
    <w:name w:val="ZP1"/>
    <w:basedOn w:val="P1"/>
    <w:rsid w:val="00D0579B"/>
    <w:pPr>
      <w:keepNext/>
      <w:keepLines/>
    </w:pPr>
    <w:rPr>
      <w:lang w:eastAsia="en-AU"/>
    </w:rPr>
  </w:style>
  <w:style w:type="paragraph" w:customStyle="1" w:styleId="ZP2">
    <w:name w:val="ZP2"/>
    <w:basedOn w:val="P2"/>
    <w:rsid w:val="00D0579B"/>
    <w:pPr>
      <w:keepNext/>
    </w:pPr>
  </w:style>
  <w:style w:type="paragraph" w:customStyle="1" w:styleId="ZP3">
    <w:name w:val="ZP3"/>
    <w:basedOn w:val="P3"/>
    <w:rsid w:val="00D0579B"/>
    <w:pPr>
      <w:keepNext/>
    </w:pPr>
  </w:style>
  <w:style w:type="paragraph" w:customStyle="1" w:styleId="ZR1">
    <w:name w:val="ZR1"/>
    <w:basedOn w:val="R1"/>
    <w:rsid w:val="00D0579B"/>
    <w:pPr>
      <w:keepNext/>
    </w:pPr>
  </w:style>
  <w:style w:type="paragraph" w:customStyle="1" w:styleId="ZR2">
    <w:name w:val="ZR2"/>
    <w:basedOn w:val="R2"/>
    <w:rsid w:val="00D0579B"/>
    <w:pPr>
      <w:keepNext/>
    </w:pPr>
  </w:style>
  <w:style w:type="paragraph" w:customStyle="1" w:styleId="ZRcN">
    <w:name w:val="ZRcN"/>
    <w:basedOn w:val="Rc"/>
    <w:rsid w:val="00D0579B"/>
    <w:pPr>
      <w:keepNext/>
    </w:pPr>
  </w:style>
  <w:style w:type="character" w:customStyle="1" w:styleId="TitleSuperscript">
    <w:name w:val="TitleSuperscript"/>
    <w:basedOn w:val="DefaultParagraphFont"/>
    <w:rsid w:val="00D0579B"/>
    <w:rPr>
      <w:rFonts w:ascii="Arial" w:hAnsi="Arial"/>
      <w:position w:val="6"/>
      <w:sz w:val="24"/>
      <w:szCs w:val="24"/>
      <w:vertAlign w:val="superscript"/>
    </w:rPr>
  </w:style>
  <w:style w:type="paragraph" w:customStyle="1" w:styleId="NoteBody">
    <w:name w:val="Note Body"/>
    <w:basedOn w:val="Normal"/>
    <w:rsid w:val="00D0579B"/>
    <w:pPr>
      <w:spacing w:before="240" w:line="260" w:lineRule="atLeast"/>
      <w:jc w:val="both"/>
    </w:pPr>
    <w:rPr>
      <w:rFonts w:ascii="Times New Roman" w:hAnsi="Times New Roman"/>
      <w:color w:val="000000"/>
      <w:szCs w:val="20"/>
      <w:lang w:val="en-US"/>
    </w:rPr>
  </w:style>
  <w:style w:type="paragraph" w:customStyle="1" w:styleId="Subsection">
    <w:name w:val="Subsection"/>
    <w:aliases w:val="ss"/>
    <w:basedOn w:val="Normal"/>
    <w:rsid w:val="00D0579B"/>
    <w:pPr>
      <w:tabs>
        <w:tab w:val="right" w:pos="1021"/>
      </w:tabs>
      <w:spacing w:before="180" w:line="260" w:lineRule="atLeast"/>
      <w:ind w:left="1134" w:hanging="1134"/>
    </w:pPr>
    <w:rPr>
      <w:rFonts w:ascii="Times" w:hAnsi="Times"/>
      <w:szCs w:val="20"/>
    </w:rPr>
  </w:style>
  <w:style w:type="paragraph" w:customStyle="1" w:styleId="indenta">
    <w:name w:val="indent(a)"/>
    <w:aliases w:val="a"/>
    <w:basedOn w:val="Normal"/>
    <w:rsid w:val="00D0579B"/>
    <w:pPr>
      <w:tabs>
        <w:tab w:val="right" w:pos="1531"/>
      </w:tabs>
      <w:spacing w:before="40" w:line="260" w:lineRule="atLeast"/>
      <w:ind w:left="1644" w:hanging="1644"/>
    </w:pPr>
    <w:rPr>
      <w:rFonts w:ascii="Times" w:hAnsi="Times"/>
      <w:szCs w:val="20"/>
    </w:rPr>
  </w:style>
  <w:style w:type="paragraph" w:customStyle="1" w:styleId="Definition0">
    <w:name w:val="Definition"/>
    <w:aliases w:val="dd"/>
    <w:basedOn w:val="Subsection"/>
    <w:rsid w:val="00D0579B"/>
    <w:pPr>
      <w:tabs>
        <w:tab w:val="clear" w:pos="1021"/>
      </w:tabs>
      <w:ind w:firstLine="0"/>
    </w:p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basedOn w:val="DefaultParagraphFont"/>
    <w:link w:val="FootnoteText"/>
    <w:uiPriority w:val="99"/>
    <w:rsid w:val="00D0579B"/>
    <w:rPr>
      <w:rFonts w:ascii="HelveticaNeueLT Std Lt" w:hAnsi="HelveticaNeueLT Std Lt"/>
      <w:sz w:val="16"/>
      <w:szCs w:val="16"/>
    </w:rPr>
  </w:style>
  <w:style w:type="paragraph" w:styleId="ListParagraph">
    <w:name w:val="List Paragraph"/>
    <w:basedOn w:val="Normal"/>
    <w:uiPriority w:val="34"/>
    <w:qFormat/>
    <w:rsid w:val="00D0579B"/>
    <w:pPr>
      <w:ind w:left="720"/>
      <w:contextualSpacing/>
    </w:pPr>
  </w:style>
  <w:style w:type="paragraph" w:styleId="Revision">
    <w:name w:val="Revision"/>
    <w:hidden/>
    <w:uiPriority w:val="99"/>
    <w:semiHidden/>
    <w:rsid w:val="00F32F37"/>
    <w:rPr>
      <w:rFonts w:ascii="HelveticaNeueLT Std Lt" w:hAnsi="HelveticaNeueLT Std Lt"/>
      <w:szCs w:val="24"/>
    </w:rPr>
  </w:style>
  <w:style w:type="paragraph" w:customStyle="1" w:styleId="Default">
    <w:name w:val="Default"/>
    <w:rsid w:val="00F053EC"/>
    <w:pPr>
      <w:autoSpaceDE w:val="0"/>
      <w:autoSpaceDN w:val="0"/>
      <w:adjustRightInd w:val="0"/>
    </w:pPr>
    <w:rPr>
      <w:rFonts w:ascii="Calibri" w:hAnsi="Calibri" w:cs="Calibri"/>
      <w:color w:val="000000"/>
      <w:sz w:val="24"/>
      <w:szCs w:val="24"/>
    </w:rPr>
  </w:style>
  <w:style w:type="paragraph" w:customStyle="1" w:styleId="BodyText10">
    <w:name w:val="Body Text1"/>
    <w:rsid w:val="00FB29EA"/>
    <w:pPr>
      <w:spacing w:after="170"/>
    </w:pPr>
    <w:rPr>
      <w:snapToGrid w:val="0"/>
      <w:color w:val="000000"/>
      <w:sz w:val="24"/>
      <w:lang w:val="en-US" w:eastAsia="en-US"/>
    </w:rPr>
  </w:style>
  <w:style w:type="character" w:customStyle="1" w:styleId="FooterChar">
    <w:name w:val="Footer Char"/>
    <w:basedOn w:val="DefaultParagraphFont"/>
    <w:link w:val="Footer"/>
    <w:rsid w:val="00A12AD5"/>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2229">
      <w:bodyDiv w:val="1"/>
      <w:marLeft w:val="0"/>
      <w:marRight w:val="0"/>
      <w:marTop w:val="0"/>
      <w:marBottom w:val="0"/>
      <w:divBdr>
        <w:top w:val="none" w:sz="0" w:space="0" w:color="auto"/>
        <w:left w:val="none" w:sz="0" w:space="0" w:color="auto"/>
        <w:bottom w:val="none" w:sz="0" w:space="0" w:color="auto"/>
        <w:right w:val="none" w:sz="0" w:space="0" w:color="auto"/>
      </w:divBdr>
      <w:divsChild>
        <w:div w:id="693189056">
          <w:marLeft w:val="0"/>
          <w:marRight w:val="0"/>
          <w:marTop w:val="0"/>
          <w:marBottom w:val="0"/>
          <w:divBdr>
            <w:top w:val="none" w:sz="0" w:space="0" w:color="auto"/>
            <w:left w:val="none" w:sz="0" w:space="0" w:color="auto"/>
            <w:bottom w:val="none" w:sz="0" w:space="0" w:color="auto"/>
            <w:right w:val="none" w:sz="0" w:space="0" w:color="auto"/>
          </w:divBdr>
          <w:divsChild>
            <w:div w:id="439225019">
              <w:marLeft w:val="0"/>
              <w:marRight w:val="0"/>
              <w:marTop w:val="0"/>
              <w:marBottom w:val="0"/>
              <w:divBdr>
                <w:top w:val="none" w:sz="0" w:space="0" w:color="auto"/>
                <w:left w:val="none" w:sz="0" w:space="0" w:color="auto"/>
                <w:bottom w:val="none" w:sz="0" w:space="0" w:color="auto"/>
                <w:right w:val="none" w:sz="0" w:space="0" w:color="auto"/>
              </w:divBdr>
              <w:divsChild>
                <w:div w:id="1808547818">
                  <w:marLeft w:val="0"/>
                  <w:marRight w:val="0"/>
                  <w:marTop w:val="0"/>
                  <w:marBottom w:val="0"/>
                  <w:divBdr>
                    <w:top w:val="none" w:sz="0" w:space="0" w:color="auto"/>
                    <w:left w:val="none" w:sz="0" w:space="0" w:color="auto"/>
                    <w:bottom w:val="none" w:sz="0" w:space="0" w:color="auto"/>
                    <w:right w:val="none" w:sz="0" w:space="0" w:color="auto"/>
                  </w:divBdr>
                  <w:divsChild>
                    <w:div w:id="1701275468">
                      <w:marLeft w:val="0"/>
                      <w:marRight w:val="0"/>
                      <w:marTop w:val="0"/>
                      <w:marBottom w:val="0"/>
                      <w:divBdr>
                        <w:top w:val="none" w:sz="0" w:space="0" w:color="auto"/>
                        <w:left w:val="none" w:sz="0" w:space="0" w:color="auto"/>
                        <w:bottom w:val="none" w:sz="0" w:space="0" w:color="auto"/>
                        <w:right w:val="none" w:sz="0" w:space="0" w:color="auto"/>
                      </w:divBdr>
                      <w:divsChild>
                        <w:div w:id="4958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636016">
      <w:bodyDiv w:val="1"/>
      <w:marLeft w:val="0"/>
      <w:marRight w:val="0"/>
      <w:marTop w:val="0"/>
      <w:marBottom w:val="0"/>
      <w:divBdr>
        <w:top w:val="none" w:sz="0" w:space="0" w:color="auto"/>
        <w:left w:val="none" w:sz="0" w:space="0" w:color="auto"/>
        <w:bottom w:val="none" w:sz="0" w:space="0" w:color="auto"/>
        <w:right w:val="none" w:sz="0" w:space="0" w:color="auto"/>
      </w:divBdr>
    </w:div>
    <w:div w:id="717777949">
      <w:bodyDiv w:val="1"/>
      <w:marLeft w:val="0"/>
      <w:marRight w:val="0"/>
      <w:marTop w:val="0"/>
      <w:marBottom w:val="0"/>
      <w:divBdr>
        <w:top w:val="none" w:sz="0" w:space="0" w:color="auto"/>
        <w:left w:val="none" w:sz="0" w:space="0" w:color="auto"/>
        <w:bottom w:val="none" w:sz="0" w:space="0" w:color="auto"/>
        <w:right w:val="none" w:sz="0" w:space="0" w:color="auto"/>
      </w:divBdr>
      <w:divsChild>
        <w:div w:id="927156754">
          <w:marLeft w:val="0"/>
          <w:marRight w:val="0"/>
          <w:marTop w:val="0"/>
          <w:marBottom w:val="0"/>
          <w:divBdr>
            <w:top w:val="none" w:sz="0" w:space="0" w:color="auto"/>
            <w:left w:val="none" w:sz="0" w:space="0" w:color="auto"/>
            <w:bottom w:val="none" w:sz="0" w:space="0" w:color="auto"/>
            <w:right w:val="none" w:sz="0" w:space="0" w:color="auto"/>
          </w:divBdr>
          <w:divsChild>
            <w:div w:id="1887643939">
              <w:marLeft w:val="0"/>
              <w:marRight w:val="0"/>
              <w:marTop w:val="0"/>
              <w:marBottom w:val="0"/>
              <w:divBdr>
                <w:top w:val="none" w:sz="0" w:space="0" w:color="auto"/>
                <w:left w:val="none" w:sz="0" w:space="0" w:color="auto"/>
                <w:bottom w:val="none" w:sz="0" w:space="0" w:color="auto"/>
                <w:right w:val="none" w:sz="0" w:space="0" w:color="auto"/>
              </w:divBdr>
              <w:divsChild>
                <w:div w:id="2069767780">
                  <w:marLeft w:val="0"/>
                  <w:marRight w:val="0"/>
                  <w:marTop w:val="0"/>
                  <w:marBottom w:val="0"/>
                  <w:divBdr>
                    <w:top w:val="none" w:sz="0" w:space="0" w:color="auto"/>
                    <w:left w:val="none" w:sz="0" w:space="0" w:color="auto"/>
                    <w:bottom w:val="none" w:sz="0" w:space="0" w:color="auto"/>
                    <w:right w:val="none" w:sz="0" w:space="0" w:color="auto"/>
                  </w:divBdr>
                  <w:divsChild>
                    <w:div w:id="1721128896">
                      <w:marLeft w:val="0"/>
                      <w:marRight w:val="0"/>
                      <w:marTop w:val="0"/>
                      <w:marBottom w:val="0"/>
                      <w:divBdr>
                        <w:top w:val="none" w:sz="0" w:space="0" w:color="auto"/>
                        <w:left w:val="none" w:sz="0" w:space="0" w:color="auto"/>
                        <w:bottom w:val="none" w:sz="0" w:space="0" w:color="auto"/>
                        <w:right w:val="none" w:sz="0" w:space="0" w:color="auto"/>
                      </w:divBdr>
                      <w:divsChild>
                        <w:div w:id="19222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441131">
      <w:bodyDiv w:val="1"/>
      <w:marLeft w:val="0"/>
      <w:marRight w:val="0"/>
      <w:marTop w:val="0"/>
      <w:marBottom w:val="0"/>
      <w:divBdr>
        <w:top w:val="none" w:sz="0" w:space="0" w:color="auto"/>
        <w:left w:val="none" w:sz="0" w:space="0" w:color="auto"/>
        <w:bottom w:val="none" w:sz="0" w:space="0" w:color="auto"/>
        <w:right w:val="none" w:sz="0" w:space="0" w:color="auto"/>
      </w:divBdr>
      <w:divsChild>
        <w:div w:id="614823168">
          <w:marLeft w:val="0"/>
          <w:marRight w:val="0"/>
          <w:marTop w:val="0"/>
          <w:marBottom w:val="0"/>
          <w:divBdr>
            <w:top w:val="none" w:sz="0" w:space="0" w:color="auto"/>
            <w:left w:val="none" w:sz="0" w:space="0" w:color="auto"/>
            <w:bottom w:val="none" w:sz="0" w:space="0" w:color="auto"/>
            <w:right w:val="none" w:sz="0" w:space="0" w:color="auto"/>
          </w:divBdr>
          <w:divsChild>
            <w:div w:id="1683702469">
              <w:marLeft w:val="0"/>
              <w:marRight w:val="0"/>
              <w:marTop w:val="0"/>
              <w:marBottom w:val="0"/>
              <w:divBdr>
                <w:top w:val="none" w:sz="0" w:space="0" w:color="auto"/>
                <w:left w:val="none" w:sz="0" w:space="0" w:color="auto"/>
                <w:bottom w:val="none" w:sz="0" w:space="0" w:color="auto"/>
                <w:right w:val="none" w:sz="0" w:space="0" w:color="auto"/>
              </w:divBdr>
              <w:divsChild>
                <w:div w:id="1569610177">
                  <w:marLeft w:val="0"/>
                  <w:marRight w:val="0"/>
                  <w:marTop w:val="0"/>
                  <w:marBottom w:val="0"/>
                  <w:divBdr>
                    <w:top w:val="none" w:sz="0" w:space="0" w:color="auto"/>
                    <w:left w:val="none" w:sz="0" w:space="0" w:color="auto"/>
                    <w:bottom w:val="none" w:sz="0" w:space="0" w:color="auto"/>
                    <w:right w:val="none" w:sz="0" w:space="0" w:color="auto"/>
                  </w:divBdr>
                  <w:divsChild>
                    <w:div w:id="196165692">
                      <w:marLeft w:val="0"/>
                      <w:marRight w:val="0"/>
                      <w:marTop w:val="0"/>
                      <w:marBottom w:val="0"/>
                      <w:divBdr>
                        <w:top w:val="none" w:sz="0" w:space="0" w:color="auto"/>
                        <w:left w:val="none" w:sz="0" w:space="0" w:color="auto"/>
                        <w:bottom w:val="none" w:sz="0" w:space="0" w:color="auto"/>
                        <w:right w:val="none" w:sz="0" w:space="0" w:color="auto"/>
                      </w:divBdr>
                      <w:divsChild>
                        <w:div w:id="531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327332">
      <w:bodyDiv w:val="1"/>
      <w:marLeft w:val="0"/>
      <w:marRight w:val="0"/>
      <w:marTop w:val="0"/>
      <w:marBottom w:val="0"/>
      <w:divBdr>
        <w:top w:val="none" w:sz="0" w:space="0" w:color="auto"/>
        <w:left w:val="none" w:sz="0" w:space="0" w:color="auto"/>
        <w:bottom w:val="none" w:sz="0" w:space="0" w:color="auto"/>
        <w:right w:val="none" w:sz="0" w:space="0" w:color="auto"/>
      </w:divBdr>
      <w:divsChild>
        <w:div w:id="1548101693">
          <w:marLeft w:val="0"/>
          <w:marRight w:val="0"/>
          <w:marTop w:val="0"/>
          <w:marBottom w:val="0"/>
          <w:divBdr>
            <w:top w:val="none" w:sz="0" w:space="0" w:color="auto"/>
            <w:left w:val="none" w:sz="0" w:space="0" w:color="auto"/>
            <w:bottom w:val="none" w:sz="0" w:space="0" w:color="auto"/>
            <w:right w:val="none" w:sz="0" w:space="0" w:color="auto"/>
          </w:divBdr>
          <w:divsChild>
            <w:div w:id="169374584">
              <w:marLeft w:val="0"/>
              <w:marRight w:val="0"/>
              <w:marTop w:val="0"/>
              <w:marBottom w:val="0"/>
              <w:divBdr>
                <w:top w:val="none" w:sz="0" w:space="0" w:color="auto"/>
                <w:left w:val="none" w:sz="0" w:space="0" w:color="auto"/>
                <w:bottom w:val="none" w:sz="0" w:space="0" w:color="auto"/>
                <w:right w:val="none" w:sz="0" w:space="0" w:color="auto"/>
              </w:divBdr>
              <w:divsChild>
                <w:div w:id="1393113673">
                  <w:marLeft w:val="0"/>
                  <w:marRight w:val="0"/>
                  <w:marTop w:val="0"/>
                  <w:marBottom w:val="0"/>
                  <w:divBdr>
                    <w:top w:val="none" w:sz="0" w:space="0" w:color="auto"/>
                    <w:left w:val="none" w:sz="0" w:space="0" w:color="auto"/>
                    <w:bottom w:val="none" w:sz="0" w:space="0" w:color="auto"/>
                    <w:right w:val="none" w:sz="0" w:space="0" w:color="auto"/>
                  </w:divBdr>
                  <w:divsChild>
                    <w:div w:id="615333611">
                      <w:marLeft w:val="0"/>
                      <w:marRight w:val="0"/>
                      <w:marTop w:val="0"/>
                      <w:marBottom w:val="0"/>
                      <w:divBdr>
                        <w:top w:val="none" w:sz="0" w:space="0" w:color="auto"/>
                        <w:left w:val="none" w:sz="0" w:space="0" w:color="auto"/>
                        <w:bottom w:val="none" w:sz="0" w:space="0" w:color="auto"/>
                        <w:right w:val="none" w:sz="0" w:space="0" w:color="auto"/>
                      </w:divBdr>
                      <w:divsChild>
                        <w:div w:id="4311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678595">
      <w:bodyDiv w:val="1"/>
      <w:marLeft w:val="0"/>
      <w:marRight w:val="0"/>
      <w:marTop w:val="0"/>
      <w:marBottom w:val="0"/>
      <w:divBdr>
        <w:top w:val="none" w:sz="0" w:space="0" w:color="auto"/>
        <w:left w:val="none" w:sz="0" w:space="0" w:color="auto"/>
        <w:bottom w:val="none" w:sz="0" w:space="0" w:color="auto"/>
        <w:right w:val="none" w:sz="0" w:space="0" w:color="auto"/>
      </w:divBdr>
      <w:divsChild>
        <w:div w:id="1925456780">
          <w:marLeft w:val="0"/>
          <w:marRight w:val="0"/>
          <w:marTop w:val="0"/>
          <w:marBottom w:val="0"/>
          <w:divBdr>
            <w:top w:val="none" w:sz="0" w:space="0" w:color="auto"/>
            <w:left w:val="none" w:sz="0" w:space="0" w:color="auto"/>
            <w:bottom w:val="none" w:sz="0" w:space="0" w:color="auto"/>
            <w:right w:val="none" w:sz="0" w:space="0" w:color="auto"/>
          </w:divBdr>
          <w:divsChild>
            <w:div w:id="421489054">
              <w:marLeft w:val="0"/>
              <w:marRight w:val="0"/>
              <w:marTop w:val="0"/>
              <w:marBottom w:val="0"/>
              <w:divBdr>
                <w:top w:val="none" w:sz="0" w:space="0" w:color="auto"/>
                <w:left w:val="none" w:sz="0" w:space="0" w:color="auto"/>
                <w:bottom w:val="none" w:sz="0" w:space="0" w:color="auto"/>
                <w:right w:val="none" w:sz="0" w:space="0" w:color="auto"/>
              </w:divBdr>
              <w:divsChild>
                <w:div w:id="436295827">
                  <w:marLeft w:val="0"/>
                  <w:marRight w:val="0"/>
                  <w:marTop w:val="0"/>
                  <w:marBottom w:val="0"/>
                  <w:divBdr>
                    <w:top w:val="none" w:sz="0" w:space="0" w:color="auto"/>
                    <w:left w:val="none" w:sz="0" w:space="0" w:color="auto"/>
                    <w:bottom w:val="none" w:sz="0" w:space="0" w:color="auto"/>
                    <w:right w:val="none" w:sz="0" w:space="0" w:color="auto"/>
                  </w:divBdr>
                  <w:divsChild>
                    <w:div w:id="1485850453">
                      <w:marLeft w:val="0"/>
                      <w:marRight w:val="0"/>
                      <w:marTop w:val="0"/>
                      <w:marBottom w:val="0"/>
                      <w:divBdr>
                        <w:top w:val="none" w:sz="0" w:space="0" w:color="auto"/>
                        <w:left w:val="none" w:sz="0" w:space="0" w:color="auto"/>
                        <w:bottom w:val="none" w:sz="0" w:space="0" w:color="auto"/>
                        <w:right w:val="none" w:sz="0" w:space="0" w:color="auto"/>
                      </w:divBdr>
                      <w:divsChild>
                        <w:div w:id="11904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67216">
      <w:bodyDiv w:val="1"/>
      <w:marLeft w:val="0"/>
      <w:marRight w:val="0"/>
      <w:marTop w:val="0"/>
      <w:marBottom w:val="0"/>
      <w:divBdr>
        <w:top w:val="none" w:sz="0" w:space="0" w:color="auto"/>
        <w:left w:val="none" w:sz="0" w:space="0" w:color="auto"/>
        <w:bottom w:val="none" w:sz="0" w:space="0" w:color="auto"/>
        <w:right w:val="none" w:sz="0" w:space="0" w:color="auto"/>
      </w:divBdr>
      <w:divsChild>
        <w:div w:id="811366920">
          <w:marLeft w:val="0"/>
          <w:marRight w:val="0"/>
          <w:marTop w:val="0"/>
          <w:marBottom w:val="0"/>
          <w:divBdr>
            <w:top w:val="none" w:sz="0" w:space="0" w:color="auto"/>
            <w:left w:val="none" w:sz="0" w:space="0" w:color="auto"/>
            <w:bottom w:val="none" w:sz="0" w:space="0" w:color="auto"/>
            <w:right w:val="none" w:sz="0" w:space="0" w:color="auto"/>
          </w:divBdr>
          <w:divsChild>
            <w:div w:id="1368410208">
              <w:marLeft w:val="0"/>
              <w:marRight w:val="0"/>
              <w:marTop w:val="0"/>
              <w:marBottom w:val="0"/>
              <w:divBdr>
                <w:top w:val="none" w:sz="0" w:space="0" w:color="auto"/>
                <w:left w:val="none" w:sz="0" w:space="0" w:color="auto"/>
                <w:bottom w:val="none" w:sz="0" w:space="0" w:color="auto"/>
                <w:right w:val="none" w:sz="0" w:space="0" w:color="auto"/>
              </w:divBdr>
              <w:divsChild>
                <w:div w:id="2011515728">
                  <w:marLeft w:val="0"/>
                  <w:marRight w:val="0"/>
                  <w:marTop w:val="0"/>
                  <w:marBottom w:val="0"/>
                  <w:divBdr>
                    <w:top w:val="none" w:sz="0" w:space="0" w:color="auto"/>
                    <w:left w:val="none" w:sz="0" w:space="0" w:color="auto"/>
                    <w:bottom w:val="none" w:sz="0" w:space="0" w:color="auto"/>
                    <w:right w:val="none" w:sz="0" w:space="0" w:color="auto"/>
                  </w:divBdr>
                  <w:divsChild>
                    <w:div w:id="758790558">
                      <w:marLeft w:val="0"/>
                      <w:marRight w:val="0"/>
                      <w:marTop w:val="0"/>
                      <w:marBottom w:val="0"/>
                      <w:divBdr>
                        <w:top w:val="none" w:sz="0" w:space="0" w:color="auto"/>
                        <w:left w:val="none" w:sz="0" w:space="0" w:color="auto"/>
                        <w:bottom w:val="none" w:sz="0" w:space="0" w:color="auto"/>
                        <w:right w:val="none" w:sz="0" w:space="0" w:color="auto"/>
                      </w:divBdr>
                      <w:divsChild>
                        <w:div w:id="225579400">
                          <w:marLeft w:val="0"/>
                          <w:marRight w:val="0"/>
                          <w:marTop w:val="0"/>
                          <w:marBottom w:val="0"/>
                          <w:divBdr>
                            <w:top w:val="single" w:sz="4" w:space="0" w:color="828282"/>
                            <w:left w:val="single" w:sz="4" w:space="0" w:color="828282"/>
                            <w:bottom w:val="single" w:sz="4" w:space="0" w:color="828282"/>
                            <w:right w:val="single" w:sz="4" w:space="0" w:color="828282"/>
                          </w:divBdr>
                          <w:divsChild>
                            <w:div w:id="1969049422">
                              <w:marLeft w:val="0"/>
                              <w:marRight w:val="0"/>
                              <w:marTop w:val="0"/>
                              <w:marBottom w:val="0"/>
                              <w:divBdr>
                                <w:top w:val="none" w:sz="0" w:space="0" w:color="auto"/>
                                <w:left w:val="none" w:sz="0" w:space="0" w:color="auto"/>
                                <w:bottom w:val="none" w:sz="0" w:space="0" w:color="auto"/>
                                <w:right w:val="none" w:sz="0" w:space="0" w:color="auto"/>
                              </w:divBdr>
                              <w:divsChild>
                                <w:div w:id="1448768920">
                                  <w:marLeft w:val="0"/>
                                  <w:marRight w:val="0"/>
                                  <w:marTop w:val="0"/>
                                  <w:marBottom w:val="0"/>
                                  <w:divBdr>
                                    <w:top w:val="none" w:sz="0" w:space="0" w:color="auto"/>
                                    <w:left w:val="none" w:sz="0" w:space="0" w:color="auto"/>
                                    <w:bottom w:val="none" w:sz="0" w:space="0" w:color="auto"/>
                                    <w:right w:val="none" w:sz="0" w:space="0" w:color="auto"/>
                                  </w:divBdr>
                                  <w:divsChild>
                                    <w:div w:id="1468351051">
                                      <w:marLeft w:val="0"/>
                                      <w:marRight w:val="0"/>
                                      <w:marTop w:val="0"/>
                                      <w:marBottom w:val="0"/>
                                      <w:divBdr>
                                        <w:top w:val="none" w:sz="0" w:space="0" w:color="auto"/>
                                        <w:left w:val="none" w:sz="0" w:space="0" w:color="auto"/>
                                        <w:bottom w:val="none" w:sz="0" w:space="0" w:color="auto"/>
                                        <w:right w:val="none" w:sz="0" w:space="0" w:color="auto"/>
                                      </w:divBdr>
                                      <w:divsChild>
                                        <w:div w:id="947466059">
                                          <w:marLeft w:val="0"/>
                                          <w:marRight w:val="0"/>
                                          <w:marTop w:val="0"/>
                                          <w:marBottom w:val="0"/>
                                          <w:divBdr>
                                            <w:top w:val="none" w:sz="0" w:space="0" w:color="auto"/>
                                            <w:left w:val="none" w:sz="0" w:space="0" w:color="auto"/>
                                            <w:bottom w:val="none" w:sz="0" w:space="0" w:color="auto"/>
                                            <w:right w:val="none" w:sz="0" w:space="0" w:color="auto"/>
                                          </w:divBdr>
                                          <w:divsChild>
                                            <w:div w:id="657029226">
                                              <w:marLeft w:val="0"/>
                                              <w:marRight w:val="0"/>
                                              <w:marTop w:val="0"/>
                                              <w:marBottom w:val="0"/>
                                              <w:divBdr>
                                                <w:top w:val="none" w:sz="0" w:space="0" w:color="auto"/>
                                                <w:left w:val="none" w:sz="0" w:space="0" w:color="auto"/>
                                                <w:bottom w:val="none" w:sz="0" w:space="0" w:color="auto"/>
                                                <w:right w:val="none" w:sz="0" w:space="0" w:color="auto"/>
                                              </w:divBdr>
                                              <w:divsChild>
                                                <w:div w:id="18373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941087">
      <w:bodyDiv w:val="1"/>
      <w:marLeft w:val="0"/>
      <w:marRight w:val="0"/>
      <w:marTop w:val="0"/>
      <w:marBottom w:val="0"/>
      <w:divBdr>
        <w:top w:val="none" w:sz="0" w:space="0" w:color="auto"/>
        <w:left w:val="none" w:sz="0" w:space="0" w:color="auto"/>
        <w:bottom w:val="none" w:sz="0" w:space="0" w:color="auto"/>
        <w:right w:val="none" w:sz="0" w:space="0" w:color="auto"/>
      </w:divBdr>
      <w:divsChild>
        <w:div w:id="1901012586">
          <w:marLeft w:val="0"/>
          <w:marRight w:val="0"/>
          <w:marTop w:val="0"/>
          <w:marBottom w:val="0"/>
          <w:divBdr>
            <w:top w:val="none" w:sz="0" w:space="0" w:color="auto"/>
            <w:left w:val="none" w:sz="0" w:space="0" w:color="auto"/>
            <w:bottom w:val="none" w:sz="0" w:space="0" w:color="auto"/>
            <w:right w:val="none" w:sz="0" w:space="0" w:color="auto"/>
          </w:divBdr>
          <w:divsChild>
            <w:div w:id="1916936461">
              <w:marLeft w:val="0"/>
              <w:marRight w:val="0"/>
              <w:marTop w:val="0"/>
              <w:marBottom w:val="0"/>
              <w:divBdr>
                <w:top w:val="none" w:sz="0" w:space="0" w:color="auto"/>
                <w:left w:val="none" w:sz="0" w:space="0" w:color="auto"/>
                <w:bottom w:val="none" w:sz="0" w:space="0" w:color="auto"/>
                <w:right w:val="none" w:sz="0" w:space="0" w:color="auto"/>
              </w:divBdr>
              <w:divsChild>
                <w:div w:id="1103570883">
                  <w:marLeft w:val="0"/>
                  <w:marRight w:val="0"/>
                  <w:marTop w:val="0"/>
                  <w:marBottom w:val="0"/>
                  <w:divBdr>
                    <w:top w:val="none" w:sz="0" w:space="0" w:color="auto"/>
                    <w:left w:val="none" w:sz="0" w:space="0" w:color="auto"/>
                    <w:bottom w:val="none" w:sz="0" w:space="0" w:color="auto"/>
                    <w:right w:val="none" w:sz="0" w:space="0" w:color="auto"/>
                  </w:divBdr>
                  <w:divsChild>
                    <w:div w:id="886457200">
                      <w:marLeft w:val="0"/>
                      <w:marRight w:val="0"/>
                      <w:marTop w:val="0"/>
                      <w:marBottom w:val="0"/>
                      <w:divBdr>
                        <w:top w:val="none" w:sz="0" w:space="0" w:color="auto"/>
                        <w:left w:val="none" w:sz="0" w:space="0" w:color="auto"/>
                        <w:bottom w:val="none" w:sz="0" w:space="0" w:color="auto"/>
                        <w:right w:val="none" w:sz="0" w:space="0" w:color="auto"/>
                      </w:divBdr>
                      <w:divsChild>
                        <w:div w:id="2769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01398">
      <w:bodyDiv w:val="1"/>
      <w:marLeft w:val="0"/>
      <w:marRight w:val="0"/>
      <w:marTop w:val="0"/>
      <w:marBottom w:val="0"/>
      <w:divBdr>
        <w:top w:val="none" w:sz="0" w:space="0" w:color="auto"/>
        <w:left w:val="none" w:sz="0" w:space="0" w:color="auto"/>
        <w:bottom w:val="none" w:sz="0" w:space="0" w:color="auto"/>
        <w:right w:val="none" w:sz="0" w:space="0" w:color="auto"/>
      </w:divBdr>
      <w:divsChild>
        <w:div w:id="1010257">
          <w:marLeft w:val="0"/>
          <w:marRight w:val="0"/>
          <w:marTop w:val="0"/>
          <w:marBottom w:val="0"/>
          <w:divBdr>
            <w:top w:val="none" w:sz="0" w:space="0" w:color="auto"/>
            <w:left w:val="none" w:sz="0" w:space="0" w:color="auto"/>
            <w:bottom w:val="none" w:sz="0" w:space="0" w:color="auto"/>
            <w:right w:val="none" w:sz="0" w:space="0" w:color="auto"/>
          </w:divBdr>
          <w:divsChild>
            <w:div w:id="421143624">
              <w:marLeft w:val="0"/>
              <w:marRight w:val="0"/>
              <w:marTop w:val="0"/>
              <w:marBottom w:val="0"/>
              <w:divBdr>
                <w:top w:val="none" w:sz="0" w:space="0" w:color="auto"/>
                <w:left w:val="none" w:sz="0" w:space="0" w:color="auto"/>
                <w:bottom w:val="none" w:sz="0" w:space="0" w:color="auto"/>
                <w:right w:val="none" w:sz="0" w:space="0" w:color="auto"/>
              </w:divBdr>
              <w:divsChild>
                <w:div w:id="985860511">
                  <w:marLeft w:val="0"/>
                  <w:marRight w:val="0"/>
                  <w:marTop w:val="0"/>
                  <w:marBottom w:val="0"/>
                  <w:divBdr>
                    <w:top w:val="none" w:sz="0" w:space="0" w:color="auto"/>
                    <w:left w:val="none" w:sz="0" w:space="0" w:color="auto"/>
                    <w:bottom w:val="none" w:sz="0" w:space="0" w:color="auto"/>
                    <w:right w:val="none" w:sz="0" w:space="0" w:color="auto"/>
                  </w:divBdr>
                  <w:divsChild>
                    <w:div w:id="867066878">
                      <w:marLeft w:val="0"/>
                      <w:marRight w:val="0"/>
                      <w:marTop w:val="0"/>
                      <w:marBottom w:val="0"/>
                      <w:divBdr>
                        <w:top w:val="none" w:sz="0" w:space="0" w:color="auto"/>
                        <w:left w:val="none" w:sz="0" w:space="0" w:color="auto"/>
                        <w:bottom w:val="none" w:sz="0" w:space="0" w:color="auto"/>
                        <w:right w:val="none" w:sz="0" w:space="0" w:color="auto"/>
                      </w:divBdr>
                      <w:divsChild>
                        <w:div w:id="17321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38349">
      <w:bodyDiv w:val="1"/>
      <w:marLeft w:val="0"/>
      <w:marRight w:val="0"/>
      <w:marTop w:val="0"/>
      <w:marBottom w:val="0"/>
      <w:divBdr>
        <w:top w:val="none" w:sz="0" w:space="0" w:color="auto"/>
        <w:left w:val="none" w:sz="0" w:space="0" w:color="auto"/>
        <w:bottom w:val="none" w:sz="0" w:space="0" w:color="auto"/>
        <w:right w:val="none" w:sz="0" w:space="0" w:color="auto"/>
      </w:divBdr>
      <w:divsChild>
        <w:div w:id="332493190">
          <w:marLeft w:val="0"/>
          <w:marRight w:val="0"/>
          <w:marTop w:val="0"/>
          <w:marBottom w:val="0"/>
          <w:divBdr>
            <w:top w:val="none" w:sz="0" w:space="0" w:color="auto"/>
            <w:left w:val="none" w:sz="0" w:space="0" w:color="auto"/>
            <w:bottom w:val="none" w:sz="0" w:space="0" w:color="auto"/>
            <w:right w:val="none" w:sz="0" w:space="0" w:color="auto"/>
          </w:divBdr>
          <w:divsChild>
            <w:div w:id="41102039">
              <w:marLeft w:val="0"/>
              <w:marRight w:val="0"/>
              <w:marTop w:val="0"/>
              <w:marBottom w:val="0"/>
              <w:divBdr>
                <w:top w:val="none" w:sz="0" w:space="0" w:color="auto"/>
                <w:left w:val="none" w:sz="0" w:space="0" w:color="auto"/>
                <w:bottom w:val="none" w:sz="0" w:space="0" w:color="auto"/>
                <w:right w:val="none" w:sz="0" w:space="0" w:color="auto"/>
              </w:divBdr>
              <w:divsChild>
                <w:div w:id="1620330578">
                  <w:marLeft w:val="0"/>
                  <w:marRight w:val="0"/>
                  <w:marTop w:val="0"/>
                  <w:marBottom w:val="0"/>
                  <w:divBdr>
                    <w:top w:val="none" w:sz="0" w:space="0" w:color="auto"/>
                    <w:left w:val="none" w:sz="0" w:space="0" w:color="auto"/>
                    <w:bottom w:val="none" w:sz="0" w:space="0" w:color="auto"/>
                    <w:right w:val="none" w:sz="0" w:space="0" w:color="auto"/>
                  </w:divBdr>
                  <w:divsChild>
                    <w:div w:id="45878986">
                      <w:marLeft w:val="0"/>
                      <w:marRight w:val="0"/>
                      <w:marTop w:val="0"/>
                      <w:marBottom w:val="0"/>
                      <w:divBdr>
                        <w:top w:val="none" w:sz="0" w:space="0" w:color="auto"/>
                        <w:left w:val="none" w:sz="0" w:space="0" w:color="auto"/>
                        <w:bottom w:val="none" w:sz="0" w:space="0" w:color="auto"/>
                        <w:right w:val="none" w:sz="0" w:space="0" w:color="auto"/>
                      </w:divBdr>
                      <w:divsChild>
                        <w:div w:id="9833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494314">
      <w:bodyDiv w:val="1"/>
      <w:marLeft w:val="0"/>
      <w:marRight w:val="0"/>
      <w:marTop w:val="0"/>
      <w:marBottom w:val="0"/>
      <w:divBdr>
        <w:top w:val="none" w:sz="0" w:space="0" w:color="auto"/>
        <w:left w:val="none" w:sz="0" w:space="0" w:color="auto"/>
        <w:bottom w:val="none" w:sz="0" w:space="0" w:color="auto"/>
        <w:right w:val="none" w:sz="0" w:space="0" w:color="auto"/>
      </w:divBdr>
      <w:divsChild>
        <w:div w:id="521746244">
          <w:marLeft w:val="0"/>
          <w:marRight w:val="0"/>
          <w:marTop w:val="0"/>
          <w:marBottom w:val="0"/>
          <w:divBdr>
            <w:top w:val="none" w:sz="0" w:space="0" w:color="auto"/>
            <w:left w:val="none" w:sz="0" w:space="0" w:color="auto"/>
            <w:bottom w:val="none" w:sz="0" w:space="0" w:color="auto"/>
            <w:right w:val="none" w:sz="0" w:space="0" w:color="auto"/>
          </w:divBdr>
          <w:divsChild>
            <w:div w:id="1625849722">
              <w:marLeft w:val="0"/>
              <w:marRight w:val="0"/>
              <w:marTop w:val="0"/>
              <w:marBottom w:val="0"/>
              <w:divBdr>
                <w:top w:val="none" w:sz="0" w:space="0" w:color="auto"/>
                <w:left w:val="none" w:sz="0" w:space="0" w:color="auto"/>
                <w:bottom w:val="none" w:sz="0" w:space="0" w:color="auto"/>
                <w:right w:val="none" w:sz="0" w:space="0" w:color="auto"/>
              </w:divBdr>
              <w:divsChild>
                <w:div w:id="795949643">
                  <w:marLeft w:val="0"/>
                  <w:marRight w:val="0"/>
                  <w:marTop w:val="0"/>
                  <w:marBottom w:val="0"/>
                  <w:divBdr>
                    <w:top w:val="none" w:sz="0" w:space="0" w:color="auto"/>
                    <w:left w:val="none" w:sz="0" w:space="0" w:color="auto"/>
                    <w:bottom w:val="none" w:sz="0" w:space="0" w:color="auto"/>
                    <w:right w:val="none" w:sz="0" w:space="0" w:color="auto"/>
                  </w:divBdr>
                  <w:divsChild>
                    <w:div w:id="1286961815">
                      <w:marLeft w:val="0"/>
                      <w:marRight w:val="0"/>
                      <w:marTop w:val="0"/>
                      <w:marBottom w:val="0"/>
                      <w:divBdr>
                        <w:top w:val="none" w:sz="0" w:space="0" w:color="auto"/>
                        <w:left w:val="none" w:sz="0" w:space="0" w:color="auto"/>
                        <w:bottom w:val="none" w:sz="0" w:space="0" w:color="auto"/>
                        <w:right w:val="none" w:sz="0" w:space="0" w:color="auto"/>
                      </w:divBdr>
                      <w:divsChild>
                        <w:div w:id="17205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635220">
      <w:bodyDiv w:val="1"/>
      <w:marLeft w:val="0"/>
      <w:marRight w:val="0"/>
      <w:marTop w:val="0"/>
      <w:marBottom w:val="0"/>
      <w:divBdr>
        <w:top w:val="none" w:sz="0" w:space="0" w:color="auto"/>
        <w:left w:val="none" w:sz="0" w:space="0" w:color="auto"/>
        <w:bottom w:val="none" w:sz="0" w:space="0" w:color="auto"/>
        <w:right w:val="none" w:sz="0" w:space="0" w:color="auto"/>
      </w:divBdr>
      <w:divsChild>
        <w:div w:id="566064799">
          <w:marLeft w:val="0"/>
          <w:marRight w:val="0"/>
          <w:marTop w:val="0"/>
          <w:marBottom w:val="0"/>
          <w:divBdr>
            <w:top w:val="none" w:sz="0" w:space="0" w:color="auto"/>
            <w:left w:val="none" w:sz="0" w:space="0" w:color="auto"/>
            <w:bottom w:val="none" w:sz="0" w:space="0" w:color="auto"/>
            <w:right w:val="none" w:sz="0" w:space="0" w:color="auto"/>
          </w:divBdr>
          <w:divsChild>
            <w:div w:id="464785897">
              <w:marLeft w:val="0"/>
              <w:marRight w:val="0"/>
              <w:marTop w:val="0"/>
              <w:marBottom w:val="0"/>
              <w:divBdr>
                <w:top w:val="none" w:sz="0" w:space="0" w:color="auto"/>
                <w:left w:val="none" w:sz="0" w:space="0" w:color="auto"/>
                <w:bottom w:val="none" w:sz="0" w:space="0" w:color="auto"/>
                <w:right w:val="none" w:sz="0" w:space="0" w:color="auto"/>
              </w:divBdr>
              <w:divsChild>
                <w:div w:id="905991465">
                  <w:marLeft w:val="0"/>
                  <w:marRight w:val="0"/>
                  <w:marTop w:val="0"/>
                  <w:marBottom w:val="0"/>
                  <w:divBdr>
                    <w:top w:val="none" w:sz="0" w:space="0" w:color="auto"/>
                    <w:left w:val="none" w:sz="0" w:space="0" w:color="auto"/>
                    <w:bottom w:val="none" w:sz="0" w:space="0" w:color="auto"/>
                    <w:right w:val="none" w:sz="0" w:space="0" w:color="auto"/>
                  </w:divBdr>
                  <w:divsChild>
                    <w:div w:id="2125997410">
                      <w:marLeft w:val="0"/>
                      <w:marRight w:val="0"/>
                      <w:marTop w:val="0"/>
                      <w:marBottom w:val="0"/>
                      <w:divBdr>
                        <w:top w:val="none" w:sz="0" w:space="0" w:color="auto"/>
                        <w:left w:val="none" w:sz="0" w:space="0" w:color="auto"/>
                        <w:bottom w:val="none" w:sz="0" w:space="0" w:color="auto"/>
                        <w:right w:val="none" w:sz="0" w:space="0" w:color="auto"/>
                      </w:divBdr>
                      <w:divsChild>
                        <w:div w:id="1071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81743">
      <w:bodyDiv w:val="1"/>
      <w:marLeft w:val="0"/>
      <w:marRight w:val="0"/>
      <w:marTop w:val="0"/>
      <w:marBottom w:val="0"/>
      <w:divBdr>
        <w:top w:val="none" w:sz="0" w:space="0" w:color="auto"/>
        <w:left w:val="none" w:sz="0" w:space="0" w:color="auto"/>
        <w:bottom w:val="none" w:sz="0" w:space="0" w:color="auto"/>
        <w:right w:val="none" w:sz="0" w:space="0" w:color="auto"/>
      </w:divBdr>
      <w:divsChild>
        <w:div w:id="123276505">
          <w:marLeft w:val="0"/>
          <w:marRight w:val="0"/>
          <w:marTop w:val="0"/>
          <w:marBottom w:val="0"/>
          <w:divBdr>
            <w:top w:val="none" w:sz="0" w:space="0" w:color="auto"/>
            <w:left w:val="none" w:sz="0" w:space="0" w:color="auto"/>
            <w:bottom w:val="none" w:sz="0" w:space="0" w:color="auto"/>
            <w:right w:val="none" w:sz="0" w:space="0" w:color="auto"/>
          </w:divBdr>
          <w:divsChild>
            <w:div w:id="917785322">
              <w:marLeft w:val="0"/>
              <w:marRight w:val="0"/>
              <w:marTop w:val="0"/>
              <w:marBottom w:val="0"/>
              <w:divBdr>
                <w:top w:val="none" w:sz="0" w:space="0" w:color="auto"/>
                <w:left w:val="none" w:sz="0" w:space="0" w:color="auto"/>
                <w:bottom w:val="none" w:sz="0" w:space="0" w:color="auto"/>
                <w:right w:val="none" w:sz="0" w:space="0" w:color="auto"/>
              </w:divBdr>
              <w:divsChild>
                <w:div w:id="1640106606">
                  <w:marLeft w:val="0"/>
                  <w:marRight w:val="0"/>
                  <w:marTop w:val="0"/>
                  <w:marBottom w:val="0"/>
                  <w:divBdr>
                    <w:top w:val="none" w:sz="0" w:space="0" w:color="auto"/>
                    <w:left w:val="none" w:sz="0" w:space="0" w:color="auto"/>
                    <w:bottom w:val="none" w:sz="0" w:space="0" w:color="auto"/>
                    <w:right w:val="none" w:sz="0" w:space="0" w:color="auto"/>
                  </w:divBdr>
                  <w:divsChild>
                    <w:div w:id="1776092309">
                      <w:marLeft w:val="0"/>
                      <w:marRight w:val="0"/>
                      <w:marTop w:val="0"/>
                      <w:marBottom w:val="0"/>
                      <w:divBdr>
                        <w:top w:val="none" w:sz="0" w:space="0" w:color="auto"/>
                        <w:left w:val="none" w:sz="0" w:space="0" w:color="auto"/>
                        <w:bottom w:val="none" w:sz="0" w:space="0" w:color="auto"/>
                        <w:right w:val="none" w:sz="0" w:space="0" w:color="auto"/>
                      </w:divBdr>
                      <w:divsChild>
                        <w:div w:id="20594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28534">
      <w:bodyDiv w:val="1"/>
      <w:marLeft w:val="0"/>
      <w:marRight w:val="0"/>
      <w:marTop w:val="0"/>
      <w:marBottom w:val="0"/>
      <w:divBdr>
        <w:top w:val="none" w:sz="0" w:space="0" w:color="auto"/>
        <w:left w:val="none" w:sz="0" w:space="0" w:color="auto"/>
        <w:bottom w:val="none" w:sz="0" w:space="0" w:color="auto"/>
        <w:right w:val="none" w:sz="0" w:space="0" w:color="auto"/>
      </w:divBdr>
      <w:divsChild>
        <w:div w:id="490869384">
          <w:marLeft w:val="0"/>
          <w:marRight w:val="0"/>
          <w:marTop w:val="0"/>
          <w:marBottom w:val="0"/>
          <w:divBdr>
            <w:top w:val="none" w:sz="0" w:space="0" w:color="auto"/>
            <w:left w:val="none" w:sz="0" w:space="0" w:color="auto"/>
            <w:bottom w:val="none" w:sz="0" w:space="0" w:color="auto"/>
            <w:right w:val="none" w:sz="0" w:space="0" w:color="auto"/>
          </w:divBdr>
          <w:divsChild>
            <w:div w:id="416097300">
              <w:marLeft w:val="0"/>
              <w:marRight w:val="0"/>
              <w:marTop w:val="0"/>
              <w:marBottom w:val="0"/>
              <w:divBdr>
                <w:top w:val="none" w:sz="0" w:space="0" w:color="auto"/>
                <w:left w:val="none" w:sz="0" w:space="0" w:color="auto"/>
                <w:bottom w:val="none" w:sz="0" w:space="0" w:color="auto"/>
                <w:right w:val="none" w:sz="0" w:space="0" w:color="auto"/>
              </w:divBdr>
              <w:divsChild>
                <w:div w:id="969895884">
                  <w:marLeft w:val="0"/>
                  <w:marRight w:val="0"/>
                  <w:marTop w:val="0"/>
                  <w:marBottom w:val="0"/>
                  <w:divBdr>
                    <w:top w:val="none" w:sz="0" w:space="0" w:color="auto"/>
                    <w:left w:val="none" w:sz="0" w:space="0" w:color="auto"/>
                    <w:bottom w:val="none" w:sz="0" w:space="0" w:color="auto"/>
                    <w:right w:val="none" w:sz="0" w:space="0" w:color="auto"/>
                  </w:divBdr>
                  <w:divsChild>
                    <w:div w:id="769814807">
                      <w:marLeft w:val="0"/>
                      <w:marRight w:val="0"/>
                      <w:marTop w:val="0"/>
                      <w:marBottom w:val="0"/>
                      <w:divBdr>
                        <w:top w:val="none" w:sz="0" w:space="0" w:color="auto"/>
                        <w:left w:val="none" w:sz="0" w:space="0" w:color="auto"/>
                        <w:bottom w:val="none" w:sz="0" w:space="0" w:color="auto"/>
                        <w:right w:val="none" w:sz="0" w:space="0" w:color="auto"/>
                      </w:divBdr>
                      <w:divsChild>
                        <w:div w:id="14572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mlaw.gov.au/Details/C2011C00398" TargetMode="Externa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yperlink" Target="http://www.comlaw.gov.au/Details/C2011C00394" TargetMode="External"/><Relationship Id="rId159" Type="http://schemas.openxmlformats.org/officeDocument/2006/relationships/hyperlink" Target="http://web.acma.gov.au/pls/radcom/register_search.main_page" TargetMode="External"/><Relationship Id="rId170" Type="http://schemas.openxmlformats.org/officeDocument/2006/relationships/hyperlink" Target="http://www.comlaw.gov.au/Details/F2010C00534" TargetMode="External"/><Relationship Id="rId191" Type="http://schemas.openxmlformats.org/officeDocument/2006/relationships/hyperlink" Target="http://www.comlaw.gov.au/Details/F2009C00108" TargetMode="External"/><Relationship Id="rId205" Type="http://schemas.openxmlformats.org/officeDocument/2006/relationships/hyperlink" Target="mailto:spectrum.outlook@acma.gov.au" TargetMode="External"/><Relationship Id="rId226" Type="http://schemas.openxmlformats.org/officeDocument/2006/relationships/hyperlink" Target="http://www.acma.gov.au/ACMAINTER.:STANDARD::pc=PC_496" TargetMode="External"/><Relationship Id="rId107" Type="http://schemas.openxmlformats.org/officeDocument/2006/relationships/hyperlink" Target="http://www.comlaw.gov.au/Details/C2011C00394" TargetMode="Externa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hyperlink" Target="http://www.comlaw.gov.au/Details/C2011C00394" TargetMode="External"/><Relationship Id="rId149" Type="http://schemas.openxmlformats.org/officeDocument/2006/relationships/hyperlink" Target="http://www.acma.gov.au/WEB/STANDARD/pc=PC_6087" TargetMode="External"/><Relationship Id="rId5" Type="http://schemas.openxmlformats.org/officeDocument/2006/relationships/customXml" Target="../customXml/item5.xml"/><Relationship Id="rId95" Type="http://schemas.openxmlformats.org/officeDocument/2006/relationships/header" Target="header4.xml"/><Relationship Id="rId160" Type="http://schemas.openxmlformats.org/officeDocument/2006/relationships/hyperlink" Target="http://www.comlaw.gov.au/Search/Unacceptable%20levels%20of%20interference" TargetMode="External"/><Relationship Id="rId181" Type="http://schemas.openxmlformats.org/officeDocument/2006/relationships/hyperlink" Target="http://www.acma.gov.au/webwr/radcomm/frequency_planning/frequency_assignment/docs/ms32.pdf" TargetMode="External"/><Relationship Id="rId216" Type="http://schemas.openxmlformats.org/officeDocument/2006/relationships/hyperlink" Target="http://commsalliance.com.au/Documents/all/Standards/s042.1"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hyperlink" Target="http://www.comlaw.gov.au/Series/F2007L00372" TargetMode="External"/><Relationship Id="rId139" Type="http://schemas.openxmlformats.org/officeDocument/2006/relationships/hyperlink" Target="http://www.comlaw.gov.au/Search/radiocommunications%20unacceptable%20levels%20of%20interference" TargetMode="External"/><Relationship Id="rId80" Type="http://schemas.openxmlformats.org/officeDocument/2006/relationships/customXml" Target="../customXml/item80.xml"/><Relationship Id="rId85" Type="http://schemas.openxmlformats.org/officeDocument/2006/relationships/numbering" Target="numbering.xml"/><Relationship Id="rId150" Type="http://schemas.openxmlformats.org/officeDocument/2006/relationships/hyperlink" Target="http://www.comlaw.gov.au/" TargetMode="External"/><Relationship Id="rId155" Type="http://schemas.openxmlformats.org/officeDocument/2006/relationships/hyperlink" Target="http://www.acma.gov.au/WEB/STANDARD/pc=PC_310738" TargetMode="External"/><Relationship Id="rId171" Type="http://schemas.openxmlformats.org/officeDocument/2006/relationships/hyperlink" Target="http://www.acma.gov.au/webwr/radcomm/frequency_planning/frequency_assignment/docs/ms32.pdf" TargetMode="External"/><Relationship Id="rId176" Type="http://schemas.openxmlformats.org/officeDocument/2006/relationships/hyperlink" Target="mailto:LAIS@acma.gov.au" TargetMode="External"/><Relationship Id="rId192" Type="http://schemas.openxmlformats.org/officeDocument/2006/relationships/hyperlink" Target="http://www.comlaw.gov.au/Details/C2011C00394" TargetMode="External"/><Relationship Id="rId197" Type="http://schemas.openxmlformats.org/officeDocument/2006/relationships/hyperlink" Target="http://www.comlaw.gov.au/Details/C2011C00394" TargetMode="External"/><Relationship Id="rId206" Type="http://schemas.openxmlformats.org/officeDocument/2006/relationships/hyperlink" Target="http://www.acma.gov.au/WEB/STANDARD/pc=PC_1307" TargetMode="External"/><Relationship Id="rId227" Type="http://schemas.openxmlformats.org/officeDocument/2006/relationships/hyperlink" Target="http://www.ga.gov.au/index.html" TargetMode="External"/><Relationship Id="rId201" Type="http://schemas.openxmlformats.org/officeDocument/2006/relationships/hyperlink" Target="mailto:LAIS@acma.gov.au" TargetMode="External"/><Relationship Id="rId222" Type="http://schemas.openxmlformats.org/officeDocument/2006/relationships/hyperlink" Target="http://commsalliance.com.au/Documents/all/Standards/s042.1"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www.acma.gov.au/WEB/STANDARD/pc=PC_300172" TargetMode="External"/><Relationship Id="rId108" Type="http://schemas.openxmlformats.org/officeDocument/2006/relationships/hyperlink" Target="http://www.acma.gov.au/WEB/STANDARD/pc=PC_481" TargetMode="External"/><Relationship Id="rId124" Type="http://schemas.openxmlformats.org/officeDocument/2006/relationships/hyperlink" Target="http://www.comlaw.gov.au/Series/C2004A05237" TargetMode="External"/><Relationship Id="rId129" Type="http://schemas.openxmlformats.org/officeDocument/2006/relationships/hyperlink" Target="http://www.comlaw.gov.au/Details/C2011C00394"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eader" Target="header1.xml"/><Relationship Id="rId96" Type="http://schemas.openxmlformats.org/officeDocument/2006/relationships/footer" Target="footer2.xml"/><Relationship Id="rId140" Type="http://schemas.openxmlformats.org/officeDocument/2006/relationships/hyperlink" Target="http://www.acma.gov.au/WEB/STANDARD/pc=PC_300238" TargetMode="External"/><Relationship Id="rId145" Type="http://schemas.openxmlformats.org/officeDocument/2006/relationships/hyperlink" Target="http://www.acma.gov.au/WEB/STANDARD/pc=PC_6087" TargetMode="External"/><Relationship Id="rId161" Type="http://schemas.openxmlformats.org/officeDocument/2006/relationships/hyperlink" Target="http://www.comlaw.gov.au/Details/F2006C00002" TargetMode="External"/><Relationship Id="rId166" Type="http://schemas.openxmlformats.org/officeDocument/2006/relationships/hyperlink" Target="http://www.comlaw.gov.au/Search/Unacceptable%20levels%20of%20interference" TargetMode="External"/><Relationship Id="rId182" Type="http://schemas.openxmlformats.org/officeDocument/2006/relationships/hyperlink" Target="http://web.acma.gov.au/pls/radcom/register_search.main_page" TargetMode="External"/><Relationship Id="rId187" Type="http://schemas.openxmlformats.org/officeDocument/2006/relationships/hyperlink" Target="http://www.comlaw.gov.au/Details/C2011C00394" TargetMode="External"/><Relationship Id="rId217" Type="http://schemas.openxmlformats.org/officeDocument/2006/relationships/hyperlink" Target="http://www.comlaw.gov.au/Details/F2005B00255"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commsalliance.com.au/Documents/all/Standards/s042.1" TargetMode="External"/><Relationship Id="rId233" Type="http://schemas.openxmlformats.org/officeDocument/2006/relationships/footer" Target="footer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www.acma.gov.au/WEB/STANDARD/pc=PC_300172" TargetMode="External"/><Relationship Id="rId119" Type="http://schemas.openxmlformats.org/officeDocument/2006/relationships/hyperlink" Target="http://www.comlaw.gov.au/Series/C2004A05237"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styles" Target="styles.xml"/><Relationship Id="rId130" Type="http://schemas.openxmlformats.org/officeDocument/2006/relationships/hyperlink" Target="http://www.comlaw.gov.au/Details/C2011C00394" TargetMode="External"/><Relationship Id="rId135" Type="http://schemas.openxmlformats.org/officeDocument/2006/relationships/hyperlink" Target="http://www.comlaw.gov.au/Search/radiocommunications%20unacceptable%20levels%20of%20interference" TargetMode="External"/><Relationship Id="rId151" Type="http://schemas.openxmlformats.org/officeDocument/2006/relationships/hyperlink" Target="http://www.acma.gov.au/WEB/STANDARD/pc=PC_300238" TargetMode="External"/><Relationship Id="rId156" Type="http://schemas.openxmlformats.org/officeDocument/2006/relationships/hyperlink" Target="http://www.acma.gov.au/webwr/_assets/main/lib410188/registration-rcomms_devices_under_spectrum_licences.pdf" TargetMode="External"/><Relationship Id="rId177" Type="http://schemas.openxmlformats.org/officeDocument/2006/relationships/hyperlink" Target="http://www.comlaw.gov.au/Details/C2011C00394" TargetMode="External"/><Relationship Id="rId198" Type="http://schemas.openxmlformats.org/officeDocument/2006/relationships/hyperlink" Target="http://web.acma.gov.au/pls/radcom/register_search.main_page" TargetMode="External"/><Relationship Id="rId172" Type="http://schemas.openxmlformats.org/officeDocument/2006/relationships/hyperlink" Target="http://www.itu.int/pub/R-REG-RR" TargetMode="External"/><Relationship Id="rId193" Type="http://schemas.openxmlformats.org/officeDocument/2006/relationships/hyperlink" Target="http://web.acma.gov.au/pls/radcom/register_search.main_page" TargetMode="External"/><Relationship Id="rId202" Type="http://schemas.openxmlformats.org/officeDocument/2006/relationships/hyperlink" Target="http://www.acma.gov.au/interforms/thirdparty_enquiry.asp" TargetMode="External"/><Relationship Id="rId207" Type="http://schemas.openxmlformats.org/officeDocument/2006/relationships/hyperlink" Target="http://www.comlaw.gov.au/Details/C2011C00394" TargetMode="External"/><Relationship Id="rId223" Type="http://schemas.openxmlformats.org/officeDocument/2006/relationships/hyperlink" Target="http://www.comlaw.gov.au/Details/F2005B00255" TargetMode="External"/><Relationship Id="rId228" Type="http://schemas.openxmlformats.org/officeDocument/2006/relationships/hyperlink" Target="http://www.ga.gov.au/index.html"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mailto:LAIS@acma.gov.au"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er" Target="footer3.xml"/><Relationship Id="rId104" Type="http://schemas.openxmlformats.org/officeDocument/2006/relationships/hyperlink" Target="http://www.comlaw.gov.au/Details/C2011C00394" TargetMode="External"/><Relationship Id="rId120" Type="http://schemas.openxmlformats.org/officeDocument/2006/relationships/hyperlink" Target="http://www.comlaw.gov.au/Details/F2005C00165" TargetMode="External"/><Relationship Id="rId125" Type="http://schemas.openxmlformats.org/officeDocument/2006/relationships/hyperlink" Target="http://www.comlaw.gov.au/Details/F2005C00165" TargetMode="External"/><Relationship Id="rId141" Type="http://schemas.openxmlformats.org/officeDocument/2006/relationships/hyperlink" Target="http://www.acma.gov.au/WEB/STANDARD/pc=PC_410300" TargetMode="External"/><Relationship Id="rId146" Type="http://schemas.openxmlformats.org/officeDocument/2006/relationships/hyperlink" Target="http://www.comlaw.gov.au/" TargetMode="External"/><Relationship Id="rId167" Type="http://schemas.openxmlformats.org/officeDocument/2006/relationships/hyperlink" Target="http://www.comlaw.gov.au/Details/F2006C00002" TargetMode="External"/><Relationship Id="rId188" Type="http://schemas.openxmlformats.org/officeDocument/2006/relationships/hyperlink" Target="http://www.comlaw.gov.au/Details/F2011L01520"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footer" Target="footer1.xml"/><Relationship Id="rId162" Type="http://schemas.openxmlformats.org/officeDocument/2006/relationships/hyperlink" Target="http://www.comlaw.gov.au/Details/F2007B00114" TargetMode="External"/><Relationship Id="rId183" Type="http://schemas.openxmlformats.org/officeDocument/2006/relationships/hyperlink" Target="http://www.acma.gov.au/WEB/STANDARD/pc=PC_410352" TargetMode="External"/><Relationship Id="rId213" Type="http://schemas.openxmlformats.org/officeDocument/2006/relationships/hyperlink" Target="http://www.comlaw.gov.au/Details/F2011L00684" TargetMode="External"/><Relationship Id="rId218" Type="http://schemas.openxmlformats.org/officeDocument/2006/relationships/hyperlink" Target="http://www.comlaw.gov.au/Details/F2011C00165" TargetMode="External"/><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settings" Target="settings.xml"/><Relationship Id="rId110" Type="http://schemas.openxmlformats.org/officeDocument/2006/relationships/image" Target="media/image2.gif"/><Relationship Id="rId115" Type="http://schemas.openxmlformats.org/officeDocument/2006/relationships/hyperlink" Target="http://www.acma.gov.au/WEB/STANDARD/pc=PC_300172" TargetMode="External"/><Relationship Id="rId131" Type="http://schemas.openxmlformats.org/officeDocument/2006/relationships/hyperlink" Target="http://www.comlaw.gov.au/Details/C2011C00394" TargetMode="External"/><Relationship Id="rId136" Type="http://schemas.openxmlformats.org/officeDocument/2006/relationships/hyperlink" Target="http://www.acma.gov.au/WEB/STANDARD/pc=PC_300238" TargetMode="External"/><Relationship Id="rId157" Type="http://schemas.openxmlformats.org/officeDocument/2006/relationships/hyperlink" Target="http://www.acma.gov.au/webwr/_assets/main/lib410188/registration-rcomms_devices_under_spectrum_licences.pdf" TargetMode="External"/><Relationship Id="rId178" Type="http://schemas.openxmlformats.org/officeDocument/2006/relationships/hyperlink" Target="http://www.acma.gov.au/WEB/STANDARD/pc=PC_2713" TargetMode="Externa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hyperlink" Target="http://web.acma.gov.au/pls/radcom/spectrum_search.cat_listing" TargetMode="External"/><Relationship Id="rId173" Type="http://schemas.openxmlformats.org/officeDocument/2006/relationships/hyperlink" Target="http://www.acma.gov.au/WEB/STANDARD/pc=PC_552" TargetMode="External"/><Relationship Id="rId194" Type="http://schemas.openxmlformats.org/officeDocument/2006/relationships/hyperlink" Target="http://www.comlaw.gov.au/Details/F2009C00108" TargetMode="External"/><Relationship Id="rId199" Type="http://schemas.openxmlformats.org/officeDocument/2006/relationships/hyperlink" Target="http://www.comlaw.gov.au/Details/F2009C00108" TargetMode="External"/><Relationship Id="rId203" Type="http://schemas.openxmlformats.org/officeDocument/2006/relationships/hyperlink" Target="http://www.acma.gov.au/WEB/STANDARD/pc=PC_1307" TargetMode="External"/><Relationship Id="rId208" Type="http://schemas.openxmlformats.org/officeDocument/2006/relationships/hyperlink" Target="mailto:spectrum.outlook@acma.gov.au" TargetMode="External"/><Relationship Id="rId229" Type="http://schemas.openxmlformats.org/officeDocument/2006/relationships/hyperlink" Target="http://www.itu.int/en/Pages/default.aspx" TargetMode="External"/><Relationship Id="rId19" Type="http://schemas.openxmlformats.org/officeDocument/2006/relationships/customXml" Target="../customXml/item19.xml"/><Relationship Id="rId224" Type="http://schemas.openxmlformats.org/officeDocument/2006/relationships/hyperlink" Target="http://www.comlaw.gov.au/Details/F2011C00165" TargetMode="Externa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image" Target="media/image1.gif"/><Relationship Id="rId105" Type="http://schemas.openxmlformats.org/officeDocument/2006/relationships/hyperlink" Target="http://www.acma.gov.au/WEB/STANDARD/pc=PC_481" TargetMode="External"/><Relationship Id="rId126" Type="http://schemas.openxmlformats.org/officeDocument/2006/relationships/hyperlink" Target="http://www.comlaw.gov.au/Details/C2012C00233" TargetMode="External"/><Relationship Id="rId147" Type="http://schemas.openxmlformats.org/officeDocument/2006/relationships/hyperlink" Target="http://www.acma.gov.au/WEB/STANDARD/pc=PC_300238" TargetMode="External"/><Relationship Id="rId168" Type="http://schemas.openxmlformats.org/officeDocument/2006/relationships/hyperlink" Target="http://www.comlaw.gov.au/Details/F2007B00114"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eader" Target="header2.xml"/><Relationship Id="rId98" Type="http://schemas.openxmlformats.org/officeDocument/2006/relationships/footer" Target="footer4.xml"/><Relationship Id="rId121" Type="http://schemas.openxmlformats.org/officeDocument/2006/relationships/hyperlink" Target="http://www.comlaw.gov.au/Details/C2012C00233" TargetMode="External"/><Relationship Id="rId142" Type="http://schemas.openxmlformats.org/officeDocument/2006/relationships/image" Target="media/image4.png"/><Relationship Id="rId163" Type="http://schemas.openxmlformats.org/officeDocument/2006/relationships/hyperlink" Target="http://www.acma.gov.au/webwr/_assets/main/lib410188/registration-rcomms_devices_under_spectrum_licences.pdf" TargetMode="External"/><Relationship Id="rId184" Type="http://schemas.openxmlformats.org/officeDocument/2006/relationships/hyperlink" Target="mailto:LAIS@acma.gov.au" TargetMode="External"/><Relationship Id="rId189" Type="http://schemas.openxmlformats.org/officeDocument/2006/relationships/hyperlink" Target="http://www.acma.gov.au/webwr/radcomm/frequency_planning/frequency_assignment/docs/ms32.pdf" TargetMode="External"/><Relationship Id="rId219" Type="http://schemas.openxmlformats.org/officeDocument/2006/relationships/hyperlink" Target="http://www.comlaw.gov.au/Details/F2010C00267" TargetMode="External"/><Relationship Id="rId3" Type="http://schemas.openxmlformats.org/officeDocument/2006/relationships/customXml" Target="../customXml/item3.xml"/><Relationship Id="rId214" Type="http://schemas.openxmlformats.org/officeDocument/2006/relationships/hyperlink" Target="http://www.acma.gov.au/WEB/STANDARD/pc=PC_1813" TargetMode="External"/><Relationship Id="rId230" Type="http://schemas.openxmlformats.org/officeDocument/2006/relationships/header" Target="header5.xml"/><Relationship Id="rId235" Type="http://schemas.openxmlformats.org/officeDocument/2006/relationships/theme" Target="theme/theme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www.comlaw.gov.au/Details/F2005C00165" TargetMode="External"/><Relationship Id="rId137" Type="http://schemas.openxmlformats.org/officeDocument/2006/relationships/hyperlink" Target="http://www.acma.gov.au/WEB/STANDARD/pc=PC_410300" TargetMode="External"/><Relationship Id="rId158" Type="http://schemas.openxmlformats.org/officeDocument/2006/relationships/hyperlink" Target="http://www.comlaw.gov.au/Details/C2011C00394"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webSettings" Target="webSettings.xml"/><Relationship Id="rId111" Type="http://schemas.openxmlformats.org/officeDocument/2006/relationships/hyperlink" Target="http://www.acma.gov.au/WEB/STANDARD/pc=PC_300172" TargetMode="External"/><Relationship Id="rId132" Type="http://schemas.openxmlformats.org/officeDocument/2006/relationships/hyperlink" Target="http://www.comlaw.gov.au/Details/C2011C00394" TargetMode="External"/><Relationship Id="rId153" Type="http://schemas.openxmlformats.org/officeDocument/2006/relationships/hyperlink" Target="http://www.comlaw.gov.au/Details/F2010C00534" TargetMode="External"/><Relationship Id="rId174" Type="http://schemas.openxmlformats.org/officeDocument/2006/relationships/hyperlink" Target="http://web.acma.gov.au/pls/radcom/register_search.main_page" TargetMode="External"/><Relationship Id="rId179" Type="http://schemas.openxmlformats.org/officeDocument/2006/relationships/hyperlink" Target="http://www.comlaw.gov.au/Details/C2011C00394" TargetMode="External"/><Relationship Id="rId195" Type="http://schemas.openxmlformats.org/officeDocument/2006/relationships/hyperlink" Target="http://www.acma.gov.au/WEB/STANDARD/pc=PC_300171" TargetMode="External"/><Relationship Id="rId209" Type="http://schemas.openxmlformats.org/officeDocument/2006/relationships/hyperlink" Target="http://www.comlaw.gov.au/Details/F2005B00255" TargetMode="External"/><Relationship Id="rId190" Type="http://schemas.openxmlformats.org/officeDocument/2006/relationships/hyperlink" Target="http://www.comlaw.gov.au/Details/C2012C00387" TargetMode="External"/><Relationship Id="rId204" Type="http://schemas.openxmlformats.org/officeDocument/2006/relationships/hyperlink" Target="http://www.comlaw.gov.au/Details/C2011C00394" TargetMode="External"/><Relationship Id="rId220" Type="http://schemas.openxmlformats.org/officeDocument/2006/relationships/hyperlink" Target="http://www.acma.gov.au/WEB/STANDARD/pc=PC_1813" TargetMode="External"/><Relationship Id="rId225" Type="http://schemas.openxmlformats.org/officeDocument/2006/relationships/hyperlink" Target="http://www.comlaw.gov.au/Details/F2010C00267"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mailto:LAIS@acma.gov.au" TargetMode="External"/><Relationship Id="rId127" Type="http://schemas.openxmlformats.org/officeDocument/2006/relationships/hyperlink" Target="http://www.comlaw.gov.au/Details/C2011C00394"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eader" Target="header3.xml"/><Relationship Id="rId99" Type="http://schemas.openxmlformats.org/officeDocument/2006/relationships/hyperlink" Target="http://www.comlaw.gov.au/Details/C2011C00394" TargetMode="External"/><Relationship Id="rId101" Type="http://schemas.openxmlformats.org/officeDocument/2006/relationships/hyperlink" Target="http://www.acma.gov.au/WEB/STANDARD/pc=PC_1611" TargetMode="External"/><Relationship Id="rId122" Type="http://schemas.openxmlformats.org/officeDocument/2006/relationships/hyperlink" Target="http://www.comlaw.gov.au/Details/C2011C00398" TargetMode="External"/><Relationship Id="rId143" Type="http://schemas.openxmlformats.org/officeDocument/2006/relationships/image" Target="media/image5.png"/><Relationship Id="rId148" Type="http://schemas.openxmlformats.org/officeDocument/2006/relationships/hyperlink" Target="http://www.comlaw.gov.au/Details/C2011C00394" TargetMode="External"/><Relationship Id="rId164" Type="http://schemas.openxmlformats.org/officeDocument/2006/relationships/hyperlink" Target="http://www.comlaw.gov.au/Details/C2011C00394" TargetMode="External"/><Relationship Id="rId169" Type="http://schemas.openxmlformats.org/officeDocument/2006/relationships/hyperlink" Target="http://www.acma.gov.au/WEB/STANDARD/pc=PC_410352" TargetMode="External"/><Relationship Id="rId185" Type="http://schemas.openxmlformats.org/officeDocument/2006/relationships/hyperlink" Target="http://www.comlaw.gov.au/Details/C2011C00394"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yperlink" Target="http://www.comlaw.gov.au/Details/F2011L01520" TargetMode="External"/><Relationship Id="rId210" Type="http://schemas.openxmlformats.org/officeDocument/2006/relationships/hyperlink" Target="http://www.arpansa.gov.au/" TargetMode="External"/><Relationship Id="rId215" Type="http://schemas.openxmlformats.org/officeDocument/2006/relationships/hyperlink" Target="http://www.comlaw.gov.au/Details/F2011L00684" TargetMode="External"/><Relationship Id="rId26" Type="http://schemas.openxmlformats.org/officeDocument/2006/relationships/customXml" Target="../customXml/item26.xml"/><Relationship Id="rId231" Type="http://schemas.openxmlformats.org/officeDocument/2006/relationships/header" Target="header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footnotes" Target="footnotes.xml"/><Relationship Id="rId112" Type="http://schemas.openxmlformats.org/officeDocument/2006/relationships/image" Target="media/image3.emf"/><Relationship Id="rId133" Type="http://schemas.openxmlformats.org/officeDocument/2006/relationships/hyperlink" Target="http://www.ga.gov.au/meta/ANZCW0703011541.html" TargetMode="External"/><Relationship Id="rId154" Type="http://schemas.openxmlformats.org/officeDocument/2006/relationships/hyperlink" Target="http://www.comlaw.gov.au/Details/F2006C00002" TargetMode="External"/><Relationship Id="rId175" Type="http://schemas.openxmlformats.org/officeDocument/2006/relationships/hyperlink" Target="http://www.acma.gov.au/WEB/STANDARD/pc=PC_410352" TargetMode="External"/><Relationship Id="rId196" Type="http://schemas.openxmlformats.org/officeDocument/2006/relationships/hyperlink" Target="mailto:LAIS@acma.gov.au" TargetMode="External"/><Relationship Id="rId200" Type="http://schemas.openxmlformats.org/officeDocument/2006/relationships/hyperlink" Target="http://www.acma.gov.au/WEB/STANDARD/pc=PC_300171" TargetMode="External"/><Relationship Id="rId16" Type="http://schemas.openxmlformats.org/officeDocument/2006/relationships/customXml" Target="../customXml/item16.xml"/><Relationship Id="rId221" Type="http://schemas.openxmlformats.org/officeDocument/2006/relationships/hyperlink" Target="http://www.comlaw.gov.au/Details/F2011L00684" TargetMode="Externa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hyperlink" Target="http://www.acma.gov.au/WEB/STANDARD/pc=PC_1612" TargetMode="External"/><Relationship Id="rId123" Type="http://schemas.openxmlformats.org/officeDocument/2006/relationships/hyperlink" Target="http://www.comlaw.gov.au/Series/F2007L00372" TargetMode="External"/><Relationship Id="rId144" Type="http://schemas.openxmlformats.org/officeDocument/2006/relationships/hyperlink" Target="http://www.comlaw.gov.au/Details/C2011C00394" TargetMode="External"/><Relationship Id="rId90" Type="http://schemas.openxmlformats.org/officeDocument/2006/relationships/endnotes" Target="endnotes.xml"/><Relationship Id="rId165" Type="http://schemas.openxmlformats.org/officeDocument/2006/relationships/hyperlink" Target="http://web.acma.gov.au/pls/radcom/register_search.main_page" TargetMode="External"/><Relationship Id="rId186" Type="http://schemas.openxmlformats.org/officeDocument/2006/relationships/hyperlink" Target="http://www.acma.gov.au/WEB/STANDARD/pc=PC_2713" TargetMode="External"/><Relationship Id="rId211" Type="http://schemas.openxmlformats.org/officeDocument/2006/relationships/hyperlink" Target="http://commsalliance.com.au/home" TargetMode="External"/><Relationship Id="rId232" Type="http://schemas.openxmlformats.org/officeDocument/2006/relationships/footer" Target="footer5.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hyperlink" Target="http://www.ga.gov.au/earth-monitoring/geodesy/geodetic-datums/GDA.html" TargetMode="External"/><Relationship Id="rId134" Type="http://schemas.openxmlformats.org/officeDocument/2006/relationships/hyperlink" Target="http://www.comlaw.gov.au/Details/C2011C00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4C3F-5EBF-4CE7-9926-CA6100E44E6A}">
  <ds:schemaRefs>
    <ds:schemaRef ds:uri="http://schemas.openxmlformats.org/officeDocument/2006/bibliography"/>
  </ds:schemaRefs>
</ds:datastoreItem>
</file>

<file path=customXml/itemProps10.xml><?xml version="1.0" encoding="utf-8"?>
<ds:datastoreItem xmlns:ds="http://schemas.openxmlformats.org/officeDocument/2006/customXml" ds:itemID="{F0ECEF1B-0940-46A2-8FF2-51A040AC0DAC}">
  <ds:schemaRefs>
    <ds:schemaRef ds:uri="http://schemas.openxmlformats.org/officeDocument/2006/bibliography"/>
  </ds:schemaRefs>
</ds:datastoreItem>
</file>

<file path=customXml/itemProps11.xml><?xml version="1.0" encoding="utf-8"?>
<ds:datastoreItem xmlns:ds="http://schemas.openxmlformats.org/officeDocument/2006/customXml" ds:itemID="{268BDD44-BA58-47D5-9698-14DC24682ABF}">
  <ds:schemaRefs>
    <ds:schemaRef ds:uri="http://schemas.openxmlformats.org/officeDocument/2006/bibliography"/>
  </ds:schemaRefs>
</ds:datastoreItem>
</file>

<file path=customXml/itemProps12.xml><?xml version="1.0" encoding="utf-8"?>
<ds:datastoreItem xmlns:ds="http://schemas.openxmlformats.org/officeDocument/2006/customXml" ds:itemID="{C5657EDB-BF7A-46D8-B6B6-49BEEAA46046}">
  <ds:schemaRefs>
    <ds:schemaRef ds:uri="http://schemas.openxmlformats.org/officeDocument/2006/bibliography"/>
  </ds:schemaRefs>
</ds:datastoreItem>
</file>

<file path=customXml/itemProps13.xml><?xml version="1.0" encoding="utf-8"?>
<ds:datastoreItem xmlns:ds="http://schemas.openxmlformats.org/officeDocument/2006/customXml" ds:itemID="{C4FAFF05-7A61-4056-A9D7-674C467127E1}">
  <ds:schemaRefs>
    <ds:schemaRef ds:uri="http://schemas.openxmlformats.org/officeDocument/2006/bibliography"/>
  </ds:schemaRefs>
</ds:datastoreItem>
</file>

<file path=customXml/itemProps14.xml><?xml version="1.0" encoding="utf-8"?>
<ds:datastoreItem xmlns:ds="http://schemas.openxmlformats.org/officeDocument/2006/customXml" ds:itemID="{E4D49583-2872-4947-AAF2-0C009EBB4D4F}">
  <ds:schemaRefs>
    <ds:schemaRef ds:uri="http://schemas.openxmlformats.org/officeDocument/2006/bibliography"/>
  </ds:schemaRefs>
</ds:datastoreItem>
</file>

<file path=customXml/itemProps15.xml><?xml version="1.0" encoding="utf-8"?>
<ds:datastoreItem xmlns:ds="http://schemas.openxmlformats.org/officeDocument/2006/customXml" ds:itemID="{686C649E-F647-4F9E-891F-2C62D09D8394}">
  <ds:schemaRefs>
    <ds:schemaRef ds:uri="http://schemas.openxmlformats.org/officeDocument/2006/bibliography"/>
  </ds:schemaRefs>
</ds:datastoreItem>
</file>

<file path=customXml/itemProps16.xml><?xml version="1.0" encoding="utf-8"?>
<ds:datastoreItem xmlns:ds="http://schemas.openxmlformats.org/officeDocument/2006/customXml" ds:itemID="{A875E8EA-7A97-4676-A067-3CDD9EC6124C}">
  <ds:schemaRefs>
    <ds:schemaRef ds:uri="http://schemas.openxmlformats.org/officeDocument/2006/bibliography"/>
  </ds:schemaRefs>
</ds:datastoreItem>
</file>

<file path=customXml/itemProps17.xml><?xml version="1.0" encoding="utf-8"?>
<ds:datastoreItem xmlns:ds="http://schemas.openxmlformats.org/officeDocument/2006/customXml" ds:itemID="{F526A152-E69F-452E-9250-696C4B50D56F}">
  <ds:schemaRefs>
    <ds:schemaRef ds:uri="http://schemas.openxmlformats.org/officeDocument/2006/bibliography"/>
  </ds:schemaRefs>
</ds:datastoreItem>
</file>

<file path=customXml/itemProps18.xml><?xml version="1.0" encoding="utf-8"?>
<ds:datastoreItem xmlns:ds="http://schemas.openxmlformats.org/officeDocument/2006/customXml" ds:itemID="{BA977A8B-65FE-452D-9B06-893BA1901E41}">
  <ds:schemaRefs>
    <ds:schemaRef ds:uri="http://schemas.openxmlformats.org/officeDocument/2006/bibliography"/>
  </ds:schemaRefs>
</ds:datastoreItem>
</file>

<file path=customXml/itemProps19.xml><?xml version="1.0" encoding="utf-8"?>
<ds:datastoreItem xmlns:ds="http://schemas.openxmlformats.org/officeDocument/2006/customXml" ds:itemID="{7C6D0865-0444-46AB-B1B7-9BE333BB7D12}">
  <ds:schemaRefs>
    <ds:schemaRef ds:uri="http://schemas.openxmlformats.org/officeDocument/2006/bibliography"/>
  </ds:schemaRefs>
</ds:datastoreItem>
</file>

<file path=customXml/itemProps2.xml><?xml version="1.0" encoding="utf-8"?>
<ds:datastoreItem xmlns:ds="http://schemas.openxmlformats.org/officeDocument/2006/customXml" ds:itemID="{7ADD7817-8E16-4251-91B4-147A5A9147DF}">
  <ds:schemaRefs>
    <ds:schemaRef ds:uri="http://schemas.openxmlformats.org/officeDocument/2006/bibliography"/>
  </ds:schemaRefs>
</ds:datastoreItem>
</file>

<file path=customXml/itemProps20.xml><?xml version="1.0" encoding="utf-8"?>
<ds:datastoreItem xmlns:ds="http://schemas.openxmlformats.org/officeDocument/2006/customXml" ds:itemID="{29D693F7-BABA-4DA3-AF5A-BCE462AF385C}">
  <ds:schemaRefs>
    <ds:schemaRef ds:uri="http://schemas.openxmlformats.org/officeDocument/2006/bibliography"/>
  </ds:schemaRefs>
</ds:datastoreItem>
</file>

<file path=customXml/itemProps21.xml><?xml version="1.0" encoding="utf-8"?>
<ds:datastoreItem xmlns:ds="http://schemas.openxmlformats.org/officeDocument/2006/customXml" ds:itemID="{A342DB75-6AA9-4797-A17A-DDAC36939FE8}">
  <ds:schemaRefs>
    <ds:schemaRef ds:uri="http://schemas.openxmlformats.org/officeDocument/2006/bibliography"/>
  </ds:schemaRefs>
</ds:datastoreItem>
</file>

<file path=customXml/itemProps22.xml><?xml version="1.0" encoding="utf-8"?>
<ds:datastoreItem xmlns:ds="http://schemas.openxmlformats.org/officeDocument/2006/customXml" ds:itemID="{C5CED6B8-CC2A-4846-B366-1696F0A5A682}">
  <ds:schemaRefs>
    <ds:schemaRef ds:uri="http://schemas.openxmlformats.org/officeDocument/2006/bibliography"/>
  </ds:schemaRefs>
</ds:datastoreItem>
</file>

<file path=customXml/itemProps23.xml><?xml version="1.0" encoding="utf-8"?>
<ds:datastoreItem xmlns:ds="http://schemas.openxmlformats.org/officeDocument/2006/customXml" ds:itemID="{95C1BC22-4B0F-4CB7-B614-C4CF2CFF360A}">
  <ds:schemaRefs>
    <ds:schemaRef ds:uri="http://schemas.openxmlformats.org/officeDocument/2006/bibliography"/>
  </ds:schemaRefs>
</ds:datastoreItem>
</file>

<file path=customXml/itemProps24.xml><?xml version="1.0" encoding="utf-8"?>
<ds:datastoreItem xmlns:ds="http://schemas.openxmlformats.org/officeDocument/2006/customXml" ds:itemID="{021053D0-012E-4389-B735-D000E8D78C7A}">
  <ds:schemaRefs>
    <ds:schemaRef ds:uri="http://schemas.openxmlformats.org/officeDocument/2006/bibliography"/>
  </ds:schemaRefs>
</ds:datastoreItem>
</file>

<file path=customXml/itemProps25.xml><?xml version="1.0" encoding="utf-8"?>
<ds:datastoreItem xmlns:ds="http://schemas.openxmlformats.org/officeDocument/2006/customXml" ds:itemID="{97C7C0B2-23C6-4C94-8F22-16F9E30EBE08}">
  <ds:schemaRefs>
    <ds:schemaRef ds:uri="http://schemas.openxmlformats.org/officeDocument/2006/bibliography"/>
  </ds:schemaRefs>
</ds:datastoreItem>
</file>

<file path=customXml/itemProps26.xml><?xml version="1.0" encoding="utf-8"?>
<ds:datastoreItem xmlns:ds="http://schemas.openxmlformats.org/officeDocument/2006/customXml" ds:itemID="{B8412082-503F-4CAD-9A46-71CBE51275A8}">
  <ds:schemaRefs>
    <ds:schemaRef ds:uri="http://schemas.openxmlformats.org/officeDocument/2006/bibliography"/>
  </ds:schemaRefs>
</ds:datastoreItem>
</file>

<file path=customXml/itemProps27.xml><?xml version="1.0" encoding="utf-8"?>
<ds:datastoreItem xmlns:ds="http://schemas.openxmlformats.org/officeDocument/2006/customXml" ds:itemID="{7F7CAF78-8CD7-4803-AA87-660E001A320D}">
  <ds:schemaRefs>
    <ds:schemaRef ds:uri="http://schemas.openxmlformats.org/officeDocument/2006/bibliography"/>
  </ds:schemaRefs>
</ds:datastoreItem>
</file>

<file path=customXml/itemProps28.xml><?xml version="1.0" encoding="utf-8"?>
<ds:datastoreItem xmlns:ds="http://schemas.openxmlformats.org/officeDocument/2006/customXml" ds:itemID="{221B35F0-3AC6-4FA0-84A7-6AB16F22BDA1}">
  <ds:schemaRefs>
    <ds:schemaRef ds:uri="http://schemas.openxmlformats.org/officeDocument/2006/bibliography"/>
  </ds:schemaRefs>
</ds:datastoreItem>
</file>

<file path=customXml/itemProps29.xml><?xml version="1.0" encoding="utf-8"?>
<ds:datastoreItem xmlns:ds="http://schemas.openxmlformats.org/officeDocument/2006/customXml" ds:itemID="{85DD26C2-0984-4E18-A006-C0CBE182998F}">
  <ds:schemaRefs>
    <ds:schemaRef ds:uri="http://schemas.openxmlformats.org/officeDocument/2006/bibliography"/>
  </ds:schemaRefs>
</ds:datastoreItem>
</file>

<file path=customXml/itemProps3.xml><?xml version="1.0" encoding="utf-8"?>
<ds:datastoreItem xmlns:ds="http://schemas.openxmlformats.org/officeDocument/2006/customXml" ds:itemID="{190BA336-206C-4E1C-BEBC-5F2362E80E2F}">
  <ds:schemaRefs>
    <ds:schemaRef ds:uri="http://schemas.openxmlformats.org/officeDocument/2006/bibliography"/>
  </ds:schemaRefs>
</ds:datastoreItem>
</file>

<file path=customXml/itemProps30.xml><?xml version="1.0" encoding="utf-8"?>
<ds:datastoreItem xmlns:ds="http://schemas.openxmlformats.org/officeDocument/2006/customXml" ds:itemID="{C1E12C04-E2E8-4DDE-9D7D-F6FA548FA948}">
  <ds:schemaRefs>
    <ds:schemaRef ds:uri="http://schemas.openxmlformats.org/officeDocument/2006/bibliography"/>
  </ds:schemaRefs>
</ds:datastoreItem>
</file>

<file path=customXml/itemProps31.xml><?xml version="1.0" encoding="utf-8"?>
<ds:datastoreItem xmlns:ds="http://schemas.openxmlformats.org/officeDocument/2006/customXml" ds:itemID="{812C0256-3AF4-47E4-BA89-2E58E3E7E38B}">
  <ds:schemaRefs>
    <ds:schemaRef ds:uri="http://schemas.openxmlformats.org/officeDocument/2006/bibliography"/>
  </ds:schemaRefs>
</ds:datastoreItem>
</file>

<file path=customXml/itemProps32.xml><?xml version="1.0" encoding="utf-8"?>
<ds:datastoreItem xmlns:ds="http://schemas.openxmlformats.org/officeDocument/2006/customXml" ds:itemID="{C47E4272-1F89-4A45-84CF-E18730A003E7}">
  <ds:schemaRefs>
    <ds:schemaRef ds:uri="http://schemas.openxmlformats.org/officeDocument/2006/bibliography"/>
  </ds:schemaRefs>
</ds:datastoreItem>
</file>

<file path=customXml/itemProps33.xml><?xml version="1.0" encoding="utf-8"?>
<ds:datastoreItem xmlns:ds="http://schemas.openxmlformats.org/officeDocument/2006/customXml" ds:itemID="{175AF8C4-6FEF-45C0-93B5-0D3DEB618194}">
  <ds:schemaRefs>
    <ds:schemaRef ds:uri="http://schemas.openxmlformats.org/officeDocument/2006/bibliography"/>
  </ds:schemaRefs>
</ds:datastoreItem>
</file>

<file path=customXml/itemProps34.xml><?xml version="1.0" encoding="utf-8"?>
<ds:datastoreItem xmlns:ds="http://schemas.openxmlformats.org/officeDocument/2006/customXml" ds:itemID="{18B064B8-3FBA-4A72-89A4-95694C621E2D}">
  <ds:schemaRefs>
    <ds:schemaRef ds:uri="http://schemas.openxmlformats.org/officeDocument/2006/bibliography"/>
  </ds:schemaRefs>
</ds:datastoreItem>
</file>

<file path=customXml/itemProps35.xml><?xml version="1.0" encoding="utf-8"?>
<ds:datastoreItem xmlns:ds="http://schemas.openxmlformats.org/officeDocument/2006/customXml" ds:itemID="{889C8235-E54B-4A90-A9DA-74929A1525E8}">
  <ds:schemaRefs>
    <ds:schemaRef ds:uri="http://schemas.openxmlformats.org/officeDocument/2006/bibliography"/>
  </ds:schemaRefs>
</ds:datastoreItem>
</file>

<file path=customXml/itemProps36.xml><?xml version="1.0" encoding="utf-8"?>
<ds:datastoreItem xmlns:ds="http://schemas.openxmlformats.org/officeDocument/2006/customXml" ds:itemID="{6825585E-B3EF-48E2-A2E0-C9704A8165A2}">
  <ds:schemaRefs>
    <ds:schemaRef ds:uri="http://schemas.openxmlformats.org/officeDocument/2006/bibliography"/>
  </ds:schemaRefs>
</ds:datastoreItem>
</file>

<file path=customXml/itemProps37.xml><?xml version="1.0" encoding="utf-8"?>
<ds:datastoreItem xmlns:ds="http://schemas.openxmlformats.org/officeDocument/2006/customXml" ds:itemID="{6AD7E64C-D283-49F8-83F7-59CB023777BC}">
  <ds:schemaRefs>
    <ds:schemaRef ds:uri="http://schemas.openxmlformats.org/officeDocument/2006/bibliography"/>
  </ds:schemaRefs>
</ds:datastoreItem>
</file>

<file path=customXml/itemProps38.xml><?xml version="1.0" encoding="utf-8"?>
<ds:datastoreItem xmlns:ds="http://schemas.openxmlformats.org/officeDocument/2006/customXml" ds:itemID="{9F115DB4-EB42-4F3C-AC24-0D53DAE3581C}">
  <ds:schemaRefs>
    <ds:schemaRef ds:uri="http://schemas.openxmlformats.org/officeDocument/2006/bibliography"/>
  </ds:schemaRefs>
</ds:datastoreItem>
</file>

<file path=customXml/itemProps39.xml><?xml version="1.0" encoding="utf-8"?>
<ds:datastoreItem xmlns:ds="http://schemas.openxmlformats.org/officeDocument/2006/customXml" ds:itemID="{E6CF00AE-D647-4BA1-8797-47CD8DAD54DB}">
  <ds:schemaRefs>
    <ds:schemaRef ds:uri="http://schemas.openxmlformats.org/officeDocument/2006/bibliography"/>
  </ds:schemaRefs>
</ds:datastoreItem>
</file>

<file path=customXml/itemProps4.xml><?xml version="1.0" encoding="utf-8"?>
<ds:datastoreItem xmlns:ds="http://schemas.openxmlformats.org/officeDocument/2006/customXml" ds:itemID="{39ADB7DE-D834-4E18-9DD4-86F4A7568F80}">
  <ds:schemaRefs>
    <ds:schemaRef ds:uri="http://schemas.openxmlformats.org/officeDocument/2006/bibliography"/>
  </ds:schemaRefs>
</ds:datastoreItem>
</file>

<file path=customXml/itemProps40.xml><?xml version="1.0" encoding="utf-8"?>
<ds:datastoreItem xmlns:ds="http://schemas.openxmlformats.org/officeDocument/2006/customXml" ds:itemID="{6F37B539-7348-424F-8E41-87C12375F478}">
  <ds:schemaRefs>
    <ds:schemaRef ds:uri="http://schemas.openxmlformats.org/officeDocument/2006/bibliography"/>
  </ds:schemaRefs>
</ds:datastoreItem>
</file>

<file path=customXml/itemProps41.xml><?xml version="1.0" encoding="utf-8"?>
<ds:datastoreItem xmlns:ds="http://schemas.openxmlformats.org/officeDocument/2006/customXml" ds:itemID="{DDBDE709-1F15-4962-A0A9-423DD2FE191F}">
  <ds:schemaRefs>
    <ds:schemaRef ds:uri="http://schemas.openxmlformats.org/officeDocument/2006/bibliography"/>
  </ds:schemaRefs>
</ds:datastoreItem>
</file>

<file path=customXml/itemProps42.xml><?xml version="1.0" encoding="utf-8"?>
<ds:datastoreItem xmlns:ds="http://schemas.openxmlformats.org/officeDocument/2006/customXml" ds:itemID="{ACE67B5C-00D7-4CB9-9D13-86BD1E81280F}">
  <ds:schemaRefs>
    <ds:schemaRef ds:uri="http://schemas.openxmlformats.org/officeDocument/2006/bibliography"/>
  </ds:schemaRefs>
</ds:datastoreItem>
</file>

<file path=customXml/itemProps43.xml><?xml version="1.0" encoding="utf-8"?>
<ds:datastoreItem xmlns:ds="http://schemas.openxmlformats.org/officeDocument/2006/customXml" ds:itemID="{5EB4C990-8DEC-4852-B382-C6AE5D985BE8}">
  <ds:schemaRefs>
    <ds:schemaRef ds:uri="http://schemas.openxmlformats.org/officeDocument/2006/bibliography"/>
  </ds:schemaRefs>
</ds:datastoreItem>
</file>

<file path=customXml/itemProps44.xml><?xml version="1.0" encoding="utf-8"?>
<ds:datastoreItem xmlns:ds="http://schemas.openxmlformats.org/officeDocument/2006/customXml" ds:itemID="{35B45003-97D6-4E2F-B566-6FCB79F82A31}">
  <ds:schemaRefs>
    <ds:schemaRef ds:uri="http://schemas.openxmlformats.org/officeDocument/2006/bibliography"/>
  </ds:schemaRefs>
</ds:datastoreItem>
</file>

<file path=customXml/itemProps45.xml><?xml version="1.0" encoding="utf-8"?>
<ds:datastoreItem xmlns:ds="http://schemas.openxmlformats.org/officeDocument/2006/customXml" ds:itemID="{56B80245-28BA-4460-8A1F-AEE14F92CC3D}">
  <ds:schemaRefs>
    <ds:schemaRef ds:uri="http://schemas.openxmlformats.org/officeDocument/2006/bibliography"/>
  </ds:schemaRefs>
</ds:datastoreItem>
</file>

<file path=customXml/itemProps46.xml><?xml version="1.0" encoding="utf-8"?>
<ds:datastoreItem xmlns:ds="http://schemas.openxmlformats.org/officeDocument/2006/customXml" ds:itemID="{23FBDAE7-937A-46AB-ACDE-8E48E5F80587}">
  <ds:schemaRefs>
    <ds:schemaRef ds:uri="http://schemas.openxmlformats.org/officeDocument/2006/bibliography"/>
  </ds:schemaRefs>
</ds:datastoreItem>
</file>

<file path=customXml/itemProps47.xml><?xml version="1.0" encoding="utf-8"?>
<ds:datastoreItem xmlns:ds="http://schemas.openxmlformats.org/officeDocument/2006/customXml" ds:itemID="{20BFEC20-12F0-46FB-90B5-E054B923D868}">
  <ds:schemaRefs>
    <ds:schemaRef ds:uri="http://schemas.openxmlformats.org/officeDocument/2006/bibliography"/>
  </ds:schemaRefs>
</ds:datastoreItem>
</file>

<file path=customXml/itemProps48.xml><?xml version="1.0" encoding="utf-8"?>
<ds:datastoreItem xmlns:ds="http://schemas.openxmlformats.org/officeDocument/2006/customXml" ds:itemID="{35614FA4-AB8B-4A29-B20A-E5E32E5253B7}">
  <ds:schemaRefs>
    <ds:schemaRef ds:uri="http://schemas.openxmlformats.org/officeDocument/2006/bibliography"/>
  </ds:schemaRefs>
</ds:datastoreItem>
</file>

<file path=customXml/itemProps49.xml><?xml version="1.0" encoding="utf-8"?>
<ds:datastoreItem xmlns:ds="http://schemas.openxmlformats.org/officeDocument/2006/customXml" ds:itemID="{6F709CF2-64E1-49F4-B355-D47F1FFC3248}">
  <ds:schemaRefs>
    <ds:schemaRef ds:uri="http://schemas.openxmlformats.org/officeDocument/2006/bibliography"/>
  </ds:schemaRefs>
</ds:datastoreItem>
</file>

<file path=customXml/itemProps5.xml><?xml version="1.0" encoding="utf-8"?>
<ds:datastoreItem xmlns:ds="http://schemas.openxmlformats.org/officeDocument/2006/customXml" ds:itemID="{7BC3EFB4-217C-4831-9BBD-863B41D64A96}">
  <ds:schemaRefs>
    <ds:schemaRef ds:uri="http://schemas.openxmlformats.org/officeDocument/2006/bibliography"/>
  </ds:schemaRefs>
</ds:datastoreItem>
</file>

<file path=customXml/itemProps50.xml><?xml version="1.0" encoding="utf-8"?>
<ds:datastoreItem xmlns:ds="http://schemas.openxmlformats.org/officeDocument/2006/customXml" ds:itemID="{377422EA-7E36-48DC-85E5-CDA9F70FB0F3}">
  <ds:schemaRefs>
    <ds:schemaRef ds:uri="http://schemas.openxmlformats.org/officeDocument/2006/bibliography"/>
  </ds:schemaRefs>
</ds:datastoreItem>
</file>

<file path=customXml/itemProps51.xml><?xml version="1.0" encoding="utf-8"?>
<ds:datastoreItem xmlns:ds="http://schemas.openxmlformats.org/officeDocument/2006/customXml" ds:itemID="{E0FD5696-BEE7-4D0E-96CD-5712FEB34F2F}">
  <ds:schemaRefs>
    <ds:schemaRef ds:uri="http://schemas.openxmlformats.org/officeDocument/2006/bibliography"/>
  </ds:schemaRefs>
</ds:datastoreItem>
</file>

<file path=customXml/itemProps52.xml><?xml version="1.0" encoding="utf-8"?>
<ds:datastoreItem xmlns:ds="http://schemas.openxmlformats.org/officeDocument/2006/customXml" ds:itemID="{33CAD0A5-F054-4DD6-8682-5CD56C2370F7}">
  <ds:schemaRefs>
    <ds:schemaRef ds:uri="http://schemas.openxmlformats.org/officeDocument/2006/bibliography"/>
  </ds:schemaRefs>
</ds:datastoreItem>
</file>

<file path=customXml/itemProps53.xml><?xml version="1.0" encoding="utf-8"?>
<ds:datastoreItem xmlns:ds="http://schemas.openxmlformats.org/officeDocument/2006/customXml" ds:itemID="{294DB69A-FC99-4176-A4DB-E126B4651506}">
  <ds:schemaRefs>
    <ds:schemaRef ds:uri="http://schemas.openxmlformats.org/officeDocument/2006/bibliography"/>
  </ds:schemaRefs>
</ds:datastoreItem>
</file>

<file path=customXml/itemProps54.xml><?xml version="1.0" encoding="utf-8"?>
<ds:datastoreItem xmlns:ds="http://schemas.openxmlformats.org/officeDocument/2006/customXml" ds:itemID="{733B1EB9-DF95-4987-8AD7-E1AC3A92A5AB}">
  <ds:schemaRefs>
    <ds:schemaRef ds:uri="http://schemas.openxmlformats.org/officeDocument/2006/bibliography"/>
  </ds:schemaRefs>
</ds:datastoreItem>
</file>

<file path=customXml/itemProps55.xml><?xml version="1.0" encoding="utf-8"?>
<ds:datastoreItem xmlns:ds="http://schemas.openxmlformats.org/officeDocument/2006/customXml" ds:itemID="{712E599C-23EA-4948-A06D-005438BF07FF}">
  <ds:schemaRefs>
    <ds:schemaRef ds:uri="http://schemas.openxmlformats.org/officeDocument/2006/bibliography"/>
  </ds:schemaRefs>
</ds:datastoreItem>
</file>

<file path=customXml/itemProps56.xml><?xml version="1.0" encoding="utf-8"?>
<ds:datastoreItem xmlns:ds="http://schemas.openxmlformats.org/officeDocument/2006/customXml" ds:itemID="{57136ED3-CC01-415A-9D3E-FB1A8ED72976}">
  <ds:schemaRefs>
    <ds:schemaRef ds:uri="http://schemas.openxmlformats.org/officeDocument/2006/bibliography"/>
  </ds:schemaRefs>
</ds:datastoreItem>
</file>

<file path=customXml/itemProps57.xml><?xml version="1.0" encoding="utf-8"?>
<ds:datastoreItem xmlns:ds="http://schemas.openxmlformats.org/officeDocument/2006/customXml" ds:itemID="{5CAE05EF-5B6C-4CB7-AF3B-3FA2E9C60B63}">
  <ds:schemaRefs>
    <ds:schemaRef ds:uri="http://schemas.openxmlformats.org/officeDocument/2006/bibliography"/>
  </ds:schemaRefs>
</ds:datastoreItem>
</file>

<file path=customXml/itemProps58.xml><?xml version="1.0" encoding="utf-8"?>
<ds:datastoreItem xmlns:ds="http://schemas.openxmlformats.org/officeDocument/2006/customXml" ds:itemID="{F8025814-A144-4D5B-9866-50414B4DC5A5}">
  <ds:schemaRefs>
    <ds:schemaRef ds:uri="http://schemas.openxmlformats.org/officeDocument/2006/bibliography"/>
  </ds:schemaRefs>
</ds:datastoreItem>
</file>

<file path=customXml/itemProps59.xml><?xml version="1.0" encoding="utf-8"?>
<ds:datastoreItem xmlns:ds="http://schemas.openxmlformats.org/officeDocument/2006/customXml" ds:itemID="{202A99B7-BFBB-4745-BEED-3437573C3F38}">
  <ds:schemaRefs>
    <ds:schemaRef ds:uri="http://schemas.openxmlformats.org/officeDocument/2006/bibliography"/>
  </ds:schemaRefs>
</ds:datastoreItem>
</file>

<file path=customXml/itemProps6.xml><?xml version="1.0" encoding="utf-8"?>
<ds:datastoreItem xmlns:ds="http://schemas.openxmlformats.org/officeDocument/2006/customXml" ds:itemID="{52375290-DD7D-45DA-827F-D31E679F5A0B}">
  <ds:schemaRefs>
    <ds:schemaRef ds:uri="http://schemas.openxmlformats.org/officeDocument/2006/bibliography"/>
  </ds:schemaRefs>
</ds:datastoreItem>
</file>

<file path=customXml/itemProps60.xml><?xml version="1.0" encoding="utf-8"?>
<ds:datastoreItem xmlns:ds="http://schemas.openxmlformats.org/officeDocument/2006/customXml" ds:itemID="{DB61AE56-CD09-41EA-A6E9-B477FD1759C9}">
  <ds:schemaRefs>
    <ds:schemaRef ds:uri="http://schemas.openxmlformats.org/officeDocument/2006/bibliography"/>
  </ds:schemaRefs>
</ds:datastoreItem>
</file>

<file path=customXml/itemProps61.xml><?xml version="1.0" encoding="utf-8"?>
<ds:datastoreItem xmlns:ds="http://schemas.openxmlformats.org/officeDocument/2006/customXml" ds:itemID="{732C0602-190E-4272-9F5F-257F2CD2D75B}">
  <ds:schemaRefs>
    <ds:schemaRef ds:uri="http://schemas.openxmlformats.org/officeDocument/2006/bibliography"/>
  </ds:schemaRefs>
</ds:datastoreItem>
</file>

<file path=customXml/itemProps62.xml><?xml version="1.0" encoding="utf-8"?>
<ds:datastoreItem xmlns:ds="http://schemas.openxmlformats.org/officeDocument/2006/customXml" ds:itemID="{8AD28C33-B9E2-406F-9A84-0680431BD94A}">
  <ds:schemaRefs>
    <ds:schemaRef ds:uri="http://schemas.openxmlformats.org/officeDocument/2006/bibliography"/>
  </ds:schemaRefs>
</ds:datastoreItem>
</file>

<file path=customXml/itemProps63.xml><?xml version="1.0" encoding="utf-8"?>
<ds:datastoreItem xmlns:ds="http://schemas.openxmlformats.org/officeDocument/2006/customXml" ds:itemID="{A2C96D8E-6F4A-4F2B-AEB8-0CD8B8ADE57E}">
  <ds:schemaRefs>
    <ds:schemaRef ds:uri="http://schemas.openxmlformats.org/officeDocument/2006/bibliography"/>
  </ds:schemaRefs>
</ds:datastoreItem>
</file>

<file path=customXml/itemProps64.xml><?xml version="1.0" encoding="utf-8"?>
<ds:datastoreItem xmlns:ds="http://schemas.openxmlformats.org/officeDocument/2006/customXml" ds:itemID="{53736CF0-18B3-4A8D-BD46-6704E19426AB}">
  <ds:schemaRefs>
    <ds:schemaRef ds:uri="http://schemas.openxmlformats.org/officeDocument/2006/bibliography"/>
  </ds:schemaRefs>
</ds:datastoreItem>
</file>

<file path=customXml/itemProps65.xml><?xml version="1.0" encoding="utf-8"?>
<ds:datastoreItem xmlns:ds="http://schemas.openxmlformats.org/officeDocument/2006/customXml" ds:itemID="{DE39C199-5D6D-4038-A305-F2FA3CD4B931}">
  <ds:schemaRefs>
    <ds:schemaRef ds:uri="http://schemas.openxmlformats.org/officeDocument/2006/bibliography"/>
  </ds:schemaRefs>
</ds:datastoreItem>
</file>

<file path=customXml/itemProps66.xml><?xml version="1.0" encoding="utf-8"?>
<ds:datastoreItem xmlns:ds="http://schemas.openxmlformats.org/officeDocument/2006/customXml" ds:itemID="{F201966B-88ED-4A52-B2BC-7F2CAFD2B661}">
  <ds:schemaRefs>
    <ds:schemaRef ds:uri="http://schemas.openxmlformats.org/officeDocument/2006/bibliography"/>
  </ds:schemaRefs>
</ds:datastoreItem>
</file>

<file path=customXml/itemProps67.xml><?xml version="1.0" encoding="utf-8"?>
<ds:datastoreItem xmlns:ds="http://schemas.openxmlformats.org/officeDocument/2006/customXml" ds:itemID="{2F58A470-2A05-48E5-8915-61D585071062}">
  <ds:schemaRefs>
    <ds:schemaRef ds:uri="http://schemas.openxmlformats.org/officeDocument/2006/bibliography"/>
  </ds:schemaRefs>
</ds:datastoreItem>
</file>

<file path=customXml/itemProps68.xml><?xml version="1.0" encoding="utf-8"?>
<ds:datastoreItem xmlns:ds="http://schemas.openxmlformats.org/officeDocument/2006/customXml" ds:itemID="{DA63C73C-A4B4-4C4C-8472-3A930628C2A0}">
  <ds:schemaRefs>
    <ds:schemaRef ds:uri="http://schemas.openxmlformats.org/officeDocument/2006/bibliography"/>
  </ds:schemaRefs>
</ds:datastoreItem>
</file>

<file path=customXml/itemProps69.xml><?xml version="1.0" encoding="utf-8"?>
<ds:datastoreItem xmlns:ds="http://schemas.openxmlformats.org/officeDocument/2006/customXml" ds:itemID="{25F1A19C-AE2E-4EBC-A543-E642FC1A56B9}">
  <ds:schemaRefs>
    <ds:schemaRef ds:uri="http://schemas.openxmlformats.org/officeDocument/2006/bibliography"/>
  </ds:schemaRefs>
</ds:datastoreItem>
</file>

<file path=customXml/itemProps7.xml><?xml version="1.0" encoding="utf-8"?>
<ds:datastoreItem xmlns:ds="http://schemas.openxmlformats.org/officeDocument/2006/customXml" ds:itemID="{710E2B19-4A52-49BC-874E-8C49021B8F16}">
  <ds:schemaRefs>
    <ds:schemaRef ds:uri="http://schemas.openxmlformats.org/officeDocument/2006/bibliography"/>
  </ds:schemaRefs>
</ds:datastoreItem>
</file>

<file path=customXml/itemProps70.xml><?xml version="1.0" encoding="utf-8"?>
<ds:datastoreItem xmlns:ds="http://schemas.openxmlformats.org/officeDocument/2006/customXml" ds:itemID="{2385CE03-B7C1-4408-B8F3-6DB15B2150B5}">
  <ds:schemaRefs>
    <ds:schemaRef ds:uri="http://schemas.openxmlformats.org/officeDocument/2006/bibliography"/>
  </ds:schemaRefs>
</ds:datastoreItem>
</file>

<file path=customXml/itemProps71.xml><?xml version="1.0" encoding="utf-8"?>
<ds:datastoreItem xmlns:ds="http://schemas.openxmlformats.org/officeDocument/2006/customXml" ds:itemID="{79158A7D-4314-4067-BAF3-557A3695AFD9}">
  <ds:schemaRefs>
    <ds:schemaRef ds:uri="http://schemas.openxmlformats.org/officeDocument/2006/bibliography"/>
  </ds:schemaRefs>
</ds:datastoreItem>
</file>

<file path=customXml/itemProps72.xml><?xml version="1.0" encoding="utf-8"?>
<ds:datastoreItem xmlns:ds="http://schemas.openxmlformats.org/officeDocument/2006/customXml" ds:itemID="{6BB91A8B-C9CE-46AE-A759-BE102E6C6971}">
  <ds:schemaRefs>
    <ds:schemaRef ds:uri="http://schemas.openxmlformats.org/officeDocument/2006/bibliography"/>
  </ds:schemaRefs>
</ds:datastoreItem>
</file>

<file path=customXml/itemProps73.xml><?xml version="1.0" encoding="utf-8"?>
<ds:datastoreItem xmlns:ds="http://schemas.openxmlformats.org/officeDocument/2006/customXml" ds:itemID="{1C6EB31E-856E-444F-8AD4-44CD15CC4328}">
  <ds:schemaRefs>
    <ds:schemaRef ds:uri="http://schemas.openxmlformats.org/officeDocument/2006/bibliography"/>
  </ds:schemaRefs>
</ds:datastoreItem>
</file>

<file path=customXml/itemProps74.xml><?xml version="1.0" encoding="utf-8"?>
<ds:datastoreItem xmlns:ds="http://schemas.openxmlformats.org/officeDocument/2006/customXml" ds:itemID="{7A96E901-20F5-401C-833C-5AE959C397D7}">
  <ds:schemaRefs>
    <ds:schemaRef ds:uri="http://schemas.openxmlformats.org/officeDocument/2006/bibliography"/>
  </ds:schemaRefs>
</ds:datastoreItem>
</file>

<file path=customXml/itemProps75.xml><?xml version="1.0" encoding="utf-8"?>
<ds:datastoreItem xmlns:ds="http://schemas.openxmlformats.org/officeDocument/2006/customXml" ds:itemID="{3B53EB09-58C4-4223-BDFB-B5B638F2A413}">
  <ds:schemaRefs>
    <ds:schemaRef ds:uri="http://schemas.openxmlformats.org/officeDocument/2006/bibliography"/>
  </ds:schemaRefs>
</ds:datastoreItem>
</file>

<file path=customXml/itemProps76.xml><?xml version="1.0" encoding="utf-8"?>
<ds:datastoreItem xmlns:ds="http://schemas.openxmlformats.org/officeDocument/2006/customXml" ds:itemID="{6423AEEA-84A8-4D4C-81F3-8A996186D804}">
  <ds:schemaRefs>
    <ds:schemaRef ds:uri="http://schemas.openxmlformats.org/officeDocument/2006/bibliography"/>
  </ds:schemaRefs>
</ds:datastoreItem>
</file>

<file path=customXml/itemProps77.xml><?xml version="1.0" encoding="utf-8"?>
<ds:datastoreItem xmlns:ds="http://schemas.openxmlformats.org/officeDocument/2006/customXml" ds:itemID="{97D01A35-6AA7-48A3-9A4B-68039559E7F9}">
  <ds:schemaRefs>
    <ds:schemaRef ds:uri="http://schemas.openxmlformats.org/officeDocument/2006/bibliography"/>
  </ds:schemaRefs>
</ds:datastoreItem>
</file>

<file path=customXml/itemProps78.xml><?xml version="1.0" encoding="utf-8"?>
<ds:datastoreItem xmlns:ds="http://schemas.openxmlformats.org/officeDocument/2006/customXml" ds:itemID="{E6CF0608-1302-4D91-BA98-233EFCF9F391}">
  <ds:schemaRefs>
    <ds:schemaRef ds:uri="http://schemas.openxmlformats.org/officeDocument/2006/bibliography"/>
  </ds:schemaRefs>
</ds:datastoreItem>
</file>

<file path=customXml/itemProps79.xml><?xml version="1.0" encoding="utf-8"?>
<ds:datastoreItem xmlns:ds="http://schemas.openxmlformats.org/officeDocument/2006/customXml" ds:itemID="{02B820B8-9F76-47DE-84A1-C6EBAF09F8BF}">
  <ds:schemaRefs>
    <ds:schemaRef ds:uri="http://schemas.openxmlformats.org/officeDocument/2006/bibliography"/>
  </ds:schemaRefs>
</ds:datastoreItem>
</file>

<file path=customXml/itemProps8.xml><?xml version="1.0" encoding="utf-8"?>
<ds:datastoreItem xmlns:ds="http://schemas.openxmlformats.org/officeDocument/2006/customXml" ds:itemID="{9443F87B-67D6-436A-885E-D9BD98F32389}">
  <ds:schemaRefs>
    <ds:schemaRef ds:uri="http://schemas.openxmlformats.org/officeDocument/2006/bibliography"/>
  </ds:schemaRefs>
</ds:datastoreItem>
</file>

<file path=customXml/itemProps80.xml><?xml version="1.0" encoding="utf-8"?>
<ds:datastoreItem xmlns:ds="http://schemas.openxmlformats.org/officeDocument/2006/customXml" ds:itemID="{F5B26F86-E829-4A2D-90C3-6E7F4FF8E035}">
  <ds:schemaRefs>
    <ds:schemaRef ds:uri="http://schemas.openxmlformats.org/officeDocument/2006/bibliography"/>
  </ds:schemaRefs>
</ds:datastoreItem>
</file>

<file path=customXml/itemProps81.xml><?xml version="1.0" encoding="utf-8"?>
<ds:datastoreItem xmlns:ds="http://schemas.openxmlformats.org/officeDocument/2006/customXml" ds:itemID="{24D83194-45EA-4B63-A3E6-66C4961D65CD}">
  <ds:schemaRefs>
    <ds:schemaRef ds:uri="http://schemas.openxmlformats.org/officeDocument/2006/bibliography"/>
  </ds:schemaRefs>
</ds:datastoreItem>
</file>

<file path=customXml/itemProps82.xml><?xml version="1.0" encoding="utf-8"?>
<ds:datastoreItem xmlns:ds="http://schemas.openxmlformats.org/officeDocument/2006/customXml" ds:itemID="{E82C0199-1E87-424C-98BF-3C5545587652}">
  <ds:schemaRefs>
    <ds:schemaRef ds:uri="http://schemas.openxmlformats.org/officeDocument/2006/bibliography"/>
  </ds:schemaRefs>
</ds:datastoreItem>
</file>

<file path=customXml/itemProps83.xml><?xml version="1.0" encoding="utf-8"?>
<ds:datastoreItem xmlns:ds="http://schemas.openxmlformats.org/officeDocument/2006/customXml" ds:itemID="{FB89B413-E919-4A2E-8C9A-4EFDE90F7471}">
  <ds:schemaRefs>
    <ds:schemaRef ds:uri="http://schemas.openxmlformats.org/officeDocument/2006/bibliography"/>
  </ds:schemaRefs>
</ds:datastoreItem>
</file>

<file path=customXml/itemProps84.xml><?xml version="1.0" encoding="utf-8"?>
<ds:datastoreItem xmlns:ds="http://schemas.openxmlformats.org/officeDocument/2006/customXml" ds:itemID="{29D8CDB6-F7F7-4244-8E1B-97529589F63F}">
  <ds:schemaRefs>
    <ds:schemaRef ds:uri="http://schemas.openxmlformats.org/officeDocument/2006/bibliography"/>
  </ds:schemaRefs>
</ds:datastoreItem>
</file>

<file path=customXml/itemProps9.xml><?xml version="1.0" encoding="utf-8"?>
<ds:datastoreItem xmlns:ds="http://schemas.openxmlformats.org/officeDocument/2006/customXml" ds:itemID="{EA63F88D-B153-4DFA-9C0A-1FBE33C9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9521</Words>
  <Characters>54276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2019-08-27T05:23:00Z</dcterms:created>
  <dcterms:modified xsi:type="dcterms:W3CDTF">2019-08-27T05:23:00Z</dcterms:modified>
</cp:coreProperties>
</file>