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034E4" w:rsidRDefault="00E034E4" w:rsidP="00E034E4">
      <w:pPr>
        <w:pStyle w:val="ACMALinecover"/>
      </w:pPr>
      <w:r>
        <w:rPr>
          <w:noProof/>
        </w:rPr>
        <w:drawing>
          <wp:inline distT="0" distB="0" distL="0" distR="0" wp14:anchorId="5094DDC6" wp14:editId="7A0CC327">
            <wp:extent cx="1718945" cy="597535"/>
            <wp:effectExtent l="0" t="0" r="8255" b="12065"/>
            <wp:docPr id="3" name="Picture 24" descr="Research ACMA. Evidence that informs." title="Research 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18945" cy="597535"/>
                    </a:xfrm>
                    <a:prstGeom prst="rect">
                      <a:avLst/>
                    </a:prstGeom>
                    <a:noFill/>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arto="http://schemas.microsoft.com/office/word/2006/arto">
                          <a:solidFill>
                            <a:srgbClr val="FFFFFF"/>
                          </a:solidFill>
                        </a14:hiddenFill>
                      </a:ext>
                    </a:extLst>
                  </pic:spPr>
                </pic:pic>
              </a:graphicData>
            </a:graphic>
          </wp:inline>
        </w:drawing>
      </w:r>
    </w:p>
    <w:p w:rsidR="00F06E14" w:rsidRDefault="00CB0294" w:rsidP="00EF06D8">
      <w:pPr>
        <w:pStyle w:val="ACMAReportTitle"/>
        <w:spacing w:after="0"/>
      </w:pPr>
      <w:r>
        <w:t xml:space="preserve">Unsolicited </w:t>
      </w:r>
      <w:r w:rsidR="00BF7CEE">
        <w:t>c</w:t>
      </w:r>
      <w:r>
        <w:t>alls</w:t>
      </w:r>
      <w:r w:rsidR="00280E31">
        <w:t xml:space="preserve"> in Australia</w:t>
      </w:r>
    </w:p>
    <w:p w:rsidR="00F06E14" w:rsidRPr="0078252F" w:rsidRDefault="00CB0294" w:rsidP="0022535C">
      <w:pPr>
        <w:pStyle w:val="ACMAReportSubTitle"/>
      </w:pPr>
      <w:r>
        <w:t>Co</w:t>
      </w:r>
      <w:r w:rsidR="00D6497A">
        <w:t>nsumer</w:t>
      </w:r>
      <w:r>
        <w:t xml:space="preserve"> </w:t>
      </w:r>
      <w:r w:rsidR="00BF7CEE">
        <w:t>r</w:t>
      </w:r>
      <w:r>
        <w:t>esearch</w:t>
      </w:r>
    </w:p>
    <w:p w:rsidR="00F06E14" w:rsidRDefault="00860650" w:rsidP="00492413">
      <w:pPr>
        <w:pStyle w:val="ACMAReportDate"/>
        <w:spacing w:after="720"/>
      </w:pPr>
      <w:r>
        <w:t>DECEMBER</w:t>
      </w:r>
      <w:bookmarkStart w:id="0" w:name="_GoBack"/>
      <w:bookmarkEnd w:id="0"/>
      <w:r w:rsidR="00D538AB">
        <w:t xml:space="preserve"> </w:t>
      </w:r>
      <w:r w:rsidR="00884BE4">
        <w:t>2018</w:t>
      </w:r>
    </w:p>
    <w:p w:rsidR="00FF6D4D" w:rsidRDefault="00FF6D4D" w:rsidP="00492413">
      <w:pPr>
        <w:pStyle w:val="ACMAReportDate"/>
        <w:spacing w:after="720"/>
      </w:pPr>
    </w:p>
    <w:p w:rsidR="00C97736" w:rsidRPr="000D76E0" w:rsidRDefault="00C97736" w:rsidP="0041071D">
      <w:pPr>
        <w:rPr>
          <w:rFonts w:cs="Arial"/>
        </w:rPr>
      </w:pPr>
    </w:p>
    <w:p w:rsidR="00C97736" w:rsidRPr="000D76E0" w:rsidRDefault="00C97736" w:rsidP="0041071D">
      <w:pPr>
        <w:rPr>
          <w:rFonts w:cs="Arial"/>
        </w:rPr>
        <w:sectPr w:rsidR="00C97736" w:rsidRPr="000D76E0" w:rsidSect="004F556E">
          <w:headerReference w:type="default" r:id="rId9"/>
          <w:footerReference w:type="default" r:id="rId10"/>
          <w:headerReference w:type="first" r:id="rId11"/>
          <w:pgSz w:w="11906" w:h="16838" w:code="9"/>
          <w:pgMar w:top="3924" w:right="1797" w:bottom="1440" w:left="1134" w:header="709" w:footer="454" w:gutter="0"/>
          <w:cols w:space="708"/>
          <w:docGrid w:linePitch="360"/>
        </w:sectPr>
      </w:pPr>
    </w:p>
    <w:p w:rsidR="0005011A" w:rsidRPr="00F44F3A" w:rsidRDefault="0005011A" w:rsidP="00FC07B9">
      <w:pPr>
        <w:pStyle w:val="ACMACorporateAddressHeader"/>
      </w:pPr>
      <w:r w:rsidRPr="00F44F3A">
        <w:lastRenderedPageBreak/>
        <w:t>Canberra</w:t>
      </w:r>
    </w:p>
    <w:p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rsidR="0005011A" w:rsidRPr="00FC07B9" w:rsidRDefault="0005011A" w:rsidP="00FC07B9">
      <w:pPr>
        <w:pStyle w:val="ACMACorporateAddresses"/>
      </w:pPr>
      <w:r w:rsidRPr="00FC07B9">
        <w:t>PO Box 78</w:t>
      </w:r>
      <w:r w:rsidRPr="00FC07B9">
        <w:br/>
        <w:t>Belconnen ACT 2616</w:t>
      </w:r>
    </w:p>
    <w:p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rsidR="0005011A" w:rsidRPr="00F44F3A" w:rsidRDefault="0005011A" w:rsidP="00FC07B9">
      <w:pPr>
        <w:pStyle w:val="ACMACorporateAddressHeader"/>
      </w:pPr>
      <w:r w:rsidRPr="00F44F3A">
        <w:t>Melbourne</w:t>
      </w:r>
    </w:p>
    <w:p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rsidR="0005011A" w:rsidRPr="00F44F3A" w:rsidRDefault="0005011A" w:rsidP="00FC07B9">
      <w:pPr>
        <w:pStyle w:val="ACMACorporateAddresses"/>
      </w:pPr>
      <w:r w:rsidRPr="00F44F3A">
        <w:t>PO Box 13112</w:t>
      </w:r>
      <w:r w:rsidRPr="00F44F3A">
        <w:br/>
        <w:t xml:space="preserve">Law Courts </w:t>
      </w:r>
      <w:r w:rsidRPr="00F44F3A">
        <w:br/>
        <w:t>Melbourne VIC 8010</w:t>
      </w:r>
    </w:p>
    <w:p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rsidR="0005011A" w:rsidRPr="00F44F3A" w:rsidRDefault="0005011A" w:rsidP="00FC07B9">
      <w:pPr>
        <w:pStyle w:val="ACMACorporateAddressHeader"/>
      </w:pPr>
      <w:r w:rsidRPr="00F44F3A">
        <w:t>Sydney</w:t>
      </w:r>
    </w:p>
    <w:p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rsidR="0005011A" w:rsidRPr="00F44F3A" w:rsidRDefault="0005011A" w:rsidP="00FC07B9">
      <w:pPr>
        <w:pStyle w:val="ACMACorporateAddresses"/>
      </w:pPr>
      <w:r w:rsidRPr="00F44F3A">
        <w:t>PO Box Q500</w:t>
      </w:r>
      <w:r w:rsidRPr="00F44F3A">
        <w:br/>
        <w:t xml:space="preserve">Queen Victoria Building </w:t>
      </w:r>
      <w:r w:rsidRPr="00F44F3A">
        <w:br/>
        <w:t>NSW 1230</w:t>
      </w:r>
    </w:p>
    <w:p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rsidR="00140318" w:rsidRPr="006D46E5" w:rsidRDefault="00140318" w:rsidP="00FC07B9">
      <w:pPr>
        <w:pStyle w:val="ACMACopyrightHeader"/>
      </w:pPr>
      <w:r w:rsidRPr="00140318">
        <w:t>Copyright notice</w:t>
      </w:r>
    </w:p>
    <w:p w:rsidR="00140318" w:rsidRPr="006D46E5" w:rsidRDefault="00623FF9" w:rsidP="00623FF9">
      <w:pPr>
        <w:pStyle w:val="ACMACClogo"/>
      </w:pPr>
      <w:r w:rsidRPr="00623FF9">
        <w:rPr>
          <w:noProof/>
        </w:rPr>
        <w:drawing>
          <wp:inline distT="0" distB="0" distL="0" distR="0" wp14:anchorId="56A7A148" wp14:editId="77E33992">
            <wp:extent cx="838200" cy="295275"/>
            <wp:effectExtent l="0" t="0" r="0" b="0"/>
            <wp:docPr id="1" name="Picture 1" title="Creative Commons logo">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2"/>
                    </pic:cNvPr>
                    <pic:cNvPicPr>
                      <a:picLocks noChangeAspect="1" noChangeArrowheads="1"/>
                    </pic:cNvPicPr>
                  </pic:nvPicPr>
                  <pic:blipFill>
                    <a:blip r:embed="rId13" cstate="print"/>
                    <a:srcRect/>
                    <a:stretch>
                      <a:fillRect/>
                    </a:stretch>
                  </pic:blipFill>
                  <pic:spPr bwMode="auto">
                    <a:xfrm>
                      <a:off x="0" y="0"/>
                      <a:ext cx="838200" cy="295275"/>
                    </a:xfrm>
                    <a:prstGeom prst="rect">
                      <a:avLst/>
                    </a:prstGeom>
                    <a:noFill/>
                  </pic:spPr>
                </pic:pic>
              </a:graphicData>
            </a:graphic>
          </wp:inline>
        </w:drawing>
      </w:r>
    </w:p>
    <w:p w:rsidR="008B76E4" w:rsidRDefault="00AA0C47" w:rsidP="008B76E4">
      <w:pPr>
        <w:pStyle w:val="ACMACorporateAddresses"/>
        <w:rPr>
          <w:rStyle w:val="Hyperlink"/>
          <w:szCs w:val="13"/>
        </w:rPr>
      </w:pPr>
      <w:hyperlink r:id="rId14" w:history="1">
        <w:r w:rsidR="008B76E4">
          <w:rPr>
            <w:rStyle w:val="Hyperlink"/>
          </w:rPr>
          <w:t>https://creativecommons.org/licenses/by/4.0//</w:t>
        </w:r>
      </w:hyperlink>
    </w:p>
    <w:p w:rsidR="008B76E4" w:rsidRDefault="008B76E4" w:rsidP="008B76E4">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rsidR="008B76E4" w:rsidRDefault="008B76E4" w:rsidP="008B76E4">
      <w:pPr>
        <w:pStyle w:val="ACMACorporateAddresses"/>
      </w:pPr>
      <w:r>
        <w:t>We request attribution as © Commonwealth of Australia (Australian Communications and Media Authority) 2018.</w:t>
      </w:r>
    </w:p>
    <w:p w:rsidR="008B76E4" w:rsidRDefault="008B76E4" w:rsidP="008B76E4">
      <w:pPr>
        <w:pStyle w:val="ACMACorporateAddresses"/>
      </w:pPr>
      <w:r>
        <w:t>All other rights are reserved.</w:t>
      </w:r>
    </w:p>
    <w:p w:rsidR="008B76E4" w:rsidRDefault="008B76E4" w:rsidP="008B76E4">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rsidR="008B76E4" w:rsidRDefault="008B76E4" w:rsidP="008B76E4">
      <w:pPr>
        <w:pStyle w:val="ACMACorporateAddresses"/>
      </w:pPr>
      <w:r>
        <w:t>Written enquiries may be sent to:</w:t>
      </w:r>
    </w:p>
    <w:p w:rsidR="008B76E4" w:rsidRDefault="008B76E4" w:rsidP="008B76E4">
      <w:pPr>
        <w:pStyle w:val="ACMACorporateAddresses"/>
        <w:rPr>
          <w:rStyle w:val="Hyperlink"/>
        </w:rPr>
      </w:pPr>
      <w:r>
        <w:t>Manager, Editorial and Design</w:t>
      </w:r>
      <w:r>
        <w:br/>
        <w:t>PO Box 13112</w:t>
      </w:r>
      <w:r>
        <w:br/>
        <w:t>Law Courts</w:t>
      </w:r>
      <w:r>
        <w:br/>
        <w:t>Melbourne VIC 8010</w:t>
      </w:r>
      <w:r>
        <w:br/>
        <w:t xml:space="preserve">Email: </w:t>
      </w:r>
      <w:hyperlink r:id="rId15" w:history="1">
        <w:r>
          <w:rPr>
            <w:rStyle w:val="Hyperlink"/>
          </w:rPr>
          <w:t>info@acma.gov.au</w:t>
        </w:r>
      </w:hyperlink>
    </w:p>
    <w:p w:rsidR="00D16FE3" w:rsidRDefault="00D16FE3" w:rsidP="00D16FE3">
      <w:pPr>
        <w:pStyle w:val="ACMACorporateAddresses"/>
        <w:rPr>
          <w:rStyle w:val="Hyperlink"/>
        </w:rPr>
      </w:pPr>
    </w:p>
    <w:p w:rsidR="00D16FE3" w:rsidRPr="00D16FE3" w:rsidRDefault="00D16FE3" w:rsidP="00D16FE3">
      <w:pPr>
        <w:pStyle w:val="ACMACorporateAddresses"/>
        <w:sectPr w:rsidR="00D16FE3" w:rsidRPr="00D16FE3">
          <w:headerReference w:type="even" r:id="rId16"/>
          <w:headerReference w:type="default" r:id="rId17"/>
          <w:footerReference w:type="even" r:id="rId18"/>
          <w:footerReference w:type="default" r:id="rId19"/>
          <w:headerReference w:type="first" r:id="rId20"/>
          <w:pgSz w:w="11906" w:h="16838" w:code="9"/>
          <w:pgMar w:top="3924" w:right="1797" w:bottom="697" w:left="1134" w:header="709" w:footer="119" w:gutter="0"/>
          <w:cols w:space="708"/>
          <w:docGrid w:linePitch="360"/>
        </w:sectPr>
      </w:pPr>
    </w:p>
    <w:p w:rsidR="00A03A05" w:rsidRDefault="002B05C8">
      <w:pPr>
        <w:pStyle w:val="TOC2"/>
        <w:rPr>
          <w:rFonts w:asciiTheme="minorHAnsi" w:eastAsiaTheme="minorEastAsia" w:hAnsiTheme="minorHAnsi" w:cstheme="minorBidi"/>
          <w:spacing w:val="0"/>
          <w:sz w:val="22"/>
          <w:szCs w:val="22"/>
        </w:rPr>
      </w:pPr>
      <w:r>
        <w:rPr>
          <w:rFonts w:cs="Arial"/>
          <w:b/>
          <w:sz w:val="28"/>
        </w:rPr>
        <w:lastRenderedPageBreak/>
        <w:fldChar w:fldCharType="begin"/>
      </w:r>
      <w:r>
        <w:rPr>
          <w:rFonts w:cs="Arial"/>
          <w:b/>
          <w:sz w:val="28"/>
        </w:rPr>
        <w:instrText xml:space="preserve"> TOC \o "1-3" \h \z \u </w:instrText>
      </w:r>
      <w:r>
        <w:rPr>
          <w:rFonts w:cs="Arial"/>
          <w:b/>
          <w:sz w:val="28"/>
        </w:rPr>
        <w:fldChar w:fldCharType="separate"/>
      </w:r>
      <w:hyperlink w:anchor="_Toc524356818" w:history="1">
        <w:r w:rsidR="00A03A05" w:rsidRPr="00A76855">
          <w:rPr>
            <w:rStyle w:val="Hyperlink"/>
          </w:rPr>
          <w:t>Incidence of unsolicited calls</w:t>
        </w:r>
        <w:r w:rsidR="00A03A05">
          <w:rPr>
            <w:webHidden/>
          </w:rPr>
          <w:tab/>
        </w:r>
        <w:r w:rsidR="00A03A05">
          <w:rPr>
            <w:webHidden/>
          </w:rPr>
          <w:fldChar w:fldCharType="begin"/>
        </w:r>
        <w:r w:rsidR="00A03A05">
          <w:rPr>
            <w:webHidden/>
          </w:rPr>
          <w:instrText xml:space="preserve"> PAGEREF _Toc524356818 \h </w:instrText>
        </w:r>
        <w:r w:rsidR="00A03A05">
          <w:rPr>
            <w:webHidden/>
          </w:rPr>
        </w:r>
        <w:r w:rsidR="00A03A05">
          <w:rPr>
            <w:webHidden/>
          </w:rPr>
          <w:fldChar w:fldCharType="separate"/>
        </w:r>
        <w:r w:rsidR="002E0DC5">
          <w:rPr>
            <w:webHidden/>
          </w:rPr>
          <w:t>1</w:t>
        </w:r>
        <w:r w:rsidR="00A03A05">
          <w:rPr>
            <w:webHidden/>
          </w:rPr>
          <w:fldChar w:fldCharType="end"/>
        </w:r>
      </w:hyperlink>
    </w:p>
    <w:p w:rsidR="00A03A05" w:rsidRDefault="00AA0C47">
      <w:pPr>
        <w:pStyle w:val="TOC2"/>
        <w:rPr>
          <w:rFonts w:asciiTheme="minorHAnsi" w:eastAsiaTheme="minorEastAsia" w:hAnsiTheme="minorHAnsi" w:cstheme="minorBidi"/>
          <w:spacing w:val="0"/>
          <w:sz w:val="22"/>
          <w:szCs w:val="22"/>
        </w:rPr>
      </w:pPr>
      <w:hyperlink w:anchor="_Toc524356819" w:history="1">
        <w:r w:rsidR="00A03A05" w:rsidRPr="00A76855">
          <w:rPr>
            <w:rStyle w:val="Hyperlink"/>
          </w:rPr>
          <w:t>Consumer concern about unsolicited calls</w:t>
        </w:r>
        <w:r w:rsidR="00A03A05">
          <w:rPr>
            <w:webHidden/>
          </w:rPr>
          <w:tab/>
        </w:r>
        <w:r w:rsidR="00A03A05">
          <w:rPr>
            <w:webHidden/>
          </w:rPr>
          <w:fldChar w:fldCharType="begin"/>
        </w:r>
        <w:r w:rsidR="00A03A05">
          <w:rPr>
            <w:webHidden/>
          </w:rPr>
          <w:instrText xml:space="preserve"> PAGEREF _Toc524356819 \h </w:instrText>
        </w:r>
        <w:r w:rsidR="00A03A05">
          <w:rPr>
            <w:webHidden/>
          </w:rPr>
        </w:r>
        <w:r w:rsidR="00A03A05">
          <w:rPr>
            <w:webHidden/>
          </w:rPr>
          <w:fldChar w:fldCharType="separate"/>
        </w:r>
        <w:r w:rsidR="002E0DC5">
          <w:rPr>
            <w:webHidden/>
          </w:rPr>
          <w:t>1</w:t>
        </w:r>
        <w:r w:rsidR="00A03A05">
          <w:rPr>
            <w:webHidden/>
          </w:rPr>
          <w:fldChar w:fldCharType="end"/>
        </w:r>
      </w:hyperlink>
    </w:p>
    <w:p w:rsidR="00A03A05" w:rsidRDefault="00AA0C47">
      <w:pPr>
        <w:pStyle w:val="TOC2"/>
        <w:rPr>
          <w:rFonts w:asciiTheme="minorHAnsi" w:eastAsiaTheme="minorEastAsia" w:hAnsiTheme="minorHAnsi" w:cstheme="minorBidi"/>
          <w:spacing w:val="0"/>
          <w:sz w:val="22"/>
          <w:szCs w:val="22"/>
        </w:rPr>
      </w:pPr>
      <w:hyperlink w:anchor="_Toc524356820" w:history="1">
        <w:r w:rsidR="00A03A05" w:rsidRPr="00A76855">
          <w:rPr>
            <w:rStyle w:val="Hyperlink"/>
          </w:rPr>
          <w:t>Consumer awareness about consent</w:t>
        </w:r>
        <w:r w:rsidR="00A03A05">
          <w:rPr>
            <w:webHidden/>
          </w:rPr>
          <w:tab/>
        </w:r>
        <w:r w:rsidR="00A03A05">
          <w:rPr>
            <w:webHidden/>
          </w:rPr>
          <w:fldChar w:fldCharType="begin"/>
        </w:r>
        <w:r w:rsidR="00A03A05">
          <w:rPr>
            <w:webHidden/>
          </w:rPr>
          <w:instrText xml:space="preserve"> PAGEREF _Toc524356820 \h </w:instrText>
        </w:r>
        <w:r w:rsidR="00A03A05">
          <w:rPr>
            <w:webHidden/>
          </w:rPr>
        </w:r>
        <w:r w:rsidR="00A03A05">
          <w:rPr>
            <w:webHidden/>
          </w:rPr>
          <w:fldChar w:fldCharType="separate"/>
        </w:r>
        <w:r w:rsidR="002E0DC5">
          <w:rPr>
            <w:webHidden/>
          </w:rPr>
          <w:t>2</w:t>
        </w:r>
        <w:r w:rsidR="00A03A05">
          <w:rPr>
            <w:webHidden/>
          </w:rPr>
          <w:fldChar w:fldCharType="end"/>
        </w:r>
      </w:hyperlink>
    </w:p>
    <w:p w:rsidR="00A03A05" w:rsidRDefault="00AA0C47">
      <w:pPr>
        <w:pStyle w:val="TOC2"/>
        <w:rPr>
          <w:rFonts w:asciiTheme="minorHAnsi" w:eastAsiaTheme="minorEastAsia" w:hAnsiTheme="minorHAnsi" w:cstheme="minorBidi"/>
          <w:spacing w:val="0"/>
          <w:sz w:val="22"/>
          <w:szCs w:val="22"/>
        </w:rPr>
      </w:pPr>
      <w:hyperlink w:anchor="_Toc524356821" w:history="1">
        <w:r w:rsidR="00A03A05" w:rsidRPr="00A76855">
          <w:rPr>
            <w:rStyle w:val="Hyperlink"/>
          </w:rPr>
          <w:t>Consumer management of unsolicited calls</w:t>
        </w:r>
        <w:r w:rsidR="00A03A05">
          <w:rPr>
            <w:webHidden/>
          </w:rPr>
          <w:tab/>
        </w:r>
        <w:r w:rsidR="00A03A05">
          <w:rPr>
            <w:webHidden/>
          </w:rPr>
          <w:fldChar w:fldCharType="begin"/>
        </w:r>
        <w:r w:rsidR="00A03A05">
          <w:rPr>
            <w:webHidden/>
          </w:rPr>
          <w:instrText xml:space="preserve"> PAGEREF _Toc524356821 \h </w:instrText>
        </w:r>
        <w:r w:rsidR="00A03A05">
          <w:rPr>
            <w:webHidden/>
          </w:rPr>
        </w:r>
        <w:r w:rsidR="00A03A05">
          <w:rPr>
            <w:webHidden/>
          </w:rPr>
          <w:fldChar w:fldCharType="separate"/>
        </w:r>
        <w:r w:rsidR="002E0DC5">
          <w:rPr>
            <w:webHidden/>
          </w:rPr>
          <w:t>2</w:t>
        </w:r>
        <w:r w:rsidR="00A03A05">
          <w:rPr>
            <w:webHidden/>
          </w:rPr>
          <w:fldChar w:fldCharType="end"/>
        </w:r>
      </w:hyperlink>
    </w:p>
    <w:p w:rsidR="00A03A05" w:rsidRDefault="00AA0C47">
      <w:pPr>
        <w:pStyle w:val="TOC1"/>
        <w:rPr>
          <w:rFonts w:asciiTheme="minorHAnsi" w:eastAsiaTheme="minorEastAsia" w:hAnsiTheme="minorHAnsi" w:cstheme="minorBidi"/>
          <w:b w:val="0"/>
          <w:spacing w:val="0"/>
          <w:sz w:val="22"/>
          <w:szCs w:val="22"/>
        </w:rPr>
      </w:pPr>
      <w:hyperlink w:anchor="_Toc524356822" w:history="1">
        <w:r w:rsidR="00A03A05" w:rsidRPr="00A76855">
          <w:rPr>
            <w:rStyle w:val="Hyperlink"/>
          </w:rPr>
          <w:t>Background</w:t>
        </w:r>
        <w:r w:rsidR="00A03A05">
          <w:rPr>
            <w:webHidden/>
          </w:rPr>
          <w:tab/>
        </w:r>
        <w:r w:rsidR="00A03A05">
          <w:rPr>
            <w:webHidden/>
          </w:rPr>
          <w:fldChar w:fldCharType="begin"/>
        </w:r>
        <w:r w:rsidR="00A03A05">
          <w:rPr>
            <w:webHidden/>
          </w:rPr>
          <w:instrText xml:space="preserve"> PAGEREF _Toc524356822 \h </w:instrText>
        </w:r>
        <w:r w:rsidR="00A03A05">
          <w:rPr>
            <w:webHidden/>
          </w:rPr>
        </w:r>
        <w:r w:rsidR="00A03A05">
          <w:rPr>
            <w:webHidden/>
          </w:rPr>
          <w:fldChar w:fldCharType="separate"/>
        </w:r>
        <w:r w:rsidR="002E0DC5">
          <w:rPr>
            <w:webHidden/>
          </w:rPr>
          <w:t>3</w:t>
        </w:r>
        <w:r w:rsidR="00A03A05">
          <w:rPr>
            <w:webHidden/>
          </w:rPr>
          <w:fldChar w:fldCharType="end"/>
        </w:r>
      </w:hyperlink>
    </w:p>
    <w:p w:rsidR="00A03A05" w:rsidRDefault="00AA0C47">
      <w:pPr>
        <w:pStyle w:val="TOC2"/>
        <w:rPr>
          <w:rFonts w:asciiTheme="minorHAnsi" w:eastAsiaTheme="minorEastAsia" w:hAnsiTheme="minorHAnsi" w:cstheme="minorBidi"/>
          <w:spacing w:val="0"/>
          <w:sz w:val="22"/>
          <w:szCs w:val="22"/>
        </w:rPr>
      </w:pPr>
      <w:hyperlink w:anchor="_Toc524356823" w:history="1">
        <w:r w:rsidR="00A03A05" w:rsidRPr="00A76855">
          <w:rPr>
            <w:rStyle w:val="Hyperlink"/>
          </w:rPr>
          <w:t>ACMA research program</w:t>
        </w:r>
        <w:r w:rsidR="00A03A05">
          <w:rPr>
            <w:webHidden/>
          </w:rPr>
          <w:tab/>
        </w:r>
        <w:r w:rsidR="00A03A05">
          <w:rPr>
            <w:webHidden/>
          </w:rPr>
          <w:fldChar w:fldCharType="begin"/>
        </w:r>
        <w:r w:rsidR="00A03A05">
          <w:rPr>
            <w:webHidden/>
          </w:rPr>
          <w:instrText xml:space="preserve"> PAGEREF _Toc524356823 \h </w:instrText>
        </w:r>
        <w:r w:rsidR="00A03A05">
          <w:rPr>
            <w:webHidden/>
          </w:rPr>
        </w:r>
        <w:r w:rsidR="00A03A05">
          <w:rPr>
            <w:webHidden/>
          </w:rPr>
          <w:fldChar w:fldCharType="separate"/>
        </w:r>
        <w:r w:rsidR="002E0DC5">
          <w:rPr>
            <w:webHidden/>
          </w:rPr>
          <w:t>3</w:t>
        </w:r>
        <w:r w:rsidR="00A03A05">
          <w:rPr>
            <w:webHidden/>
          </w:rPr>
          <w:fldChar w:fldCharType="end"/>
        </w:r>
      </w:hyperlink>
    </w:p>
    <w:p w:rsidR="00A03A05" w:rsidRDefault="00AA0C47">
      <w:pPr>
        <w:pStyle w:val="TOC3"/>
        <w:rPr>
          <w:rFonts w:asciiTheme="minorHAnsi" w:eastAsiaTheme="minorEastAsia" w:hAnsiTheme="minorHAnsi" w:cstheme="minorBidi"/>
        </w:rPr>
      </w:pPr>
      <w:hyperlink w:anchor="_Toc524356824" w:history="1">
        <w:r w:rsidR="00A03A05" w:rsidRPr="00A76855">
          <w:rPr>
            <w:rStyle w:val="Hyperlink"/>
          </w:rPr>
          <w:t>About the research</w:t>
        </w:r>
        <w:r w:rsidR="00A03A05">
          <w:rPr>
            <w:webHidden/>
          </w:rPr>
          <w:tab/>
        </w:r>
        <w:r w:rsidR="00A03A05">
          <w:rPr>
            <w:webHidden/>
          </w:rPr>
          <w:fldChar w:fldCharType="begin"/>
        </w:r>
        <w:r w:rsidR="00A03A05">
          <w:rPr>
            <w:webHidden/>
          </w:rPr>
          <w:instrText xml:space="preserve"> PAGEREF _Toc524356824 \h </w:instrText>
        </w:r>
        <w:r w:rsidR="00A03A05">
          <w:rPr>
            <w:webHidden/>
          </w:rPr>
        </w:r>
        <w:r w:rsidR="00A03A05">
          <w:rPr>
            <w:webHidden/>
          </w:rPr>
          <w:fldChar w:fldCharType="separate"/>
        </w:r>
        <w:r w:rsidR="002E0DC5">
          <w:rPr>
            <w:webHidden/>
          </w:rPr>
          <w:t>3</w:t>
        </w:r>
        <w:r w:rsidR="00A03A05">
          <w:rPr>
            <w:webHidden/>
          </w:rPr>
          <w:fldChar w:fldCharType="end"/>
        </w:r>
      </w:hyperlink>
    </w:p>
    <w:p w:rsidR="00A03A05" w:rsidRDefault="00AA0C47">
      <w:pPr>
        <w:pStyle w:val="TOC1"/>
        <w:rPr>
          <w:rFonts w:asciiTheme="minorHAnsi" w:eastAsiaTheme="minorEastAsia" w:hAnsiTheme="minorHAnsi" w:cstheme="minorBidi"/>
          <w:b w:val="0"/>
          <w:spacing w:val="0"/>
          <w:sz w:val="22"/>
          <w:szCs w:val="22"/>
        </w:rPr>
      </w:pPr>
      <w:hyperlink w:anchor="_Toc524356825" w:history="1">
        <w:r w:rsidR="00A03A05" w:rsidRPr="00A76855">
          <w:rPr>
            <w:rStyle w:val="Hyperlink"/>
          </w:rPr>
          <w:t>Methodology</w:t>
        </w:r>
        <w:r w:rsidR="00A03A05">
          <w:rPr>
            <w:webHidden/>
          </w:rPr>
          <w:tab/>
        </w:r>
        <w:r w:rsidR="00A03A05">
          <w:rPr>
            <w:webHidden/>
          </w:rPr>
          <w:fldChar w:fldCharType="begin"/>
        </w:r>
        <w:r w:rsidR="00A03A05">
          <w:rPr>
            <w:webHidden/>
          </w:rPr>
          <w:instrText xml:space="preserve"> PAGEREF _Toc524356825 \h </w:instrText>
        </w:r>
        <w:r w:rsidR="00A03A05">
          <w:rPr>
            <w:webHidden/>
          </w:rPr>
        </w:r>
        <w:r w:rsidR="00A03A05">
          <w:rPr>
            <w:webHidden/>
          </w:rPr>
          <w:fldChar w:fldCharType="separate"/>
        </w:r>
        <w:r w:rsidR="002E0DC5">
          <w:rPr>
            <w:webHidden/>
          </w:rPr>
          <w:t>4</w:t>
        </w:r>
        <w:r w:rsidR="00A03A05">
          <w:rPr>
            <w:webHidden/>
          </w:rPr>
          <w:fldChar w:fldCharType="end"/>
        </w:r>
      </w:hyperlink>
    </w:p>
    <w:p w:rsidR="00A03A05" w:rsidRDefault="00AA0C47">
      <w:pPr>
        <w:pStyle w:val="TOC2"/>
        <w:rPr>
          <w:rFonts w:asciiTheme="minorHAnsi" w:eastAsiaTheme="minorEastAsia" w:hAnsiTheme="minorHAnsi" w:cstheme="minorBidi"/>
          <w:spacing w:val="0"/>
          <w:sz w:val="22"/>
          <w:szCs w:val="22"/>
        </w:rPr>
      </w:pPr>
      <w:hyperlink w:anchor="_Toc524356826" w:history="1">
        <w:r w:rsidR="00A03A05" w:rsidRPr="00A76855">
          <w:rPr>
            <w:rStyle w:val="Hyperlink"/>
          </w:rPr>
          <w:t>Qualitative research</w:t>
        </w:r>
        <w:r w:rsidR="00A03A05">
          <w:rPr>
            <w:webHidden/>
          </w:rPr>
          <w:tab/>
        </w:r>
        <w:r w:rsidR="00A03A05">
          <w:rPr>
            <w:webHidden/>
          </w:rPr>
          <w:fldChar w:fldCharType="begin"/>
        </w:r>
        <w:r w:rsidR="00A03A05">
          <w:rPr>
            <w:webHidden/>
          </w:rPr>
          <w:instrText xml:space="preserve"> PAGEREF _Toc524356826 \h </w:instrText>
        </w:r>
        <w:r w:rsidR="00A03A05">
          <w:rPr>
            <w:webHidden/>
          </w:rPr>
        </w:r>
        <w:r w:rsidR="00A03A05">
          <w:rPr>
            <w:webHidden/>
          </w:rPr>
          <w:fldChar w:fldCharType="separate"/>
        </w:r>
        <w:r w:rsidR="002E0DC5">
          <w:rPr>
            <w:webHidden/>
          </w:rPr>
          <w:t>4</w:t>
        </w:r>
        <w:r w:rsidR="00A03A05">
          <w:rPr>
            <w:webHidden/>
          </w:rPr>
          <w:fldChar w:fldCharType="end"/>
        </w:r>
      </w:hyperlink>
    </w:p>
    <w:p w:rsidR="00A03A05" w:rsidRDefault="00AA0C47">
      <w:pPr>
        <w:pStyle w:val="TOC2"/>
        <w:rPr>
          <w:rFonts w:asciiTheme="minorHAnsi" w:eastAsiaTheme="minorEastAsia" w:hAnsiTheme="minorHAnsi" w:cstheme="minorBidi"/>
          <w:spacing w:val="0"/>
          <w:sz w:val="22"/>
          <w:szCs w:val="22"/>
        </w:rPr>
      </w:pPr>
      <w:hyperlink w:anchor="_Toc524356827" w:history="1">
        <w:r w:rsidR="00A03A05" w:rsidRPr="00A76855">
          <w:rPr>
            <w:rStyle w:val="Hyperlink"/>
          </w:rPr>
          <w:t>Quantitative research</w:t>
        </w:r>
        <w:r w:rsidR="00A03A05">
          <w:rPr>
            <w:webHidden/>
          </w:rPr>
          <w:tab/>
        </w:r>
        <w:r w:rsidR="00A03A05">
          <w:rPr>
            <w:webHidden/>
          </w:rPr>
          <w:fldChar w:fldCharType="begin"/>
        </w:r>
        <w:r w:rsidR="00A03A05">
          <w:rPr>
            <w:webHidden/>
          </w:rPr>
          <w:instrText xml:space="preserve"> PAGEREF _Toc524356827 \h </w:instrText>
        </w:r>
        <w:r w:rsidR="00A03A05">
          <w:rPr>
            <w:webHidden/>
          </w:rPr>
        </w:r>
        <w:r w:rsidR="00A03A05">
          <w:rPr>
            <w:webHidden/>
          </w:rPr>
          <w:fldChar w:fldCharType="separate"/>
        </w:r>
        <w:r w:rsidR="002E0DC5">
          <w:rPr>
            <w:webHidden/>
          </w:rPr>
          <w:t>4</w:t>
        </w:r>
        <w:r w:rsidR="00A03A05">
          <w:rPr>
            <w:webHidden/>
          </w:rPr>
          <w:fldChar w:fldCharType="end"/>
        </w:r>
      </w:hyperlink>
    </w:p>
    <w:p w:rsidR="00A03A05" w:rsidRDefault="00AA0C47">
      <w:pPr>
        <w:pStyle w:val="TOC2"/>
        <w:rPr>
          <w:rFonts w:asciiTheme="minorHAnsi" w:eastAsiaTheme="minorEastAsia" w:hAnsiTheme="minorHAnsi" w:cstheme="minorBidi"/>
          <w:spacing w:val="0"/>
          <w:sz w:val="22"/>
          <w:szCs w:val="22"/>
        </w:rPr>
      </w:pPr>
      <w:hyperlink w:anchor="_Toc524356828" w:history="1">
        <w:r w:rsidR="00A03A05" w:rsidRPr="00A76855">
          <w:rPr>
            <w:rStyle w:val="Hyperlink"/>
          </w:rPr>
          <w:t>Guidelines for reading this report</w:t>
        </w:r>
        <w:r w:rsidR="00A03A05">
          <w:rPr>
            <w:webHidden/>
          </w:rPr>
          <w:tab/>
        </w:r>
        <w:r w:rsidR="00A03A05">
          <w:rPr>
            <w:webHidden/>
          </w:rPr>
          <w:fldChar w:fldCharType="begin"/>
        </w:r>
        <w:r w:rsidR="00A03A05">
          <w:rPr>
            <w:webHidden/>
          </w:rPr>
          <w:instrText xml:space="preserve"> PAGEREF _Toc524356828 \h </w:instrText>
        </w:r>
        <w:r w:rsidR="00A03A05">
          <w:rPr>
            <w:webHidden/>
          </w:rPr>
        </w:r>
        <w:r w:rsidR="00A03A05">
          <w:rPr>
            <w:webHidden/>
          </w:rPr>
          <w:fldChar w:fldCharType="separate"/>
        </w:r>
        <w:r w:rsidR="002E0DC5">
          <w:rPr>
            <w:webHidden/>
          </w:rPr>
          <w:t>4</w:t>
        </w:r>
        <w:r w:rsidR="00A03A05">
          <w:rPr>
            <w:webHidden/>
          </w:rPr>
          <w:fldChar w:fldCharType="end"/>
        </w:r>
      </w:hyperlink>
    </w:p>
    <w:p w:rsidR="00A03A05" w:rsidRDefault="00AA0C47">
      <w:pPr>
        <w:pStyle w:val="TOC3"/>
        <w:rPr>
          <w:rFonts w:asciiTheme="minorHAnsi" w:eastAsiaTheme="minorEastAsia" w:hAnsiTheme="minorHAnsi" w:cstheme="minorBidi"/>
        </w:rPr>
      </w:pPr>
      <w:hyperlink w:anchor="_Toc524356829" w:history="1">
        <w:r w:rsidR="00A03A05" w:rsidRPr="00A76855">
          <w:rPr>
            <w:rStyle w:val="Hyperlink"/>
          </w:rPr>
          <w:t>General notes</w:t>
        </w:r>
        <w:r w:rsidR="00A03A05">
          <w:rPr>
            <w:webHidden/>
          </w:rPr>
          <w:tab/>
        </w:r>
        <w:r w:rsidR="00A03A05">
          <w:rPr>
            <w:webHidden/>
          </w:rPr>
          <w:fldChar w:fldCharType="begin"/>
        </w:r>
        <w:r w:rsidR="00A03A05">
          <w:rPr>
            <w:webHidden/>
          </w:rPr>
          <w:instrText xml:space="preserve"> PAGEREF _Toc524356829 \h </w:instrText>
        </w:r>
        <w:r w:rsidR="00A03A05">
          <w:rPr>
            <w:webHidden/>
          </w:rPr>
        </w:r>
        <w:r w:rsidR="00A03A05">
          <w:rPr>
            <w:webHidden/>
          </w:rPr>
          <w:fldChar w:fldCharType="separate"/>
        </w:r>
        <w:r w:rsidR="002E0DC5">
          <w:rPr>
            <w:webHidden/>
          </w:rPr>
          <w:t>4</w:t>
        </w:r>
        <w:r w:rsidR="00A03A05">
          <w:rPr>
            <w:webHidden/>
          </w:rPr>
          <w:fldChar w:fldCharType="end"/>
        </w:r>
      </w:hyperlink>
    </w:p>
    <w:p w:rsidR="00A03A05" w:rsidRDefault="00AA0C47">
      <w:pPr>
        <w:pStyle w:val="TOC1"/>
        <w:rPr>
          <w:rFonts w:asciiTheme="minorHAnsi" w:eastAsiaTheme="minorEastAsia" w:hAnsiTheme="minorHAnsi" w:cstheme="minorBidi"/>
          <w:b w:val="0"/>
          <w:spacing w:val="0"/>
          <w:sz w:val="22"/>
          <w:szCs w:val="22"/>
        </w:rPr>
      </w:pPr>
      <w:hyperlink w:anchor="_Toc524356830" w:history="1">
        <w:r w:rsidR="00A03A05" w:rsidRPr="00A76855">
          <w:rPr>
            <w:rStyle w:val="Hyperlink"/>
          </w:rPr>
          <w:t>Key findings</w:t>
        </w:r>
        <w:r w:rsidR="00A03A05">
          <w:rPr>
            <w:webHidden/>
          </w:rPr>
          <w:tab/>
        </w:r>
        <w:r w:rsidR="00A03A05">
          <w:rPr>
            <w:webHidden/>
          </w:rPr>
          <w:fldChar w:fldCharType="begin"/>
        </w:r>
        <w:r w:rsidR="00A03A05">
          <w:rPr>
            <w:webHidden/>
          </w:rPr>
          <w:instrText xml:space="preserve"> PAGEREF _Toc524356830 \h </w:instrText>
        </w:r>
        <w:r w:rsidR="00A03A05">
          <w:rPr>
            <w:webHidden/>
          </w:rPr>
        </w:r>
        <w:r w:rsidR="00A03A05">
          <w:rPr>
            <w:webHidden/>
          </w:rPr>
          <w:fldChar w:fldCharType="separate"/>
        </w:r>
        <w:r w:rsidR="002E0DC5">
          <w:rPr>
            <w:webHidden/>
          </w:rPr>
          <w:t>7</w:t>
        </w:r>
        <w:r w:rsidR="00A03A05">
          <w:rPr>
            <w:webHidden/>
          </w:rPr>
          <w:fldChar w:fldCharType="end"/>
        </w:r>
      </w:hyperlink>
    </w:p>
    <w:p w:rsidR="00A03A05" w:rsidRDefault="00AA0C47">
      <w:pPr>
        <w:pStyle w:val="TOC2"/>
        <w:rPr>
          <w:rFonts w:asciiTheme="minorHAnsi" w:eastAsiaTheme="minorEastAsia" w:hAnsiTheme="minorHAnsi" w:cstheme="minorBidi"/>
          <w:spacing w:val="0"/>
          <w:sz w:val="22"/>
          <w:szCs w:val="22"/>
        </w:rPr>
      </w:pPr>
      <w:hyperlink w:anchor="_Toc524356831" w:history="1">
        <w:r w:rsidR="00A03A05" w:rsidRPr="00A76855">
          <w:rPr>
            <w:rStyle w:val="Hyperlink"/>
          </w:rPr>
          <w:t>Incidence of unsolicited calls</w:t>
        </w:r>
        <w:r w:rsidR="00A03A05">
          <w:rPr>
            <w:webHidden/>
          </w:rPr>
          <w:tab/>
        </w:r>
        <w:r w:rsidR="00A03A05">
          <w:rPr>
            <w:webHidden/>
          </w:rPr>
          <w:fldChar w:fldCharType="begin"/>
        </w:r>
        <w:r w:rsidR="00A03A05">
          <w:rPr>
            <w:webHidden/>
          </w:rPr>
          <w:instrText xml:space="preserve"> PAGEREF _Toc524356831 \h </w:instrText>
        </w:r>
        <w:r w:rsidR="00A03A05">
          <w:rPr>
            <w:webHidden/>
          </w:rPr>
        </w:r>
        <w:r w:rsidR="00A03A05">
          <w:rPr>
            <w:webHidden/>
          </w:rPr>
          <w:fldChar w:fldCharType="separate"/>
        </w:r>
        <w:r w:rsidR="002E0DC5">
          <w:rPr>
            <w:webHidden/>
          </w:rPr>
          <w:t>7</w:t>
        </w:r>
        <w:r w:rsidR="00A03A05">
          <w:rPr>
            <w:webHidden/>
          </w:rPr>
          <w:fldChar w:fldCharType="end"/>
        </w:r>
      </w:hyperlink>
    </w:p>
    <w:p w:rsidR="00A03A05" w:rsidRDefault="00AA0C47">
      <w:pPr>
        <w:pStyle w:val="TOC3"/>
        <w:rPr>
          <w:rFonts w:asciiTheme="minorHAnsi" w:eastAsiaTheme="minorEastAsia" w:hAnsiTheme="minorHAnsi" w:cstheme="minorBidi"/>
        </w:rPr>
      </w:pPr>
      <w:hyperlink w:anchor="_Toc524356832" w:history="1">
        <w:r w:rsidR="00A03A05" w:rsidRPr="00A76855">
          <w:rPr>
            <w:rStyle w:val="Hyperlink"/>
          </w:rPr>
          <w:t>Incidence of unsolicited calls by phone type</w:t>
        </w:r>
        <w:r w:rsidR="00A03A05">
          <w:rPr>
            <w:webHidden/>
          </w:rPr>
          <w:tab/>
        </w:r>
        <w:r w:rsidR="00A03A05">
          <w:rPr>
            <w:webHidden/>
          </w:rPr>
          <w:fldChar w:fldCharType="begin"/>
        </w:r>
        <w:r w:rsidR="00A03A05">
          <w:rPr>
            <w:webHidden/>
          </w:rPr>
          <w:instrText xml:space="preserve"> PAGEREF _Toc524356832 \h </w:instrText>
        </w:r>
        <w:r w:rsidR="00A03A05">
          <w:rPr>
            <w:webHidden/>
          </w:rPr>
        </w:r>
        <w:r w:rsidR="00A03A05">
          <w:rPr>
            <w:webHidden/>
          </w:rPr>
          <w:fldChar w:fldCharType="separate"/>
        </w:r>
        <w:r w:rsidR="002E0DC5">
          <w:rPr>
            <w:webHidden/>
          </w:rPr>
          <w:t>7</w:t>
        </w:r>
        <w:r w:rsidR="00A03A05">
          <w:rPr>
            <w:webHidden/>
          </w:rPr>
          <w:fldChar w:fldCharType="end"/>
        </w:r>
      </w:hyperlink>
    </w:p>
    <w:p w:rsidR="00A03A05" w:rsidRDefault="00AA0C47">
      <w:pPr>
        <w:pStyle w:val="TOC3"/>
        <w:rPr>
          <w:rFonts w:asciiTheme="minorHAnsi" w:eastAsiaTheme="minorEastAsia" w:hAnsiTheme="minorHAnsi" w:cstheme="minorBidi"/>
        </w:rPr>
      </w:pPr>
      <w:hyperlink w:anchor="_Toc524356833" w:history="1">
        <w:r w:rsidR="00A03A05" w:rsidRPr="00A76855">
          <w:rPr>
            <w:rStyle w:val="Hyperlink"/>
          </w:rPr>
          <w:t>Incidence of unsolicited call types</w:t>
        </w:r>
        <w:r w:rsidR="00A03A05">
          <w:rPr>
            <w:webHidden/>
          </w:rPr>
          <w:tab/>
        </w:r>
        <w:r w:rsidR="00A03A05">
          <w:rPr>
            <w:webHidden/>
          </w:rPr>
          <w:fldChar w:fldCharType="begin"/>
        </w:r>
        <w:r w:rsidR="00A03A05">
          <w:rPr>
            <w:webHidden/>
          </w:rPr>
          <w:instrText xml:space="preserve"> PAGEREF _Toc524356833 \h </w:instrText>
        </w:r>
        <w:r w:rsidR="00A03A05">
          <w:rPr>
            <w:webHidden/>
          </w:rPr>
        </w:r>
        <w:r w:rsidR="00A03A05">
          <w:rPr>
            <w:webHidden/>
          </w:rPr>
          <w:fldChar w:fldCharType="separate"/>
        </w:r>
        <w:r w:rsidR="002E0DC5">
          <w:rPr>
            <w:webHidden/>
          </w:rPr>
          <w:t>7</w:t>
        </w:r>
        <w:r w:rsidR="00A03A05">
          <w:rPr>
            <w:webHidden/>
          </w:rPr>
          <w:fldChar w:fldCharType="end"/>
        </w:r>
      </w:hyperlink>
    </w:p>
    <w:p w:rsidR="00A03A05" w:rsidRDefault="00AA0C47">
      <w:pPr>
        <w:pStyle w:val="TOC3"/>
        <w:rPr>
          <w:rFonts w:asciiTheme="minorHAnsi" w:eastAsiaTheme="minorEastAsia" w:hAnsiTheme="minorHAnsi" w:cstheme="minorBidi"/>
        </w:rPr>
      </w:pPr>
      <w:hyperlink w:anchor="_Toc524356834" w:history="1">
        <w:r w:rsidR="00A03A05" w:rsidRPr="00A76855">
          <w:rPr>
            <w:rStyle w:val="Hyperlink"/>
          </w:rPr>
          <w:t>Frequency of unsolicited call types</w:t>
        </w:r>
        <w:r w:rsidR="00A03A05">
          <w:rPr>
            <w:webHidden/>
          </w:rPr>
          <w:tab/>
        </w:r>
        <w:r w:rsidR="00A03A05">
          <w:rPr>
            <w:webHidden/>
          </w:rPr>
          <w:fldChar w:fldCharType="begin"/>
        </w:r>
        <w:r w:rsidR="00A03A05">
          <w:rPr>
            <w:webHidden/>
          </w:rPr>
          <w:instrText xml:space="preserve"> PAGEREF _Toc524356834 \h </w:instrText>
        </w:r>
        <w:r w:rsidR="00A03A05">
          <w:rPr>
            <w:webHidden/>
          </w:rPr>
        </w:r>
        <w:r w:rsidR="00A03A05">
          <w:rPr>
            <w:webHidden/>
          </w:rPr>
          <w:fldChar w:fldCharType="separate"/>
        </w:r>
        <w:r w:rsidR="002E0DC5">
          <w:rPr>
            <w:webHidden/>
          </w:rPr>
          <w:t>8</w:t>
        </w:r>
        <w:r w:rsidR="00A03A05">
          <w:rPr>
            <w:webHidden/>
          </w:rPr>
          <w:fldChar w:fldCharType="end"/>
        </w:r>
      </w:hyperlink>
    </w:p>
    <w:p w:rsidR="00A03A05" w:rsidRDefault="00AA0C47">
      <w:pPr>
        <w:pStyle w:val="TOC2"/>
        <w:rPr>
          <w:rFonts w:asciiTheme="minorHAnsi" w:eastAsiaTheme="minorEastAsia" w:hAnsiTheme="minorHAnsi" w:cstheme="minorBidi"/>
          <w:spacing w:val="0"/>
          <w:sz w:val="22"/>
          <w:szCs w:val="22"/>
        </w:rPr>
      </w:pPr>
      <w:hyperlink w:anchor="_Toc524356835" w:history="1">
        <w:r w:rsidR="00A03A05" w:rsidRPr="00A76855">
          <w:rPr>
            <w:rStyle w:val="Hyperlink"/>
          </w:rPr>
          <w:t>Understanding of unsolicited calls and consent</w:t>
        </w:r>
        <w:r w:rsidR="00A03A05">
          <w:rPr>
            <w:webHidden/>
          </w:rPr>
          <w:tab/>
        </w:r>
        <w:r w:rsidR="00A03A05">
          <w:rPr>
            <w:webHidden/>
          </w:rPr>
          <w:fldChar w:fldCharType="begin"/>
        </w:r>
        <w:r w:rsidR="00A03A05">
          <w:rPr>
            <w:webHidden/>
          </w:rPr>
          <w:instrText xml:space="preserve"> PAGEREF _Toc524356835 \h </w:instrText>
        </w:r>
        <w:r w:rsidR="00A03A05">
          <w:rPr>
            <w:webHidden/>
          </w:rPr>
        </w:r>
        <w:r w:rsidR="00A03A05">
          <w:rPr>
            <w:webHidden/>
          </w:rPr>
          <w:fldChar w:fldCharType="separate"/>
        </w:r>
        <w:r w:rsidR="002E0DC5">
          <w:rPr>
            <w:webHidden/>
          </w:rPr>
          <w:t>10</w:t>
        </w:r>
        <w:r w:rsidR="00A03A05">
          <w:rPr>
            <w:webHidden/>
          </w:rPr>
          <w:fldChar w:fldCharType="end"/>
        </w:r>
      </w:hyperlink>
    </w:p>
    <w:p w:rsidR="00A03A05" w:rsidRDefault="00AA0C47">
      <w:pPr>
        <w:pStyle w:val="TOC3"/>
        <w:rPr>
          <w:rFonts w:asciiTheme="minorHAnsi" w:eastAsiaTheme="minorEastAsia" w:hAnsiTheme="minorHAnsi" w:cstheme="minorBidi"/>
        </w:rPr>
      </w:pPr>
      <w:hyperlink w:anchor="_Toc524356836" w:history="1">
        <w:r w:rsidR="00A03A05" w:rsidRPr="00A76855">
          <w:rPr>
            <w:rStyle w:val="Hyperlink"/>
          </w:rPr>
          <w:t>Terminology and consent</w:t>
        </w:r>
        <w:r w:rsidR="00A03A05">
          <w:rPr>
            <w:webHidden/>
          </w:rPr>
          <w:tab/>
        </w:r>
        <w:r w:rsidR="00A03A05">
          <w:rPr>
            <w:webHidden/>
          </w:rPr>
          <w:fldChar w:fldCharType="begin"/>
        </w:r>
        <w:r w:rsidR="00A03A05">
          <w:rPr>
            <w:webHidden/>
          </w:rPr>
          <w:instrText xml:space="preserve"> PAGEREF _Toc524356836 \h </w:instrText>
        </w:r>
        <w:r w:rsidR="00A03A05">
          <w:rPr>
            <w:webHidden/>
          </w:rPr>
        </w:r>
        <w:r w:rsidR="00A03A05">
          <w:rPr>
            <w:webHidden/>
          </w:rPr>
          <w:fldChar w:fldCharType="separate"/>
        </w:r>
        <w:r w:rsidR="002E0DC5">
          <w:rPr>
            <w:webHidden/>
          </w:rPr>
          <w:t>10</w:t>
        </w:r>
        <w:r w:rsidR="00A03A05">
          <w:rPr>
            <w:webHidden/>
          </w:rPr>
          <w:fldChar w:fldCharType="end"/>
        </w:r>
      </w:hyperlink>
    </w:p>
    <w:p w:rsidR="00A03A05" w:rsidRDefault="00AA0C47">
      <w:pPr>
        <w:pStyle w:val="TOC3"/>
        <w:rPr>
          <w:rFonts w:asciiTheme="minorHAnsi" w:eastAsiaTheme="minorEastAsia" w:hAnsiTheme="minorHAnsi" w:cstheme="minorBidi"/>
        </w:rPr>
      </w:pPr>
      <w:hyperlink w:anchor="_Toc524356837" w:history="1">
        <w:r w:rsidR="00A03A05" w:rsidRPr="00A76855">
          <w:rPr>
            <w:rStyle w:val="Hyperlink"/>
          </w:rPr>
          <w:t>Perceived control over personal information</w:t>
        </w:r>
        <w:r w:rsidR="00A03A05">
          <w:rPr>
            <w:webHidden/>
          </w:rPr>
          <w:tab/>
        </w:r>
        <w:r w:rsidR="00A03A05">
          <w:rPr>
            <w:webHidden/>
          </w:rPr>
          <w:fldChar w:fldCharType="begin"/>
        </w:r>
        <w:r w:rsidR="00A03A05">
          <w:rPr>
            <w:webHidden/>
          </w:rPr>
          <w:instrText xml:space="preserve"> PAGEREF _Toc524356837 \h </w:instrText>
        </w:r>
        <w:r w:rsidR="00A03A05">
          <w:rPr>
            <w:webHidden/>
          </w:rPr>
        </w:r>
        <w:r w:rsidR="00A03A05">
          <w:rPr>
            <w:webHidden/>
          </w:rPr>
          <w:fldChar w:fldCharType="separate"/>
        </w:r>
        <w:r w:rsidR="002E0DC5">
          <w:rPr>
            <w:webHidden/>
          </w:rPr>
          <w:t>11</w:t>
        </w:r>
        <w:r w:rsidR="00A03A05">
          <w:rPr>
            <w:webHidden/>
          </w:rPr>
          <w:fldChar w:fldCharType="end"/>
        </w:r>
      </w:hyperlink>
    </w:p>
    <w:p w:rsidR="00A03A05" w:rsidRDefault="00AA0C47">
      <w:pPr>
        <w:pStyle w:val="TOC2"/>
        <w:rPr>
          <w:rFonts w:asciiTheme="minorHAnsi" w:eastAsiaTheme="minorEastAsia" w:hAnsiTheme="minorHAnsi" w:cstheme="minorBidi"/>
          <w:spacing w:val="0"/>
          <w:sz w:val="22"/>
          <w:szCs w:val="22"/>
        </w:rPr>
      </w:pPr>
      <w:hyperlink w:anchor="_Toc524356838" w:history="1">
        <w:r w:rsidR="00A03A05" w:rsidRPr="00A76855">
          <w:rPr>
            <w:rStyle w:val="Hyperlink"/>
          </w:rPr>
          <w:t>Concern about unsolicited and scam calls</w:t>
        </w:r>
        <w:r w:rsidR="00A03A05">
          <w:rPr>
            <w:webHidden/>
          </w:rPr>
          <w:tab/>
        </w:r>
        <w:r w:rsidR="00A03A05">
          <w:rPr>
            <w:webHidden/>
          </w:rPr>
          <w:fldChar w:fldCharType="begin"/>
        </w:r>
        <w:r w:rsidR="00A03A05">
          <w:rPr>
            <w:webHidden/>
          </w:rPr>
          <w:instrText xml:space="preserve"> PAGEREF _Toc524356838 \h </w:instrText>
        </w:r>
        <w:r w:rsidR="00A03A05">
          <w:rPr>
            <w:webHidden/>
          </w:rPr>
        </w:r>
        <w:r w:rsidR="00A03A05">
          <w:rPr>
            <w:webHidden/>
          </w:rPr>
          <w:fldChar w:fldCharType="separate"/>
        </w:r>
        <w:r w:rsidR="002E0DC5">
          <w:rPr>
            <w:webHidden/>
          </w:rPr>
          <w:t>13</w:t>
        </w:r>
        <w:r w:rsidR="00A03A05">
          <w:rPr>
            <w:webHidden/>
          </w:rPr>
          <w:fldChar w:fldCharType="end"/>
        </w:r>
      </w:hyperlink>
    </w:p>
    <w:p w:rsidR="00A03A05" w:rsidRDefault="00AA0C47">
      <w:pPr>
        <w:pStyle w:val="TOC3"/>
        <w:rPr>
          <w:rFonts w:asciiTheme="minorHAnsi" w:eastAsiaTheme="minorEastAsia" w:hAnsiTheme="minorHAnsi" w:cstheme="minorBidi"/>
        </w:rPr>
      </w:pPr>
      <w:hyperlink w:anchor="_Toc524356839" w:history="1">
        <w:r w:rsidR="00A03A05" w:rsidRPr="00A76855">
          <w:rPr>
            <w:rStyle w:val="Hyperlink"/>
          </w:rPr>
          <w:t>Concern about unsolicited calls</w:t>
        </w:r>
        <w:r w:rsidR="00A03A05">
          <w:rPr>
            <w:webHidden/>
          </w:rPr>
          <w:tab/>
        </w:r>
        <w:r w:rsidR="00A03A05">
          <w:rPr>
            <w:webHidden/>
          </w:rPr>
          <w:fldChar w:fldCharType="begin"/>
        </w:r>
        <w:r w:rsidR="00A03A05">
          <w:rPr>
            <w:webHidden/>
          </w:rPr>
          <w:instrText xml:space="preserve"> PAGEREF _Toc524356839 \h </w:instrText>
        </w:r>
        <w:r w:rsidR="00A03A05">
          <w:rPr>
            <w:webHidden/>
          </w:rPr>
        </w:r>
        <w:r w:rsidR="00A03A05">
          <w:rPr>
            <w:webHidden/>
          </w:rPr>
          <w:fldChar w:fldCharType="separate"/>
        </w:r>
        <w:r w:rsidR="002E0DC5">
          <w:rPr>
            <w:webHidden/>
          </w:rPr>
          <w:t>13</w:t>
        </w:r>
        <w:r w:rsidR="00A03A05">
          <w:rPr>
            <w:webHidden/>
          </w:rPr>
          <w:fldChar w:fldCharType="end"/>
        </w:r>
      </w:hyperlink>
    </w:p>
    <w:p w:rsidR="00A03A05" w:rsidRDefault="00AA0C47">
      <w:pPr>
        <w:pStyle w:val="TOC3"/>
        <w:rPr>
          <w:rFonts w:asciiTheme="minorHAnsi" w:eastAsiaTheme="minorEastAsia" w:hAnsiTheme="minorHAnsi" w:cstheme="minorBidi"/>
        </w:rPr>
      </w:pPr>
      <w:hyperlink w:anchor="_Toc524356840" w:history="1">
        <w:r w:rsidR="00A03A05" w:rsidRPr="00A76855">
          <w:rPr>
            <w:rStyle w:val="Hyperlink"/>
          </w:rPr>
          <w:t>Attitudes towards unsolicited calls</w:t>
        </w:r>
        <w:r w:rsidR="00A03A05">
          <w:rPr>
            <w:webHidden/>
          </w:rPr>
          <w:tab/>
        </w:r>
        <w:r w:rsidR="00A03A05">
          <w:rPr>
            <w:webHidden/>
          </w:rPr>
          <w:fldChar w:fldCharType="begin"/>
        </w:r>
        <w:r w:rsidR="00A03A05">
          <w:rPr>
            <w:webHidden/>
          </w:rPr>
          <w:instrText xml:space="preserve"> PAGEREF _Toc524356840 \h </w:instrText>
        </w:r>
        <w:r w:rsidR="00A03A05">
          <w:rPr>
            <w:webHidden/>
          </w:rPr>
        </w:r>
        <w:r w:rsidR="00A03A05">
          <w:rPr>
            <w:webHidden/>
          </w:rPr>
          <w:fldChar w:fldCharType="separate"/>
        </w:r>
        <w:r w:rsidR="002E0DC5">
          <w:rPr>
            <w:webHidden/>
          </w:rPr>
          <w:t>14</w:t>
        </w:r>
        <w:r w:rsidR="00A03A05">
          <w:rPr>
            <w:webHidden/>
          </w:rPr>
          <w:fldChar w:fldCharType="end"/>
        </w:r>
      </w:hyperlink>
    </w:p>
    <w:p w:rsidR="00A03A05" w:rsidRDefault="00AA0C47">
      <w:pPr>
        <w:pStyle w:val="TOC3"/>
        <w:rPr>
          <w:rFonts w:asciiTheme="minorHAnsi" w:eastAsiaTheme="minorEastAsia" w:hAnsiTheme="minorHAnsi" w:cstheme="minorBidi"/>
        </w:rPr>
      </w:pPr>
      <w:hyperlink w:anchor="_Toc524356841" w:history="1">
        <w:r w:rsidR="00A03A05" w:rsidRPr="00A76855">
          <w:rPr>
            <w:rStyle w:val="Hyperlink"/>
          </w:rPr>
          <w:t>Reasons for concern about unsolicited calls</w:t>
        </w:r>
        <w:r w:rsidR="00A03A05">
          <w:rPr>
            <w:webHidden/>
          </w:rPr>
          <w:tab/>
        </w:r>
        <w:r w:rsidR="00A03A05">
          <w:rPr>
            <w:webHidden/>
          </w:rPr>
          <w:fldChar w:fldCharType="begin"/>
        </w:r>
        <w:r w:rsidR="00A03A05">
          <w:rPr>
            <w:webHidden/>
          </w:rPr>
          <w:instrText xml:space="preserve"> PAGEREF _Toc524356841 \h </w:instrText>
        </w:r>
        <w:r w:rsidR="00A03A05">
          <w:rPr>
            <w:webHidden/>
          </w:rPr>
        </w:r>
        <w:r w:rsidR="00A03A05">
          <w:rPr>
            <w:webHidden/>
          </w:rPr>
          <w:fldChar w:fldCharType="separate"/>
        </w:r>
        <w:r w:rsidR="002E0DC5">
          <w:rPr>
            <w:webHidden/>
          </w:rPr>
          <w:t>14</w:t>
        </w:r>
        <w:r w:rsidR="00A03A05">
          <w:rPr>
            <w:webHidden/>
          </w:rPr>
          <w:fldChar w:fldCharType="end"/>
        </w:r>
      </w:hyperlink>
    </w:p>
    <w:p w:rsidR="00A03A05" w:rsidRDefault="00AA0C47">
      <w:pPr>
        <w:pStyle w:val="TOC3"/>
        <w:rPr>
          <w:rFonts w:asciiTheme="minorHAnsi" w:eastAsiaTheme="minorEastAsia" w:hAnsiTheme="minorHAnsi" w:cstheme="minorBidi"/>
        </w:rPr>
      </w:pPr>
      <w:hyperlink w:anchor="_Toc524356842" w:history="1">
        <w:r w:rsidR="00A03A05" w:rsidRPr="00A76855">
          <w:rPr>
            <w:rStyle w:val="Hyperlink"/>
          </w:rPr>
          <w:t>Change in level of concern about unsolicited calls</w:t>
        </w:r>
        <w:r w:rsidR="00A03A05">
          <w:rPr>
            <w:webHidden/>
          </w:rPr>
          <w:tab/>
        </w:r>
        <w:r w:rsidR="00A03A05">
          <w:rPr>
            <w:webHidden/>
          </w:rPr>
          <w:fldChar w:fldCharType="begin"/>
        </w:r>
        <w:r w:rsidR="00A03A05">
          <w:rPr>
            <w:webHidden/>
          </w:rPr>
          <w:instrText xml:space="preserve"> PAGEREF _Toc524356842 \h </w:instrText>
        </w:r>
        <w:r w:rsidR="00A03A05">
          <w:rPr>
            <w:webHidden/>
          </w:rPr>
        </w:r>
        <w:r w:rsidR="00A03A05">
          <w:rPr>
            <w:webHidden/>
          </w:rPr>
          <w:fldChar w:fldCharType="separate"/>
        </w:r>
        <w:r w:rsidR="002E0DC5">
          <w:rPr>
            <w:webHidden/>
          </w:rPr>
          <w:t>16</w:t>
        </w:r>
        <w:r w:rsidR="00A03A05">
          <w:rPr>
            <w:webHidden/>
          </w:rPr>
          <w:fldChar w:fldCharType="end"/>
        </w:r>
      </w:hyperlink>
    </w:p>
    <w:p w:rsidR="00A03A05" w:rsidRDefault="00AA0C47">
      <w:pPr>
        <w:pStyle w:val="TOC3"/>
        <w:rPr>
          <w:rFonts w:asciiTheme="minorHAnsi" w:eastAsiaTheme="minorEastAsia" w:hAnsiTheme="minorHAnsi" w:cstheme="minorBidi"/>
        </w:rPr>
      </w:pPr>
      <w:hyperlink w:anchor="_Toc524356843" w:history="1">
        <w:r w:rsidR="00A03A05" w:rsidRPr="00A76855">
          <w:rPr>
            <w:rStyle w:val="Hyperlink"/>
          </w:rPr>
          <w:t>Identifying attributes of a scam call</w:t>
        </w:r>
        <w:r w:rsidR="00A03A05">
          <w:rPr>
            <w:webHidden/>
          </w:rPr>
          <w:tab/>
        </w:r>
        <w:r w:rsidR="00A03A05">
          <w:rPr>
            <w:webHidden/>
          </w:rPr>
          <w:fldChar w:fldCharType="begin"/>
        </w:r>
        <w:r w:rsidR="00A03A05">
          <w:rPr>
            <w:webHidden/>
          </w:rPr>
          <w:instrText xml:space="preserve"> PAGEREF _Toc524356843 \h </w:instrText>
        </w:r>
        <w:r w:rsidR="00A03A05">
          <w:rPr>
            <w:webHidden/>
          </w:rPr>
        </w:r>
        <w:r w:rsidR="00A03A05">
          <w:rPr>
            <w:webHidden/>
          </w:rPr>
          <w:fldChar w:fldCharType="separate"/>
        </w:r>
        <w:r w:rsidR="002E0DC5">
          <w:rPr>
            <w:webHidden/>
          </w:rPr>
          <w:t>16</w:t>
        </w:r>
        <w:r w:rsidR="00A03A05">
          <w:rPr>
            <w:webHidden/>
          </w:rPr>
          <w:fldChar w:fldCharType="end"/>
        </w:r>
      </w:hyperlink>
    </w:p>
    <w:p w:rsidR="00A03A05" w:rsidRDefault="00AA0C47">
      <w:pPr>
        <w:pStyle w:val="TOC3"/>
        <w:rPr>
          <w:rFonts w:asciiTheme="minorHAnsi" w:eastAsiaTheme="minorEastAsia" w:hAnsiTheme="minorHAnsi" w:cstheme="minorBidi"/>
        </w:rPr>
      </w:pPr>
      <w:hyperlink w:anchor="_Toc524356844" w:history="1">
        <w:r w:rsidR="00A03A05" w:rsidRPr="00A76855">
          <w:rPr>
            <w:rStyle w:val="Hyperlink"/>
          </w:rPr>
          <w:t>Confidence to detect and deal with scam calls</w:t>
        </w:r>
        <w:r w:rsidR="00A03A05">
          <w:rPr>
            <w:webHidden/>
          </w:rPr>
          <w:tab/>
        </w:r>
        <w:r w:rsidR="00A03A05">
          <w:rPr>
            <w:webHidden/>
          </w:rPr>
          <w:fldChar w:fldCharType="begin"/>
        </w:r>
        <w:r w:rsidR="00A03A05">
          <w:rPr>
            <w:webHidden/>
          </w:rPr>
          <w:instrText xml:space="preserve"> PAGEREF _Toc524356844 \h </w:instrText>
        </w:r>
        <w:r w:rsidR="00A03A05">
          <w:rPr>
            <w:webHidden/>
          </w:rPr>
        </w:r>
        <w:r w:rsidR="00A03A05">
          <w:rPr>
            <w:webHidden/>
          </w:rPr>
          <w:fldChar w:fldCharType="separate"/>
        </w:r>
        <w:r w:rsidR="002E0DC5">
          <w:rPr>
            <w:webHidden/>
          </w:rPr>
          <w:t>17</w:t>
        </w:r>
        <w:r w:rsidR="00A03A05">
          <w:rPr>
            <w:webHidden/>
          </w:rPr>
          <w:fldChar w:fldCharType="end"/>
        </w:r>
      </w:hyperlink>
    </w:p>
    <w:p w:rsidR="00A03A05" w:rsidRDefault="00AA0C47">
      <w:pPr>
        <w:pStyle w:val="TOC2"/>
        <w:rPr>
          <w:rFonts w:asciiTheme="minorHAnsi" w:eastAsiaTheme="minorEastAsia" w:hAnsiTheme="minorHAnsi" w:cstheme="minorBidi"/>
          <w:spacing w:val="0"/>
          <w:sz w:val="22"/>
          <w:szCs w:val="22"/>
        </w:rPr>
      </w:pPr>
      <w:hyperlink w:anchor="_Toc524356845" w:history="1">
        <w:r w:rsidR="00A03A05" w:rsidRPr="00A76855">
          <w:rPr>
            <w:rStyle w:val="Hyperlink"/>
          </w:rPr>
          <w:t>Managing unwanted calls</w:t>
        </w:r>
        <w:r w:rsidR="00A03A05">
          <w:rPr>
            <w:webHidden/>
          </w:rPr>
          <w:tab/>
        </w:r>
        <w:r w:rsidR="00A03A05">
          <w:rPr>
            <w:webHidden/>
          </w:rPr>
          <w:fldChar w:fldCharType="begin"/>
        </w:r>
        <w:r w:rsidR="00A03A05">
          <w:rPr>
            <w:webHidden/>
          </w:rPr>
          <w:instrText xml:space="preserve"> PAGEREF _Toc524356845 \h </w:instrText>
        </w:r>
        <w:r w:rsidR="00A03A05">
          <w:rPr>
            <w:webHidden/>
          </w:rPr>
        </w:r>
        <w:r w:rsidR="00A03A05">
          <w:rPr>
            <w:webHidden/>
          </w:rPr>
          <w:fldChar w:fldCharType="separate"/>
        </w:r>
        <w:r w:rsidR="002E0DC5">
          <w:rPr>
            <w:webHidden/>
          </w:rPr>
          <w:t>18</w:t>
        </w:r>
        <w:r w:rsidR="00A03A05">
          <w:rPr>
            <w:webHidden/>
          </w:rPr>
          <w:fldChar w:fldCharType="end"/>
        </w:r>
      </w:hyperlink>
    </w:p>
    <w:p w:rsidR="00A03A05" w:rsidRDefault="00AA0C47">
      <w:pPr>
        <w:pStyle w:val="TOC3"/>
        <w:rPr>
          <w:rFonts w:asciiTheme="minorHAnsi" w:eastAsiaTheme="minorEastAsia" w:hAnsiTheme="minorHAnsi" w:cstheme="minorBidi"/>
        </w:rPr>
      </w:pPr>
      <w:hyperlink w:anchor="_Toc524356846" w:history="1">
        <w:r w:rsidR="00A03A05" w:rsidRPr="00A76855">
          <w:rPr>
            <w:rStyle w:val="Hyperlink"/>
          </w:rPr>
          <w:t>Behaviours adopted for managing unsolicited calls</w:t>
        </w:r>
        <w:r w:rsidR="00A03A05">
          <w:rPr>
            <w:webHidden/>
          </w:rPr>
          <w:tab/>
        </w:r>
        <w:r w:rsidR="00A03A05">
          <w:rPr>
            <w:webHidden/>
          </w:rPr>
          <w:fldChar w:fldCharType="begin"/>
        </w:r>
        <w:r w:rsidR="00A03A05">
          <w:rPr>
            <w:webHidden/>
          </w:rPr>
          <w:instrText xml:space="preserve"> PAGEREF _Toc524356846 \h </w:instrText>
        </w:r>
        <w:r w:rsidR="00A03A05">
          <w:rPr>
            <w:webHidden/>
          </w:rPr>
        </w:r>
        <w:r w:rsidR="00A03A05">
          <w:rPr>
            <w:webHidden/>
          </w:rPr>
          <w:fldChar w:fldCharType="separate"/>
        </w:r>
        <w:r w:rsidR="002E0DC5">
          <w:rPr>
            <w:webHidden/>
          </w:rPr>
          <w:t>18</w:t>
        </w:r>
        <w:r w:rsidR="00A03A05">
          <w:rPr>
            <w:webHidden/>
          </w:rPr>
          <w:fldChar w:fldCharType="end"/>
        </w:r>
      </w:hyperlink>
    </w:p>
    <w:p w:rsidR="00A03A05" w:rsidRDefault="00AA0C47">
      <w:pPr>
        <w:pStyle w:val="TOC3"/>
        <w:rPr>
          <w:rFonts w:asciiTheme="minorHAnsi" w:eastAsiaTheme="minorEastAsia" w:hAnsiTheme="minorHAnsi" w:cstheme="minorBidi"/>
        </w:rPr>
      </w:pPr>
      <w:hyperlink w:anchor="_Toc524356847" w:history="1">
        <w:r w:rsidR="00A03A05" w:rsidRPr="00A76855">
          <w:rPr>
            <w:rStyle w:val="Hyperlink"/>
          </w:rPr>
          <w:t>Complaints</w:t>
        </w:r>
        <w:r w:rsidR="00A03A05">
          <w:rPr>
            <w:webHidden/>
          </w:rPr>
          <w:tab/>
        </w:r>
        <w:r w:rsidR="00A03A05">
          <w:rPr>
            <w:webHidden/>
          </w:rPr>
          <w:fldChar w:fldCharType="begin"/>
        </w:r>
        <w:r w:rsidR="00A03A05">
          <w:rPr>
            <w:webHidden/>
          </w:rPr>
          <w:instrText xml:space="preserve"> PAGEREF _Toc524356847 \h </w:instrText>
        </w:r>
        <w:r w:rsidR="00A03A05">
          <w:rPr>
            <w:webHidden/>
          </w:rPr>
        </w:r>
        <w:r w:rsidR="00A03A05">
          <w:rPr>
            <w:webHidden/>
          </w:rPr>
          <w:fldChar w:fldCharType="separate"/>
        </w:r>
        <w:r w:rsidR="002E0DC5">
          <w:rPr>
            <w:webHidden/>
          </w:rPr>
          <w:t>20</w:t>
        </w:r>
        <w:r w:rsidR="00A03A05">
          <w:rPr>
            <w:webHidden/>
          </w:rPr>
          <w:fldChar w:fldCharType="end"/>
        </w:r>
      </w:hyperlink>
    </w:p>
    <w:p w:rsidR="00A03A05" w:rsidRDefault="00AA0C47">
      <w:pPr>
        <w:pStyle w:val="TOC2"/>
        <w:rPr>
          <w:rFonts w:asciiTheme="minorHAnsi" w:eastAsiaTheme="minorEastAsia" w:hAnsiTheme="minorHAnsi" w:cstheme="minorBidi"/>
          <w:spacing w:val="0"/>
          <w:sz w:val="22"/>
          <w:szCs w:val="22"/>
        </w:rPr>
      </w:pPr>
      <w:hyperlink w:anchor="_Toc524356848" w:history="1">
        <w:r w:rsidR="00A03A05" w:rsidRPr="00A76855">
          <w:rPr>
            <w:rStyle w:val="Hyperlink"/>
          </w:rPr>
          <w:t>Regulation of unsolicited calls</w:t>
        </w:r>
        <w:r w:rsidR="00A03A05">
          <w:rPr>
            <w:webHidden/>
          </w:rPr>
          <w:tab/>
        </w:r>
        <w:r w:rsidR="00A03A05">
          <w:rPr>
            <w:webHidden/>
          </w:rPr>
          <w:fldChar w:fldCharType="begin"/>
        </w:r>
        <w:r w:rsidR="00A03A05">
          <w:rPr>
            <w:webHidden/>
          </w:rPr>
          <w:instrText xml:space="preserve"> PAGEREF _Toc524356848 \h </w:instrText>
        </w:r>
        <w:r w:rsidR="00A03A05">
          <w:rPr>
            <w:webHidden/>
          </w:rPr>
        </w:r>
        <w:r w:rsidR="00A03A05">
          <w:rPr>
            <w:webHidden/>
          </w:rPr>
          <w:fldChar w:fldCharType="separate"/>
        </w:r>
        <w:r w:rsidR="002E0DC5">
          <w:rPr>
            <w:webHidden/>
          </w:rPr>
          <w:t>20</w:t>
        </w:r>
        <w:r w:rsidR="00A03A05">
          <w:rPr>
            <w:webHidden/>
          </w:rPr>
          <w:fldChar w:fldCharType="end"/>
        </w:r>
      </w:hyperlink>
    </w:p>
    <w:p w:rsidR="00A03A05" w:rsidRDefault="00AA0C47">
      <w:pPr>
        <w:pStyle w:val="TOC3"/>
        <w:rPr>
          <w:rFonts w:asciiTheme="minorHAnsi" w:eastAsiaTheme="minorEastAsia" w:hAnsiTheme="minorHAnsi" w:cstheme="minorBidi"/>
        </w:rPr>
      </w:pPr>
      <w:hyperlink w:anchor="_Toc524356849" w:history="1">
        <w:r w:rsidR="00A03A05" w:rsidRPr="00A76855">
          <w:rPr>
            <w:rStyle w:val="Hyperlink"/>
          </w:rPr>
          <w:t>Attitudes related to current regulations/safeguards</w:t>
        </w:r>
        <w:r w:rsidR="00A03A05">
          <w:rPr>
            <w:webHidden/>
          </w:rPr>
          <w:tab/>
        </w:r>
        <w:r w:rsidR="00A03A05">
          <w:rPr>
            <w:webHidden/>
          </w:rPr>
          <w:fldChar w:fldCharType="begin"/>
        </w:r>
        <w:r w:rsidR="00A03A05">
          <w:rPr>
            <w:webHidden/>
          </w:rPr>
          <w:instrText xml:space="preserve"> PAGEREF _Toc524356849 \h </w:instrText>
        </w:r>
        <w:r w:rsidR="00A03A05">
          <w:rPr>
            <w:webHidden/>
          </w:rPr>
        </w:r>
        <w:r w:rsidR="00A03A05">
          <w:rPr>
            <w:webHidden/>
          </w:rPr>
          <w:fldChar w:fldCharType="separate"/>
        </w:r>
        <w:r w:rsidR="002E0DC5">
          <w:rPr>
            <w:webHidden/>
          </w:rPr>
          <w:t>20</w:t>
        </w:r>
        <w:r w:rsidR="00A03A05">
          <w:rPr>
            <w:webHidden/>
          </w:rPr>
          <w:fldChar w:fldCharType="end"/>
        </w:r>
      </w:hyperlink>
    </w:p>
    <w:p w:rsidR="00A03A05" w:rsidRDefault="00AA0C47">
      <w:pPr>
        <w:pStyle w:val="TOC3"/>
        <w:rPr>
          <w:rFonts w:asciiTheme="minorHAnsi" w:eastAsiaTheme="minorEastAsia" w:hAnsiTheme="minorHAnsi" w:cstheme="minorBidi"/>
        </w:rPr>
      </w:pPr>
      <w:hyperlink w:anchor="_Toc524356850" w:history="1">
        <w:r w:rsidR="00A03A05" w:rsidRPr="00A76855">
          <w:rPr>
            <w:rStyle w:val="Hyperlink"/>
          </w:rPr>
          <w:t>Perceived responsibility for unsolicited calls</w:t>
        </w:r>
        <w:r w:rsidR="00A03A05">
          <w:rPr>
            <w:webHidden/>
          </w:rPr>
          <w:tab/>
        </w:r>
        <w:r w:rsidR="00A03A05">
          <w:rPr>
            <w:webHidden/>
          </w:rPr>
          <w:fldChar w:fldCharType="begin"/>
        </w:r>
        <w:r w:rsidR="00A03A05">
          <w:rPr>
            <w:webHidden/>
          </w:rPr>
          <w:instrText xml:space="preserve"> PAGEREF _Toc524356850 \h </w:instrText>
        </w:r>
        <w:r w:rsidR="00A03A05">
          <w:rPr>
            <w:webHidden/>
          </w:rPr>
        </w:r>
        <w:r w:rsidR="00A03A05">
          <w:rPr>
            <w:webHidden/>
          </w:rPr>
          <w:fldChar w:fldCharType="separate"/>
        </w:r>
        <w:r w:rsidR="002E0DC5">
          <w:rPr>
            <w:webHidden/>
          </w:rPr>
          <w:t>21</w:t>
        </w:r>
        <w:r w:rsidR="00A03A05">
          <w:rPr>
            <w:webHidden/>
          </w:rPr>
          <w:fldChar w:fldCharType="end"/>
        </w:r>
      </w:hyperlink>
    </w:p>
    <w:p w:rsidR="00A03A05" w:rsidRDefault="00AA0C47">
      <w:pPr>
        <w:pStyle w:val="TOC2"/>
        <w:rPr>
          <w:rFonts w:asciiTheme="minorHAnsi" w:eastAsiaTheme="minorEastAsia" w:hAnsiTheme="minorHAnsi" w:cstheme="minorBidi"/>
          <w:spacing w:val="0"/>
          <w:sz w:val="22"/>
          <w:szCs w:val="22"/>
        </w:rPr>
      </w:pPr>
      <w:hyperlink w:anchor="_Toc524356851" w:history="1">
        <w:r w:rsidR="00A03A05" w:rsidRPr="00A76855">
          <w:rPr>
            <w:rStyle w:val="Hyperlink"/>
          </w:rPr>
          <w:t>The Do Not Call Register</w:t>
        </w:r>
        <w:r w:rsidR="00A03A05">
          <w:rPr>
            <w:webHidden/>
          </w:rPr>
          <w:tab/>
        </w:r>
        <w:r w:rsidR="00A03A05">
          <w:rPr>
            <w:webHidden/>
          </w:rPr>
          <w:fldChar w:fldCharType="begin"/>
        </w:r>
        <w:r w:rsidR="00A03A05">
          <w:rPr>
            <w:webHidden/>
          </w:rPr>
          <w:instrText xml:space="preserve"> PAGEREF _Toc524356851 \h </w:instrText>
        </w:r>
        <w:r w:rsidR="00A03A05">
          <w:rPr>
            <w:webHidden/>
          </w:rPr>
        </w:r>
        <w:r w:rsidR="00A03A05">
          <w:rPr>
            <w:webHidden/>
          </w:rPr>
          <w:fldChar w:fldCharType="separate"/>
        </w:r>
        <w:r w:rsidR="002E0DC5">
          <w:rPr>
            <w:webHidden/>
          </w:rPr>
          <w:t>22</w:t>
        </w:r>
        <w:r w:rsidR="00A03A05">
          <w:rPr>
            <w:webHidden/>
          </w:rPr>
          <w:fldChar w:fldCharType="end"/>
        </w:r>
      </w:hyperlink>
    </w:p>
    <w:p w:rsidR="00A03A05" w:rsidRDefault="00AA0C47">
      <w:pPr>
        <w:pStyle w:val="TOC3"/>
        <w:rPr>
          <w:rFonts w:asciiTheme="minorHAnsi" w:eastAsiaTheme="minorEastAsia" w:hAnsiTheme="minorHAnsi" w:cstheme="minorBidi"/>
        </w:rPr>
      </w:pPr>
      <w:hyperlink w:anchor="_Toc524356852" w:history="1">
        <w:r w:rsidR="00A03A05" w:rsidRPr="00A76855">
          <w:rPr>
            <w:rStyle w:val="Hyperlink"/>
          </w:rPr>
          <w:t>Awareness of the DNCR</w:t>
        </w:r>
        <w:r w:rsidR="00A03A05">
          <w:rPr>
            <w:webHidden/>
          </w:rPr>
          <w:tab/>
        </w:r>
        <w:r w:rsidR="00A03A05">
          <w:rPr>
            <w:webHidden/>
          </w:rPr>
          <w:fldChar w:fldCharType="begin"/>
        </w:r>
        <w:r w:rsidR="00A03A05">
          <w:rPr>
            <w:webHidden/>
          </w:rPr>
          <w:instrText xml:space="preserve"> PAGEREF _Toc524356852 \h </w:instrText>
        </w:r>
        <w:r w:rsidR="00A03A05">
          <w:rPr>
            <w:webHidden/>
          </w:rPr>
        </w:r>
        <w:r w:rsidR="00A03A05">
          <w:rPr>
            <w:webHidden/>
          </w:rPr>
          <w:fldChar w:fldCharType="separate"/>
        </w:r>
        <w:r w:rsidR="002E0DC5">
          <w:rPr>
            <w:webHidden/>
          </w:rPr>
          <w:t>22</w:t>
        </w:r>
        <w:r w:rsidR="00A03A05">
          <w:rPr>
            <w:webHidden/>
          </w:rPr>
          <w:fldChar w:fldCharType="end"/>
        </w:r>
      </w:hyperlink>
    </w:p>
    <w:p w:rsidR="00A03A05" w:rsidRDefault="00AA0C47">
      <w:pPr>
        <w:pStyle w:val="TOC3"/>
        <w:rPr>
          <w:rFonts w:asciiTheme="minorHAnsi" w:eastAsiaTheme="minorEastAsia" w:hAnsiTheme="minorHAnsi" w:cstheme="minorBidi"/>
        </w:rPr>
      </w:pPr>
      <w:hyperlink w:anchor="_Toc524356853" w:history="1">
        <w:r w:rsidR="00A03A05" w:rsidRPr="00A76855">
          <w:rPr>
            <w:rStyle w:val="Hyperlink"/>
          </w:rPr>
          <w:t>Use of the DNCR</w:t>
        </w:r>
        <w:r w:rsidR="00A03A05">
          <w:rPr>
            <w:webHidden/>
          </w:rPr>
          <w:tab/>
        </w:r>
        <w:r w:rsidR="00A03A05">
          <w:rPr>
            <w:webHidden/>
          </w:rPr>
          <w:fldChar w:fldCharType="begin"/>
        </w:r>
        <w:r w:rsidR="00A03A05">
          <w:rPr>
            <w:webHidden/>
          </w:rPr>
          <w:instrText xml:space="preserve"> PAGEREF _Toc524356853 \h </w:instrText>
        </w:r>
        <w:r w:rsidR="00A03A05">
          <w:rPr>
            <w:webHidden/>
          </w:rPr>
        </w:r>
        <w:r w:rsidR="00A03A05">
          <w:rPr>
            <w:webHidden/>
          </w:rPr>
          <w:fldChar w:fldCharType="separate"/>
        </w:r>
        <w:r w:rsidR="002E0DC5">
          <w:rPr>
            <w:webHidden/>
          </w:rPr>
          <w:t>22</w:t>
        </w:r>
        <w:r w:rsidR="00A03A05">
          <w:rPr>
            <w:webHidden/>
          </w:rPr>
          <w:fldChar w:fldCharType="end"/>
        </w:r>
      </w:hyperlink>
    </w:p>
    <w:p w:rsidR="00A03A05" w:rsidRDefault="00AA0C47">
      <w:pPr>
        <w:pStyle w:val="TOC3"/>
        <w:rPr>
          <w:rFonts w:asciiTheme="minorHAnsi" w:eastAsiaTheme="minorEastAsia" w:hAnsiTheme="minorHAnsi" w:cstheme="minorBidi"/>
        </w:rPr>
      </w:pPr>
      <w:hyperlink w:anchor="_Toc524356854" w:history="1">
        <w:r w:rsidR="00A03A05" w:rsidRPr="00A76855">
          <w:rPr>
            <w:rStyle w:val="Hyperlink"/>
          </w:rPr>
          <w:t>Barriers to using the DNCR</w:t>
        </w:r>
        <w:r w:rsidR="00A03A05">
          <w:rPr>
            <w:webHidden/>
          </w:rPr>
          <w:tab/>
        </w:r>
        <w:r w:rsidR="00A03A05">
          <w:rPr>
            <w:webHidden/>
          </w:rPr>
          <w:fldChar w:fldCharType="begin"/>
        </w:r>
        <w:r w:rsidR="00A03A05">
          <w:rPr>
            <w:webHidden/>
          </w:rPr>
          <w:instrText xml:space="preserve"> PAGEREF _Toc524356854 \h </w:instrText>
        </w:r>
        <w:r w:rsidR="00A03A05">
          <w:rPr>
            <w:webHidden/>
          </w:rPr>
        </w:r>
        <w:r w:rsidR="00A03A05">
          <w:rPr>
            <w:webHidden/>
          </w:rPr>
          <w:fldChar w:fldCharType="separate"/>
        </w:r>
        <w:r w:rsidR="002E0DC5">
          <w:rPr>
            <w:webHidden/>
          </w:rPr>
          <w:t>23</w:t>
        </w:r>
        <w:r w:rsidR="00A03A05">
          <w:rPr>
            <w:webHidden/>
          </w:rPr>
          <w:fldChar w:fldCharType="end"/>
        </w:r>
      </w:hyperlink>
    </w:p>
    <w:p w:rsidR="00A03A05" w:rsidRDefault="00AA0C47">
      <w:pPr>
        <w:pStyle w:val="TOC1"/>
        <w:rPr>
          <w:rFonts w:asciiTheme="minorHAnsi" w:eastAsiaTheme="minorEastAsia" w:hAnsiTheme="minorHAnsi" w:cstheme="minorBidi"/>
          <w:b w:val="0"/>
          <w:spacing w:val="0"/>
          <w:sz w:val="22"/>
          <w:szCs w:val="22"/>
        </w:rPr>
      </w:pPr>
      <w:hyperlink w:anchor="_Toc524356855" w:history="1">
        <w:r w:rsidR="00A03A05" w:rsidRPr="00A76855">
          <w:rPr>
            <w:rStyle w:val="Hyperlink"/>
          </w:rPr>
          <w:t>Appendix A—Methodology</w:t>
        </w:r>
        <w:r w:rsidR="00A03A05">
          <w:rPr>
            <w:webHidden/>
          </w:rPr>
          <w:tab/>
        </w:r>
        <w:r w:rsidR="00A03A05">
          <w:rPr>
            <w:webHidden/>
          </w:rPr>
          <w:fldChar w:fldCharType="begin"/>
        </w:r>
        <w:r w:rsidR="00A03A05">
          <w:rPr>
            <w:webHidden/>
          </w:rPr>
          <w:instrText xml:space="preserve"> PAGEREF _Toc524356855 \h </w:instrText>
        </w:r>
        <w:r w:rsidR="00A03A05">
          <w:rPr>
            <w:webHidden/>
          </w:rPr>
        </w:r>
        <w:r w:rsidR="00A03A05">
          <w:rPr>
            <w:webHidden/>
          </w:rPr>
          <w:fldChar w:fldCharType="separate"/>
        </w:r>
        <w:r w:rsidR="002E0DC5">
          <w:rPr>
            <w:webHidden/>
          </w:rPr>
          <w:t>25</w:t>
        </w:r>
        <w:r w:rsidR="00A03A05">
          <w:rPr>
            <w:webHidden/>
          </w:rPr>
          <w:fldChar w:fldCharType="end"/>
        </w:r>
      </w:hyperlink>
    </w:p>
    <w:p w:rsidR="00A03A05" w:rsidRDefault="00AA0C47">
      <w:pPr>
        <w:pStyle w:val="TOC2"/>
        <w:rPr>
          <w:rFonts w:asciiTheme="minorHAnsi" w:eastAsiaTheme="minorEastAsia" w:hAnsiTheme="minorHAnsi" w:cstheme="minorBidi"/>
          <w:spacing w:val="0"/>
          <w:sz w:val="22"/>
          <w:szCs w:val="22"/>
        </w:rPr>
      </w:pPr>
      <w:hyperlink w:anchor="_Toc524356856" w:history="1">
        <w:r w:rsidR="00A03A05" w:rsidRPr="00A76855">
          <w:rPr>
            <w:rStyle w:val="Hyperlink"/>
          </w:rPr>
          <w:t>Qualitative research</w:t>
        </w:r>
        <w:r w:rsidR="00A03A05">
          <w:rPr>
            <w:webHidden/>
          </w:rPr>
          <w:tab/>
        </w:r>
        <w:r w:rsidR="00A03A05">
          <w:rPr>
            <w:webHidden/>
          </w:rPr>
          <w:fldChar w:fldCharType="begin"/>
        </w:r>
        <w:r w:rsidR="00A03A05">
          <w:rPr>
            <w:webHidden/>
          </w:rPr>
          <w:instrText xml:space="preserve"> PAGEREF _Toc524356856 \h </w:instrText>
        </w:r>
        <w:r w:rsidR="00A03A05">
          <w:rPr>
            <w:webHidden/>
          </w:rPr>
        </w:r>
        <w:r w:rsidR="00A03A05">
          <w:rPr>
            <w:webHidden/>
          </w:rPr>
          <w:fldChar w:fldCharType="separate"/>
        </w:r>
        <w:r w:rsidR="002E0DC5">
          <w:rPr>
            <w:webHidden/>
          </w:rPr>
          <w:t>25</w:t>
        </w:r>
        <w:r w:rsidR="00A03A05">
          <w:rPr>
            <w:webHidden/>
          </w:rPr>
          <w:fldChar w:fldCharType="end"/>
        </w:r>
      </w:hyperlink>
    </w:p>
    <w:p w:rsidR="00A03A05" w:rsidRDefault="00AA0C47">
      <w:pPr>
        <w:pStyle w:val="TOC3"/>
        <w:rPr>
          <w:rFonts w:asciiTheme="minorHAnsi" w:eastAsiaTheme="minorEastAsia" w:hAnsiTheme="minorHAnsi" w:cstheme="minorBidi"/>
        </w:rPr>
      </w:pPr>
      <w:hyperlink w:anchor="_Toc524356857" w:history="1">
        <w:r w:rsidR="00A03A05" w:rsidRPr="00A76855">
          <w:rPr>
            <w:rStyle w:val="Hyperlink"/>
          </w:rPr>
          <w:t>Discussion guide</w:t>
        </w:r>
        <w:r w:rsidR="00A03A05">
          <w:rPr>
            <w:webHidden/>
          </w:rPr>
          <w:tab/>
        </w:r>
        <w:r w:rsidR="00A03A05">
          <w:rPr>
            <w:webHidden/>
          </w:rPr>
          <w:fldChar w:fldCharType="begin"/>
        </w:r>
        <w:r w:rsidR="00A03A05">
          <w:rPr>
            <w:webHidden/>
          </w:rPr>
          <w:instrText xml:space="preserve"> PAGEREF _Toc524356857 \h </w:instrText>
        </w:r>
        <w:r w:rsidR="00A03A05">
          <w:rPr>
            <w:webHidden/>
          </w:rPr>
        </w:r>
        <w:r w:rsidR="00A03A05">
          <w:rPr>
            <w:webHidden/>
          </w:rPr>
          <w:fldChar w:fldCharType="separate"/>
        </w:r>
        <w:r w:rsidR="002E0DC5">
          <w:rPr>
            <w:webHidden/>
          </w:rPr>
          <w:t>25</w:t>
        </w:r>
        <w:r w:rsidR="00A03A05">
          <w:rPr>
            <w:webHidden/>
          </w:rPr>
          <w:fldChar w:fldCharType="end"/>
        </w:r>
      </w:hyperlink>
    </w:p>
    <w:p w:rsidR="00A03A05" w:rsidRDefault="00AA0C47">
      <w:pPr>
        <w:pStyle w:val="TOC2"/>
        <w:rPr>
          <w:rFonts w:asciiTheme="minorHAnsi" w:eastAsiaTheme="minorEastAsia" w:hAnsiTheme="minorHAnsi" w:cstheme="minorBidi"/>
          <w:spacing w:val="0"/>
          <w:sz w:val="22"/>
          <w:szCs w:val="22"/>
        </w:rPr>
      </w:pPr>
      <w:hyperlink w:anchor="_Toc524356858" w:history="1">
        <w:r w:rsidR="00A03A05" w:rsidRPr="00A76855">
          <w:rPr>
            <w:rStyle w:val="Hyperlink"/>
          </w:rPr>
          <w:t>Quantitative research</w:t>
        </w:r>
        <w:r w:rsidR="00A03A05">
          <w:rPr>
            <w:webHidden/>
          </w:rPr>
          <w:tab/>
        </w:r>
        <w:r w:rsidR="00A03A05">
          <w:rPr>
            <w:webHidden/>
          </w:rPr>
          <w:fldChar w:fldCharType="begin"/>
        </w:r>
        <w:r w:rsidR="00A03A05">
          <w:rPr>
            <w:webHidden/>
          </w:rPr>
          <w:instrText xml:space="preserve"> PAGEREF _Toc524356858 \h </w:instrText>
        </w:r>
        <w:r w:rsidR="00A03A05">
          <w:rPr>
            <w:webHidden/>
          </w:rPr>
        </w:r>
        <w:r w:rsidR="00A03A05">
          <w:rPr>
            <w:webHidden/>
          </w:rPr>
          <w:fldChar w:fldCharType="separate"/>
        </w:r>
        <w:r w:rsidR="002E0DC5">
          <w:rPr>
            <w:webHidden/>
          </w:rPr>
          <w:t>26</w:t>
        </w:r>
        <w:r w:rsidR="00A03A05">
          <w:rPr>
            <w:webHidden/>
          </w:rPr>
          <w:fldChar w:fldCharType="end"/>
        </w:r>
      </w:hyperlink>
    </w:p>
    <w:p w:rsidR="00A03A05" w:rsidRDefault="00AA0C47">
      <w:pPr>
        <w:pStyle w:val="TOC3"/>
        <w:rPr>
          <w:rFonts w:asciiTheme="minorHAnsi" w:eastAsiaTheme="minorEastAsia" w:hAnsiTheme="minorHAnsi" w:cstheme="minorBidi"/>
        </w:rPr>
      </w:pPr>
      <w:hyperlink w:anchor="_Toc524356859" w:history="1">
        <w:r w:rsidR="00A03A05" w:rsidRPr="00A76855">
          <w:rPr>
            <w:rStyle w:val="Hyperlink"/>
          </w:rPr>
          <w:t>Sample design</w:t>
        </w:r>
        <w:r w:rsidR="00A03A05">
          <w:rPr>
            <w:webHidden/>
          </w:rPr>
          <w:tab/>
        </w:r>
        <w:r w:rsidR="00A03A05">
          <w:rPr>
            <w:webHidden/>
          </w:rPr>
          <w:fldChar w:fldCharType="begin"/>
        </w:r>
        <w:r w:rsidR="00A03A05">
          <w:rPr>
            <w:webHidden/>
          </w:rPr>
          <w:instrText xml:space="preserve"> PAGEREF _Toc524356859 \h </w:instrText>
        </w:r>
        <w:r w:rsidR="00A03A05">
          <w:rPr>
            <w:webHidden/>
          </w:rPr>
        </w:r>
        <w:r w:rsidR="00A03A05">
          <w:rPr>
            <w:webHidden/>
          </w:rPr>
          <w:fldChar w:fldCharType="separate"/>
        </w:r>
        <w:r w:rsidR="002E0DC5">
          <w:rPr>
            <w:webHidden/>
          </w:rPr>
          <w:t>26</w:t>
        </w:r>
        <w:r w:rsidR="00A03A05">
          <w:rPr>
            <w:webHidden/>
          </w:rPr>
          <w:fldChar w:fldCharType="end"/>
        </w:r>
      </w:hyperlink>
    </w:p>
    <w:p w:rsidR="00A03A05" w:rsidRDefault="00AA0C47">
      <w:pPr>
        <w:pStyle w:val="TOC3"/>
        <w:rPr>
          <w:rFonts w:asciiTheme="minorHAnsi" w:eastAsiaTheme="minorEastAsia" w:hAnsiTheme="minorHAnsi" w:cstheme="minorBidi"/>
        </w:rPr>
      </w:pPr>
      <w:hyperlink w:anchor="_Toc524356860" w:history="1">
        <w:r w:rsidR="00A03A05" w:rsidRPr="00A76855">
          <w:rPr>
            <w:rStyle w:val="Hyperlink"/>
          </w:rPr>
          <w:t>Survey questionnaire</w:t>
        </w:r>
        <w:r w:rsidR="00A03A05">
          <w:rPr>
            <w:webHidden/>
          </w:rPr>
          <w:tab/>
        </w:r>
        <w:r w:rsidR="00A03A05">
          <w:rPr>
            <w:webHidden/>
          </w:rPr>
          <w:fldChar w:fldCharType="begin"/>
        </w:r>
        <w:r w:rsidR="00A03A05">
          <w:rPr>
            <w:webHidden/>
          </w:rPr>
          <w:instrText xml:space="preserve"> PAGEREF _Toc524356860 \h </w:instrText>
        </w:r>
        <w:r w:rsidR="00A03A05">
          <w:rPr>
            <w:webHidden/>
          </w:rPr>
        </w:r>
        <w:r w:rsidR="00A03A05">
          <w:rPr>
            <w:webHidden/>
          </w:rPr>
          <w:fldChar w:fldCharType="separate"/>
        </w:r>
        <w:r w:rsidR="002E0DC5">
          <w:rPr>
            <w:webHidden/>
          </w:rPr>
          <w:t>26</w:t>
        </w:r>
        <w:r w:rsidR="00A03A05">
          <w:rPr>
            <w:webHidden/>
          </w:rPr>
          <w:fldChar w:fldCharType="end"/>
        </w:r>
      </w:hyperlink>
    </w:p>
    <w:p w:rsidR="00A03A05" w:rsidRDefault="00AA0C47">
      <w:pPr>
        <w:pStyle w:val="TOC3"/>
        <w:rPr>
          <w:rFonts w:asciiTheme="minorHAnsi" w:eastAsiaTheme="minorEastAsia" w:hAnsiTheme="minorHAnsi" w:cstheme="minorBidi"/>
        </w:rPr>
      </w:pPr>
      <w:hyperlink w:anchor="_Toc524356861" w:history="1">
        <w:r w:rsidR="00A03A05" w:rsidRPr="00A76855">
          <w:rPr>
            <w:rStyle w:val="Hyperlink"/>
          </w:rPr>
          <w:t>Weighting</w:t>
        </w:r>
        <w:r w:rsidR="00A03A05">
          <w:rPr>
            <w:webHidden/>
          </w:rPr>
          <w:tab/>
        </w:r>
        <w:r w:rsidR="00A03A05">
          <w:rPr>
            <w:webHidden/>
          </w:rPr>
          <w:fldChar w:fldCharType="begin"/>
        </w:r>
        <w:r w:rsidR="00A03A05">
          <w:rPr>
            <w:webHidden/>
          </w:rPr>
          <w:instrText xml:space="preserve"> PAGEREF _Toc524356861 \h </w:instrText>
        </w:r>
        <w:r w:rsidR="00A03A05">
          <w:rPr>
            <w:webHidden/>
          </w:rPr>
        </w:r>
        <w:r w:rsidR="00A03A05">
          <w:rPr>
            <w:webHidden/>
          </w:rPr>
          <w:fldChar w:fldCharType="separate"/>
        </w:r>
        <w:r w:rsidR="002E0DC5">
          <w:rPr>
            <w:webHidden/>
          </w:rPr>
          <w:t>27</w:t>
        </w:r>
        <w:r w:rsidR="00A03A05">
          <w:rPr>
            <w:webHidden/>
          </w:rPr>
          <w:fldChar w:fldCharType="end"/>
        </w:r>
      </w:hyperlink>
    </w:p>
    <w:p w:rsidR="00A03A05" w:rsidRDefault="00AA0C47">
      <w:pPr>
        <w:pStyle w:val="TOC3"/>
        <w:rPr>
          <w:rFonts w:asciiTheme="minorHAnsi" w:eastAsiaTheme="minorEastAsia" w:hAnsiTheme="minorHAnsi" w:cstheme="minorBidi"/>
        </w:rPr>
      </w:pPr>
      <w:hyperlink w:anchor="_Toc524356862" w:history="1">
        <w:r w:rsidR="00A03A05" w:rsidRPr="00A76855">
          <w:rPr>
            <w:rStyle w:val="Hyperlink"/>
          </w:rPr>
          <w:t>Statistical significance</w:t>
        </w:r>
        <w:r w:rsidR="00A03A05">
          <w:rPr>
            <w:webHidden/>
          </w:rPr>
          <w:tab/>
        </w:r>
        <w:r w:rsidR="00A03A05">
          <w:rPr>
            <w:webHidden/>
          </w:rPr>
          <w:fldChar w:fldCharType="begin"/>
        </w:r>
        <w:r w:rsidR="00A03A05">
          <w:rPr>
            <w:webHidden/>
          </w:rPr>
          <w:instrText xml:space="preserve"> PAGEREF _Toc524356862 \h </w:instrText>
        </w:r>
        <w:r w:rsidR="00A03A05">
          <w:rPr>
            <w:webHidden/>
          </w:rPr>
        </w:r>
        <w:r w:rsidR="00A03A05">
          <w:rPr>
            <w:webHidden/>
          </w:rPr>
          <w:fldChar w:fldCharType="separate"/>
        </w:r>
        <w:r w:rsidR="002E0DC5">
          <w:rPr>
            <w:webHidden/>
          </w:rPr>
          <w:t>27</w:t>
        </w:r>
        <w:r w:rsidR="00A03A05">
          <w:rPr>
            <w:webHidden/>
          </w:rPr>
          <w:fldChar w:fldCharType="end"/>
        </w:r>
      </w:hyperlink>
    </w:p>
    <w:p w:rsidR="00A03A05" w:rsidRDefault="00AA0C47">
      <w:pPr>
        <w:pStyle w:val="TOC3"/>
        <w:rPr>
          <w:rFonts w:asciiTheme="minorHAnsi" w:eastAsiaTheme="minorEastAsia" w:hAnsiTheme="minorHAnsi" w:cstheme="minorBidi"/>
        </w:rPr>
      </w:pPr>
      <w:hyperlink w:anchor="_Toc524356863" w:history="1">
        <w:r w:rsidR="00A03A05" w:rsidRPr="00A76855">
          <w:rPr>
            <w:rStyle w:val="Hyperlink"/>
          </w:rPr>
          <w:t>Privacy and ethics</w:t>
        </w:r>
        <w:r w:rsidR="00A03A05">
          <w:rPr>
            <w:webHidden/>
          </w:rPr>
          <w:tab/>
        </w:r>
        <w:r w:rsidR="00A03A05">
          <w:rPr>
            <w:webHidden/>
          </w:rPr>
          <w:fldChar w:fldCharType="begin"/>
        </w:r>
        <w:r w:rsidR="00A03A05">
          <w:rPr>
            <w:webHidden/>
          </w:rPr>
          <w:instrText xml:space="preserve"> PAGEREF _Toc524356863 \h </w:instrText>
        </w:r>
        <w:r w:rsidR="00A03A05">
          <w:rPr>
            <w:webHidden/>
          </w:rPr>
        </w:r>
        <w:r w:rsidR="00A03A05">
          <w:rPr>
            <w:webHidden/>
          </w:rPr>
          <w:fldChar w:fldCharType="separate"/>
        </w:r>
        <w:r w:rsidR="002E0DC5">
          <w:rPr>
            <w:webHidden/>
          </w:rPr>
          <w:t>27</w:t>
        </w:r>
        <w:r w:rsidR="00A03A05">
          <w:rPr>
            <w:webHidden/>
          </w:rPr>
          <w:fldChar w:fldCharType="end"/>
        </w:r>
      </w:hyperlink>
    </w:p>
    <w:p w:rsidR="000A4A51" w:rsidRPr="000D76E0" w:rsidRDefault="002B05C8">
      <w:pPr>
        <w:rPr>
          <w:rFonts w:cs="Arial"/>
        </w:rPr>
      </w:pPr>
      <w:r>
        <w:rPr>
          <w:rFonts w:cs="Arial"/>
          <w:b/>
          <w:noProof/>
          <w:spacing w:val="-14"/>
          <w:sz w:val="28"/>
        </w:rPr>
        <w:fldChar w:fldCharType="end"/>
      </w:r>
    </w:p>
    <w:p w:rsidR="004D56FF" w:rsidRPr="000D76E0" w:rsidRDefault="004D56FF">
      <w:pPr>
        <w:rPr>
          <w:rFonts w:cs="Arial"/>
        </w:rPr>
        <w:sectPr w:rsidR="004D56FF" w:rsidRPr="000D76E0" w:rsidSect="00C77380">
          <w:headerReference w:type="even" r:id="rId21"/>
          <w:headerReference w:type="default" r:id="rId22"/>
          <w:footerReference w:type="even" r:id="rId23"/>
          <w:footerReference w:type="default" r:id="rId24"/>
          <w:headerReference w:type="first" r:id="rId25"/>
          <w:footerReference w:type="first" r:id="rId26"/>
          <w:pgSz w:w="11906" w:h="16838" w:code="9"/>
          <w:pgMar w:top="3646" w:right="3101" w:bottom="1134" w:left="1134" w:header="709" w:footer="119" w:gutter="0"/>
          <w:cols w:space="708"/>
          <w:titlePg/>
          <w:docGrid w:linePitch="360"/>
        </w:sectPr>
      </w:pPr>
    </w:p>
    <w:p w:rsidR="009D6C71" w:rsidRDefault="00BD3CF6" w:rsidP="00BD3CF6">
      <w:pPr>
        <w:pStyle w:val="ACMAExecSummaryHeading"/>
        <w:spacing w:after="480"/>
      </w:pPr>
      <w:r>
        <w:lastRenderedPageBreak/>
        <w:t>Overview</w:t>
      </w:r>
    </w:p>
    <w:p w:rsidR="00591427" w:rsidRDefault="00591427" w:rsidP="00591427">
      <w:r w:rsidRPr="00A05756">
        <w:t xml:space="preserve">This research was commissioned </w:t>
      </w:r>
      <w:r w:rsidR="00D9100A">
        <w:t>by the A</w:t>
      </w:r>
      <w:r w:rsidR="00BF7CEE">
        <w:t>ustralian Communications and Media Authority (A</w:t>
      </w:r>
      <w:r w:rsidR="00D9100A">
        <w:t>CMA</w:t>
      </w:r>
      <w:r w:rsidR="00BF7CEE">
        <w:t>)</w:t>
      </w:r>
      <w:r w:rsidR="00D9100A">
        <w:t xml:space="preserve"> </w:t>
      </w:r>
      <w:r w:rsidRPr="00A05756">
        <w:t xml:space="preserve">to update </w:t>
      </w:r>
      <w:r w:rsidR="00D9100A">
        <w:t>our</w:t>
      </w:r>
      <w:r w:rsidRPr="00A05756">
        <w:t xml:space="preserve"> understanding of the </w:t>
      </w:r>
      <w:r w:rsidR="00D9100A">
        <w:t>Australian consumer experience</w:t>
      </w:r>
      <w:r w:rsidRPr="00A05756">
        <w:t xml:space="preserve"> </w:t>
      </w:r>
      <w:r w:rsidR="00D14DF4">
        <w:t xml:space="preserve">concerning </w:t>
      </w:r>
      <w:r w:rsidRPr="00A05756">
        <w:t xml:space="preserve">unsolicited </w:t>
      </w:r>
      <w:r w:rsidR="00D9100A">
        <w:t xml:space="preserve">telemarketing </w:t>
      </w:r>
      <w:r w:rsidRPr="00A05756">
        <w:t>calls</w:t>
      </w:r>
      <w:r w:rsidR="00D9100A">
        <w:t>.</w:t>
      </w:r>
      <w:r w:rsidR="00BF7CEE">
        <w:rPr>
          <w:rStyle w:val="FootnoteReference"/>
        </w:rPr>
        <w:footnoteReference w:id="2"/>
      </w:r>
      <w:r w:rsidR="00D9100A">
        <w:t xml:space="preserve"> The report will assist us </w:t>
      </w:r>
      <w:r w:rsidRPr="00A05756">
        <w:t xml:space="preserve">to </w:t>
      </w:r>
      <w:r w:rsidR="00D9100A">
        <w:t>deliver</w:t>
      </w:r>
      <w:r w:rsidRPr="00A05756">
        <w:t xml:space="preserve"> reg</w:t>
      </w:r>
      <w:r w:rsidRPr="00923846">
        <w:t xml:space="preserve">ulatory, education, </w:t>
      </w:r>
      <w:r w:rsidR="00D9100A">
        <w:t xml:space="preserve">and </w:t>
      </w:r>
      <w:r w:rsidRPr="00923846">
        <w:t>compliance and enforcement activities.</w:t>
      </w:r>
    </w:p>
    <w:p w:rsidR="0060694D" w:rsidRPr="0060694D" w:rsidRDefault="0060694D" w:rsidP="005E7E27">
      <w:pPr>
        <w:pStyle w:val="Heading2"/>
      </w:pPr>
      <w:bookmarkStart w:id="1" w:name="_Toc524356818"/>
      <w:r w:rsidRPr="0060694D">
        <w:t>Incidence of unsolicited calls</w:t>
      </w:r>
      <w:bookmarkEnd w:id="1"/>
      <w:r w:rsidRPr="0060694D">
        <w:t xml:space="preserve"> </w:t>
      </w:r>
    </w:p>
    <w:p w:rsidR="007778CB" w:rsidRDefault="005B5C9A" w:rsidP="007778CB">
      <w:r>
        <w:t>The research found that m</w:t>
      </w:r>
      <w:r w:rsidR="00970234" w:rsidRPr="001C2B7F">
        <w:t xml:space="preserve">ost Australian adults have </w:t>
      </w:r>
      <w:r w:rsidR="00BF7CEE">
        <w:t>been</w:t>
      </w:r>
      <w:r w:rsidR="00BF7CEE" w:rsidRPr="001C2B7F">
        <w:t xml:space="preserve"> expos</w:t>
      </w:r>
      <w:r w:rsidR="00BF7CEE">
        <w:t>ed</w:t>
      </w:r>
      <w:r w:rsidR="00BF7CEE" w:rsidRPr="001C2B7F">
        <w:t xml:space="preserve"> </w:t>
      </w:r>
      <w:r w:rsidR="00970234" w:rsidRPr="001C2B7F">
        <w:t>to unsolicited calls</w:t>
      </w:r>
      <w:r w:rsidR="00970234">
        <w:t xml:space="preserve"> in the past six months, with </w:t>
      </w:r>
      <w:r w:rsidR="007778CB">
        <w:t xml:space="preserve">landline users (90 per cent) </w:t>
      </w:r>
      <w:r w:rsidR="00DC673D" w:rsidRPr="00DC673D">
        <w:t>affected</w:t>
      </w:r>
      <w:r w:rsidR="00DC673D">
        <w:t xml:space="preserve"> </w:t>
      </w:r>
      <w:r w:rsidR="007778CB">
        <w:t xml:space="preserve">more than mobile phone users (79 per cent). </w:t>
      </w:r>
      <w:r w:rsidR="00456721">
        <w:t xml:space="preserve"> </w:t>
      </w:r>
    </w:p>
    <w:p w:rsidR="00381762" w:rsidRDefault="00970234" w:rsidP="00381762">
      <w:r>
        <w:t>Scam calls and u</w:t>
      </w:r>
      <w:r w:rsidRPr="001C2B7F">
        <w:t>nsolicited telemarketing calls</w:t>
      </w:r>
      <w:r>
        <w:t xml:space="preserve"> </w:t>
      </w:r>
      <w:r w:rsidRPr="001C2B7F">
        <w:t xml:space="preserve">are the </w:t>
      </w:r>
      <w:r>
        <w:t>most common</w:t>
      </w:r>
      <w:r w:rsidRPr="001C2B7F">
        <w:t xml:space="preserve"> types</w:t>
      </w:r>
      <w:r w:rsidR="00381762">
        <w:t>. Among landline users, 72 per cent reported receiving scam calls and 71 per cent reported receiving unsolicited telemarketing calls during the six months</w:t>
      </w:r>
      <w:r w:rsidR="006A7BCE">
        <w:t xml:space="preserve"> </w:t>
      </w:r>
      <w:r w:rsidR="001C6998">
        <w:t xml:space="preserve">prior to </w:t>
      </w:r>
      <w:r w:rsidR="0056055F">
        <w:t>the survey</w:t>
      </w:r>
      <w:r w:rsidR="00381762">
        <w:t xml:space="preserve">. The equivalent for mobile phone users was 50 and 54 per cent, respectively. Unsolicited calls from charities also have a relatively high incidence for landline users (69 per cent </w:t>
      </w:r>
      <w:r w:rsidR="00117BDB">
        <w:t xml:space="preserve">had </w:t>
      </w:r>
      <w:r w:rsidR="00381762">
        <w:t xml:space="preserve">received </w:t>
      </w:r>
      <w:r w:rsidR="00117BDB">
        <w:t xml:space="preserve">them </w:t>
      </w:r>
      <w:r w:rsidR="00381762">
        <w:t>in the past six months).</w:t>
      </w:r>
    </w:p>
    <w:p w:rsidR="0060694D" w:rsidRDefault="0060694D" w:rsidP="0060694D">
      <w:r>
        <w:t xml:space="preserve">The </w:t>
      </w:r>
      <w:r w:rsidR="00C11A7E">
        <w:t xml:space="preserve">frequency </w:t>
      </w:r>
      <w:r>
        <w:t>of unsolicited calls received by Australian adults varied widely, with some reporting receiving several calls a day. L</w:t>
      </w:r>
      <w:r w:rsidRPr="001C2B7F">
        <w:t xml:space="preserve">andline users </w:t>
      </w:r>
      <w:r>
        <w:t>reported receiving</w:t>
      </w:r>
      <w:r w:rsidRPr="001C2B7F">
        <w:t xml:space="preserve"> </w:t>
      </w:r>
      <w:r>
        <w:t>four</w:t>
      </w:r>
      <w:r w:rsidRPr="001C2B7F">
        <w:t xml:space="preserve"> unsolicited calls</w:t>
      </w:r>
      <w:r>
        <w:t xml:space="preserve"> on average</w:t>
      </w:r>
      <w:r w:rsidRPr="001C2B7F">
        <w:t xml:space="preserve"> in the past week</w:t>
      </w:r>
      <w:r>
        <w:t>, while m</w:t>
      </w:r>
      <w:r w:rsidRPr="001C2B7F">
        <w:t>obile</w:t>
      </w:r>
      <w:r>
        <w:t xml:space="preserve"> phone</w:t>
      </w:r>
      <w:r w:rsidRPr="001C2B7F">
        <w:t xml:space="preserve"> users </w:t>
      </w:r>
      <w:r>
        <w:t xml:space="preserve">received an average of </w:t>
      </w:r>
      <w:r w:rsidRPr="001C2B7F">
        <w:t>2.3</w:t>
      </w:r>
      <w:r>
        <w:t xml:space="preserve"> unsolicited calls </w:t>
      </w:r>
      <w:r w:rsidRPr="001C2B7F">
        <w:t>in the past week.</w:t>
      </w:r>
    </w:p>
    <w:p w:rsidR="00970234" w:rsidRPr="00970234" w:rsidRDefault="00970234" w:rsidP="005E7E27">
      <w:pPr>
        <w:pStyle w:val="Heading2"/>
      </w:pPr>
      <w:bookmarkStart w:id="2" w:name="_Toc524356819"/>
      <w:r>
        <w:t>Consumer c</w:t>
      </w:r>
      <w:r w:rsidRPr="00970234">
        <w:t>oncern about unsolicited calls</w:t>
      </w:r>
      <w:bookmarkEnd w:id="2"/>
    </w:p>
    <w:p w:rsidR="00D776CF" w:rsidRDefault="002573FC" w:rsidP="002573FC">
      <w:r>
        <w:t>A</w:t>
      </w:r>
      <w:r w:rsidR="00C23FDE">
        <w:t xml:space="preserve"> majority of A</w:t>
      </w:r>
      <w:r>
        <w:t xml:space="preserve">ustralian adults are more </w:t>
      </w:r>
      <w:r w:rsidRPr="00DB7573">
        <w:t>concern</w:t>
      </w:r>
      <w:r>
        <w:t>ed</w:t>
      </w:r>
      <w:r w:rsidRPr="00DB7573">
        <w:t xml:space="preserve"> with </w:t>
      </w:r>
      <w:r w:rsidR="00D460DA">
        <w:t>scam</w:t>
      </w:r>
      <w:r w:rsidR="004E4093">
        <w:t xml:space="preserve"> calls</w:t>
      </w:r>
      <w:r w:rsidRPr="00DB7573">
        <w:t xml:space="preserve"> today compared with five years ago.</w:t>
      </w:r>
      <w:r w:rsidR="00221243">
        <w:t xml:space="preserve"> </w:t>
      </w:r>
      <w:r w:rsidRPr="00D776CF">
        <w:t xml:space="preserve">The </w:t>
      </w:r>
      <w:r w:rsidR="00221243">
        <w:t>increased</w:t>
      </w:r>
      <w:r w:rsidRPr="00D776CF">
        <w:t xml:space="preserve"> level of concern is similar across phone types</w:t>
      </w:r>
      <w:r w:rsidR="00763356" w:rsidRPr="00D776CF">
        <w:t>—</w:t>
      </w:r>
      <w:r w:rsidR="006B3F78">
        <w:t>61</w:t>
      </w:r>
      <w:r w:rsidRPr="00D776CF">
        <w:t xml:space="preserve"> per cent of landline users and </w:t>
      </w:r>
      <w:r w:rsidR="006B3F78">
        <w:t>60</w:t>
      </w:r>
      <w:r w:rsidR="006B3F78" w:rsidRPr="00D776CF">
        <w:t xml:space="preserve"> </w:t>
      </w:r>
      <w:r w:rsidRPr="00D776CF">
        <w:t xml:space="preserve">per cent of mobile phone users were </w:t>
      </w:r>
      <w:r w:rsidR="0061600C">
        <w:t>‘</w:t>
      </w:r>
      <w:r w:rsidRPr="00D776CF">
        <w:t>a lot’ or ‘a little’ more concerned</w:t>
      </w:r>
      <w:r w:rsidR="00763356" w:rsidRPr="00D776CF">
        <w:t xml:space="preserve"> about </w:t>
      </w:r>
      <w:r w:rsidR="00F670BF">
        <w:t>them</w:t>
      </w:r>
      <w:r w:rsidR="00763356" w:rsidRPr="00D776CF">
        <w:t xml:space="preserve"> today compared to five years ago. </w:t>
      </w:r>
      <w:r w:rsidR="00D776CF" w:rsidRPr="00D776CF">
        <w:t>The</w:t>
      </w:r>
      <w:r w:rsidR="00833C77">
        <w:t xml:space="preserve"> </w:t>
      </w:r>
      <w:r w:rsidR="00D776CF" w:rsidRPr="00D776CF">
        <w:t xml:space="preserve">concern </w:t>
      </w:r>
      <w:r w:rsidR="00833C77">
        <w:t>about</w:t>
      </w:r>
      <w:r w:rsidR="00D776CF" w:rsidRPr="00D776CF">
        <w:t xml:space="preserve"> scam calls </w:t>
      </w:r>
      <w:r w:rsidR="0031526F">
        <w:t xml:space="preserve">is </w:t>
      </w:r>
      <w:r w:rsidR="008830B2">
        <w:t xml:space="preserve">largely </w:t>
      </w:r>
      <w:r w:rsidR="0031526F">
        <w:t>due</w:t>
      </w:r>
      <w:r w:rsidR="00D776CF" w:rsidRPr="00D776CF">
        <w:t xml:space="preserve"> to </w:t>
      </w:r>
      <w:r w:rsidR="008830B2">
        <w:t>the</w:t>
      </w:r>
      <w:r w:rsidR="0031526F">
        <w:t xml:space="preserve"> </w:t>
      </w:r>
      <w:r w:rsidR="008830B2">
        <w:t xml:space="preserve">belief they </w:t>
      </w:r>
      <w:r w:rsidR="00D776CF" w:rsidRPr="00D776CF">
        <w:t xml:space="preserve">pose a significant threat </w:t>
      </w:r>
      <w:r w:rsidR="00E7704C">
        <w:t>to</w:t>
      </w:r>
      <w:r w:rsidR="00D776CF" w:rsidRPr="00D776CF">
        <w:t xml:space="preserve"> individual</w:t>
      </w:r>
      <w:r w:rsidR="00E7704C">
        <w:t>s</w:t>
      </w:r>
      <w:r w:rsidR="00D776CF" w:rsidRPr="00D776CF">
        <w:t xml:space="preserve">, and to </w:t>
      </w:r>
      <w:r w:rsidR="005B5C9A">
        <w:t xml:space="preserve">those </w:t>
      </w:r>
      <w:r w:rsidR="00D776CF" w:rsidRPr="00D776CF">
        <w:t xml:space="preserve">who </w:t>
      </w:r>
      <w:r w:rsidR="00D70817">
        <w:t>may be</w:t>
      </w:r>
      <w:r w:rsidR="00D776CF" w:rsidRPr="00D776CF">
        <w:t xml:space="preserve"> </w:t>
      </w:r>
      <w:r w:rsidR="005B5C9A">
        <w:t xml:space="preserve">in </w:t>
      </w:r>
      <w:r w:rsidR="00D776CF" w:rsidRPr="00D776CF">
        <w:t>vulnerable</w:t>
      </w:r>
      <w:r w:rsidR="005B5C9A">
        <w:t xml:space="preserve"> circumstances</w:t>
      </w:r>
      <w:r w:rsidR="00D776CF" w:rsidRPr="00D776CF">
        <w:t>, such as older Australians</w:t>
      </w:r>
      <w:r w:rsidR="00D776CF">
        <w:t>.</w:t>
      </w:r>
    </w:p>
    <w:p w:rsidR="002573FC" w:rsidRDefault="00763356" w:rsidP="002573FC">
      <w:r>
        <w:t>For</w:t>
      </w:r>
      <w:r w:rsidRPr="00DB7573">
        <w:t xml:space="preserve"> </w:t>
      </w:r>
      <w:r>
        <w:t xml:space="preserve">those who had received </w:t>
      </w:r>
      <w:r w:rsidRPr="00DB7573">
        <w:t>telemarketing</w:t>
      </w:r>
      <w:r>
        <w:t xml:space="preserve"> calls, </w:t>
      </w:r>
      <w:r w:rsidR="006B3F78">
        <w:t>40</w:t>
      </w:r>
      <w:r>
        <w:t xml:space="preserve"> per cent of landline users and 4</w:t>
      </w:r>
      <w:r w:rsidR="006B3F78">
        <w:t>5</w:t>
      </w:r>
      <w:r>
        <w:t xml:space="preserve"> per cent of mobile phone users were ‘a lot’ or ‘a little’ more concerned</w:t>
      </w:r>
      <w:r w:rsidRPr="00763356">
        <w:t xml:space="preserve"> </w:t>
      </w:r>
      <w:r>
        <w:t>today compared to five years ago.</w:t>
      </w:r>
    </w:p>
    <w:p w:rsidR="0056055F" w:rsidRDefault="00C6675C" w:rsidP="00591427">
      <w:pPr>
        <w:rPr>
          <w:b/>
        </w:rPr>
      </w:pPr>
      <w:r w:rsidRPr="00D776CF">
        <w:t xml:space="preserve">The research suggests that negative attitudes towards unsolicited calls generally stem from the volume and frequency of calls and the </w:t>
      </w:r>
      <w:r w:rsidR="00F7182F">
        <w:t>inherent</w:t>
      </w:r>
      <w:r w:rsidR="00F7182F" w:rsidRPr="00D776CF">
        <w:t xml:space="preserve"> </w:t>
      </w:r>
      <w:r w:rsidRPr="00D776CF">
        <w:t>annoyance due to the calls being unwanted. One third (34 per cent) of Australian adults (who were moderately, very or extremely concerned or worried about the most recent unsolicited call they received), reported that the call was a nuisance/annoying</w:t>
      </w:r>
      <w:r w:rsidR="005B5C9A">
        <w:t>.</w:t>
      </w:r>
      <w:r w:rsidR="008B1804">
        <w:t xml:space="preserve"> </w:t>
      </w:r>
      <w:r w:rsidR="005B5C9A">
        <w:t>T</w:t>
      </w:r>
      <w:r w:rsidRPr="00D776CF">
        <w:t>his was the most common reason given for concern.</w:t>
      </w:r>
    </w:p>
    <w:p w:rsidR="00970234" w:rsidRPr="00970234" w:rsidRDefault="00970234" w:rsidP="005E7E27">
      <w:pPr>
        <w:pStyle w:val="Heading2"/>
        <w:keepLines/>
      </w:pPr>
      <w:bookmarkStart w:id="3" w:name="_Toc524356820"/>
      <w:r w:rsidRPr="00970234">
        <w:lastRenderedPageBreak/>
        <w:t>Consumer awareness about consent</w:t>
      </w:r>
      <w:bookmarkEnd w:id="3"/>
      <w:r w:rsidRPr="00970234">
        <w:t xml:space="preserve"> </w:t>
      </w:r>
    </w:p>
    <w:p w:rsidR="009B5BCE" w:rsidRPr="009B5BCE" w:rsidRDefault="0060694D" w:rsidP="005E7E27">
      <w:pPr>
        <w:keepNext/>
        <w:keepLines/>
      </w:pPr>
      <w:r>
        <w:t>The research suggests that Australian adults are confused about how or if their consent was obtained</w:t>
      </w:r>
      <w:r w:rsidR="00D776CF">
        <w:t xml:space="preserve"> to receive telemarketing calls</w:t>
      </w:r>
      <w:r w:rsidR="007630A3">
        <w:t>.</w:t>
      </w:r>
      <w:r w:rsidR="0087669C" w:rsidRPr="0087669C">
        <w:t xml:space="preserve"> </w:t>
      </w:r>
      <w:r w:rsidR="00843EEE">
        <w:t xml:space="preserve">Just over half of Australian adults (55 per cent) </w:t>
      </w:r>
      <w:r w:rsidR="00840CEF">
        <w:t>are not clear on the rules</w:t>
      </w:r>
      <w:r w:rsidR="0087669C" w:rsidRPr="009B5BCE">
        <w:t xml:space="preserve"> about who can and can</w:t>
      </w:r>
      <w:r w:rsidR="0087669C">
        <w:t xml:space="preserve">not </w:t>
      </w:r>
      <w:r w:rsidR="0087669C" w:rsidRPr="009B5BCE">
        <w:t>call</w:t>
      </w:r>
      <w:r w:rsidR="00840CEF">
        <w:t>.</w:t>
      </w:r>
    </w:p>
    <w:p w:rsidR="00D02397" w:rsidRDefault="0087669C" w:rsidP="00152F3F">
      <w:r>
        <w:t>Around</w:t>
      </w:r>
      <w:r w:rsidR="004F729B">
        <w:t xml:space="preserve"> </w:t>
      </w:r>
      <w:r w:rsidR="0060694D">
        <w:t>half (</w:t>
      </w:r>
      <w:r>
        <w:t>52</w:t>
      </w:r>
      <w:r w:rsidR="0060694D">
        <w:t xml:space="preserve"> per cent) of Australian adults </w:t>
      </w:r>
      <w:r w:rsidR="004C1BF3">
        <w:t xml:space="preserve">indicated </w:t>
      </w:r>
      <w:r w:rsidR="0060694D">
        <w:t>they understood how callers can obtain their contact details.</w:t>
      </w:r>
      <w:r w:rsidR="00D776CF">
        <w:t xml:space="preserve"> </w:t>
      </w:r>
      <w:r w:rsidR="00152F3F">
        <w:t>There was</w:t>
      </w:r>
      <w:r w:rsidR="00D776CF">
        <w:t xml:space="preserve"> </w:t>
      </w:r>
      <w:r w:rsidR="0060694D">
        <w:t>some awareness that certain unsolicited calls can be explained by some form of existing relationship with the caller or by some action taken (often indirect)</w:t>
      </w:r>
      <w:r w:rsidR="00BF7CEE">
        <w:t>,</w:t>
      </w:r>
      <w:r w:rsidR="0060694D">
        <w:t xml:space="preserve"> which provided their consent for the call to be made. </w:t>
      </w:r>
    </w:p>
    <w:p w:rsidR="00F7182F" w:rsidRDefault="00152F3F" w:rsidP="00152F3F">
      <w:r>
        <w:t>However, nearly three quarters (73 per c</w:t>
      </w:r>
      <w:r w:rsidR="0060694D">
        <w:t>ent</w:t>
      </w:r>
      <w:r>
        <w:t>)</w:t>
      </w:r>
      <w:r w:rsidR="0060694D">
        <w:t xml:space="preserve"> of Australian adults </w:t>
      </w:r>
      <w:r w:rsidR="0060694D" w:rsidRPr="001C2B7F">
        <w:t>did not believe they had an existing relationship with the caller</w:t>
      </w:r>
      <w:r w:rsidR="0060694D">
        <w:t xml:space="preserve"> in relation to their most recent unsolicited call.</w:t>
      </w:r>
      <w:r w:rsidR="00D02397">
        <w:t xml:space="preserve"> </w:t>
      </w:r>
      <w:r w:rsidR="006D34B2">
        <w:t xml:space="preserve">Of these, </w:t>
      </w:r>
      <w:r w:rsidR="00977A56">
        <w:t>a</w:t>
      </w:r>
      <w:r>
        <w:t>round half (49 per cent)</w:t>
      </w:r>
      <w:r w:rsidR="00F91C56">
        <w:t xml:space="preserve"> </w:t>
      </w:r>
      <w:r w:rsidRPr="001C2B7F">
        <w:t xml:space="preserve">did not know how the caller </w:t>
      </w:r>
      <w:r>
        <w:t>got their number</w:t>
      </w:r>
      <w:r w:rsidR="005C6A16">
        <w:t xml:space="preserve">. </w:t>
      </w:r>
      <w:r w:rsidR="00162AC2">
        <w:t>When pro</w:t>
      </w:r>
      <w:r w:rsidR="00EC24B0">
        <w:t>mpted</w:t>
      </w:r>
      <w:r w:rsidR="00162AC2">
        <w:t xml:space="preserve">, </w:t>
      </w:r>
      <w:r w:rsidR="000C1C93">
        <w:t>t</w:t>
      </w:r>
      <w:r w:rsidR="005C6A16">
        <w:t xml:space="preserve">hree in five (62 per cent) thought it likely that their </w:t>
      </w:r>
      <w:r w:rsidR="00EE5F3E">
        <w:t xml:space="preserve">personal </w:t>
      </w:r>
      <w:r w:rsidR="005C6A16">
        <w:t>details had been sold to the caller.</w:t>
      </w:r>
    </w:p>
    <w:p w:rsidR="00D33E37" w:rsidRPr="00304DA0" w:rsidRDefault="00D33E37" w:rsidP="00152F3F">
      <w:pPr>
        <w:rPr>
          <w:color w:val="000000" w:themeColor="text1"/>
        </w:rPr>
      </w:pPr>
      <w:r>
        <w:rPr>
          <w:color w:val="000000" w:themeColor="text1"/>
        </w:rPr>
        <w:t xml:space="preserve">The research revealed some interest in being able to withdraw consent. Much like the </w:t>
      </w:r>
      <w:r w:rsidR="00574EA8">
        <w:rPr>
          <w:color w:val="000000" w:themeColor="text1"/>
        </w:rPr>
        <w:t xml:space="preserve">current </w:t>
      </w:r>
      <w:r w:rsidR="00131C55">
        <w:rPr>
          <w:color w:val="000000" w:themeColor="text1"/>
        </w:rPr>
        <w:t>‘</w:t>
      </w:r>
      <w:r>
        <w:rPr>
          <w:color w:val="000000" w:themeColor="text1"/>
        </w:rPr>
        <w:t xml:space="preserve">unsubscribe’ </w:t>
      </w:r>
      <w:r w:rsidR="00574EA8">
        <w:rPr>
          <w:color w:val="000000" w:themeColor="text1"/>
        </w:rPr>
        <w:t>requirements</w:t>
      </w:r>
      <w:r>
        <w:rPr>
          <w:color w:val="000000" w:themeColor="text1"/>
        </w:rPr>
        <w:t xml:space="preserve"> for </w:t>
      </w:r>
      <w:r w:rsidR="00157A9D">
        <w:rPr>
          <w:color w:val="000000" w:themeColor="text1"/>
        </w:rPr>
        <w:t>commercial electronic messages</w:t>
      </w:r>
      <w:r w:rsidR="00227B3F">
        <w:rPr>
          <w:color w:val="000000" w:themeColor="text1"/>
        </w:rPr>
        <w:t xml:space="preserve"> (email and SMS)</w:t>
      </w:r>
      <w:r>
        <w:rPr>
          <w:color w:val="000000" w:themeColor="text1"/>
        </w:rPr>
        <w:t xml:space="preserve">, there </w:t>
      </w:r>
      <w:r w:rsidR="0056055F">
        <w:rPr>
          <w:color w:val="000000" w:themeColor="text1"/>
        </w:rPr>
        <w:t xml:space="preserve">is </w:t>
      </w:r>
      <w:r>
        <w:rPr>
          <w:color w:val="000000" w:themeColor="text1"/>
        </w:rPr>
        <w:t>a</w:t>
      </w:r>
      <w:r w:rsidR="00131C55">
        <w:rPr>
          <w:color w:val="000000" w:themeColor="text1"/>
        </w:rPr>
        <w:t xml:space="preserve"> desire </w:t>
      </w:r>
      <w:r w:rsidR="0056055F">
        <w:rPr>
          <w:color w:val="000000" w:themeColor="text1"/>
        </w:rPr>
        <w:t xml:space="preserve">among some </w:t>
      </w:r>
      <w:r w:rsidR="00131C55">
        <w:rPr>
          <w:color w:val="000000" w:themeColor="text1"/>
        </w:rPr>
        <w:t>to be</w:t>
      </w:r>
      <w:r>
        <w:rPr>
          <w:color w:val="000000" w:themeColor="text1"/>
        </w:rPr>
        <w:t xml:space="preserve"> able</w:t>
      </w:r>
      <w:r w:rsidRPr="00304DA0">
        <w:rPr>
          <w:color w:val="000000" w:themeColor="text1"/>
        </w:rPr>
        <w:t xml:space="preserve"> to</w:t>
      </w:r>
      <w:r w:rsidR="00697070">
        <w:rPr>
          <w:color w:val="000000" w:themeColor="text1"/>
        </w:rPr>
        <w:t xml:space="preserve"> ask unsolicited callers to remove</w:t>
      </w:r>
      <w:r w:rsidRPr="00304DA0">
        <w:rPr>
          <w:color w:val="000000" w:themeColor="text1"/>
        </w:rPr>
        <w:t xml:space="preserve"> their contact details from contact lists</w:t>
      </w:r>
      <w:r>
        <w:rPr>
          <w:color w:val="000000" w:themeColor="text1"/>
        </w:rPr>
        <w:t>.</w:t>
      </w:r>
    </w:p>
    <w:p w:rsidR="00970234" w:rsidRPr="00970234" w:rsidRDefault="00970234" w:rsidP="005E7E27">
      <w:pPr>
        <w:pStyle w:val="Heading2"/>
      </w:pPr>
      <w:bookmarkStart w:id="4" w:name="_Toc524356821"/>
      <w:r w:rsidRPr="00970234">
        <w:t>Consumer management of unsolicited calls</w:t>
      </w:r>
      <w:bookmarkEnd w:id="4"/>
    </w:p>
    <w:p w:rsidR="00C6675C" w:rsidRDefault="00C6675C" w:rsidP="00C6675C">
      <w:r>
        <w:t xml:space="preserve">The research suggests that </w:t>
      </w:r>
      <w:r w:rsidR="004F729B">
        <w:t xml:space="preserve">most </w:t>
      </w:r>
      <w:r w:rsidRPr="001C2B7F">
        <w:t>Australian</w:t>
      </w:r>
      <w:r w:rsidR="00FE7C50">
        <w:t xml:space="preserve"> adults</w:t>
      </w:r>
      <w:r>
        <w:t xml:space="preserve"> </w:t>
      </w:r>
      <w:r w:rsidR="004F729B">
        <w:t xml:space="preserve">are confident </w:t>
      </w:r>
      <w:r w:rsidR="00580E98">
        <w:t xml:space="preserve">that they can </w:t>
      </w:r>
      <w:r w:rsidRPr="001C2B7F">
        <w:t>detect and deal with scam calls</w:t>
      </w:r>
    </w:p>
    <w:p w:rsidR="00C6675C" w:rsidRPr="003F1F3C" w:rsidRDefault="00C6675C" w:rsidP="00C6675C">
      <w:r>
        <w:t>Australian adults</w:t>
      </w:r>
      <w:r w:rsidRPr="001C2B7F">
        <w:t xml:space="preserve"> </w:t>
      </w:r>
      <w:r>
        <w:t>employed</w:t>
      </w:r>
      <w:r w:rsidRPr="001C2B7F">
        <w:t xml:space="preserve"> </w:t>
      </w:r>
      <w:r>
        <w:t xml:space="preserve">a </w:t>
      </w:r>
      <w:r w:rsidRPr="001C2B7F">
        <w:t xml:space="preserve">wide range of behaviours to </w:t>
      </w:r>
      <w:r>
        <w:t xml:space="preserve">respond to or manage </w:t>
      </w:r>
      <w:r w:rsidRPr="001C2B7F">
        <w:t xml:space="preserve">unsolicited calls. </w:t>
      </w:r>
      <w:r w:rsidRPr="000A35FB">
        <w:t>T</w:t>
      </w:r>
      <w:r w:rsidRPr="001C2B7F">
        <w:t xml:space="preserve">he main techniques </w:t>
      </w:r>
      <w:r w:rsidRPr="003F1F3C">
        <w:t>included hanging up</w:t>
      </w:r>
      <w:r>
        <w:t>,</w:t>
      </w:r>
      <w:r w:rsidRPr="003F1F3C">
        <w:t xml:space="preserve"> explaining lack of interest to the caller</w:t>
      </w:r>
      <w:r>
        <w:t xml:space="preserve"> and ignoring </w:t>
      </w:r>
      <w:r w:rsidR="00BF7CEE">
        <w:t xml:space="preserve">the call </w:t>
      </w:r>
      <w:r>
        <w:t>by not answering</w:t>
      </w:r>
      <w:r w:rsidRPr="003F1F3C">
        <w:t>.</w:t>
      </w:r>
      <w:r>
        <w:t xml:space="preserve"> </w:t>
      </w:r>
      <w:r w:rsidRPr="00CE2D73">
        <w:t xml:space="preserve">The most common proactive approach </w:t>
      </w:r>
      <w:r>
        <w:t xml:space="preserve">identified was use of </w:t>
      </w:r>
      <w:r w:rsidRPr="00CE2D73">
        <w:t xml:space="preserve">the </w:t>
      </w:r>
      <w:r>
        <w:t>Do Not Call Register (</w:t>
      </w:r>
      <w:r w:rsidR="00706EA5">
        <w:t>DNCR</w:t>
      </w:r>
      <w:r>
        <w:t>)—three quarters (</w:t>
      </w:r>
      <w:r w:rsidR="00BF7CEE">
        <w:t>77 </w:t>
      </w:r>
      <w:r>
        <w:t xml:space="preserve">per cent) of Australian adults were aware of the </w:t>
      </w:r>
      <w:r w:rsidR="00706EA5">
        <w:t>DNCR</w:t>
      </w:r>
      <w:r>
        <w:t xml:space="preserve"> and two-thirds (</w:t>
      </w:r>
      <w:r w:rsidRPr="00A9238C">
        <w:t>66 per cent</w:t>
      </w:r>
      <w:r>
        <w:t>)</w:t>
      </w:r>
      <w:r w:rsidRPr="00A9238C">
        <w:t xml:space="preserve"> of landline users</w:t>
      </w:r>
      <w:r>
        <w:t xml:space="preserve"> and</w:t>
      </w:r>
      <w:r w:rsidRPr="00A9238C">
        <w:t xml:space="preserve"> </w:t>
      </w:r>
      <w:r>
        <w:t>a quarter (</w:t>
      </w:r>
      <w:r w:rsidRPr="00A9238C">
        <w:t>23 per cent</w:t>
      </w:r>
      <w:r>
        <w:t>)</w:t>
      </w:r>
      <w:r w:rsidRPr="00A9238C">
        <w:t xml:space="preserve"> of mobile users</w:t>
      </w:r>
      <w:r>
        <w:t xml:space="preserve"> reported they had</w:t>
      </w:r>
      <w:r w:rsidRPr="00A9238C">
        <w:t xml:space="preserve"> registered their number on the </w:t>
      </w:r>
      <w:r w:rsidR="00557562">
        <w:t>DNCR</w:t>
      </w:r>
      <w:r>
        <w:t>.</w:t>
      </w:r>
    </w:p>
    <w:p w:rsidR="00181A65" w:rsidRDefault="00181A65" w:rsidP="00181A65">
      <w:r>
        <w:t xml:space="preserve">While a range of self-management </w:t>
      </w:r>
      <w:r w:rsidRPr="00181A65">
        <w:t xml:space="preserve">behaviours have been adopted, </w:t>
      </w:r>
      <w:r>
        <w:t>there is agreement that more needs to be done</w:t>
      </w:r>
      <w:r w:rsidR="008F01C2">
        <w:t>—</w:t>
      </w:r>
      <w:r>
        <w:t>particularly to protect individuals from scam calls</w:t>
      </w:r>
      <w:r w:rsidRPr="003F1F3C">
        <w:t xml:space="preserve"> </w:t>
      </w:r>
      <w:r>
        <w:t xml:space="preserve">and </w:t>
      </w:r>
      <w:r w:rsidRPr="003F1F3C">
        <w:t>by telecommunications providers</w:t>
      </w:r>
      <w:r w:rsidR="009B5BCE">
        <w:t xml:space="preserve"> to be</w:t>
      </w:r>
      <w:r w:rsidRPr="003F1F3C">
        <w:t xml:space="preserve"> more active in blocking numbers on behalf of subscribers. </w:t>
      </w:r>
      <w:r w:rsidR="00580E98">
        <w:t>However, there is also a perception that it is a difficult area to regulate, given that much scam activity is criminal and originates overseas.</w:t>
      </w:r>
    </w:p>
    <w:p w:rsidR="000440F5" w:rsidRDefault="00B235F6" w:rsidP="007778CB">
      <w:r w:rsidRPr="00B235F6">
        <w:t>Ultimately, Australians believe that all parties have a degree of responsibility for managing unsolicited calls (of all types)</w:t>
      </w:r>
      <w:r w:rsidR="0087128F">
        <w:t xml:space="preserve">, agreeing that </w:t>
      </w:r>
      <w:r w:rsidRPr="00B235F6">
        <w:t xml:space="preserve">government (55 per cent </w:t>
      </w:r>
      <w:r w:rsidR="0087128F">
        <w:t>‘</w:t>
      </w:r>
      <w:r w:rsidRPr="00B235F6">
        <w:t>strongly</w:t>
      </w:r>
      <w:r w:rsidR="0087128F">
        <w:t>’</w:t>
      </w:r>
      <w:r w:rsidRPr="00B235F6">
        <w:t xml:space="preserve">), phone providers (53 per cent </w:t>
      </w:r>
      <w:r w:rsidR="0087128F">
        <w:t>‘</w:t>
      </w:r>
      <w:r w:rsidRPr="00B235F6">
        <w:t>strongly</w:t>
      </w:r>
      <w:r w:rsidR="0087128F">
        <w:t>’</w:t>
      </w:r>
      <w:r w:rsidRPr="00B235F6">
        <w:t xml:space="preserve">) and individuals themselves (42 per cent </w:t>
      </w:r>
      <w:r w:rsidR="0087128F">
        <w:t>‘</w:t>
      </w:r>
      <w:r w:rsidRPr="00B235F6">
        <w:t>strongly</w:t>
      </w:r>
      <w:r w:rsidR="0087128F">
        <w:t>’</w:t>
      </w:r>
      <w:r w:rsidRPr="00B235F6">
        <w:t>) all have a role to play</w:t>
      </w:r>
      <w:r w:rsidR="00FF3677">
        <w:t>.</w:t>
      </w:r>
      <w:r w:rsidRPr="00B235F6">
        <w:t xml:space="preserve"> </w:t>
      </w:r>
      <w:r w:rsidR="00FF3677">
        <w:t>H</w:t>
      </w:r>
      <w:r w:rsidRPr="00B235F6">
        <w:t>owever</w:t>
      </w:r>
      <w:r w:rsidR="00FF3677">
        <w:t>,</w:t>
      </w:r>
      <w:r w:rsidRPr="00B235F6">
        <w:t xml:space="preserve"> the greatest responsibility is thought to lie with the telemarketing industry itself </w:t>
      </w:r>
      <w:r w:rsidR="005A0B39" w:rsidRPr="00B235F6">
        <w:t>(63 per cent strongly agree)</w:t>
      </w:r>
      <w:r w:rsidRPr="00B235F6">
        <w:t>.</w:t>
      </w:r>
      <w:r w:rsidR="005A0B39" w:rsidRPr="00B235F6">
        <w:t xml:space="preserve"> </w:t>
      </w:r>
    </w:p>
    <w:p w:rsidR="00E034E4" w:rsidRDefault="00D013FF" w:rsidP="00E034E4">
      <w:pPr>
        <w:pStyle w:val="Heading1"/>
      </w:pPr>
      <w:bookmarkStart w:id="5" w:name="_Toc524356822"/>
      <w:r>
        <w:lastRenderedPageBreak/>
        <w:t>Background</w:t>
      </w:r>
      <w:bookmarkEnd w:id="5"/>
    </w:p>
    <w:p w:rsidR="00736E39" w:rsidRPr="004D2997" w:rsidRDefault="00736E39" w:rsidP="0034419E">
      <w:bookmarkStart w:id="6" w:name="_Toc285789711"/>
      <w:bookmarkStart w:id="7" w:name="_Toc285791790"/>
      <w:r w:rsidRPr="004D2997">
        <w:t>The unsolicited communications regulatory framework covers a range of functions administered by the ACMA</w:t>
      </w:r>
      <w:r w:rsidR="0035258C">
        <w:t>,</w:t>
      </w:r>
      <w:r w:rsidRPr="004D2997">
        <w:t xml:space="preserve"> which fall </w:t>
      </w:r>
      <w:r w:rsidR="000F7C0D">
        <w:t>into</w:t>
      </w:r>
      <w:r w:rsidR="000F7C0D" w:rsidRPr="004D2997">
        <w:t xml:space="preserve"> </w:t>
      </w:r>
      <w:r w:rsidRPr="004D2997">
        <w:t xml:space="preserve">two </w:t>
      </w:r>
      <w:r w:rsidR="00E7614F">
        <w:t xml:space="preserve">broad </w:t>
      </w:r>
      <w:r w:rsidRPr="004D2997">
        <w:t xml:space="preserve">categories—telemarketing/fax marketing and commercial electronic messages. </w:t>
      </w:r>
    </w:p>
    <w:p w:rsidR="00736E39" w:rsidRPr="004D2997" w:rsidRDefault="0035258C" w:rsidP="0034419E">
      <w:r>
        <w:t>Broadly</w:t>
      </w:r>
      <w:r w:rsidR="00736E39" w:rsidRPr="004D2997">
        <w:t>, telemarketing calls are made</w:t>
      </w:r>
      <w:r w:rsidR="00E7614F">
        <w:t xml:space="preserve"> to </w:t>
      </w:r>
      <w:r w:rsidR="00736E39" w:rsidRPr="004D2997">
        <w:t>offer, advertis</w:t>
      </w:r>
      <w:r w:rsidR="00E7614F">
        <w:t>e</w:t>
      </w:r>
      <w:r w:rsidR="00736E39" w:rsidRPr="004D2997">
        <w:t xml:space="preserve"> or promot</w:t>
      </w:r>
      <w:r w:rsidR="00E7614F">
        <w:t>e</w:t>
      </w:r>
      <w:r w:rsidR="00736E39" w:rsidRPr="004D2997">
        <w:t xml:space="preserve"> goods, services, land or investments, or to solicit donations.</w:t>
      </w:r>
      <w:r w:rsidR="00736E39" w:rsidRPr="004D2997">
        <w:rPr>
          <w:rStyle w:val="FootnoteReference"/>
          <w:rFonts w:cs="Arial"/>
          <w:b/>
          <w:szCs w:val="20"/>
        </w:rPr>
        <w:footnoteReference w:id="3"/>
      </w:r>
      <w:r w:rsidR="00736E39" w:rsidRPr="004D2997">
        <w:t xml:space="preserve"> Unsolicited telemarketing calls are made from </w:t>
      </w:r>
      <w:r w:rsidR="006E0722">
        <w:t>enti</w:t>
      </w:r>
      <w:r w:rsidR="00F0512F">
        <w:t>ti</w:t>
      </w:r>
      <w:r w:rsidR="006E0722">
        <w:t>es</w:t>
      </w:r>
      <w:r w:rsidR="00736E39" w:rsidRPr="004D2997">
        <w:t xml:space="preserve"> where there h</w:t>
      </w:r>
      <w:r w:rsidR="00F0512F">
        <w:t>as been no previous relationship</w:t>
      </w:r>
      <w:r w:rsidR="00736E39" w:rsidRPr="004D2997">
        <w:t xml:space="preserve"> or agreement to receive calls—that is, calls made without the consent of the recipient.</w:t>
      </w:r>
    </w:p>
    <w:p w:rsidR="00736E39" w:rsidRPr="004D2997" w:rsidRDefault="00736E39" w:rsidP="0034419E">
      <w:r w:rsidRPr="004D2997">
        <w:t>The ACMA has responsibility for the operation of the D</w:t>
      </w:r>
      <w:r w:rsidR="000D36B3">
        <w:t>NCR</w:t>
      </w:r>
      <w:r w:rsidR="00EC2034">
        <w:t xml:space="preserve"> </w:t>
      </w:r>
      <w:r w:rsidRPr="004D2997">
        <w:t xml:space="preserve">under the </w:t>
      </w:r>
      <w:r w:rsidRPr="00F806C0">
        <w:rPr>
          <w:i/>
        </w:rPr>
        <w:t>D</w:t>
      </w:r>
      <w:r w:rsidR="00EF4E83" w:rsidRPr="00F806C0">
        <w:rPr>
          <w:i/>
        </w:rPr>
        <w:t xml:space="preserve">o Not Call Register </w:t>
      </w:r>
      <w:r w:rsidRPr="00F806C0">
        <w:rPr>
          <w:i/>
        </w:rPr>
        <w:t>Act</w:t>
      </w:r>
      <w:r w:rsidR="00EF4E83">
        <w:rPr>
          <w:i/>
        </w:rPr>
        <w:t xml:space="preserve"> 2006 </w:t>
      </w:r>
      <w:r w:rsidR="00EF4E83" w:rsidRPr="00F806C0">
        <w:t>(DNCR Act)</w:t>
      </w:r>
      <w:r w:rsidR="00EC2034" w:rsidRPr="001A4203">
        <w:t>.</w:t>
      </w:r>
      <w:r w:rsidR="00EC2034">
        <w:t xml:space="preserve"> It</w:t>
      </w:r>
      <w:r w:rsidRPr="004D2997">
        <w:t xml:space="preserve"> enables persons who do not wish to receive telemarketing calls to register their </w:t>
      </w:r>
      <w:r w:rsidR="00507D46">
        <w:t xml:space="preserve">primarily private use </w:t>
      </w:r>
      <w:r w:rsidRPr="004D2997">
        <w:t>number</w:t>
      </w:r>
      <w:r w:rsidR="00507D46">
        <w:t>/s</w:t>
      </w:r>
      <w:r w:rsidRPr="004D2997">
        <w:t xml:space="preserve">. In general, telemarketing must not be made to numbers listed on the </w:t>
      </w:r>
      <w:r w:rsidR="0035258C">
        <w:t>DNCR</w:t>
      </w:r>
      <w:r w:rsidR="0035258C" w:rsidRPr="004D2997">
        <w:t xml:space="preserve"> </w:t>
      </w:r>
      <w:r w:rsidRPr="004D2997">
        <w:t>without consent from either the account-holder o</w:t>
      </w:r>
      <w:r w:rsidR="00AA4CF2" w:rsidRPr="004D2997">
        <w:t>r the account-holder’s nominee</w:t>
      </w:r>
      <w:r w:rsidRPr="004D2997">
        <w:t>.</w:t>
      </w:r>
      <w:r w:rsidRPr="004D2997">
        <w:rPr>
          <w:rStyle w:val="FootnoteReference"/>
          <w:rFonts w:cs="Arial"/>
          <w:szCs w:val="20"/>
        </w:rPr>
        <w:footnoteReference w:id="4"/>
      </w:r>
    </w:p>
    <w:p w:rsidR="00E91AAF" w:rsidRDefault="00D013FF" w:rsidP="00E91AAF">
      <w:pPr>
        <w:pStyle w:val="Heading2"/>
      </w:pPr>
      <w:bookmarkStart w:id="8" w:name="_Toc524356823"/>
      <w:bookmarkEnd w:id="6"/>
      <w:bookmarkEnd w:id="7"/>
      <w:r w:rsidRPr="00AE4B7E">
        <w:t>ACMA research program</w:t>
      </w:r>
      <w:bookmarkEnd w:id="8"/>
    </w:p>
    <w:p w:rsidR="00E91AAF" w:rsidRDefault="00E91AAF" w:rsidP="00E91AAF">
      <w:r w:rsidRPr="001D5155">
        <w:rPr>
          <w:szCs w:val="20"/>
          <w:lang w:eastAsia="en-US"/>
        </w:rPr>
        <w:t>Our research program—research</w:t>
      </w:r>
      <w:r w:rsidRPr="001D5155">
        <w:rPr>
          <w:b/>
          <w:bCs/>
          <w:szCs w:val="20"/>
          <w:lang w:eastAsia="en-US"/>
        </w:rPr>
        <w:t>acma</w:t>
      </w:r>
      <w:r w:rsidRPr="001D5155">
        <w:rPr>
          <w:szCs w:val="20"/>
          <w:lang w:eastAsia="en-US"/>
        </w:rPr>
        <w:t>—</w:t>
      </w:r>
      <w:r w:rsidR="00D013FF" w:rsidRPr="000E01D1">
        <w:t>makes an important contribution to our work</w:t>
      </w:r>
      <w:r w:rsidR="00D013FF" w:rsidRPr="001D5155" w:rsidDel="00D013FF">
        <w:rPr>
          <w:szCs w:val="20"/>
          <w:lang w:eastAsia="en-US"/>
        </w:rPr>
        <w:t xml:space="preserve"> </w:t>
      </w:r>
      <w:r w:rsidRPr="001D5155">
        <w:rPr>
          <w:szCs w:val="20"/>
          <w:lang w:eastAsia="en-US"/>
        </w:rPr>
        <w:t>as an</w:t>
      </w:r>
      <w:r w:rsidRPr="00693B15">
        <w:t xml:space="preserve"> evidence-</w:t>
      </w:r>
      <w:r>
        <w:t>informed</w:t>
      </w:r>
      <w:r w:rsidRPr="00693B15">
        <w:t xml:space="preserve"> regulator. </w:t>
      </w:r>
      <w:r>
        <w:t>It</w:t>
      </w:r>
      <w:r w:rsidRPr="00693B15">
        <w:t xml:space="preserve"> </w:t>
      </w:r>
      <w:r w:rsidR="00D013FF">
        <w:t>informs</w:t>
      </w:r>
      <w:r w:rsidRPr="00693B15">
        <w:t xml:space="preserve"> </w:t>
      </w:r>
      <w:r>
        <w:t xml:space="preserve">our </w:t>
      </w:r>
      <w:r w:rsidRPr="00693B15">
        <w:t>strategic policy development, regulatory reviews and investigations</w:t>
      </w:r>
      <w:r w:rsidR="00994DE6">
        <w:t>,</w:t>
      </w:r>
      <w:r w:rsidRPr="00693B15">
        <w:t xml:space="preserve"> and</w:t>
      </w:r>
      <w:r w:rsidR="007875EC">
        <w:t xml:space="preserve"> provides </w:t>
      </w:r>
      <w:r w:rsidR="00163B52">
        <w:t>a</w:t>
      </w:r>
      <w:r w:rsidR="007875EC">
        <w:t xml:space="preserve"> regulatory framework that anticipates change in dynamic communications and media markets.</w:t>
      </w:r>
    </w:p>
    <w:p w:rsidR="00D013FF" w:rsidRDefault="00D013FF" w:rsidP="005E7E27">
      <w:pPr>
        <w:pStyle w:val="Heading3"/>
      </w:pPr>
      <w:bookmarkStart w:id="9" w:name="_Toc524356824"/>
      <w:r>
        <w:t>About the research</w:t>
      </w:r>
      <w:bookmarkEnd w:id="9"/>
    </w:p>
    <w:p w:rsidR="00D013FF" w:rsidRPr="000E01D1" w:rsidRDefault="00D013FF" w:rsidP="00D013FF">
      <w:pPr>
        <w:rPr>
          <w:rFonts w:cs="Arial"/>
          <w:szCs w:val="20"/>
        </w:rPr>
      </w:pPr>
      <w:r w:rsidRPr="000E01D1">
        <w:t xml:space="preserve">In </w:t>
      </w:r>
      <w:r w:rsidR="00411184">
        <w:t>December</w:t>
      </w:r>
      <w:r w:rsidRPr="000E01D1">
        <w:t xml:space="preserve"> 2017, the ACMA commissioned </w:t>
      </w:r>
      <w:r w:rsidR="00411184">
        <w:t>the Social Research Centre</w:t>
      </w:r>
      <w:r w:rsidRPr="000E01D1">
        <w:t xml:space="preserve"> (</w:t>
      </w:r>
      <w:r w:rsidR="00411184">
        <w:t>SRC</w:t>
      </w:r>
      <w:r w:rsidRPr="000E01D1">
        <w:t xml:space="preserve">) to conduct </w:t>
      </w:r>
      <w:r w:rsidR="00D54780">
        <w:t>qualitative and quantitative research</w:t>
      </w:r>
      <w:r w:rsidRPr="000E01D1">
        <w:t xml:space="preserve"> to </w:t>
      </w:r>
      <w:r w:rsidR="002A1CD7">
        <w:rPr>
          <w:szCs w:val="22"/>
        </w:rPr>
        <w:t xml:space="preserve">investigate Australian consumer experiences with </w:t>
      </w:r>
      <w:r w:rsidR="001D7BED">
        <w:rPr>
          <w:szCs w:val="22"/>
        </w:rPr>
        <w:t>unsolicited</w:t>
      </w:r>
      <w:r w:rsidR="002A1CD7">
        <w:rPr>
          <w:szCs w:val="22"/>
        </w:rPr>
        <w:t xml:space="preserve"> calls</w:t>
      </w:r>
      <w:r w:rsidR="000B5E02">
        <w:rPr>
          <w:szCs w:val="22"/>
        </w:rPr>
        <w:t xml:space="preserve">, including about </w:t>
      </w:r>
      <w:r w:rsidR="002A1CD7">
        <w:rPr>
          <w:szCs w:val="22"/>
        </w:rPr>
        <w:t xml:space="preserve">the specific </w:t>
      </w:r>
      <w:r w:rsidR="002A38C9">
        <w:rPr>
          <w:rFonts w:cs="Arial"/>
          <w:szCs w:val="22"/>
        </w:rPr>
        <w:t xml:space="preserve">impacts </w:t>
      </w:r>
      <w:r w:rsidR="000B5E02">
        <w:rPr>
          <w:rFonts w:cs="Arial"/>
          <w:szCs w:val="22"/>
        </w:rPr>
        <w:t>involved</w:t>
      </w:r>
      <w:r w:rsidR="002A1CD7">
        <w:rPr>
          <w:rFonts w:cs="Arial"/>
          <w:szCs w:val="22"/>
        </w:rPr>
        <w:t xml:space="preserve">, </w:t>
      </w:r>
      <w:r w:rsidR="00FB53E2">
        <w:rPr>
          <w:rFonts w:cs="Arial"/>
          <w:szCs w:val="22"/>
        </w:rPr>
        <w:t xml:space="preserve">use and understanding of </w:t>
      </w:r>
      <w:r w:rsidR="002A1CD7">
        <w:rPr>
          <w:rFonts w:cs="Arial"/>
          <w:szCs w:val="22"/>
        </w:rPr>
        <w:t xml:space="preserve">consent and behaviours being undertaken to </w:t>
      </w:r>
      <w:r w:rsidR="002A1CD7" w:rsidRPr="00C4482A">
        <w:rPr>
          <w:rFonts w:cs="Arial"/>
          <w:szCs w:val="22"/>
        </w:rPr>
        <w:t xml:space="preserve">manage the </w:t>
      </w:r>
      <w:r w:rsidR="00644AA3" w:rsidRPr="00C4482A">
        <w:rPr>
          <w:rFonts w:cs="Arial"/>
          <w:szCs w:val="22"/>
        </w:rPr>
        <w:t>effect</w:t>
      </w:r>
      <w:r w:rsidR="002A1CD7" w:rsidRPr="00C4482A">
        <w:rPr>
          <w:rFonts w:cs="Arial"/>
          <w:szCs w:val="22"/>
        </w:rPr>
        <w:t xml:space="preserve"> of calls</w:t>
      </w:r>
      <w:r w:rsidR="002A1CD7" w:rsidRPr="00C4482A">
        <w:rPr>
          <w:szCs w:val="22"/>
        </w:rPr>
        <w:t>.</w:t>
      </w:r>
    </w:p>
    <w:p w:rsidR="00D013FF" w:rsidRPr="000E01D1" w:rsidRDefault="00D013FF" w:rsidP="00D013FF">
      <w:pPr>
        <w:spacing w:after="80"/>
      </w:pPr>
      <w:r w:rsidRPr="000E01D1">
        <w:t>This research focused on exploring:</w:t>
      </w:r>
    </w:p>
    <w:p w:rsidR="00D54780" w:rsidRPr="00A40EF9" w:rsidRDefault="00D54780" w:rsidP="002F4264">
      <w:pPr>
        <w:pStyle w:val="ListBullet"/>
      </w:pPr>
      <w:r w:rsidRPr="00A40EF9">
        <w:t>the incidence and frequency of various types of unsolicited calls</w:t>
      </w:r>
    </w:p>
    <w:p w:rsidR="00D54780" w:rsidRDefault="00D54780" w:rsidP="002F4264">
      <w:pPr>
        <w:pStyle w:val="ListBullet"/>
      </w:pPr>
      <w:r w:rsidRPr="00A40EF9">
        <w:t>consumer</w:t>
      </w:r>
      <w:r>
        <w:t>s’</w:t>
      </w:r>
      <w:r w:rsidRPr="00A40EF9">
        <w:t xml:space="preserve"> knowledge</w:t>
      </w:r>
      <w:r>
        <w:t xml:space="preserve"> of unsolicited calls and consent</w:t>
      </w:r>
    </w:p>
    <w:p w:rsidR="00D54780" w:rsidRDefault="00D54780" w:rsidP="002F4264">
      <w:pPr>
        <w:pStyle w:val="ListBullet"/>
      </w:pPr>
      <w:r w:rsidRPr="00A40EF9">
        <w:t>attitudes and behaviours related to unsolicited calls</w:t>
      </w:r>
    </w:p>
    <w:p w:rsidR="00D013FF" w:rsidRPr="00D013FF" w:rsidRDefault="00D54780" w:rsidP="00D013FF">
      <w:pPr>
        <w:pStyle w:val="ListBullet"/>
      </w:pPr>
      <w:r>
        <w:t>consumers’ knowledge of regulation about telemarketing practices</w:t>
      </w:r>
      <w:r w:rsidR="009040F6">
        <w:t>.</w:t>
      </w:r>
    </w:p>
    <w:p w:rsidR="00E91AAF" w:rsidRDefault="00E91AAF" w:rsidP="00D013FF">
      <w:pPr>
        <w:pStyle w:val="Heading1"/>
      </w:pPr>
      <w:bookmarkStart w:id="10" w:name="_Toc524356825"/>
      <w:r>
        <w:lastRenderedPageBreak/>
        <w:t>Methodology</w:t>
      </w:r>
      <w:bookmarkEnd w:id="10"/>
    </w:p>
    <w:p w:rsidR="006042AC" w:rsidRDefault="006042AC" w:rsidP="002829B9">
      <w:pPr>
        <w:pStyle w:val="Heading2"/>
      </w:pPr>
      <w:bookmarkStart w:id="11" w:name="_Toc524356826"/>
      <w:r>
        <w:t>Qualitative research</w:t>
      </w:r>
      <w:bookmarkEnd w:id="11"/>
    </w:p>
    <w:p w:rsidR="001F1552" w:rsidRDefault="006042AC" w:rsidP="00B23AAA">
      <w:pPr>
        <w:pStyle w:val="Body"/>
        <w:spacing w:before="0" w:after="240" w:line="240" w:lineRule="atLeast"/>
        <w:rPr>
          <w:lang w:eastAsia="en-AU"/>
        </w:rPr>
      </w:pPr>
      <w:r>
        <w:t xml:space="preserve">The </w:t>
      </w:r>
      <w:r w:rsidR="004C5970">
        <w:t xml:space="preserve">first stage of the </w:t>
      </w:r>
      <w:r>
        <w:t xml:space="preserve">research </w:t>
      </w:r>
      <w:r w:rsidR="004C5970">
        <w:t>involved</w:t>
      </w:r>
      <w:r>
        <w:t xml:space="preserve"> eight qualitative focus group discussions</w:t>
      </w:r>
      <w:r w:rsidR="0082053B">
        <w:t xml:space="preserve"> with </w:t>
      </w:r>
      <w:r w:rsidR="0082053B" w:rsidRPr="00697705">
        <w:rPr>
          <w:lang w:eastAsia="en-AU"/>
        </w:rPr>
        <w:t>Australian residents aged 18</w:t>
      </w:r>
      <w:r w:rsidR="0082053B">
        <w:rPr>
          <w:lang w:eastAsia="en-AU"/>
        </w:rPr>
        <w:t xml:space="preserve"> years and over who had</w:t>
      </w:r>
      <w:r w:rsidR="0082053B" w:rsidRPr="008D4509">
        <w:t xml:space="preserve"> access to a fixed line</w:t>
      </w:r>
      <w:r w:rsidR="00E76853">
        <w:t xml:space="preserve"> home phone (landline)</w:t>
      </w:r>
      <w:r w:rsidR="0082053B" w:rsidRPr="008D4509">
        <w:t xml:space="preserve"> and/or mobile phone</w:t>
      </w:r>
      <w:r w:rsidR="0082053B" w:rsidRPr="00697705">
        <w:rPr>
          <w:lang w:eastAsia="en-AU"/>
        </w:rPr>
        <w:t>.</w:t>
      </w:r>
      <w:r w:rsidR="0082053B">
        <w:t xml:space="preserve"> The groups mainly included participants</w:t>
      </w:r>
      <w:r w:rsidR="0082053B">
        <w:rPr>
          <w:lang w:eastAsia="en-AU"/>
        </w:rPr>
        <w:t xml:space="preserve"> who had experienced telemarketing calls recently (within the past six months)</w:t>
      </w:r>
      <w:r w:rsidR="0035258C">
        <w:rPr>
          <w:lang w:eastAsia="en-AU"/>
        </w:rPr>
        <w:t>;</w:t>
      </w:r>
      <w:r w:rsidR="0082053B">
        <w:rPr>
          <w:lang w:eastAsia="en-AU"/>
        </w:rPr>
        <w:t xml:space="preserve"> however</w:t>
      </w:r>
      <w:r w:rsidR="0035258C">
        <w:rPr>
          <w:lang w:eastAsia="en-AU"/>
        </w:rPr>
        <w:t>,</w:t>
      </w:r>
      <w:r w:rsidR="0082053B">
        <w:rPr>
          <w:lang w:eastAsia="en-AU"/>
        </w:rPr>
        <w:t xml:space="preserve"> those who had received calls</w:t>
      </w:r>
      <w:r w:rsidR="00D22FA2">
        <w:rPr>
          <w:lang w:eastAsia="en-AU"/>
        </w:rPr>
        <w:t xml:space="preserve"> more than six months prior were also eligible.</w:t>
      </w:r>
      <w:r w:rsidR="001F1552">
        <w:rPr>
          <w:lang w:eastAsia="en-AU"/>
        </w:rPr>
        <w:t xml:space="preserve"> </w:t>
      </w:r>
    </w:p>
    <w:p w:rsidR="006042AC" w:rsidRDefault="0082053B" w:rsidP="00B23AAA">
      <w:pPr>
        <w:pStyle w:val="Body"/>
        <w:spacing w:before="0" w:after="240" w:line="240" w:lineRule="atLeast"/>
      </w:pPr>
      <w:r>
        <w:t xml:space="preserve">The </w:t>
      </w:r>
      <w:r w:rsidR="0035258C">
        <w:t xml:space="preserve">focus groups </w:t>
      </w:r>
      <w:r>
        <w:t>were</w:t>
      </w:r>
      <w:r w:rsidR="006042AC">
        <w:t xml:space="preserve"> conducted in Melbourne, Ballarat, Alice Springs and Adelaide between 6 and 15 February 2018. Each </w:t>
      </w:r>
      <w:r w:rsidR="00664A74">
        <w:t xml:space="preserve">discussion </w:t>
      </w:r>
      <w:r w:rsidR="006042AC">
        <w:t>was 90-minutes in duration and comprised six to eight participants, recruited by a professional research recruitment</w:t>
      </w:r>
      <w:r w:rsidR="009361B4">
        <w:t xml:space="preserve"> </w:t>
      </w:r>
      <w:r w:rsidR="006042AC">
        <w:t xml:space="preserve">agency. Group discussions were facilitated by specialist qualitative researchers from </w:t>
      </w:r>
      <w:r w:rsidR="00924DEC">
        <w:t xml:space="preserve">the </w:t>
      </w:r>
      <w:r w:rsidR="004C5970">
        <w:t>S</w:t>
      </w:r>
      <w:r w:rsidR="00924DEC">
        <w:t xml:space="preserve">ocial </w:t>
      </w:r>
      <w:r w:rsidR="004C5970">
        <w:t>R</w:t>
      </w:r>
      <w:r w:rsidR="00924DEC">
        <w:t xml:space="preserve">esearch </w:t>
      </w:r>
      <w:r w:rsidR="004C5970">
        <w:t>C</w:t>
      </w:r>
      <w:r w:rsidR="00924DEC">
        <w:t>entre</w:t>
      </w:r>
      <w:r w:rsidR="006042AC">
        <w:t>.</w:t>
      </w:r>
    </w:p>
    <w:p w:rsidR="009361B4" w:rsidRDefault="009361B4" w:rsidP="009361B4">
      <w:pPr>
        <w:pStyle w:val="Body"/>
        <w:spacing w:before="0" w:after="240" w:line="240" w:lineRule="atLeast"/>
      </w:pPr>
      <w:r w:rsidRPr="001D5155">
        <w:t>Further detail on the methodolog</w:t>
      </w:r>
      <w:r>
        <w:t xml:space="preserve">y can be found in </w:t>
      </w:r>
      <w:r w:rsidR="009040F6" w:rsidRPr="005E7E27">
        <w:rPr>
          <w:i/>
        </w:rPr>
        <w:fldChar w:fldCharType="begin"/>
      </w:r>
      <w:r w:rsidR="009040F6" w:rsidRPr="005E7E27">
        <w:rPr>
          <w:i/>
        </w:rPr>
        <w:instrText xml:space="preserve"> REF _Ref521587983 \h </w:instrText>
      </w:r>
      <w:r w:rsidR="00664A74">
        <w:rPr>
          <w:i/>
        </w:rPr>
        <w:instrText xml:space="preserve"> \* MERGEFORMAT </w:instrText>
      </w:r>
      <w:r w:rsidR="009040F6" w:rsidRPr="005E7E27">
        <w:rPr>
          <w:i/>
        </w:rPr>
      </w:r>
      <w:r w:rsidR="009040F6" w:rsidRPr="005E7E27">
        <w:rPr>
          <w:i/>
        </w:rPr>
        <w:fldChar w:fldCharType="separate"/>
      </w:r>
      <w:r w:rsidR="008D6DAF" w:rsidRPr="005E7E27">
        <w:rPr>
          <w:i/>
        </w:rPr>
        <w:t>Appendix A—Methodology</w:t>
      </w:r>
      <w:r w:rsidR="009040F6" w:rsidRPr="005E7E27">
        <w:rPr>
          <w:i/>
        </w:rPr>
        <w:fldChar w:fldCharType="end"/>
      </w:r>
      <w:r>
        <w:t>.</w:t>
      </w:r>
    </w:p>
    <w:p w:rsidR="006042AC" w:rsidRDefault="006042AC" w:rsidP="00D63978">
      <w:pPr>
        <w:pStyle w:val="Heading2"/>
      </w:pPr>
      <w:bookmarkStart w:id="12" w:name="_Toc524356827"/>
      <w:r>
        <w:t>Quantitative research</w:t>
      </w:r>
      <w:bookmarkEnd w:id="12"/>
    </w:p>
    <w:p w:rsidR="009B3468" w:rsidRDefault="00DD294E" w:rsidP="009F28BE">
      <w:r>
        <w:t>The second stage of the research involved</w:t>
      </w:r>
      <w:r w:rsidR="006042AC">
        <w:t xml:space="preserve"> a quantitative telephone survey</w:t>
      </w:r>
      <w:r w:rsidR="00772F89">
        <w:t xml:space="preserve">. A total of </w:t>
      </w:r>
      <w:r w:rsidR="00E76853">
        <w:t>n=</w:t>
      </w:r>
      <w:r w:rsidR="00772F89">
        <w:t xml:space="preserve">1,500 </w:t>
      </w:r>
      <w:r w:rsidR="00772F89" w:rsidRPr="00D91E51">
        <w:t xml:space="preserve">computer-assisted telephone interviews (CATI) were conducted </w:t>
      </w:r>
      <w:r w:rsidR="00772F89">
        <w:t>with</w:t>
      </w:r>
      <w:r w:rsidR="00772F89" w:rsidRPr="00D91E51">
        <w:t xml:space="preserve"> a representative sample of Australians aged 18 years and older </w:t>
      </w:r>
      <w:r w:rsidR="00772F89">
        <w:t xml:space="preserve">who had a </w:t>
      </w:r>
      <w:r w:rsidR="00772F89" w:rsidRPr="00D91E51">
        <w:t>landline at home or a mobile phone</w:t>
      </w:r>
      <w:r w:rsidR="00772F89">
        <w:t xml:space="preserve"> for personal use. </w:t>
      </w:r>
    </w:p>
    <w:p w:rsidR="006042AC" w:rsidRPr="00D22D9D" w:rsidRDefault="009F28BE" w:rsidP="009F28BE">
      <w:r w:rsidRPr="00D91E51">
        <w:t>Households were recruited through random-digit dialling using a dual-frame sample design</w:t>
      </w:r>
      <w:r w:rsidRPr="00D91E51" w:rsidDel="00CC7758">
        <w:t xml:space="preserve"> </w:t>
      </w:r>
      <w:r w:rsidRPr="00D91E51">
        <w:t xml:space="preserve">(separate samples for </w:t>
      </w:r>
      <w:r w:rsidRPr="00DC673D">
        <w:t>landline</w:t>
      </w:r>
      <w:r w:rsidRPr="00D91E51">
        <w:t xml:space="preserve"> and mobile phone numbers</w:t>
      </w:r>
      <w:r w:rsidR="00BD04C5">
        <w:t xml:space="preserve"> sourced from SamplePages</w:t>
      </w:r>
      <w:r w:rsidRPr="00D91E51">
        <w:t>) of n=</w:t>
      </w:r>
      <w:r>
        <w:t>1,022</w:t>
      </w:r>
      <w:r w:rsidRPr="00D91E51">
        <w:t xml:space="preserve"> respondents with a </w:t>
      </w:r>
      <w:r>
        <w:t>fixed-line home phone</w:t>
      </w:r>
      <w:r w:rsidR="00FA7914">
        <w:t xml:space="preserve"> (</w:t>
      </w:r>
      <w:r w:rsidR="00296031">
        <w:t xml:space="preserve">landline </w:t>
      </w:r>
      <w:r w:rsidR="00FA7914">
        <w:t xml:space="preserve">users) </w:t>
      </w:r>
      <w:r w:rsidRPr="00D91E51">
        <w:t>and n=</w:t>
      </w:r>
      <w:r>
        <w:t>478</w:t>
      </w:r>
      <w:r w:rsidRPr="00D91E51">
        <w:t xml:space="preserve"> mobile-only respondents. From these samples, there were n=</w:t>
      </w:r>
      <w:r>
        <w:t>1,420</w:t>
      </w:r>
      <w:r w:rsidRPr="00D91E51">
        <w:t xml:space="preserve"> mobile phone </w:t>
      </w:r>
      <w:r w:rsidR="00FA7914">
        <w:t xml:space="preserve">users </w:t>
      </w:r>
      <w:r w:rsidRPr="00D91E51">
        <w:t xml:space="preserve">in total (some with a </w:t>
      </w:r>
      <w:r>
        <w:t>fixed-line home phone</w:t>
      </w:r>
      <w:r w:rsidR="00E76853">
        <w:t>/</w:t>
      </w:r>
      <w:r w:rsidR="00296031">
        <w:t xml:space="preserve">landline </w:t>
      </w:r>
      <w:r w:rsidRPr="00D91E51">
        <w:t xml:space="preserve">as well and some who are mobile-only). </w:t>
      </w:r>
      <w:r w:rsidR="00BD04C5" w:rsidRPr="007C447D">
        <w:rPr>
          <w:rFonts w:cs="Arial"/>
        </w:rPr>
        <w:t>A random selection procedure recruited eligible participants within households for the landline sample (</w:t>
      </w:r>
      <w:r w:rsidR="00FD3486">
        <w:rPr>
          <w:rFonts w:cs="Arial"/>
        </w:rPr>
        <w:t>next</w:t>
      </w:r>
      <w:r w:rsidR="00BD04C5" w:rsidRPr="007C447D">
        <w:rPr>
          <w:rFonts w:cs="Arial"/>
        </w:rPr>
        <w:t xml:space="preserve"> birthday). The mobile-only sample interviewed the main user of the mobile phone. </w:t>
      </w:r>
      <w:r w:rsidR="006042AC" w:rsidRPr="00392920">
        <w:t xml:space="preserve">The survey was conducted from </w:t>
      </w:r>
      <w:r w:rsidR="00664A74" w:rsidRPr="00392920">
        <w:t>14</w:t>
      </w:r>
      <w:r w:rsidR="00664A74">
        <w:t> </w:t>
      </w:r>
      <w:r w:rsidR="006042AC" w:rsidRPr="00392920">
        <w:t>March to 4 April 2018</w:t>
      </w:r>
      <w:r w:rsidR="006042AC">
        <w:t>.</w:t>
      </w:r>
    </w:p>
    <w:p w:rsidR="006042AC" w:rsidRDefault="006042AC" w:rsidP="00B23AAA">
      <w:pPr>
        <w:pStyle w:val="Body"/>
        <w:spacing w:before="0" w:after="240" w:line="240" w:lineRule="atLeast"/>
      </w:pPr>
      <w:r>
        <w:t xml:space="preserve">Survey data </w:t>
      </w:r>
      <w:r w:rsidR="000B72E9">
        <w:t xml:space="preserve">was </w:t>
      </w:r>
      <w:r w:rsidR="00BD04C5">
        <w:t>post-</w:t>
      </w:r>
      <w:r>
        <w:t xml:space="preserve">weighted so that the final sample matched ABS population estimates related to age, gender, geographic distribution, highest level of education achieved and use of languages other than English at home. Estimates </w:t>
      </w:r>
      <w:r w:rsidR="00664A74">
        <w:t xml:space="preserve">relating to telephone status </w:t>
      </w:r>
      <w:r>
        <w:t xml:space="preserve">provided by the ACMA were also incorporated into the weighting design. </w:t>
      </w:r>
    </w:p>
    <w:p w:rsidR="00E91AAF" w:rsidRDefault="00CB6082" w:rsidP="001D5155">
      <w:pPr>
        <w:pStyle w:val="Body"/>
        <w:spacing w:before="0" w:after="240" w:line="240" w:lineRule="atLeast"/>
      </w:pPr>
      <w:r w:rsidRPr="001D5155">
        <w:t>Further detail on the methodolog</w:t>
      </w:r>
      <w:r w:rsidR="000166C1">
        <w:t xml:space="preserve">y can be found in </w:t>
      </w:r>
      <w:r w:rsidR="00D63978" w:rsidRPr="005E7E27">
        <w:rPr>
          <w:i/>
        </w:rPr>
        <w:fldChar w:fldCharType="begin"/>
      </w:r>
      <w:r w:rsidR="00D63978" w:rsidRPr="005E7E27">
        <w:rPr>
          <w:i/>
        </w:rPr>
        <w:instrText xml:space="preserve"> REF _Ref521588129 \h </w:instrText>
      </w:r>
      <w:r w:rsidR="00664A74">
        <w:rPr>
          <w:i/>
        </w:rPr>
        <w:instrText xml:space="preserve"> \* MERGEFORMAT </w:instrText>
      </w:r>
      <w:r w:rsidR="00D63978" w:rsidRPr="005E7E27">
        <w:rPr>
          <w:i/>
        </w:rPr>
      </w:r>
      <w:r w:rsidR="00D63978" w:rsidRPr="005E7E27">
        <w:rPr>
          <w:i/>
        </w:rPr>
        <w:fldChar w:fldCharType="separate"/>
      </w:r>
      <w:r w:rsidR="008D6DAF" w:rsidRPr="005E7E27">
        <w:rPr>
          <w:i/>
        </w:rPr>
        <w:t>Appendix A—Methodology</w:t>
      </w:r>
      <w:r w:rsidR="00D63978" w:rsidRPr="005E7E27">
        <w:rPr>
          <w:i/>
        </w:rPr>
        <w:fldChar w:fldCharType="end"/>
      </w:r>
      <w:r w:rsidR="000166C1">
        <w:t>.</w:t>
      </w:r>
    </w:p>
    <w:p w:rsidR="002A1CD7" w:rsidRPr="000E01D1" w:rsidRDefault="002A1CD7" w:rsidP="002A1CD7">
      <w:pPr>
        <w:pStyle w:val="Heading2"/>
      </w:pPr>
      <w:bookmarkStart w:id="13" w:name="_Toc513808091"/>
      <w:bookmarkStart w:id="14" w:name="_Toc513820961"/>
      <w:bookmarkStart w:id="15" w:name="_Toc514082417"/>
      <w:bookmarkStart w:id="16" w:name="_Toc514084315"/>
      <w:bookmarkStart w:id="17" w:name="_Toc515291752"/>
      <w:bookmarkStart w:id="18" w:name="_Toc515377793"/>
      <w:bookmarkStart w:id="19" w:name="_Toc515527550"/>
      <w:bookmarkStart w:id="20" w:name="_Toc515549035"/>
      <w:bookmarkStart w:id="21" w:name="_Toc515549375"/>
      <w:bookmarkStart w:id="22" w:name="_Toc515617604"/>
      <w:bookmarkStart w:id="23" w:name="_Toc515881956"/>
      <w:bookmarkStart w:id="24" w:name="_Toc516217824"/>
      <w:bookmarkStart w:id="25" w:name="_Toc516219982"/>
      <w:bookmarkStart w:id="26" w:name="_Toc519864908"/>
      <w:bookmarkStart w:id="27" w:name="_Toc524356828"/>
      <w:r w:rsidRPr="000E01D1">
        <w:t>Guidelines for reading this report</w:t>
      </w:r>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p>
    <w:p w:rsidR="002A1CD7" w:rsidRPr="000E01D1" w:rsidRDefault="002A1CD7" w:rsidP="002A1CD7">
      <w:pPr>
        <w:pStyle w:val="Heading3"/>
      </w:pPr>
      <w:bookmarkStart w:id="28" w:name="_Toc513808092"/>
      <w:bookmarkStart w:id="29" w:name="_Toc513820962"/>
      <w:bookmarkStart w:id="30" w:name="_Toc514082418"/>
      <w:bookmarkStart w:id="31" w:name="_Toc514084316"/>
      <w:bookmarkStart w:id="32" w:name="_Toc516217825"/>
      <w:bookmarkStart w:id="33" w:name="_Toc516219983"/>
      <w:bookmarkStart w:id="34" w:name="_Toc519864909"/>
      <w:bookmarkStart w:id="35" w:name="_Toc524356829"/>
      <w:r w:rsidRPr="000E01D1">
        <w:t>General notes</w:t>
      </w:r>
      <w:bookmarkEnd w:id="28"/>
      <w:bookmarkEnd w:id="29"/>
      <w:bookmarkEnd w:id="30"/>
      <w:bookmarkEnd w:id="31"/>
      <w:bookmarkEnd w:id="32"/>
      <w:bookmarkEnd w:id="33"/>
      <w:bookmarkEnd w:id="34"/>
      <w:bookmarkEnd w:id="35"/>
    </w:p>
    <w:p w:rsidR="003E4AEC" w:rsidRDefault="003E4AEC" w:rsidP="002F4264">
      <w:pPr>
        <w:pStyle w:val="ListBullet"/>
      </w:pPr>
      <w:r>
        <w:t xml:space="preserve">The results presented are mainly from the quantitative survey—qualitative research findings are included where relevant. </w:t>
      </w:r>
    </w:p>
    <w:p w:rsidR="002A1CD7" w:rsidRPr="000E01D1" w:rsidRDefault="002A1CD7" w:rsidP="002F4264">
      <w:pPr>
        <w:pStyle w:val="ListBullet"/>
      </w:pPr>
      <w:r>
        <w:t>U</w:t>
      </w:r>
      <w:r w:rsidRPr="000E01D1">
        <w:t>nless otherwise stated, all percentages are based on weighted estimates.</w:t>
      </w:r>
    </w:p>
    <w:p w:rsidR="002A1CD7" w:rsidRPr="000E01D1" w:rsidRDefault="002A1CD7" w:rsidP="002F4264">
      <w:pPr>
        <w:pStyle w:val="ListBullet"/>
      </w:pPr>
      <w:r>
        <w:t>B</w:t>
      </w:r>
      <w:r w:rsidRPr="000E01D1">
        <w:t>ase sizes are shown as</w:t>
      </w:r>
      <w:r>
        <w:t xml:space="preserve"> the</w:t>
      </w:r>
      <w:r w:rsidRPr="000E01D1">
        <w:t xml:space="preserve"> unweighted number of respondents. </w:t>
      </w:r>
    </w:p>
    <w:p w:rsidR="002A1CD7" w:rsidRPr="000E01D1" w:rsidRDefault="002A1CD7" w:rsidP="002F4264">
      <w:pPr>
        <w:pStyle w:val="ListBullet"/>
      </w:pPr>
      <w:r>
        <w:t>A</w:t>
      </w:r>
      <w:r w:rsidRPr="000E01D1">
        <w:t xml:space="preserve">ll percentages have been rounded to the nearest whole number. As a result, there may be discrepancies between sums of the component items in a table or chart and the total. </w:t>
      </w:r>
    </w:p>
    <w:p w:rsidR="002A1CD7" w:rsidRPr="002F4264" w:rsidRDefault="002A1CD7" w:rsidP="002F4264">
      <w:pPr>
        <w:pStyle w:val="ListBullet"/>
      </w:pPr>
      <w:r>
        <w:lastRenderedPageBreak/>
        <w:t>S</w:t>
      </w:r>
      <w:r w:rsidRPr="000E01D1">
        <w:t xml:space="preserve">ome </w:t>
      </w:r>
      <w:r w:rsidRPr="002F4264">
        <w:t>of the questions invited a multiple response, so the total responses sum to more than 100 per cent.</w:t>
      </w:r>
    </w:p>
    <w:p w:rsidR="002A1CD7" w:rsidRPr="000E01D1" w:rsidRDefault="002A1CD7" w:rsidP="002F4264">
      <w:pPr>
        <w:pStyle w:val="ListBullet"/>
      </w:pPr>
      <w:r>
        <w:t>S</w:t>
      </w:r>
      <w:r w:rsidRPr="000E01D1">
        <w:t>ome questions</w:t>
      </w:r>
      <w:r w:rsidRPr="000E01D1" w:rsidDel="00F20A3D">
        <w:t xml:space="preserve"> </w:t>
      </w:r>
      <w:r w:rsidRPr="000E01D1">
        <w:t>have been filtered depending on the respondent’s previous response (for example</w:t>
      </w:r>
      <w:r w:rsidR="00BF64AC">
        <w:t xml:space="preserve">, </w:t>
      </w:r>
      <w:r w:rsidR="00BF64AC" w:rsidRPr="0055333E">
        <w:t xml:space="preserve">Figure </w:t>
      </w:r>
      <w:r w:rsidR="00EB7837">
        <w:t>2</w:t>
      </w:r>
      <w:r w:rsidRPr="000E01D1">
        <w:t xml:space="preserve">). This is always shown as the ‘base’ on a chart or in a table. Care needs to be taken when interpreting the results, so that the data is </w:t>
      </w:r>
      <w:r>
        <w:t>read</w:t>
      </w:r>
      <w:r w:rsidRPr="000E01D1">
        <w:t xml:space="preserve"> in the correct context.</w:t>
      </w:r>
    </w:p>
    <w:p w:rsidR="002A1CD7" w:rsidRPr="000E01D1" w:rsidRDefault="002A1CD7" w:rsidP="002F4264">
      <w:pPr>
        <w:pStyle w:val="ListBullet"/>
      </w:pPr>
      <w:r>
        <w:t>I</w:t>
      </w:r>
      <w:r w:rsidRPr="000E01D1">
        <w:t>n some cases, ‘don’t know’ or other responses with only small levels of response are not shown—these are noted.</w:t>
      </w:r>
    </w:p>
    <w:p w:rsidR="002A1CD7" w:rsidRPr="000E01D1" w:rsidRDefault="002A1CD7" w:rsidP="005E7E27">
      <w:pPr>
        <w:pStyle w:val="ListBullet"/>
      </w:pPr>
      <w:r>
        <w:t>A</w:t>
      </w:r>
      <w:r w:rsidRPr="000E01D1">
        <w:t>ll results shown have been tested for statistical significance at the 95 per cent confidence level.</w:t>
      </w:r>
    </w:p>
    <w:p w:rsidR="00B21717" w:rsidRPr="000E01D1" w:rsidRDefault="00B21717" w:rsidP="00B21717">
      <w:pPr>
        <w:pStyle w:val="ACMATableHeader"/>
        <w:keepNext/>
        <w:numPr>
          <w:ilvl w:val="0"/>
          <w:numId w:val="6"/>
        </w:numPr>
        <w:spacing w:after="120"/>
      </w:pPr>
      <w:r w:rsidRPr="000E01D1">
        <w:lastRenderedPageBreak/>
        <w:t>Terms used in this report</w:t>
      </w:r>
    </w:p>
    <w:tbl>
      <w:tblPr>
        <w:tblStyle w:val="TableGrid"/>
        <w:tblW w:w="8497" w:type="dxa"/>
        <w:tblInd w:w="-167" w:type="dxa"/>
        <w:tblCellMar>
          <w:top w:w="85" w:type="dxa"/>
          <w:left w:w="57" w:type="dxa"/>
          <w:bottom w:w="85" w:type="dxa"/>
          <w:right w:w="57" w:type="dxa"/>
        </w:tblCellMar>
        <w:tblLook w:val="04A0" w:firstRow="1" w:lastRow="0" w:firstColumn="1" w:lastColumn="0" w:noHBand="0" w:noVBand="1"/>
        <w:tblCaption w:val="Table 1: Terms used in this report"/>
      </w:tblPr>
      <w:tblGrid>
        <w:gridCol w:w="2009"/>
        <w:gridCol w:w="6488"/>
      </w:tblGrid>
      <w:tr w:rsidR="0061600C" w:rsidRPr="0061600C" w:rsidTr="00081B3E">
        <w:trPr>
          <w:cantSplit/>
          <w:tblHeader/>
        </w:trPr>
        <w:tc>
          <w:tcPr>
            <w:tcW w:w="2009" w:type="dxa"/>
            <w:tcBorders>
              <w:bottom w:val="single" w:sz="4" w:space="0" w:color="auto"/>
            </w:tcBorders>
            <w:shd w:val="clear" w:color="auto" w:fill="404040" w:themeFill="text1" w:themeFillTint="BF"/>
          </w:tcPr>
          <w:p w:rsidR="00B21717" w:rsidRPr="00E21EF2" w:rsidRDefault="00B21717" w:rsidP="00B21717">
            <w:pPr>
              <w:pStyle w:val="TableHeading"/>
              <w:keepNext/>
              <w:keepLines/>
              <w:rPr>
                <w:rFonts w:cs="Arial"/>
                <w:color w:val="FFFFFF" w:themeColor="background1"/>
                <w:szCs w:val="20"/>
              </w:rPr>
            </w:pPr>
            <w:r w:rsidRPr="00E21EF2">
              <w:rPr>
                <w:rFonts w:cs="Arial"/>
                <w:color w:val="FFFFFF" w:themeColor="background1"/>
                <w:szCs w:val="20"/>
              </w:rPr>
              <w:t>Terms used</w:t>
            </w:r>
          </w:p>
        </w:tc>
        <w:tc>
          <w:tcPr>
            <w:tcW w:w="6488" w:type="dxa"/>
            <w:tcBorders>
              <w:bottom w:val="single" w:sz="4" w:space="0" w:color="auto"/>
            </w:tcBorders>
            <w:shd w:val="clear" w:color="auto" w:fill="404040" w:themeFill="text1" w:themeFillTint="BF"/>
          </w:tcPr>
          <w:p w:rsidR="00B21717" w:rsidRPr="00E21EF2" w:rsidRDefault="00B21717" w:rsidP="00B21717">
            <w:pPr>
              <w:pStyle w:val="TableHeading"/>
              <w:keepNext/>
              <w:keepLines/>
              <w:rPr>
                <w:rFonts w:cs="Arial"/>
                <w:color w:val="FFFFFF" w:themeColor="background1"/>
                <w:szCs w:val="20"/>
              </w:rPr>
            </w:pPr>
            <w:r w:rsidRPr="00E45F2E">
              <w:rPr>
                <w:rFonts w:cs="Arial"/>
                <w:color w:val="FFFFFF" w:themeColor="background1"/>
                <w:szCs w:val="20"/>
              </w:rPr>
              <w:t>Definition</w:t>
            </w:r>
          </w:p>
        </w:tc>
      </w:tr>
      <w:tr w:rsidR="0061600C" w:rsidRPr="0061600C" w:rsidTr="00081B3E">
        <w:trPr>
          <w:cantSplit/>
        </w:trPr>
        <w:tc>
          <w:tcPr>
            <w:tcW w:w="2009" w:type="dxa"/>
            <w:tcBorders>
              <w:left w:val="nil"/>
              <w:right w:val="nil"/>
            </w:tcBorders>
          </w:tcPr>
          <w:p w:rsidR="00B21717" w:rsidRPr="0061600C" w:rsidRDefault="00B21717" w:rsidP="00B21717">
            <w:pPr>
              <w:pStyle w:val="TableBody"/>
              <w:keepNext/>
              <w:keepLines/>
              <w:rPr>
                <w:rFonts w:cs="Arial"/>
                <w:szCs w:val="20"/>
              </w:rPr>
            </w:pPr>
            <w:r w:rsidRPr="0061600C">
              <w:rPr>
                <w:rFonts w:cs="Arial"/>
                <w:szCs w:val="20"/>
              </w:rPr>
              <w:t>ACMA – Australian Communication</w:t>
            </w:r>
            <w:r w:rsidR="00475AC9">
              <w:rPr>
                <w:rFonts w:cs="Arial"/>
                <w:szCs w:val="20"/>
              </w:rPr>
              <w:t>s</w:t>
            </w:r>
            <w:r w:rsidRPr="0061600C">
              <w:rPr>
                <w:rFonts w:cs="Arial"/>
                <w:szCs w:val="20"/>
              </w:rPr>
              <w:t xml:space="preserve"> and Media Authority</w:t>
            </w:r>
          </w:p>
        </w:tc>
        <w:tc>
          <w:tcPr>
            <w:tcW w:w="6488" w:type="dxa"/>
            <w:tcBorders>
              <w:left w:val="nil"/>
              <w:right w:val="nil"/>
            </w:tcBorders>
          </w:tcPr>
          <w:p w:rsidR="00B21717" w:rsidRPr="0061600C" w:rsidRDefault="00B21717" w:rsidP="002266DE">
            <w:pPr>
              <w:spacing w:after="0" w:line="240" w:lineRule="auto"/>
              <w:rPr>
                <w:rFonts w:cs="Arial"/>
                <w:szCs w:val="20"/>
              </w:rPr>
            </w:pPr>
            <w:r w:rsidRPr="0061600C">
              <w:rPr>
                <w:rFonts w:cs="Arial"/>
                <w:szCs w:val="20"/>
              </w:rPr>
              <w:t>Commonwealth regulatory authority for broadcasting, radiocommunications</w:t>
            </w:r>
            <w:r w:rsidR="00664A74">
              <w:rPr>
                <w:rFonts w:cs="Arial"/>
                <w:szCs w:val="20"/>
              </w:rPr>
              <w:t xml:space="preserve">, </w:t>
            </w:r>
            <w:r w:rsidRPr="0061600C">
              <w:rPr>
                <w:rFonts w:cs="Arial"/>
                <w:szCs w:val="20"/>
              </w:rPr>
              <w:t>telecommunications</w:t>
            </w:r>
            <w:r w:rsidR="00664A74">
              <w:rPr>
                <w:rFonts w:cs="Arial"/>
                <w:szCs w:val="20"/>
              </w:rPr>
              <w:t xml:space="preserve"> and some internet content,</w:t>
            </w:r>
            <w:r w:rsidR="00664A74" w:rsidRPr="0061600C">
              <w:rPr>
                <w:rFonts w:cs="Arial"/>
                <w:szCs w:val="20"/>
              </w:rPr>
              <w:t xml:space="preserve"> </w:t>
            </w:r>
            <w:r w:rsidRPr="0061600C">
              <w:rPr>
                <w:rFonts w:cs="Arial"/>
                <w:szCs w:val="20"/>
              </w:rPr>
              <w:t xml:space="preserve">with responsibilities under the </w:t>
            </w:r>
            <w:r w:rsidRPr="0061600C">
              <w:rPr>
                <w:rFonts w:cs="Arial"/>
                <w:i/>
                <w:szCs w:val="20"/>
              </w:rPr>
              <w:t>Broadcasting Services Act 1992</w:t>
            </w:r>
            <w:r w:rsidRPr="0061600C">
              <w:rPr>
                <w:rFonts w:cs="Arial"/>
                <w:szCs w:val="20"/>
              </w:rPr>
              <w:t xml:space="preserve">, the </w:t>
            </w:r>
            <w:r w:rsidRPr="0061600C">
              <w:rPr>
                <w:rFonts w:cs="Arial"/>
                <w:i/>
                <w:szCs w:val="20"/>
              </w:rPr>
              <w:t>Radiocommunications Act 1992</w:t>
            </w:r>
            <w:r w:rsidRPr="0061600C">
              <w:rPr>
                <w:rFonts w:cs="Arial"/>
                <w:szCs w:val="20"/>
              </w:rPr>
              <w:t xml:space="preserve">, the </w:t>
            </w:r>
            <w:r w:rsidRPr="0061600C">
              <w:rPr>
                <w:rFonts w:cs="Arial"/>
                <w:i/>
                <w:szCs w:val="20"/>
              </w:rPr>
              <w:t>Telecommunications Act 1997</w:t>
            </w:r>
            <w:r w:rsidR="002266DE">
              <w:rPr>
                <w:rFonts w:cs="Arial"/>
                <w:szCs w:val="20"/>
              </w:rPr>
              <w:t xml:space="preserve">, the </w:t>
            </w:r>
            <w:r w:rsidR="002266DE" w:rsidRPr="00801D8A">
              <w:rPr>
                <w:i/>
              </w:rPr>
              <w:t>Do Not Call Register Act 2006</w:t>
            </w:r>
            <w:r w:rsidR="002266DE">
              <w:rPr>
                <w:i/>
              </w:rPr>
              <w:t xml:space="preserve">, </w:t>
            </w:r>
            <w:r w:rsidR="002266DE" w:rsidRPr="004F3426">
              <w:t>the</w:t>
            </w:r>
            <w:r w:rsidR="002266DE">
              <w:rPr>
                <w:i/>
              </w:rPr>
              <w:t xml:space="preserve"> Spam Act 2003 </w:t>
            </w:r>
            <w:r w:rsidRPr="0061600C">
              <w:rPr>
                <w:rFonts w:cs="Arial"/>
                <w:szCs w:val="20"/>
              </w:rPr>
              <w:t>and related Acts.</w:t>
            </w:r>
          </w:p>
        </w:tc>
      </w:tr>
      <w:tr w:rsidR="0061600C" w:rsidRPr="0061600C" w:rsidTr="002266DE">
        <w:trPr>
          <w:cantSplit/>
        </w:trPr>
        <w:tc>
          <w:tcPr>
            <w:tcW w:w="2009" w:type="dxa"/>
            <w:tcBorders>
              <w:left w:val="nil"/>
              <w:right w:val="nil"/>
            </w:tcBorders>
            <w:shd w:val="clear" w:color="auto" w:fill="F2F2F2" w:themeFill="background1" w:themeFillShade="F2"/>
          </w:tcPr>
          <w:p w:rsidR="00B21717" w:rsidRPr="0061600C" w:rsidRDefault="00B21717" w:rsidP="00B21717">
            <w:pPr>
              <w:pStyle w:val="TableBody"/>
              <w:keepNext/>
              <w:keepLines/>
              <w:rPr>
                <w:rFonts w:cs="Arial"/>
                <w:szCs w:val="20"/>
              </w:rPr>
            </w:pPr>
            <w:r w:rsidRPr="0061600C">
              <w:rPr>
                <w:rFonts w:cs="Arial"/>
                <w:szCs w:val="20"/>
              </w:rPr>
              <w:t xml:space="preserve"> Telemarketing call</w:t>
            </w:r>
          </w:p>
        </w:tc>
        <w:tc>
          <w:tcPr>
            <w:tcW w:w="6488" w:type="dxa"/>
            <w:tcBorders>
              <w:left w:val="nil"/>
              <w:right w:val="nil"/>
            </w:tcBorders>
            <w:shd w:val="clear" w:color="auto" w:fill="F2F2F2" w:themeFill="background1" w:themeFillShade="F2"/>
          </w:tcPr>
          <w:p w:rsidR="00B21717" w:rsidRPr="0061600C" w:rsidRDefault="001B0C22" w:rsidP="00E7614F">
            <w:pPr>
              <w:spacing w:after="0" w:line="240" w:lineRule="auto"/>
              <w:rPr>
                <w:rFonts w:cs="Arial"/>
                <w:szCs w:val="20"/>
              </w:rPr>
            </w:pPr>
            <w:r>
              <w:rPr>
                <w:rFonts w:cs="Arial"/>
                <w:szCs w:val="20"/>
              </w:rPr>
              <w:t>An unsolicited voice call from</w:t>
            </w:r>
            <w:r w:rsidR="00B21717" w:rsidRPr="0061600C">
              <w:rPr>
                <w:rFonts w:cs="Arial"/>
                <w:szCs w:val="20"/>
              </w:rPr>
              <w:t xml:space="preserve"> a</w:t>
            </w:r>
            <w:r w:rsidR="00E7614F">
              <w:rPr>
                <w:rFonts w:cs="Arial"/>
                <w:szCs w:val="20"/>
              </w:rPr>
              <w:t>n</w:t>
            </w:r>
            <w:r w:rsidR="00B21717" w:rsidRPr="0061600C">
              <w:rPr>
                <w:rFonts w:cs="Arial"/>
                <w:szCs w:val="20"/>
              </w:rPr>
              <w:t xml:space="preserve"> </w:t>
            </w:r>
            <w:r w:rsidR="00E7614F">
              <w:rPr>
                <w:rFonts w:cs="Arial"/>
                <w:szCs w:val="20"/>
              </w:rPr>
              <w:t xml:space="preserve">entity </w:t>
            </w:r>
            <w:r w:rsidR="00B21717" w:rsidRPr="0061600C">
              <w:rPr>
                <w:rFonts w:cs="Arial"/>
                <w:szCs w:val="20"/>
              </w:rPr>
              <w:t>made to a telephone number to offer, supply, provide, advertise or promote goods or services. </w:t>
            </w:r>
          </w:p>
        </w:tc>
      </w:tr>
      <w:tr w:rsidR="001B0C22" w:rsidRPr="0061600C" w:rsidTr="00081B3E">
        <w:trPr>
          <w:cantSplit/>
        </w:trPr>
        <w:tc>
          <w:tcPr>
            <w:tcW w:w="2009" w:type="dxa"/>
            <w:tcBorders>
              <w:left w:val="nil"/>
              <w:right w:val="nil"/>
            </w:tcBorders>
          </w:tcPr>
          <w:p w:rsidR="001B0C22" w:rsidRPr="0061600C" w:rsidRDefault="001B0C22" w:rsidP="00B21717">
            <w:pPr>
              <w:pStyle w:val="TableBody"/>
              <w:keepNext/>
              <w:keepLines/>
              <w:rPr>
                <w:rFonts w:cs="Arial"/>
                <w:szCs w:val="20"/>
              </w:rPr>
            </w:pPr>
            <w:r>
              <w:rPr>
                <w:rFonts w:cs="Arial"/>
                <w:szCs w:val="20"/>
              </w:rPr>
              <w:t>Charity call</w:t>
            </w:r>
          </w:p>
        </w:tc>
        <w:tc>
          <w:tcPr>
            <w:tcW w:w="6488" w:type="dxa"/>
            <w:tcBorders>
              <w:left w:val="nil"/>
              <w:right w:val="nil"/>
            </w:tcBorders>
          </w:tcPr>
          <w:p w:rsidR="001B0C22" w:rsidRPr="00EE0CE9" w:rsidRDefault="00EE0CE9" w:rsidP="00E7614F">
            <w:pPr>
              <w:spacing w:after="0" w:line="240" w:lineRule="auto"/>
              <w:rPr>
                <w:rFonts w:eastAsiaTheme="minorHAnsi"/>
              </w:rPr>
            </w:pPr>
            <w:r>
              <w:t>A</w:t>
            </w:r>
            <w:r w:rsidR="008E698A">
              <w:t>n unsolicited voice</w:t>
            </w:r>
            <w:r>
              <w:t xml:space="preserve"> call made by a registered charity</w:t>
            </w:r>
            <w:r w:rsidRPr="00EE0CE9">
              <w:t xml:space="preserve"> (defined in the DNCR Act as an entity that is registered under the </w:t>
            </w:r>
            <w:r w:rsidRPr="002266DE">
              <w:rPr>
                <w:i/>
              </w:rPr>
              <w:t>Australian Charities and Not-for-profits Commission Act 2012</w:t>
            </w:r>
            <w:r w:rsidRPr="00EE0CE9">
              <w:t xml:space="preserve">) </w:t>
            </w:r>
            <w:r>
              <w:t>for fundraising purposes.</w:t>
            </w:r>
            <w:r w:rsidRPr="00EE0CE9">
              <w:t xml:space="preserve"> They may also make calls about </w:t>
            </w:r>
            <w:r w:rsidR="004259B8">
              <w:t xml:space="preserve">the </w:t>
            </w:r>
            <w:r w:rsidRPr="00EE0CE9">
              <w:t xml:space="preserve">sale of products for fundraising, such as raffle tickets, </w:t>
            </w:r>
            <w:r w:rsidR="00E7614F">
              <w:t>where</w:t>
            </w:r>
            <w:r w:rsidR="00E7614F" w:rsidRPr="00EE0CE9">
              <w:t xml:space="preserve"> </w:t>
            </w:r>
            <w:r w:rsidRPr="00EE0CE9">
              <w:t xml:space="preserve">they </w:t>
            </w:r>
            <w:r w:rsidR="00E7614F">
              <w:t xml:space="preserve">are </w:t>
            </w:r>
            <w:r w:rsidRPr="00EE0CE9">
              <w:t>the supplier of the products.</w:t>
            </w:r>
          </w:p>
        </w:tc>
      </w:tr>
      <w:tr w:rsidR="0061600C" w:rsidRPr="0061600C" w:rsidTr="002266DE">
        <w:trPr>
          <w:cantSplit/>
        </w:trPr>
        <w:tc>
          <w:tcPr>
            <w:tcW w:w="2009" w:type="dxa"/>
            <w:tcBorders>
              <w:left w:val="nil"/>
              <w:right w:val="nil"/>
            </w:tcBorders>
            <w:shd w:val="clear" w:color="auto" w:fill="F2F2F2" w:themeFill="background1" w:themeFillShade="F2"/>
          </w:tcPr>
          <w:p w:rsidR="00B21717" w:rsidRPr="0061600C" w:rsidRDefault="00B21717" w:rsidP="00B21717">
            <w:pPr>
              <w:pStyle w:val="TableBody"/>
              <w:keepNext/>
              <w:keepLines/>
              <w:rPr>
                <w:rFonts w:cs="Arial"/>
                <w:szCs w:val="20"/>
              </w:rPr>
            </w:pPr>
            <w:r w:rsidRPr="0061600C">
              <w:rPr>
                <w:rFonts w:cs="Arial"/>
                <w:szCs w:val="20"/>
              </w:rPr>
              <w:t>Consent to receive calls</w:t>
            </w:r>
          </w:p>
        </w:tc>
        <w:tc>
          <w:tcPr>
            <w:tcW w:w="6488" w:type="dxa"/>
            <w:tcBorders>
              <w:left w:val="nil"/>
              <w:right w:val="nil"/>
            </w:tcBorders>
            <w:shd w:val="clear" w:color="auto" w:fill="F2F2F2" w:themeFill="background1" w:themeFillShade="F2"/>
          </w:tcPr>
          <w:p w:rsidR="00B21717" w:rsidRPr="0061600C" w:rsidRDefault="004259B8" w:rsidP="004259B8">
            <w:pPr>
              <w:spacing w:after="0" w:line="240" w:lineRule="auto"/>
            </w:pPr>
            <w:r w:rsidRPr="0061600C">
              <w:rPr>
                <w:rFonts w:eastAsiaTheme="minorHAnsi"/>
              </w:rPr>
              <w:t>A</w:t>
            </w:r>
            <w:r>
              <w:rPr>
                <w:rFonts w:eastAsiaTheme="minorHAnsi"/>
              </w:rPr>
              <w:t xml:space="preserve"> person must not make, or cause to make, a telemarketing call to an Australian number if the number is registered on the D</w:t>
            </w:r>
            <w:r w:rsidR="0044557F">
              <w:rPr>
                <w:rFonts w:eastAsiaTheme="minorHAnsi"/>
              </w:rPr>
              <w:t>NCR</w:t>
            </w:r>
            <w:r>
              <w:rPr>
                <w:rFonts w:eastAsiaTheme="minorHAnsi"/>
              </w:rPr>
              <w:t xml:space="preserve"> (or is from an entity that is designated exempt). The prohibition does not apply if the relevant account-holder or their nominee consented to the making of the call. </w:t>
            </w:r>
            <w:r w:rsidR="0061600C" w:rsidRPr="0061600C">
              <w:rPr>
                <w:rFonts w:eastAsiaTheme="minorHAnsi"/>
              </w:rPr>
              <w:t>Express, or direct, permission</w:t>
            </w:r>
            <w:r w:rsidR="00664A74">
              <w:rPr>
                <w:rFonts w:eastAsiaTheme="minorHAnsi"/>
              </w:rPr>
              <w:t xml:space="preserve"> is where the recipient</w:t>
            </w:r>
            <w:r w:rsidR="0061600C" w:rsidRPr="0061600C">
              <w:rPr>
                <w:rFonts w:eastAsiaTheme="minorHAnsi"/>
              </w:rPr>
              <w:t xml:space="preserve"> agree</w:t>
            </w:r>
            <w:r w:rsidR="00664A74">
              <w:rPr>
                <w:rFonts w:eastAsiaTheme="minorHAnsi"/>
              </w:rPr>
              <w:t>s</w:t>
            </w:r>
            <w:r w:rsidR="0061600C" w:rsidRPr="0061600C">
              <w:rPr>
                <w:rFonts w:eastAsiaTheme="minorHAnsi"/>
              </w:rPr>
              <w:t xml:space="preserve"> to receive marketing</w:t>
            </w:r>
            <w:r w:rsidR="00664A74">
              <w:rPr>
                <w:rFonts w:eastAsiaTheme="minorHAnsi"/>
              </w:rPr>
              <w:t>;</w:t>
            </w:r>
            <w:r w:rsidR="0061600C" w:rsidRPr="0061600C">
              <w:rPr>
                <w:rFonts w:eastAsiaTheme="minorHAnsi"/>
              </w:rPr>
              <w:t xml:space="preserve"> for example</w:t>
            </w:r>
            <w:r w:rsidR="00664A74">
              <w:rPr>
                <w:rFonts w:eastAsiaTheme="minorHAnsi"/>
              </w:rPr>
              <w:t>,</w:t>
            </w:r>
            <w:r w:rsidR="0061600C" w:rsidRPr="0061600C">
              <w:rPr>
                <w:rFonts w:eastAsiaTheme="minorHAnsi"/>
              </w:rPr>
              <w:t xml:space="preserve"> </w:t>
            </w:r>
            <w:r w:rsidR="00664A74">
              <w:rPr>
                <w:rFonts w:eastAsiaTheme="minorHAnsi"/>
              </w:rPr>
              <w:t xml:space="preserve">if </w:t>
            </w:r>
            <w:r w:rsidR="00FC017C">
              <w:rPr>
                <w:rFonts w:eastAsiaTheme="minorHAnsi"/>
              </w:rPr>
              <w:t>they</w:t>
            </w:r>
            <w:r w:rsidR="00664A74" w:rsidRPr="0061600C">
              <w:rPr>
                <w:rFonts w:eastAsiaTheme="minorHAnsi"/>
              </w:rPr>
              <w:t xml:space="preserve"> </w:t>
            </w:r>
            <w:r w:rsidR="0061600C" w:rsidRPr="0061600C">
              <w:rPr>
                <w:rFonts w:eastAsiaTheme="minorHAnsi"/>
              </w:rPr>
              <w:t>tick a checkbox in a form. Inferred, or indirect, permission</w:t>
            </w:r>
            <w:r w:rsidR="00664A74">
              <w:rPr>
                <w:rFonts w:eastAsiaTheme="minorHAnsi"/>
              </w:rPr>
              <w:t xml:space="preserve"> </w:t>
            </w:r>
            <w:r w:rsidR="0061600C" w:rsidRPr="0061600C">
              <w:rPr>
                <w:rFonts w:eastAsiaTheme="minorHAnsi"/>
              </w:rPr>
              <w:t>is based on an existing business relationship</w:t>
            </w:r>
            <w:r w:rsidR="00664A74">
              <w:rPr>
                <w:rFonts w:eastAsiaTheme="minorHAnsi"/>
              </w:rPr>
              <w:t>; f</w:t>
            </w:r>
            <w:r w:rsidR="0061600C" w:rsidRPr="0061600C">
              <w:rPr>
                <w:rFonts w:eastAsiaTheme="minorHAnsi"/>
              </w:rPr>
              <w:t xml:space="preserve">or example, if </w:t>
            </w:r>
            <w:r w:rsidR="00B444F8">
              <w:rPr>
                <w:rFonts w:eastAsiaTheme="minorHAnsi"/>
              </w:rPr>
              <w:t>they</w:t>
            </w:r>
            <w:r w:rsidR="0061600C" w:rsidRPr="0061600C">
              <w:rPr>
                <w:rFonts w:eastAsiaTheme="minorHAnsi"/>
              </w:rPr>
              <w:t xml:space="preserve"> have a bank credit card, that bank may contact </w:t>
            </w:r>
            <w:r w:rsidR="00B444F8">
              <w:rPr>
                <w:rFonts w:eastAsiaTheme="minorHAnsi"/>
              </w:rPr>
              <w:t>them</w:t>
            </w:r>
            <w:r w:rsidR="0061600C" w:rsidRPr="0061600C">
              <w:rPr>
                <w:rFonts w:eastAsiaTheme="minorHAnsi"/>
              </w:rPr>
              <w:t xml:space="preserve"> with related offers.</w:t>
            </w:r>
          </w:p>
        </w:tc>
      </w:tr>
      <w:tr w:rsidR="0061600C" w:rsidRPr="0061600C" w:rsidTr="00081B3E">
        <w:trPr>
          <w:cantSplit/>
        </w:trPr>
        <w:tc>
          <w:tcPr>
            <w:tcW w:w="2009" w:type="dxa"/>
            <w:tcBorders>
              <w:left w:val="nil"/>
              <w:right w:val="nil"/>
            </w:tcBorders>
          </w:tcPr>
          <w:p w:rsidR="00B21717" w:rsidRPr="0061600C" w:rsidRDefault="00B21717" w:rsidP="00B21717">
            <w:pPr>
              <w:pStyle w:val="TableBody"/>
              <w:keepNext/>
              <w:keepLines/>
              <w:rPr>
                <w:rFonts w:cs="Arial"/>
                <w:szCs w:val="20"/>
              </w:rPr>
            </w:pPr>
            <w:r w:rsidRPr="0061600C">
              <w:rPr>
                <w:rFonts w:cs="Arial"/>
                <w:szCs w:val="20"/>
              </w:rPr>
              <w:t>DNCR</w:t>
            </w:r>
            <w:r w:rsidR="00CB74AC">
              <w:rPr>
                <w:rFonts w:cs="Arial"/>
                <w:szCs w:val="20"/>
              </w:rPr>
              <w:t>—</w:t>
            </w:r>
            <w:r w:rsidRPr="0061600C">
              <w:rPr>
                <w:rFonts w:cs="Arial"/>
                <w:szCs w:val="20"/>
              </w:rPr>
              <w:t>Do Not Call Register</w:t>
            </w:r>
          </w:p>
        </w:tc>
        <w:tc>
          <w:tcPr>
            <w:tcW w:w="6488" w:type="dxa"/>
            <w:tcBorders>
              <w:left w:val="nil"/>
              <w:right w:val="nil"/>
            </w:tcBorders>
          </w:tcPr>
          <w:p w:rsidR="00B21717" w:rsidRPr="0061600C" w:rsidRDefault="00CB74AC" w:rsidP="004F3426">
            <w:pPr>
              <w:pStyle w:val="TableBody"/>
              <w:keepNext/>
              <w:keepLines/>
              <w:rPr>
                <w:rFonts w:cs="Arial"/>
                <w:szCs w:val="20"/>
              </w:rPr>
            </w:pPr>
            <w:r>
              <w:rPr>
                <w:rFonts w:cs="Arial"/>
                <w:szCs w:val="20"/>
              </w:rPr>
              <w:t>E</w:t>
            </w:r>
            <w:r w:rsidR="00B21717" w:rsidRPr="0061600C">
              <w:rPr>
                <w:rFonts w:cs="Arial"/>
                <w:szCs w:val="20"/>
              </w:rPr>
              <w:t>stablished by the ACMA</w:t>
            </w:r>
            <w:r>
              <w:rPr>
                <w:rFonts w:cs="Arial"/>
                <w:szCs w:val="20"/>
              </w:rPr>
              <w:t>, the DNCR</w:t>
            </w:r>
            <w:r w:rsidR="00B21717" w:rsidRPr="0061600C">
              <w:rPr>
                <w:rFonts w:cs="Arial"/>
                <w:szCs w:val="20"/>
              </w:rPr>
              <w:t xml:space="preserve"> allows individuals to register their </w:t>
            </w:r>
            <w:r w:rsidR="004F3426">
              <w:rPr>
                <w:rFonts w:cs="Arial"/>
                <w:szCs w:val="20"/>
              </w:rPr>
              <w:t>primarily private use landline</w:t>
            </w:r>
            <w:r w:rsidR="004F3426" w:rsidRPr="0061600C">
              <w:rPr>
                <w:rFonts w:cs="Arial"/>
                <w:szCs w:val="20"/>
              </w:rPr>
              <w:t xml:space="preserve"> </w:t>
            </w:r>
            <w:r w:rsidR="00B21717" w:rsidRPr="0061600C">
              <w:rPr>
                <w:rFonts w:cs="Arial"/>
                <w:szCs w:val="20"/>
              </w:rPr>
              <w:t>and mobile numbers to opt out of receiving most unsolicited telemarketing calls and faxes, with limited exemptions for public interest organisations.</w:t>
            </w:r>
          </w:p>
        </w:tc>
      </w:tr>
      <w:tr w:rsidR="00877683" w:rsidRPr="0061600C" w:rsidTr="002266DE">
        <w:trPr>
          <w:cantSplit/>
        </w:trPr>
        <w:tc>
          <w:tcPr>
            <w:tcW w:w="2009" w:type="dxa"/>
            <w:tcBorders>
              <w:left w:val="nil"/>
              <w:right w:val="nil"/>
            </w:tcBorders>
            <w:shd w:val="clear" w:color="auto" w:fill="F2F2F2" w:themeFill="background1" w:themeFillShade="F2"/>
          </w:tcPr>
          <w:p w:rsidR="00877683" w:rsidRPr="0061600C" w:rsidRDefault="00877683" w:rsidP="00B21717">
            <w:pPr>
              <w:pStyle w:val="TableBody"/>
              <w:keepNext/>
              <w:keepLines/>
              <w:rPr>
                <w:rFonts w:cs="Arial"/>
                <w:szCs w:val="20"/>
              </w:rPr>
            </w:pPr>
            <w:r>
              <w:rPr>
                <w:rFonts w:cs="Arial"/>
                <w:szCs w:val="20"/>
              </w:rPr>
              <w:t>Five capital cities</w:t>
            </w:r>
          </w:p>
        </w:tc>
        <w:tc>
          <w:tcPr>
            <w:tcW w:w="6488" w:type="dxa"/>
            <w:tcBorders>
              <w:left w:val="nil"/>
              <w:right w:val="nil"/>
            </w:tcBorders>
            <w:shd w:val="clear" w:color="auto" w:fill="F2F2F2" w:themeFill="background1" w:themeFillShade="F2"/>
          </w:tcPr>
          <w:p w:rsidR="00877683" w:rsidRPr="0061600C" w:rsidRDefault="00877683" w:rsidP="00877683">
            <w:pPr>
              <w:pStyle w:val="TableBody"/>
              <w:keepNext/>
              <w:keepLines/>
              <w:rPr>
                <w:rFonts w:cs="Arial"/>
                <w:szCs w:val="20"/>
              </w:rPr>
            </w:pPr>
            <w:r>
              <w:rPr>
                <w:rFonts w:cs="Arial"/>
                <w:szCs w:val="20"/>
              </w:rPr>
              <w:t>The mainland state capital cities</w:t>
            </w:r>
            <w:r w:rsidR="00C12195">
              <w:rPr>
                <w:rFonts w:cs="Arial"/>
                <w:szCs w:val="20"/>
              </w:rPr>
              <w:t>—Adelaide, Brisbane, Melbourne, Perth and Sydney.</w:t>
            </w:r>
          </w:p>
        </w:tc>
      </w:tr>
      <w:tr w:rsidR="0061600C" w:rsidRPr="0061600C" w:rsidTr="00081B3E">
        <w:trPr>
          <w:cantSplit/>
        </w:trPr>
        <w:tc>
          <w:tcPr>
            <w:tcW w:w="2009" w:type="dxa"/>
            <w:tcBorders>
              <w:left w:val="nil"/>
              <w:right w:val="nil"/>
            </w:tcBorders>
          </w:tcPr>
          <w:p w:rsidR="00B21717" w:rsidRPr="0061600C" w:rsidRDefault="001003A6" w:rsidP="00C03D1D">
            <w:pPr>
              <w:pStyle w:val="TableBody"/>
              <w:keepNext/>
              <w:keepLines/>
              <w:rPr>
                <w:rFonts w:cs="Arial"/>
                <w:szCs w:val="20"/>
              </w:rPr>
            </w:pPr>
            <w:r>
              <w:rPr>
                <w:rFonts w:cs="Arial"/>
                <w:szCs w:val="20"/>
              </w:rPr>
              <w:t>Landline user</w:t>
            </w:r>
          </w:p>
        </w:tc>
        <w:tc>
          <w:tcPr>
            <w:tcW w:w="6488" w:type="dxa"/>
            <w:tcBorders>
              <w:left w:val="nil"/>
              <w:right w:val="nil"/>
            </w:tcBorders>
          </w:tcPr>
          <w:p w:rsidR="00B21717" w:rsidRPr="0061600C" w:rsidRDefault="00B5090C" w:rsidP="00B5090C">
            <w:pPr>
              <w:pStyle w:val="TableBody"/>
              <w:keepNext/>
              <w:keepLines/>
              <w:rPr>
                <w:rFonts w:cs="Arial"/>
                <w:szCs w:val="20"/>
              </w:rPr>
            </w:pPr>
            <w:r>
              <w:rPr>
                <w:rFonts w:cs="Arial"/>
                <w:szCs w:val="20"/>
              </w:rPr>
              <w:t>A person that has at least one landline telephone inside their home that is used for making and receiving calls. This person can also be a mobile phone user.</w:t>
            </w:r>
          </w:p>
        </w:tc>
      </w:tr>
      <w:tr w:rsidR="001003A6" w:rsidRPr="0061600C" w:rsidTr="002266DE">
        <w:trPr>
          <w:cantSplit/>
        </w:trPr>
        <w:tc>
          <w:tcPr>
            <w:tcW w:w="2009" w:type="dxa"/>
            <w:tcBorders>
              <w:left w:val="nil"/>
              <w:right w:val="nil"/>
            </w:tcBorders>
            <w:shd w:val="clear" w:color="auto" w:fill="F2F2F2" w:themeFill="background1" w:themeFillShade="F2"/>
          </w:tcPr>
          <w:p w:rsidR="001003A6" w:rsidRDefault="001003A6" w:rsidP="001003A6">
            <w:pPr>
              <w:pStyle w:val="TableBody"/>
              <w:keepNext/>
              <w:keepLines/>
              <w:rPr>
                <w:rFonts w:cs="Arial"/>
                <w:szCs w:val="20"/>
              </w:rPr>
            </w:pPr>
            <w:r>
              <w:rPr>
                <w:rFonts w:cs="Arial"/>
                <w:szCs w:val="20"/>
              </w:rPr>
              <w:t>Mobile phone user</w:t>
            </w:r>
          </w:p>
        </w:tc>
        <w:tc>
          <w:tcPr>
            <w:tcW w:w="6488" w:type="dxa"/>
            <w:tcBorders>
              <w:left w:val="nil"/>
              <w:right w:val="nil"/>
            </w:tcBorders>
            <w:shd w:val="clear" w:color="auto" w:fill="F2F2F2" w:themeFill="background1" w:themeFillShade="F2"/>
          </w:tcPr>
          <w:p w:rsidR="001003A6" w:rsidRDefault="00B5090C" w:rsidP="002266DE">
            <w:pPr>
              <w:pStyle w:val="TableBody"/>
              <w:keepNext/>
              <w:keepLines/>
              <w:rPr>
                <w:rFonts w:cs="Arial"/>
                <w:szCs w:val="20"/>
              </w:rPr>
            </w:pPr>
            <w:r>
              <w:rPr>
                <w:rFonts w:cs="Arial"/>
                <w:szCs w:val="20"/>
              </w:rPr>
              <w:t>Someone that has a mobile phone that is used mainly by them for personal purposes. This person can also be a landline user.</w:t>
            </w:r>
          </w:p>
        </w:tc>
      </w:tr>
      <w:tr w:rsidR="00C12195" w:rsidRPr="0061600C" w:rsidTr="00081B3E">
        <w:trPr>
          <w:cantSplit/>
        </w:trPr>
        <w:tc>
          <w:tcPr>
            <w:tcW w:w="2009" w:type="dxa"/>
            <w:tcBorders>
              <w:left w:val="nil"/>
              <w:right w:val="nil"/>
            </w:tcBorders>
          </w:tcPr>
          <w:p w:rsidR="00C12195" w:rsidRPr="0061600C" w:rsidRDefault="00C12195" w:rsidP="00B21717">
            <w:pPr>
              <w:pStyle w:val="TableBody"/>
              <w:keepNext/>
              <w:keepLines/>
              <w:rPr>
                <w:rFonts w:cs="Arial"/>
                <w:szCs w:val="20"/>
              </w:rPr>
            </w:pPr>
            <w:r>
              <w:rPr>
                <w:rFonts w:cs="Arial"/>
                <w:szCs w:val="20"/>
              </w:rPr>
              <w:t>Rest of Australia</w:t>
            </w:r>
          </w:p>
        </w:tc>
        <w:tc>
          <w:tcPr>
            <w:tcW w:w="6488" w:type="dxa"/>
            <w:tcBorders>
              <w:left w:val="nil"/>
              <w:right w:val="nil"/>
            </w:tcBorders>
          </w:tcPr>
          <w:p w:rsidR="00C12195" w:rsidRPr="0061600C" w:rsidRDefault="00C12195" w:rsidP="00C12195">
            <w:pPr>
              <w:pStyle w:val="TableBody"/>
              <w:keepNext/>
              <w:keepLines/>
              <w:rPr>
                <w:rFonts w:cs="Arial"/>
                <w:szCs w:val="20"/>
              </w:rPr>
            </w:pPr>
            <w:r>
              <w:rPr>
                <w:rFonts w:cs="Arial"/>
                <w:szCs w:val="20"/>
              </w:rPr>
              <w:t>Area that is outside of the mainland state capital cities—Adelaide, Brisbane, Melbourne, Perth and Sydney.</w:t>
            </w:r>
          </w:p>
        </w:tc>
      </w:tr>
      <w:tr w:rsidR="001B0C22" w:rsidRPr="0061600C" w:rsidTr="002266DE">
        <w:trPr>
          <w:cantSplit/>
        </w:trPr>
        <w:tc>
          <w:tcPr>
            <w:tcW w:w="2009" w:type="dxa"/>
            <w:tcBorders>
              <w:left w:val="nil"/>
              <w:right w:val="nil"/>
            </w:tcBorders>
            <w:shd w:val="clear" w:color="auto" w:fill="F2F2F2" w:themeFill="background1" w:themeFillShade="F2"/>
          </w:tcPr>
          <w:p w:rsidR="001B0C22" w:rsidRPr="0061600C" w:rsidRDefault="001B0C22" w:rsidP="00B21717">
            <w:pPr>
              <w:pStyle w:val="TableBody"/>
              <w:keepNext/>
              <w:keepLines/>
              <w:rPr>
                <w:rFonts w:cs="Arial"/>
                <w:szCs w:val="20"/>
              </w:rPr>
            </w:pPr>
            <w:r>
              <w:rPr>
                <w:rFonts w:cs="Arial"/>
                <w:szCs w:val="20"/>
              </w:rPr>
              <w:t>Scam call</w:t>
            </w:r>
          </w:p>
        </w:tc>
        <w:tc>
          <w:tcPr>
            <w:tcW w:w="6488" w:type="dxa"/>
            <w:tcBorders>
              <w:left w:val="nil"/>
              <w:right w:val="nil"/>
            </w:tcBorders>
            <w:shd w:val="clear" w:color="auto" w:fill="F2F2F2" w:themeFill="background1" w:themeFillShade="F2"/>
          </w:tcPr>
          <w:p w:rsidR="001B0C22" w:rsidRPr="0061600C" w:rsidRDefault="000F5BA6" w:rsidP="004F3426">
            <w:pPr>
              <w:pStyle w:val="TableBody"/>
              <w:keepNext/>
              <w:keepLines/>
              <w:rPr>
                <w:rFonts w:cs="Arial"/>
                <w:szCs w:val="20"/>
              </w:rPr>
            </w:pPr>
            <w:r>
              <w:rPr>
                <w:lang w:val="en"/>
              </w:rPr>
              <w:t>An unsolicited voice call</w:t>
            </w:r>
            <w:r w:rsidR="00177B57">
              <w:rPr>
                <w:lang w:val="en"/>
              </w:rPr>
              <w:t xml:space="preserve"> </w:t>
            </w:r>
            <w:r w:rsidR="006E3CA2">
              <w:rPr>
                <w:lang w:val="en"/>
              </w:rPr>
              <w:t>that usually involve</w:t>
            </w:r>
            <w:r w:rsidR="00177B57">
              <w:rPr>
                <w:lang w:val="en"/>
              </w:rPr>
              <w:t>s</w:t>
            </w:r>
            <w:r w:rsidR="002266DE">
              <w:rPr>
                <w:lang w:val="en"/>
              </w:rPr>
              <w:t xml:space="preserve"> the intent to</w:t>
            </w:r>
            <w:r w:rsidR="006E3CA2">
              <w:rPr>
                <w:lang w:val="en"/>
              </w:rPr>
              <w:t xml:space="preserve"> </w:t>
            </w:r>
            <w:r w:rsidR="002266DE">
              <w:rPr>
                <w:lang w:val="en"/>
              </w:rPr>
              <w:t>de</w:t>
            </w:r>
            <w:r w:rsidR="006E3CA2">
              <w:rPr>
                <w:lang w:val="en"/>
              </w:rPr>
              <w:t xml:space="preserve">fraud </w:t>
            </w:r>
            <w:r w:rsidR="00BE4C66">
              <w:rPr>
                <w:lang w:val="en"/>
              </w:rPr>
              <w:t xml:space="preserve">and/ or </w:t>
            </w:r>
            <w:r w:rsidR="004F3426">
              <w:rPr>
                <w:lang w:val="en"/>
              </w:rPr>
              <w:t>obtain personal information for the purpose of financial gain.</w:t>
            </w:r>
          </w:p>
        </w:tc>
      </w:tr>
      <w:tr w:rsidR="0061600C" w:rsidRPr="0061600C" w:rsidTr="00081B3E">
        <w:trPr>
          <w:cantSplit/>
        </w:trPr>
        <w:tc>
          <w:tcPr>
            <w:tcW w:w="2009" w:type="dxa"/>
            <w:tcBorders>
              <w:left w:val="nil"/>
              <w:right w:val="nil"/>
            </w:tcBorders>
          </w:tcPr>
          <w:p w:rsidR="00B21717" w:rsidRPr="0061600C" w:rsidRDefault="00B21717" w:rsidP="00B21717">
            <w:pPr>
              <w:pStyle w:val="TableBody"/>
              <w:keepNext/>
              <w:keepLines/>
              <w:rPr>
                <w:rFonts w:cs="Arial"/>
                <w:szCs w:val="20"/>
              </w:rPr>
            </w:pPr>
            <w:r w:rsidRPr="0061600C">
              <w:rPr>
                <w:rFonts w:cs="Arial"/>
                <w:szCs w:val="20"/>
              </w:rPr>
              <w:t>SMS</w:t>
            </w:r>
            <w:r w:rsidR="00CB74AC">
              <w:rPr>
                <w:rFonts w:cs="Arial"/>
                <w:szCs w:val="20"/>
              </w:rPr>
              <w:t>—</w:t>
            </w:r>
            <w:r w:rsidRPr="0061600C">
              <w:rPr>
                <w:rFonts w:cs="Arial"/>
                <w:szCs w:val="20"/>
              </w:rPr>
              <w:t>short message service</w:t>
            </w:r>
          </w:p>
        </w:tc>
        <w:tc>
          <w:tcPr>
            <w:tcW w:w="6488" w:type="dxa"/>
            <w:tcBorders>
              <w:left w:val="nil"/>
              <w:right w:val="nil"/>
            </w:tcBorders>
          </w:tcPr>
          <w:p w:rsidR="00B21717" w:rsidRPr="0061600C" w:rsidRDefault="00B21717" w:rsidP="00B21717">
            <w:pPr>
              <w:pStyle w:val="TableBody"/>
              <w:keepNext/>
              <w:keepLines/>
              <w:rPr>
                <w:rFonts w:cs="Arial"/>
                <w:szCs w:val="20"/>
              </w:rPr>
            </w:pPr>
            <w:r w:rsidRPr="0061600C">
              <w:rPr>
                <w:rFonts w:cs="Arial"/>
                <w:szCs w:val="20"/>
              </w:rPr>
              <w:t>Mobile telecommunications data transmission service that allows users to send short text messages to each other using a mobile handset</w:t>
            </w:r>
            <w:r w:rsidR="00C12195">
              <w:rPr>
                <w:rFonts w:cs="Arial"/>
                <w:szCs w:val="20"/>
              </w:rPr>
              <w:t>.</w:t>
            </w:r>
          </w:p>
        </w:tc>
      </w:tr>
      <w:tr w:rsidR="0061600C" w:rsidRPr="0061600C" w:rsidTr="005E7E27">
        <w:trPr>
          <w:cantSplit/>
        </w:trPr>
        <w:tc>
          <w:tcPr>
            <w:tcW w:w="2009" w:type="dxa"/>
            <w:tcBorders>
              <w:left w:val="nil"/>
              <w:right w:val="nil"/>
            </w:tcBorders>
            <w:shd w:val="clear" w:color="auto" w:fill="F2F2F2" w:themeFill="background1" w:themeFillShade="F2"/>
          </w:tcPr>
          <w:p w:rsidR="00B21717" w:rsidRPr="0061600C" w:rsidRDefault="00B21717" w:rsidP="00B21717">
            <w:pPr>
              <w:pStyle w:val="TableBody"/>
              <w:keepNext/>
              <w:keepLines/>
              <w:rPr>
                <w:rFonts w:cs="Arial"/>
                <w:szCs w:val="20"/>
              </w:rPr>
            </w:pPr>
            <w:r w:rsidRPr="0061600C">
              <w:rPr>
                <w:rFonts w:cs="Arial"/>
                <w:szCs w:val="20"/>
              </w:rPr>
              <w:t>Unsolicited call</w:t>
            </w:r>
            <w:r w:rsidR="005A4EE3" w:rsidRPr="0061600C">
              <w:rPr>
                <w:rFonts w:cs="Arial"/>
                <w:szCs w:val="20"/>
              </w:rPr>
              <w:t>s</w:t>
            </w:r>
          </w:p>
        </w:tc>
        <w:tc>
          <w:tcPr>
            <w:tcW w:w="6488" w:type="dxa"/>
            <w:tcBorders>
              <w:left w:val="nil"/>
              <w:right w:val="nil"/>
            </w:tcBorders>
            <w:shd w:val="clear" w:color="auto" w:fill="F2F2F2" w:themeFill="background1" w:themeFillShade="F2"/>
          </w:tcPr>
          <w:p w:rsidR="00B21717" w:rsidRPr="0061600C" w:rsidRDefault="005A4EE3" w:rsidP="0061600C">
            <w:pPr>
              <w:spacing w:after="0" w:line="240" w:lineRule="auto"/>
            </w:pPr>
            <w:r w:rsidRPr="0061600C">
              <w:t xml:space="preserve">Unsolicited calls are calls that the recipient has not </w:t>
            </w:r>
            <w:r w:rsidR="001B0C22">
              <w:t xml:space="preserve">knowingly </w:t>
            </w:r>
            <w:r w:rsidRPr="0061600C">
              <w:t>given permission (consent) to receive. Some of these calls may be wanted, others unwanted.</w:t>
            </w:r>
          </w:p>
        </w:tc>
      </w:tr>
    </w:tbl>
    <w:p w:rsidR="002A1CD7" w:rsidRDefault="002A1CD7" w:rsidP="001D5155">
      <w:pPr>
        <w:pStyle w:val="Body"/>
        <w:spacing w:before="0" w:after="240" w:line="240" w:lineRule="atLeast"/>
      </w:pPr>
    </w:p>
    <w:p w:rsidR="00BE4C11" w:rsidRPr="000D76E0" w:rsidRDefault="004A584D" w:rsidP="00777BA2">
      <w:pPr>
        <w:pStyle w:val="Heading1"/>
      </w:pPr>
      <w:bookmarkStart w:id="36" w:name="_Toc524356830"/>
      <w:r>
        <w:lastRenderedPageBreak/>
        <w:t>Key</w:t>
      </w:r>
      <w:r w:rsidR="00BD3CF6">
        <w:t xml:space="preserve"> findings</w:t>
      </w:r>
      <w:bookmarkEnd w:id="36"/>
    </w:p>
    <w:p w:rsidR="00FF3C69" w:rsidRPr="006D46E5" w:rsidRDefault="00CB447B" w:rsidP="00FF3C69">
      <w:pPr>
        <w:pStyle w:val="Heading2"/>
      </w:pPr>
      <w:bookmarkStart w:id="37" w:name="_Toc524356831"/>
      <w:r>
        <w:t>Incidence</w:t>
      </w:r>
      <w:r w:rsidR="000D3AEE">
        <w:t xml:space="preserve"> </w:t>
      </w:r>
      <w:r>
        <w:t>of unsolicited calls</w:t>
      </w:r>
      <w:bookmarkEnd w:id="37"/>
    </w:p>
    <w:p w:rsidR="00FF3C69" w:rsidRPr="00DB133D" w:rsidRDefault="006C17DB" w:rsidP="00DB133D">
      <w:pPr>
        <w:pStyle w:val="Heading3"/>
      </w:pPr>
      <w:bookmarkStart w:id="38" w:name="_Toc348105634"/>
      <w:bookmarkStart w:id="39" w:name="_Toc520126119"/>
      <w:bookmarkStart w:id="40" w:name="_Toc524356832"/>
      <w:r>
        <w:t>I</w:t>
      </w:r>
      <w:r w:rsidR="00624E68" w:rsidRPr="00DB133D">
        <w:t>ncidence of unsolicited calls</w:t>
      </w:r>
      <w:bookmarkEnd w:id="38"/>
      <w:bookmarkEnd w:id="39"/>
      <w:r>
        <w:t xml:space="preserve"> by phone type</w:t>
      </w:r>
      <w:bookmarkEnd w:id="40"/>
    </w:p>
    <w:p w:rsidR="002325DF" w:rsidRDefault="00B67857" w:rsidP="006505A2">
      <w:pPr>
        <w:pStyle w:val="Body"/>
        <w:spacing w:before="0" w:after="240" w:line="240" w:lineRule="atLeast"/>
      </w:pPr>
      <w:r>
        <w:t>The overall incidence of receiving unsolicited calls is high and similar across phone type</w:t>
      </w:r>
      <w:r w:rsidR="003E7012">
        <w:t>s—</w:t>
      </w:r>
      <w:r w:rsidRPr="001C2B7F">
        <w:t>9</w:t>
      </w:r>
      <w:r w:rsidR="00BD1D0D">
        <w:t>0</w:t>
      </w:r>
      <w:r w:rsidRPr="001C2B7F">
        <w:t xml:space="preserve"> per cent </w:t>
      </w:r>
      <w:r>
        <w:t>of</w:t>
      </w:r>
      <w:r w:rsidRPr="001C2B7F">
        <w:t xml:space="preserve"> landline users and </w:t>
      </w:r>
      <w:r w:rsidR="00BD1D0D">
        <w:t>7</w:t>
      </w:r>
      <w:r w:rsidRPr="001C2B7F">
        <w:t xml:space="preserve">9 per cent </w:t>
      </w:r>
      <w:r>
        <w:t>of</w:t>
      </w:r>
      <w:r w:rsidRPr="001C2B7F">
        <w:t xml:space="preserve"> mobile </w:t>
      </w:r>
      <w:r w:rsidR="00B94821">
        <w:t xml:space="preserve">phone </w:t>
      </w:r>
      <w:r w:rsidRPr="001C2B7F">
        <w:t>users</w:t>
      </w:r>
      <w:r>
        <w:t xml:space="preserve"> </w:t>
      </w:r>
      <w:r w:rsidRPr="001C2B7F">
        <w:t>received</w:t>
      </w:r>
      <w:r>
        <w:t xml:space="preserve"> an</w:t>
      </w:r>
      <w:r w:rsidRPr="001C2B7F">
        <w:t xml:space="preserve"> unsolicited call</w:t>
      </w:r>
      <w:r>
        <w:t xml:space="preserve"> in the past six months.</w:t>
      </w:r>
    </w:p>
    <w:p w:rsidR="00624E68" w:rsidRDefault="00E85983" w:rsidP="009044EE">
      <w:r>
        <w:t>T</w:t>
      </w:r>
      <w:r w:rsidR="00624E68" w:rsidRPr="001C2B7F">
        <w:t xml:space="preserve">he </w:t>
      </w:r>
      <w:r w:rsidR="00783F94">
        <w:t xml:space="preserve">frequency </w:t>
      </w:r>
      <w:r w:rsidR="00624E68" w:rsidRPr="001C2B7F">
        <w:t>of unsolicited calls received is also high</w:t>
      </w:r>
      <w:r>
        <w:t xml:space="preserve">, with </w:t>
      </w:r>
      <w:r w:rsidR="00624E68" w:rsidRPr="001C2B7F">
        <w:t xml:space="preserve">landline users </w:t>
      </w:r>
      <w:r>
        <w:t>(</w:t>
      </w:r>
      <w:r w:rsidR="00624E68" w:rsidRPr="001C2B7F">
        <w:t>who</w:t>
      </w:r>
      <w:r>
        <w:t xml:space="preserve"> </w:t>
      </w:r>
      <w:r w:rsidR="00624E68" w:rsidRPr="001C2B7F">
        <w:t>receiv</w:t>
      </w:r>
      <w:r>
        <w:t xml:space="preserve">ed </w:t>
      </w:r>
      <w:r w:rsidR="00624E68" w:rsidRPr="001C2B7F">
        <w:t>unsolicited call</w:t>
      </w:r>
      <w:r>
        <w:t xml:space="preserve">s </w:t>
      </w:r>
      <w:r w:rsidR="00624E68" w:rsidRPr="001C2B7F">
        <w:t>in the past six months</w:t>
      </w:r>
      <w:r>
        <w:t>)</w:t>
      </w:r>
      <w:r w:rsidR="00624E68" w:rsidRPr="001C2B7F">
        <w:t xml:space="preserve"> </w:t>
      </w:r>
      <w:r>
        <w:t xml:space="preserve">reporting </w:t>
      </w:r>
      <w:r w:rsidR="00624E68" w:rsidRPr="001C2B7F">
        <w:t xml:space="preserve">they received </w:t>
      </w:r>
      <w:r w:rsidR="00F86670">
        <w:t>four</w:t>
      </w:r>
      <w:r w:rsidR="00F86670" w:rsidRPr="001C2B7F">
        <w:t xml:space="preserve"> </w:t>
      </w:r>
      <w:r w:rsidR="00624E68" w:rsidRPr="001C2B7F">
        <w:t>unsolicited calls</w:t>
      </w:r>
      <w:r>
        <w:t xml:space="preserve"> on average</w:t>
      </w:r>
      <w:r w:rsidR="00624E68" w:rsidRPr="001C2B7F">
        <w:t xml:space="preserve"> in the past week. </w:t>
      </w:r>
      <w:r>
        <w:t>M</w:t>
      </w:r>
      <w:r w:rsidR="00624E68" w:rsidRPr="001C2B7F">
        <w:t>obile</w:t>
      </w:r>
      <w:r w:rsidR="00B94821">
        <w:t xml:space="preserve"> phone</w:t>
      </w:r>
      <w:r w:rsidR="00624E68" w:rsidRPr="001C2B7F">
        <w:t xml:space="preserve"> users </w:t>
      </w:r>
      <w:r>
        <w:t xml:space="preserve">received </w:t>
      </w:r>
      <w:r w:rsidR="00624E68" w:rsidRPr="001C2B7F">
        <w:t>2.3</w:t>
      </w:r>
      <w:r w:rsidR="00966269">
        <w:t xml:space="preserve"> </w:t>
      </w:r>
      <w:r>
        <w:t xml:space="preserve">calls on </w:t>
      </w:r>
      <w:r w:rsidR="00966269">
        <w:t>average</w:t>
      </w:r>
      <w:r>
        <w:t xml:space="preserve"> in the past week</w:t>
      </w:r>
      <w:r w:rsidR="00624E68" w:rsidRPr="001C2B7F">
        <w:t>.</w:t>
      </w:r>
    </w:p>
    <w:p w:rsidR="00CB6082" w:rsidRDefault="00B027EA" w:rsidP="001D5155">
      <w:pPr>
        <w:pStyle w:val="Body"/>
        <w:spacing w:before="0" w:after="240" w:line="240" w:lineRule="atLeast"/>
      </w:pPr>
      <w:r>
        <w:t xml:space="preserve">The qualitative research </w:t>
      </w:r>
      <w:r w:rsidR="00CB6082">
        <w:t xml:space="preserve">revealed that the </w:t>
      </w:r>
      <w:r w:rsidR="00783F94">
        <w:t xml:space="preserve">frequency </w:t>
      </w:r>
      <w:r w:rsidR="00CB6082">
        <w:t>of unsolicited calls received varied widely from person to person, and over time.</w:t>
      </w:r>
      <w:r w:rsidR="00A03190">
        <w:t xml:space="preserve"> </w:t>
      </w:r>
      <w:r w:rsidR="00800617">
        <w:t>W</w:t>
      </w:r>
      <w:r w:rsidR="00CB6082">
        <w:t>hil</w:t>
      </w:r>
      <w:r w:rsidR="00CB74AC">
        <w:t>e</w:t>
      </w:r>
      <w:r w:rsidR="00CB6082">
        <w:t xml:space="preserve"> some </w:t>
      </w:r>
      <w:r w:rsidR="00C340B6">
        <w:t>participants</w:t>
      </w:r>
      <w:r w:rsidR="00CB6082">
        <w:t xml:space="preserve"> reported receiving what they </w:t>
      </w:r>
      <w:r w:rsidR="00783F94">
        <w:t xml:space="preserve">believed to be </w:t>
      </w:r>
      <w:r w:rsidR="00CB6082">
        <w:t xml:space="preserve">unsolicited calls only rarely, others reported much more frequent </w:t>
      </w:r>
      <w:r w:rsidR="001D5155">
        <w:t>calls, sometimes several a day.</w:t>
      </w:r>
    </w:p>
    <w:p w:rsidR="00624E68" w:rsidRPr="00DB133D" w:rsidRDefault="00624E68" w:rsidP="00DB133D">
      <w:pPr>
        <w:pStyle w:val="Heading3"/>
      </w:pPr>
      <w:bookmarkStart w:id="41" w:name="_Toc520126120"/>
      <w:bookmarkStart w:id="42" w:name="_Toc524356833"/>
      <w:r w:rsidRPr="00DB133D">
        <w:t>Incidence of unsolicited call types</w:t>
      </w:r>
      <w:bookmarkEnd w:id="41"/>
      <w:bookmarkEnd w:id="42"/>
    </w:p>
    <w:p w:rsidR="00624E68" w:rsidRDefault="00624E68" w:rsidP="001D5155">
      <w:pPr>
        <w:pStyle w:val="Body"/>
        <w:spacing w:before="0" w:after="240" w:line="240" w:lineRule="atLeast"/>
      </w:pPr>
      <w:r w:rsidRPr="001C2B7F">
        <w:t>The most common types of unsolicited calls were telemarketing and scam calls</w:t>
      </w:r>
      <w:r w:rsidR="006D0B9F">
        <w:t xml:space="preserve">—seven in </w:t>
      </w:r>
      <w:r w:rsidR="008A4A62">
        <w:t xml:space="preserve">10 </w:t>
      </w:r>
      <w:r w:rsidR="006D0B9F">
        <w:t>landline and around half of mobile</w:t>
      </w:r>
      <w:r w:rsidR="00B94821">
        <w:t xml:space="preserve"> phone</w:t>
      </w:r>
      <w:r w:rsidR="006D0B9F">
        <w:t xml:space="preserve"> users reported receiving these types of calls</w:t>
      </w:r>
      <w:r w:rsidRPr="001C2B7F">
        <w:t>. Unsolicited calls from charities were also</w:t>
      </w:r>
      <w:r w:rsidR="00A03190">
        <w:t xml:space="preserve"> </w:t>
      </w:r>
      <w:r w:rsidRPr="001C2B7F">
        <w:t>high for landline users</w:t>
      </w:r>
      <w:r w:rsidR="00FA7CFC">
        <w:t xml:space="preserve"> (69 </w:t>
      </w:r>
      <w:r w:rsidR="006D0B9F">
        <w:t>per</w:t>
      </w:r>
      <w:r w:rsidR="00FA7CFC">
        <w:t xml:space="preserve"> </w:t>
      </w:r>
      <w:r w:rsidR="006D0B9F">
        <w:t>cent)</w:t>
      </w:r>
      <w:r w:rsidR="00070742">
        <w:t xml:space="preserve"> (</w:t>
      </w:r>
      <w:r w:rsidRPr="001D5155">
        <w:t xml:space="preserve">Figure </w:t>
      </w:r>
      <w:r w:rsidR="00EB7837">
        <w:t>1</w:t>
      </w:r>
      <w:r w:rsidR="00070742">
        <w:t>).</w:t>
      </w:r>
    </w:p>
    <w:p w:rsidR="00624E68" w:rsidRDefault="00624E68" w:rsidP="00624E68">
      <w:pPr>
        <w:pStyle w:val="ACMAFigureHeader"/>
      </w:pPr>
      <w:r w:rsidRPr="001D5155">
        <w:t>Incidence</w:t>
      </w:r>
      <w:r>
        <w:t xml:space="preserve"> of unsolicited call types by phone type (%)</w:t>
      </w:r>
    </w:p>
    <w:p w:rsidR="00624E68" w:rsidRDefault="00FA7CFC" w:rsidP="005E7E27">
      <w:pPr>
        <w:pStyle w:val="Body"/>
        <w:spacing w:after="0"/>
      </w:pPr>
      <w:r>
        <w:rPr>
          <w:noProof/>
          <w:lang w:eastAsia="en-AU"/>
        </w:rPr>
        <w:drawing>
          <wp:inline distT="0" distB="0" distL="0" distR="0" wp14:anchorId="63247DE3" wp14:editId="09FE6461">
            <wp:extent cx="4871085" cy="3059552"/>
            <wp:effectExtent l="0" t="0" r="5715" b="7620"/>
            <wp:docPr id="2" name="Picture 2" descr="An accessible data file is available from the report landing page on the ACMA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collaboration/organisation/cscd/RAS/Projects%20Documents/Unsolicited%20Comms%20-%20Consent%20based%20marketing/Report/Graphics/Unsolicited%20Comms%20charts_Fig%201.p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871085" cy="3059552"/>
                    </a:xfrm>
                    <a:prstGeom prst="rect">
                      <a:avLst/>
                    </a:prstGeom>
                    <a:noFill/>
                    <a:ln>
                      <a:noFill/>
                    </a:ln>
                  </pic:spPr>
                </pic:pic>
              </a:graphicData>
            </a:graphic>
          </wp:inline>
        </w:drawing>
      </w:r>
    </w:p>
    <w:p w:rsidR="00624E68" w:rsidRDefault="00624E68" w:rsidP="005E7E27">
      <w:pPr>
        <w:pStyle w:val="ACMANotes"/>
        <w:spacing w:before="120"/>
      </w:pPr>
      <w:r w:rsidRPr="001C2B7F">
        <w:t>Base: All landline users (n=1,022), All mo</w:t>
      </w:r>
      <w:r w:rsidR="001D5155">
        <w:t>bile users (n=1,420).</w:t>
      </w:r>
    </w:p>
    <w:p w:rsidR="00624E68" w:rsidRDefault="00BA1378" w:rsidP="0034419E">
      <w:pPr>
        <w:pStyle w:val="ACMANotes"/>
        <w:spacing w:after="240"/>
      </w:pPr>
      <w:r w:rsidRPr="006C49E4">
        <w:t xml:space="preserve">A1. In the last 6 months, have you received unsolicited calls on your landline phone from the following…? A4. In the last 6 months, have you received unsolicited calls on your mobile phone from the following…? </w:t>
      </w:r>
    </w:p>
    <w:p w:rsidR="00C370CA" w:rsidRDefault="00C370CA" w:rsidP="00F34E91">
      <w:pPr>
        <w:pStyle w:val="Body"/>
        <w:spacing w:before="0" w:after="240" w:line="240" w:lineRule="atLeast"/>
      </w:pPr>
      <w:r w:rsidRPr="001C2B7F">
        <w:t>On average, landline users received just over three (3.2)</w:t>
      </w:r>
      <w:r w:rsidR="00640F7E">
        <w:t xml:space="preserve"> different</w:t>
      </w:r>
      <w:r w:rsidRPr="001C2B7F">
        <w:t xml:space="preserve"> types of unsolicited calls in the past six months, while mobile users received two </w:t>
      </w:r>
      <w:r w:rsidR="00640F7E">
        <w:t xml:space="preserve">different </w:t>
      </w:r>
      <w:r w:rsidRPr="001C2B7F">
        <w:t>types of unsolicited calls.</w:t>
      </w:r>
    </w:p>
    <w:p w:rsidR="00965102" w:rsidRDefault="0002239F" w:rsidP="00081B3E">
      <w:pPr>
        <w:pStyle w:val="Body"/>
        <w:keepNext/>
        <w:keepLines/>
        <w:spacing w:before="0" w:after="240" w:line="240" w:lineRule="atLeast"/>
      </w:pPr>
      <w:r>
        <w:lastRenderedPageBreak/>
        <w:t>Findings from the qualitative research</w:t>
      </w:r>
      <w:r w:rsidR="00E0527B">
        <w:t xml:space="preserve"> </w:t>
      </w:r>
      <w:r>
        <w:t>suggest that</w:t>
      </w:r>
      <w:r w:rsidR="001078C1">
        <w:t xml:space="preserve"> unsolicited calls were </w:t>
      </w:r>
      <w:r>
        <w:t>received</w:t>
      </w:r>
      <w:r w:rsidR="001078C1">
        <w:t xml:space="preserve"> from a range of organisations. </w:t>
      </w:r>
      <w:r>
        <w:t>T</w:t>
      </w:r>
      <w:r w:rsidR="001078C1">
        <w:t xml:space="preserve">he most commonly mentioned unsolicited calls </w:t>
      </w:r>
      <w:r w:rsidR="005B5C9A">
        <w:t xml:space="preserve">concerned </w:t>
      </w:r>
      <w:r w:rsidR="001078C1">
        <w:t>some form of business promotion (telemarketing)</w:t>
      </w:r>
      <w:r w:rsidR="00965102">
        <w:t>,</w:t>
      </w:r>
      <w:r w:rsidR="001078C1">
        <w:t xml:space="preserve"> </w:t>
      </w:r>
      <w:r w:rsidR="00965102">
        <w:t>typically</w:t>
      </w:r>
      <w:r w:rsidR="001078C1">
        <w:t xml:space="preserve"> solar power</w:t>
      </w:r>
      <w:r w:rsidR="00965102">
        <w:t xml:space="preserve"> or</w:t>
      </w:r>
      <w:r w:rsidR="001078C1">
        <w:t xml:space="preserve"> energy suppliers, insurers and providers of other financial services, including banks (often the </w:t>
      </w:r>
      <w:r w:rsidR="00392E0D">
        <w:t xml:space="preserve">participant’s </w:t>
      </w:r>
      <w:r w:rsidR="001078C1">
        <w:t xml:space="preserve">own bank). </w:t>
      </w:r>
      <w:r>
        <w:t>C</w:t>
      </w:r>
      <w:r w:rsidR="001078C1">
        <w:t xml:space="preserve">alls </w:t>
      </w:r>
      <w:r w:rsidR="008047B0">
        <w:t xml:space="preserve">involving </w:t>
      </w:r>
      <w:r w:rsidR="008047B0" w:rsidRPr="003135B7">
        <w:t>scam</w:t>
      </w:r>
      <w:r w:rsidR="008047B0">
        <w:t xml:space="preserve">s </w:t>
      </w:r>
      <w:r>
        <w:t>were also common</w:t>
      </w:r>
      <w:r w:rsidR="005C3656">
        <w:t>.</w:t>
      </w:r>
    </w:p>
    <w:p w:rsidR="001078C1" w:rsidRDefault="001078C1" w:rsidP="001D5155">
      <w:pPr>
        <w:pStyle w:val="Body"/>
        <w:spacing w:before="0" w:after="240" w:line="240" w:lineRule="atLeast"/>
      </w:pPr>
      <w:r w:rsidRPr="003135B7">
        <w:t xml:space="preserve">The two most commonly reported types of scam </w:t>
      </w:r>
      <w:r w:rsidR="00965102" w:rsidRPr="003135B7">
        <w:t>call</w:t>
      </w:r>
      <w:r w:rsidR="0056755B">
        <w:t>s</w:t>
      </w:r>
      <w:r w:rsidR="00965102">
        <w:t xml:space="preserve"> described </w:t>
      </w:r>
      <w:r w:rsidRPr="003135B7">
        <w:t xml:space="preserve">were attempts to gain access to computers and calls from overseas </w:t>
      </w:r>
      <w:r w:rsidR="00924DEC">
        <w:t xml:space="preserve">that </w:t>
      </w:r>
      <w:r w:rsidR="00C93B0D">
        <w:t>only rang for a brief period</w:t>
      </w:r>
      <w:r w:rsidR="008A4A62">
        <w:t>—</w:t>
      </w:r>
      <w:r w:rsidR="00924DEC">
        <w:t>th</w:t>
      </w:r>
      <w:r w:rsidR="0057457C">
        <w:t xml:space="preserve">e </w:t>
      </w:r>
      <w:r w:rsidR="00B02E4F">
        <w:t xml:space="preserve">scam being </w:t>
      </w:r>
      <w:r w:rsidRPr="003135B7">
        <w:t xml:space="preserve">to </w:t>
      </w:r>
      <w:r w:rsidR="00C93B0D">
        <w:t>entice</w:t>
      </w:r>
      <w:r w:rsidR="00C93B0D" w:rsidRPr="003135B7">
        <w:t xml:space="preserve"> </w:t>
      </w:r>
      <w:r w:rsidRPr="003135B7">
        <w:t>recipients to call</w:t>
      </w:r>
      <w:r w:rsidR="00353F5C">
        <w:t xml:space="preserve"> </w:t>
      </w:r>
      <w:r w:rsidRPr="003135B7">
        <w:t xml:space="preserve">back, at which point they would connect </w:t>
      </w:r>
      <w:r w:rsidR="00924DEC">
        <w:t xml:space="preserve">to </w:t>
      </w:r>
      <w:r w:rsidRPr="003135B7">
        <w:t>a high</w:t>
      </w:r>
      <w:r w:rsidR="00CB74AC">
        <w:t>-</w:t>
      </w:r>
      <w:r w:rsidRPr="003135B7">
        <w:t>cost premium call line</w:t>
      </w:r>
      <w:r w:rsidR="00C93B0D">
        <w:t xml:space="preserve">. Some qualitative group participants </w:t>
      </w:r>
      <w:r w:rsidR="00353F5C">
        <w:t xml:space="preserve">identified receiving these types of scam calls from places </w:t>
      </w:r>
      <w:r w:rsidR="00F41619">
        <w:t xml:space="preserve">they identified </w:t>
      </w:r>
      <w:r w:rsidR="00353F5C">
        <w:t>as Morocco and Slovenia.</w:t>
      </w:r>
    </w:p>
    <w:p w:rsidR="00C9167C" w:rsidRPr="00C9167C" w:rsidRDefault="00C9167C" w:rsidP="00C9167C">
      <w:pPr>
        <w:pStyle w:val="Heading3"/>
      </w:pPr>
      <w:bookmarkStart w:id="43" w:name="_Toc520126121"/>
      <w:bookmarkStart w:id="44" w:name="_Toc524356834"/>
      <w:r w:rsidRPr="00C9167C">
        <w:t>Frequency of unsolicited call types</w:t>
      </w:r>
      <w:bookmarkEnd w:id="43"/>
      <w:bookmarkEnd w:id="44"/>
    </w:p>
    <w:p w:rsidR="00624E68" w:rsidRPr="001C2B7F" w:rsidRDefault="00624E68" w:rsidP="001D5155">
      <w:pPr>
        <w:pStyle w:val="Body"/>
        <w:spacing w:before="0" w:after="240" w:line="240" w:lineRule="atLeast"/>
      </w:pPr>
      <w:r w:rsidRPr="001C2B7F">
        <w:t xml:space="preserve">The two most </w:t>
      </w:r>
      <w:r w:rsidR="00B94821">
        <w:t>common</w:t>
      </w:r>
      <w:r w:rsidRPr="001C2B7F">
        <w:t xml:space="preserve"> types of unsolicited calls—telemarketing and scam calls—were also the most frequently received. </w:t>
      </w:r>
      <w:r w:rsidR="00B94821">
        <w:t>L</w:t>
      </w:r>
      <w:r w:rsidRPr="001C2B7F">
        <w:t>andline users report</w:t>
      </w:r>
      <w:r w:rsidR="00B94821">
        <w:t>ed</w:t>
      </w:r>
      <w:r w:rsidRPr="001C2B7F">
        <w:t xml:space="preserve"> a higher frequency for most types of unsolicited calls</w:t>
      </w:r>
      <w:r w:rsidR="00B94821">
        <w:t xml:space="preserve"> than mobile phone users</w:t>
      </w:r>
      <w:r w:rsidRPr="001C2B7F">
        <w:t>.</w:t>
      </w:r>
    </w:p>
    <w:p w:rsidR="00340FF6" w:rsidRPr="001C2B7F" w:rsidRDefault="00340FF6" w:rsidP="00340FF6">
      <w:pPr>
        <w:pStyle w:val="Body"/>
        <w:spacing w:before="0" w:after="240" w:line="240" w:lineRule="atLeast"/>
      </w:pPr>
      <w:r w:rsidRPr="007D1CC4">
        <w:t>Twenty-</w:t>
      </w:r>
      <w:r>
        <w:t>six</w:t>
      </w:r>
      <w:r w:rsidRPr="007D1CC4">
        <w:t xml:space="preserve"> per cent of all landline users reported receiving unsolicited call</w:t>
      </w:r>
      <w:r>
        <w:t>s</w:t>
      </w:r>
      <w:r w:rsidRPr="007D1CC4">
        <w:t xml:space="preserve"> at least </w:t>
      </w:r>
      <w:r>
        <w:t xml:space="preserve">daily, increasing to </w:t>
      </w:r>
      <w:r w:rsidRPr="007D1CC4">
        <w:t xml:space="preserve">63 per cent at least weekly. </w:t>
      </w:r>
      <w:r>
        <w:t xml:space="preserve">For all </w:t>
      </w:r>
      <w:r w:rsidRPr="007D1CC4">
        <w:t xml:space="preserve">mobile </w:t>
      </w:r>
      <w:r>
        <w:t xml:space="preserve">phone </w:t>
      </w:r>
      <w:r w:rsidRPr="007D1CC4">
        <w:t>users</w:t>
      </w:r>
      <w:r>
        <w:t>,</w:t>
      </w:r>
      <w:r w:rsidRPr="007D1CC4">
        <w:t xml:space="preserve"> </w:t>
      </w:r>
      <w:r>
        <w:t>11</w:t>
      </w:r>
      <w:r w:rsidRPr="007D1CC4">
        <w:t xml:space="preserve"> per cent report</w:t>
      </w:r>
      <w:r>
        <w:t>ed</w:t>
      </w:r>
      <w:r w:rsidRPr="007D1CC4">
        <w:t xml:space="preserve"> receiv</w:t>
      </w:r>
      <w:r>
        <w:t>ing</w:t>
      </w:r>
      <w:r w:rsidRPr="007D1CC4">
        <w:t xml:space="preserve"> unsolicited call</w:t>
      </w:r>
      <w:r>
        <w:t>s</w:t>
      </w:r>
      <w:r w:rsidRPr="007D1CC4">
        <w:t xml:space="preserve"> at least daily and 3</w:t>
      </w:r>
      <w:r>
        <w:t>6</w:t>
      </w:r>
      <w:r w:rsidRPr="007D1CC4">
        <w:t xml:space="preserve"> per cent at least</w:t>
      </w:r>
      <w:r w:rsidRPr="001C2B7F">
        <w:t xml:space="preserve"> </w:t>
      </w:r>
      <w:r>
        <w:t>weekly</w:t>
      </w:r>
      <w:r w:rsidRPr="001C2B7F">
        <w:t>.</w:t>
      </w:r>
    </w:p>
    <w:p w:rsidR="001078C1" w:rsidRDefault="000D13A1" w:rsidP="001D5155">
      <w:pPr>
        <w:pStyle w:val="Body"/>
        <w:spacing w:before="0" w:after="240" w:line="240" w:lineRule="atLeast"/>
      </w:pPr>
      <w:r>
        <w:t>F</w:t>
      </w:r>
      <w:r w:rsidR="00041331">
        <w:t xml:space="preserve">ifty-six </w:t>
      </w:r>
      <w:r w:rsidR="0056755B" w:rsidRPr="001701CD">
        <w:t>per cent of landline users</w:t>
      </w:r>
      <w:r w:rsidR="00EB7837">
        <w:t xml:space="preserve"> (</w:t>
      </w:r>
      <w:r w:rsidR="00EB7837" w:rsidRPr="009044EE">
        <w:t>Figure 2</w:t>
      </w:r>
      <w:r w:rsidR="00041331">
        <w:t>)</w:t>
      </w:r>
      <w:r w:rsidR="0056755B" w:rsidRPr="001701CD">
        <w:t xml:space="preserve"> </w:t>
      </w:r>
      <w:r w:rsidR="00041331">
        <w:t>and 34 per cent of mobile</w:t>
      </w:r>
      <w:r w:rsidR="008A4A62">
        <w:t xml:space="preserve"> phone</w:t>
      </w:r>
      <w:r w:rsidR="00041331">
        <w:t xml:space="preserve"> users </w:t>
      </w:r>
      <w:r w:rsidR="00EB7837">
        <w:t>(</w:t>
      </w:r>
      <w:r w:rsidR="00EB7837" w:rsidRPr="009044EE">
        <w:t>Figure 3</w:t>
      </w:r>
      <w:r w:rsidR="00041331">
        <w:t xml:space="preserve">) </w:t>
      </w:r>
      <w:r w:rsidR="0056755B" w:rsidRPr="001701CD">
        <w:t xml:space="preserve">who </w:t>
      </w:r>
      <w:r w:rsidR="0056755B">
        <w:t>received</w:t>
      </w:r>
      <w:r w:rsidR="0056755B" w:rsidRPr="001701CD">
        <w:t xml:space="preserve"> scam calls</w:t>
      </w:r>
      <w:r w:rsidR="009252F2">
        <w:t xml:space="preserve"> in the past six months </w:t>
      </w:r>
      <w:r w:rsidR="0056755B">
        <w:t xml:space="preserve">reported </w:t>
      </w:r>
      <w:r w:rsidR="009252F2">
        <w:t>receiving them</w:t>
      </w:r>
      <w:r w:rsidR="0056755B">
        <w:t xml:space="preserve"> </w:t>
      </w:r>
      <w:r>
        <w:t>at least weekly</w:t>
      </w:r>
      <w:r w:rsidR="008D6DAF">
        <w:t>.</w:t>
      </w:r>
    </w:p>
    <w:p w:rsidR="00624E68" w:rsidRDefault="00350DE4" w:rsidP="005E7E27">
      <w:pPr>
        <w:pStyle w:val="Body"/>
        <w:spacing w:before="0" w:line="240" w:lineRule="atLeast"/>
      </w:pPr>
      <w:r>
        <w:t xml:space="preserve">Similarly, 60 </w:t>
      </w:r>
      <w:r w:rsidR="00624E68" w:rsidRPr="001C2B7F">
        <w:t>per cent of landline users</w:t>
      </w:r>
      <w:r w:rsidR="007709D7">
        <w:t xml:space="preserve"> (Figure </w:t>
      </w:r>
      <w:r w:rsidR="00EB7837">
        <w:t>2</w:t>
      </w:r>
      <w:r w:rsidR="007709D7">
        <w:t>)</w:t>
      </w:r>
      <w:r w:rsidR="00624E68" w:rsidRPr="001C2B7F">
        <w:t>, and 37 per cent of mobile phone users</w:t>
      </w:r>
      <w:r w:rsidR="007709D7">
        <w:t xml:space="preserve"> (Figure </w:t>
      </w:r>
      <w:r w:rsidR="00EB7837">
        <w:t>3</w:t>
      </w:r>
      <w:r w:rsidR="007709D7">
        <w:t>)</w:t>
      </w:r>
      <w:r w:rsidR="00624E68" w:rsidRPr="001C2B7F">
        <w:t xml:space="preserve">, who received unsolicited telemarketing calls in the past six months reported receiving them at least weekly. </w:t>
      </w:r>
    </w:p>
    <w:p w:rsidR="00217C3C" w:rsidRPr="00217C3C" w:rsidRDefault="00217C3C" w:rsidP="005E7E27">
      <w:pPr>
        <w:pStyle w:val="Researchquote"/>
        <w:spacing w:after="240"/>
        <w:rPr>
          <w:i/>
          <w:iCs/>
        </w:rPr>
      </w:pPr>
      <w:r w:rsidRPr="00E10CCB">
        <w:rPr>
          <w:bCs/>
          <w:iCs/>
        </w:rPr>
        <w:t>I had one this morning for electricity. It’s constantly electricity with me, I probably get two or three a week.</w:t>
      </w:r>
      <w:r>
        <w:br/>
      </w:r>
      <w:r>
        <w:rPr>
          <w:rStyle w:val="Emphasis"/>
        </w:rPr>
        <w:t>18–34</w:t>
      </w:r>
      <w:r w:rsidR="008A4A62">
        <w:rPr>
          <w:rStyle w:val="Emphasis"/>
        </w:rPr>
        <w:t xml:space="preserve"> year</w:t>
      </w:r>
      <w:r>
        <w:rPr>
          <w:rStyle w:val="Emphasis"/>
        </w:rPr>
        <w:t>s</w:t>
      </w:r>
      <w:r w:rsidR="008A4A62">
        <w:rPr>
          <w:rStyle w:val="Emphasis"/>
        </w:rPr>
        <w:t xml:space="preserve"> old</w:t>
      </w:r>
      <w:r>
        <w:rPr>
          <w:rStyle w:val="Emphasis"/>
        </w:rPr>
        <w:t>, Melbourne</w:t>
      </w:r>
    </w:p>
    <w:p w:rsidR="00E255FD" w:rsidRDefault="00A54728" w:rsidP="001D5155">
      <w:pPr>
        <w:pStyle w:val="Body"/>
        <w:spacing w:before="0" w:after="240" w:line="240" w:lineRule="atLeast"/>
      </w:pPr>
      <w:r>
        <w:t>Thirty-three per cent</w:t>
      </w:r>
      <w:r w:rsidR="00624E68" w:rsidRPr="001C2B7F">
        <w:t xml:space="preserve"> of landline users who receiv</w:t>
      </w:r>
      <w:r w:rsidR="00CB74AC">
        <w:t>ed</w:t>
      </w:r>
      <w:r w:rsidR="00624E68" w:rsidRPr="001C2B7F">
        <w:t xml:space="preserve"> unsolicited charity call</w:t>
      </w:r>
      <w:r w:rsidR="007709D7">
        <w:t>s</w:t>
      </w:r>
      <w:r w:rsidR="00624E68" w:rsidRPr="001C2B7F">
        <w:t xml:space="preserve"> in the past six months reported receiving them at least weekly</w:t>
      </w:r>
      <w:r w:rsidR="007709D7">
        <w:t xml:space="preserve"> (Figure </w:t>
      </w:r>
      <w:r w:rsidR="00EB7837">
        <w:t>2</w:t>
      </w:r>
      <w:r w:rsidR="007709D7">
        <w:t>)</w:t>
      </w:r>
      <w:r w:rsidR="00624E68" w:rsidRPr="001C2B7F">
        <w:t>. Among mobile phone users who received unsolicited charity call</w:t>
      </w:r>
      <w:r w:rsidR="007709D7">
        <w:t>s</w:t>
      </w:r>
      <w:r w:rsidR="00624E68" w:rsidRPr="001C2B7F">
        <w:t xml:space="preserve"> in the past six months, 17 per cent received them at least weekly</w:t>
      </w:r>
      <w:r w:rsidR="007709D7">
        <w:t xml:space="preserve"> (Figure </w:t>
      </w:r>
      <w:r w:rsidR="00EB7837">
        <w:t>3</w:t>
      </w:r>
      <w:r w:rsidR="007709D7">
        <w:t>)</w:t>
      </w:r>
      <w:r w:rsidR="00624E68" w:rsidRPr="001C2B7F">
        <w:t>.</w:t>
      </w:r>
      <w:r w:rsidR="00C307F4" w:rsidRPr="00C307F4">
        <w:t xml:space="preserve"> </w:t>
      </w:r>
    </w:p>
    <w:p w:rsidR="00CC395B" w:rsidRDefault="004714ED" w:rsidP="001D5155">
      <w:pPr>
        <w:pStyle w:val="Body"/>
        <w:spacing w:before="0" w:after="240" w:line="240" w:lineRule="atLeast"/>
      </w:pPr>
      <w:r>
        <w:t xml:space="preserve">Twenty-six </w:t>
      </w:r>
      <w:r w:rsidR="00C307F4">
        <w:t>per cent</w:t>
      </w:r>
      <w:r w:rsidR="00C307F4" w:rsidRPr="001C2B7F">
        <w:t xml:space="preserve"> of landline users who reported receiving unsolicited call</w:t>
      </w:r>
      <w:r w:rsidR="00C307F4">
        <w:t>s from social or market research organisations</w:t>
      </w:r>
      <w:r w:rsidR="00C307F4" w:rsidRPr="001C2B7F">
        <w:t xml:space="preserve"> in the past six months reported receiving them at least weekly</w:t>
      </w:r>
      <w:r w:rsidR="00C307F4">
        <w:t xml:space="preserve"> (Figure </w:t>
      </w:r>
      <w:r w:rsidR="00EB7837">
        <w:t>2</w:t>
      </w:r>
      <w:r w:rsidR="00C307F4">
        <w:t>)</w:t>
      </w:r>
      <w:r w:rsidR="00C307F4" w:rsidRPr="001C2B7F">
        <w:t>.</w:t>
      </w:r>
    </w:p>
    <w:p w:rsidR="00624E68" w:rsidRDefault="00624E68" w:rsidP="0034419E">
      <w:pPr>
        <w:pStyle w:val="ACMAFigureHeader"/>
        <w:keepNext/>
      </w:pPr>
      <w:r w:rsidRPr="000166C1">
        <w:lastRenderedPageBreak/>
        <w:t>Frequency</w:t>
      </w:r>
      <w:r w:rsidRPr="00624E68">
        <w:t xml:space="preserve"> of unsolicited calls to landlines in the past six months by call type (%)</w:t>
      </w:r>
    </w:p>
    <w:p w:rsidR="00624E68" w:rsidRDefault="00FA7CFC" w:rsidP="005E7E27">
      <w:pPr>
        <w:spacing w:after="0"/>
      </w:pPr>
      <w:r>
        <w:rPr>
          <w:noProof/>
        </w:rPr>
        <w:drawing>
          <wp:inline distT="0" distB="0" distL="0" distR="0" wp14:anchorId="7F5D9AD3" wp14:editId="45099CB1">
            <wp:extent cx="4871085" cy="2442820"/>
            <wp:effectExtent l="0" t="0" r="5715" b="0"/>
            <wp:docPr id="5" name="Picture 5" descr="An accessible data file is available from the report landing page on the ACMA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collaboration/organisation/cscd/RAS/Projects%20Documents/Unsolicited%20Comms%20-%20Consent%20based%20marketing/Report/Graphics/Unsolicited%20Comms%20charts_Fig%202.pn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871085" cy="2442820"/>
                    </a:xfrm>
                    <a:prstGeom prst="rect">
                      <a:avLst/>
                    </a:prstGeom>
                    <a:noFill/>
                    <a:ln>
                      <a:noFill/>
                    </a:ln>
                  </pic:spPr>
                </pic:pic>
              </a:graphicData>
            </a:graphic>
          </wp:inline>
        </w:drawing>
      </w:r>
    </w:p>
    <w:p w:rsidR="00624E68" w:rsidRPr="001C2B7F" w:rsidRDefault="00624E68" w:rsidP="005E7E27">
      <w:pPr>
        <w:pStyle w:val="ACMANotes"/>
        <w:spacing w:before="120"/>
      </w:pPr>
      <w:r w:rsidRPr="001C2B7F">
        <w:t xml:space="preserve">Base: Those who received each type of unsolicited call in the past </w:t>
      </w:r>
      <w:r w:rsidR="0034419E">
        <w:t>six</w:t>
      </w:r>
      <w:r w:rsidR="0034419E" w:rsidRPr="001C2B7F">
        <w:t xml:space="preserve"> </w:t>
      </w:r>
      <w:r w:rsidRPr="001C2B7F">
        <w:t>months</w:t>
      </w:r>
      <w:r w:rsidR="008A4A62">
        <w:t>:</w:t>
      </w:r>
      <w:r w:rsidRPr="001C2B7F">
        <w:t xml:space="preserve"> </w:t>
      </w:r>
      <w:r w:rsidR="008B1804">
        <w:t>Telemarketing</w:t>
      </w:r>
      <w:r w:rsidR="008B1804" w:rsidRPr="001C2B7F">
        <w:t xml:space="preserve"> </w:t>
      </w:r>
      <w:r w:rsidRPr="001C2B7F">
        <w:t>(n=711), Charities (n=722), Education (n=49), Social or market research (n=539), Political (n=350), Government (n=139), Scam (n=738).</w:t>
      </w:r>
    </w:p>
    <w:p w:rsidR="00A8754A" w:rsidRPr="006C49E4" w:rsidRDefault="00A8754A" w:rsidP="00A8754A">
      <w:pPr>
        <w:pStyle w:val="ACMANotes"/>
      </w:pPr>
      <w:r w:rsidRPr="006C49E4">
        <w:t>A2. How often do you typically receive these calls on your landline phone?</w:t>
      </w:r>
    </w:p>
    <w:p w:rsidR="00A9793B" w:rsidRPr="002560E9" w:rsidRDefault="00A9793B" w:rsidP="00A9793B">
      <w:pPr>
        <w:pStyle w:val="ACMANotes"/>
      </w:pPr>
      <w:r w:rsidRPr="002560E9">
        <w:t>Note: Refused responses excluded from base for calculation</w:t>
      </w:r>
      <w:bookmarkStart w:id="45" w:name="_Hlk522548296"/>
      <w:r w:rsidRPr="002560E9">
        <w:t xml:space="preserve">. Don’t know responses not displayed (&lt;5%) for each statement. </w:t>
      </w:r>
      <w:bookmarkEnd w:id="45"/>
      <w:r w:rsidRPr="002560E9">
        <w:t>Data may not add up to 100 per cent due to rounding.</w:t>
      </w:r>
    </w:p>
    <w:p w:rsidR="00217C3C" w:rsidRDefault="00217C3C" w:rsidP="005E7E27">
      <w:pPr>
        <w:pStyle w:val="ACMASpaceaftertable"/>
      </w:pPr>
    </w:p>
    <w:p w:rsidR="00624E68" w:rsidRDefault="002A6F78" w:rsidP="00624E68">
      <w:pPr>
        <w:pStyle w:val="ACMAFigureHeader"/>
      </w:pPr>
      <w:r w:rsidRPr="000166C1">
        <w:t>Frequency</w:t>
      </w:r>
      <w:r w:rsidRPr="002A6F78">
        <w:t xml:space="preserve"> of unsolicited calls to mobiles in the past six months by call type (%)</w:t>
      </w:r>
    </w:p>
    <w:p w:rsidR="00624E68" w:rsidRDefault="00FA7CFC" w:rsidP="005E7E27">
      <w:pPr>
        <w:spacing w:after="0"/>
      </w:pPr>
      <w:r>
        <w:rPr>
          <w:noProof/>
        </w:rPr>
        <w:drawing>
          <wp:inline distT="0" distB="0" distL="0" distR="0" wp14:anchorId="1CCD1EE0" wp14:editId="0426326C">
            <wp:extent cx="4871085" cy="2457578"/>
            <wp:effectExtent l="0" t="0" r="5715" b="0"/>
            <wp:docPr id="6" name="Picture 6" descr="An accessible data file is available from the report landing page on the ACMA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collaboration/organisation/cscd/RAS/Projects%20Documents/Unsolicited%20Comms%20-%20Consent%20based%20marketing/Report/Graphics/Unsolicited%20Comms%20charts_Fig%203.pn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871085" cy="2457578"/>
                    </a:xfrm>
                    <a:prstGeom prst="rect">
                      <a:avLst/>
                    </a:prstGeom>
                    <a:noFill/>
                    <a:ln>
                      <a:noFill/>
                    </a:ln>
                  </pic:spPr>
                </pic:pic>
              </a:graphicData>
            </a:graphic>
          </wp:inline>
        </w:drawing>
      </w:r>
    </w:p>
    <w:p w:rsidR="002A6F78" w:rsidRPr="001C2B7F" w:rsidRDefault="002A6F78" w:rsidP="005E7E27">
      <w:pPr>
        <w:pStyle w:val="ACMANotes"/>
        <w:spacing w:before="120"/>
      </w:pPr>
      <w:r w:rsidRPr="001C2B7F">
        <w:t xml:space="preserve">Base: Those who received each type of unsolicited call in the past </w:t>
      </w:r>
      <w:r w:rsidR="0034419E">
        <w:t>six</w:t>
      </w:r>
      <w:r w:rsidR="0034419E" w:rsidRPr="001C2B7F">
        <w:t xml:space="preserve"> </w:t>
      </w:r>
      <w:r w:rsidRPr="001C2B7F">
        <w:t>months</w:t>
      </w:r>
      <w:r w:rsidR="008A4A62">
        <w:t xml:space="preserve">: </w:t>
      </w:r>
      <w:r w:rsidR="008B1804">
        <w:t>Telemarketing</w:t>
      </w:r>
      <w:r w:rsidR="008B1804" w:rsidRPr="001C2B7F">
        <w:t xml:space="preserve"> </w:t>
      </w:r>
      <w:r w:rsidRPr="001C2B7F">
        <w:t xml:space="preserve">(n=748), Charities (n=511), Education (n=73), Social or market research (n=413), Political (n=188), Government (n=119), Scam (n=677). </w:t>
      </w:r>
    </w:p>
    <w:p w:rsidR="00A8754A" w:rsidRPr="006C49E4" w:rsidRDefault="00A8754A" w:rsidP="00A8754A">
      <w:pPr>
        <w:pStyle w:val="ACMANotes"/>
      </w:pPr>
      <w:r w:rsidRPr="006C49E4">
        <w:t>A5. How often do you typically receive th</w:t>
      </w:r>
      <w:r>
        <w:t>ese calls on your mobile phone?</w:t>
      </w:r>
    </w:p>
    <w:p w:rsidR="00A9793B" w:rsidRPr="002560E9" w:rsidRDefault="00A9793B" w:rsidP="00A9793B">
      <w:pPr>
        <w:pStyle w:val="ACMANotes"/>
      </w:pPr>
      <w:r w:rsidRPr="002560E9">
        <w:t>Note: Refused responses excluded from base for calculation. Don’t know responses not displayed (&lt;5%) for each statement. Data may not add up to 100 per cent due to rounding.</w:t>
      </w:r>
    </w:p>
    <w:p w:rsidR="00624E68" w:rsidRDefault="00624E68" w:rsidP="00624E68"/>
    <w:p w:rsidR="00DB133D" w:rsidRPr="00DB133D" w:rsidRDefault="00DB133D" w:rsidP="00DB133D">
      <w:pPr>
        <w:pStyle w:val="Heading2"/>
      </w:pPr>
      <w:bookmarkStart w:id="46" w:name="_Toc520126122"/>
      <w:bookmarkStart w:id="47" w:name="_Toc524356835"/>
      <w:bookmarkStart w:id="48" w:name="_Toc520126123"/>
      <w:r w:rsidRPr="00DB133D">
        <w:lastRenderedPageBreak/>
        <w:t>Understanding of unsolicited calls and consent</w:t>
      </w:r>
      <w:bookmarkEnd w:id="46"/>
      <w:bookmarkEnd w:id="47"/>
    </w:p>
    <w:p w:rsidR="002A6F78" w:rsidRPr="00DB133D" w:rsidRDefault="005F525C" w:rsidP="00DB133D">
      <w:pPr>
        <w:pStyle w:val="Heading3"/>
      </w:pPr>
      <w:bookmarkStart w:id="49" w:name="_Toc524356836"/>
      <w:r>
        <w:t>T</w:t>
      </w:r>
      <w:r w:rsidR="002A6F78" w:rsidRPr="00DB133D">
        <w:t>erminology</w:t>
      </w:r>
      <w:bookmarkEnd w:id="48"/>
      <w:r w:rsidR="00736A56">
        <w:t xml:space="preserve"> and consent</w:t>
      </w:r>
      <w:bookmarkEnd w:id="49"/>
    </w:p>
    <w:p w:rsidR="00E6042C" w:rsidRDefault="00880516" w:rsidP="008D4C13">
      <w:pPr>
        <w:pStyle w:val="Body"/>
        <w:spacing w:before="0" w:after="240" w:line="240" w:lineRule="atLeast"/>
        <w:rPr>
          <w:i/>
        </w:rPr>
      </w:pPr>
      <w:r>
        <w:t>Findings from the qualitative research suggest</w:t>
      </w:r>
      <w:r w:rsidR="00FD35F4">
        <w:t xml:space="preserve"> participants had varying </w:t>
      </w:r>
      <w:r>
        <w:t xml:space="preserve">degrees of </w:t>
      </w:r>
      <w:r w:rsidR="00FD35F4">
        <w:t xml:space="preserve">understanding </w:t>
      </w:r>
      <w:r>
        <w:t xml:space="preserve">about </w:t>
      </w:r>
      <w:r w:rsidR="00FD35F4">
        <w:t xml:space="preserve">how </w:t>
      </w:r>
      <w:r w:rsidR="006B752D">
        <w:t xml:space="preserve">their </w:t>
      </w:r>
      <w:r w:rsidR="00FD35F4">
        <w:t xml:space="preserve">consent </w:t>
      </w:r>
      <w:r w:rsidR="006B752D">
        <w:t xml:space="preserve">to be called </w:t>
      </w:r>
      <w:r w:rsidR="00587FA3">
        <w:t xml:space="preserve">may have been </w:t>
      </w:r>
      <w:r w:rsidR="00FD35F4">
        <w:t xml:space="preserve">obtained, what constituted telemarketing and what qualified as an unsolicited call. </w:t>
      </w:r>
      <w:r w:rsidR="00975AB1" w:rsidRPr="008B61EE">
        <w:t>The ACMA uses the definition</w:t>
      </w:r>
      <w:r w:rsidR="00C74846">
        <w:t>s</w:t>
      </w:r>
      <w:r w:rsidR="00975AB1" w:rsidRPr="008B61EE">
        <w:t xml:space="preserve"> of </w:t>
      </w:r>
      <w:r w:rsidR="00E6042C">
        <w:t xml:space="preserve">unsolicited calls and </w:t>
      </w:r>
      <w:r w:rsidR="00975AB1" w:rsidRPr="008B61EE">
        <w:t xml:space="preserve">consent </w:t>
      </w:r>
      <w:r w:rsidR="003A243A">
        <w:t>provided in Table 1 of this report.</w:t>
      </w:r>
    </w:p>
    <w:p w:rsidR="00736A56" w:rsidRDefault="002A61EF" w:rsidP="005E7E27">
      <w:r>
        <w:t>The qualitative research p</w:t>
      </w:r>
      <w:r w:rsidR="002A6F78" w:rsidRPr="00233C47">
        <w:t>articipants</w:t>
      </w:r>
      <w:r>
        <w:t xml:space="preserve"> generally</w:t>
      </w:r>
      <w:r w:rsidR="00CE6095">
        <w:t xml:space="preserve"> </w:t>
      </w:r>
      <w:r w:rsidR="002A6F78" w:rsidRPr="00233C47">
        <w:t>equated ‘unsolicited’ with ‘unwanted’ and</w:t>
      </w:r>
      <w:r w:rsidR="00CB74AC">
        <w:t>,</w:t>
      </w:r>
      <w:r w:rsidR="002A6F78" w:rsidRPr="00233C47">
        <w:t xml:space="preserve"> as such</w:t>
      </w:r>
      <w:r w:rsidR="00CB74AC">
        <w:t>,</w:t>
      </w:r>
      <w:r w:rsidR="002A6F78" w:rsidRPr="00233C47">
        <w:t xml:space="preserve"> grouped all telemarketing and other types of unsolicited calls together, with the common link being that the recipient had not requested or expected the call. Upon further consideration</w:t>
      </w:r>
      <w:r>
        <w:t xml:space="preserve"> during the group discussions</w:t>
      </w:r>
      <w:r w:rsidR="002A6F78" w:rsidRPr="00233C47">
        <w:t xml:space="preserve">, participants developed and expressed a recognition that some calls, although unexpected and </w:t>
      </w:r>
      <w:r w:rsidR="00814B7F" w:rsidRPr="00233C47">
        <w:t xml:space="preserve">still generally </w:t>
      </w:r>
      <w:r w:rsidR="002A6F78" w:rsidRPr="00233C47">
        <w:t xml:space="preserve">unwanted, could be explained by some form of existing relationship with the caller (for example their bank, or a charity they had previously </w:t>
      </w:r>
      <w:r w:rsidR="00CB74AC">
        <w:t>donated</w:t>
      </w:r>
      <w:r w:rsidR="00CB74AC" w:rsidRPr="00233C47">
        <w:t xml:space="preserve"> </w:t>
      </w:r>
      <w:r w:rsidR="002A6F78" w:rsidRPr="00233C47">
        <w:t>to) or by some action they had taken (often without realising)</w:t>
      </w:r>
      <w:r w:rsidR="00CB74AC">
        <w:t>,</w:t>
      </w:r>
      <w:r w:rsidR="002A6F78" w:rsidRPr="00233C47">
        <w:t xml:space="preserve"> which provided consent for the call. </w:t>
      </w:r>
      <w:r w:rsidR="006961BA">
        <w:t>U</w:t>
      </w:r>
      <w:r w:rsidR="00747559">
        <w:t xml:space="preserve">nderstanding of </w:t>
      </w:r>
      <w:r w:rsidR="006961BA">
        <w:t xml:space="preserve">the rules about </w:t>
      </w:r>
      <w:r w:rsidR="00685A8A">
        <w:t xml:space="preserve">when calls can be made to numbers on the DNCR </w:t>
      </w:r>
      <w:r w:rsidR="006961BA">
        <w:t xml:space="preserve">and </w:t>
      </w:r>
      <w:r w:rsidR="00747559">
        <w:t xml:space="preserve">how callers obtain contact details </w:t>
      </w:r>
      <w:r w:rsidR="006961BA">
        <w:t xml:space="preserve">were explored in the </w:t>
      </w:r>
      <w:r w:rsidR="00656A11">
        <w:t>survey</w:t>
      </w:r>
      <w:r w:rsidR="0015670A">
        <w:t xml:space="preserve"> </w:t>
      </w:r>
      <w:r w:rsidR="006961BA">
        <w:t xml:space="preserve">research. </w:t>
      </w:r>
      <w:r w:rsidR="00A54728">
        <w:t>Thirty</w:t>
      </w:r>
      <w:r w:rsidR="00CB74AC">
        <w:noBreakHyphen/>
      </w:r>
      <w:r w:rsidR="00A54728">
        <w:t>nine</w:t>
      </w:r>
      <w:r w:rsidR="00736A56">
        <w:t xml:space="preserve"> per cent</w:t>
      </w:r>
      <w:r w:rsidR="00D65F4D">
        <w:t xml:space="preserve"> of</w:t>
      </w:r>
      <w:r w:rsidR="00736A56">
        <w:t xml:space="preserve"> </w:t>
      </w:r>
      <w:r w:rsidR="00E0747A">
        <w:t>Australian adults</w:t>
      </w:r>
      <w:r w:rsidR="00736A56">
        <w:t xml:space="preserve"> agreed </w:t>
      </w:r>
      <w:r w:rsidR="006961BA">
        <w:t>(17 per cent ‘strongly’ and 22 per cent ‘somewhat’)</w:t>
      </w:r>
      <w:r w:rsidR="00C42040">
        <w:t xml:space="preserve"> </w:t>
      </w:r>
      <w:r w:rsidR="006961BA">
        <w:t>they understood the rules about who</w:t>
      </w:r>
      <w:r w:rsidR="00736A56" w:rsidRPr="00E97D1C">
        <w:rPr>
          <w:i/>
        </w:rPr>
        <w:t xml:space="preserve"> </w:t>
      </w:r>
      <w:r w:rsidR="00736A56" w:rsidRPr="00564A6C">
        <w:t xml:space="preserve">can and </w:t>
      </w:r>
      <w:r w:rsidR="00D65F4D" w:rsidRPr="00564A6C">
        <w:t>can</w:t>
      </w:r>
      <w:r w:rsidR="00D65F4D">
        <w:t>not</w:t>
      </w:r>
      <w:r w:rsidR="00736A56" w:rsidRPr="00564A6C">
        <w:t xml:space="preserve"> call</w:t>
      </w:r>
      <w:r w:rsidR="00E8180E">
        <w:t xml:space="preserve"> (</w:t>
      </w:r>
      <w:r w:rsidR="00CB74AC">
        <w:t>Figure </w:t>
      </w:r>
      <w:r w:rsidR="00EB7837">
        <w:t>4</w:t>
      </w:r>
      <w:r w:rsidR="00E8180E">
        <w:t>)</w:t>
      </w:r>
      <w:r w:rsidR="00FB14A4">
        <w:t>.</w:t>
      </w:r>
    </w:p>
    <w:p w:rsidR="0000364D" w:rsidRPr="001D5155" w:rsidRDefault="00A54728" w:rsidP="005E7E27">
      <w:r>
        <w:t>Fifty-two</w:t>
      </w:r>
      <w:r w:rsidR="00564A6C">
        <w:t xml:space="preserve"> per cent agreed</w:t>
      </w:r>
      <w:r w:rsidR="00C42040">
        <w:t xml:space="preserve"> (22 per cent ‘strongly’ and 30 per cent ‘somewhat’)</w:t>
      </w:r>
      <w:r w:rsidR="00564A6C">
        <w:t xml:space="preserve"> they understood </w:t>
      </w:r>
      <w:r w:rsidR="00736A56">
        <w:t xml:space="preserve">how callers </w:t>
      </w:r>
      <w:r w:rsidR="00564A6C">
        <w:t xml:space="preserve">can </w:t>
      </w:r>
      <w:r w:rsidR="00736A56">
        <w:t xml:space="preserve">obtain </w:t>
      </w:r>
      <w:r w:rsidR="00564A6C">
        <w:t xml:space="preserve">their </w:t>
      </w:r>
      <w:r w:rsidR="00736A56">
        <w:t>contact details</w:t>
      </w:r>
      <w:r w:rsidR="00E8180E">
        <w:t xml:space="preserve"> (Figure </w:t>
      </w:r>
      <w:r w:rsidR="00EB7837">
        <w:t>4</w:t>
      </w:r>
      <w:r w:rsidR="00E8180E">
        <w:t>)</w:t>
      </w:r>
      <w:r w:rsidR="00564A6C">
        <w:t>.</w:t>
      </w:r>
    </w:p>
    <w:p w:rsidR="002A6F78" w:rsidRDefault="002A6F78" w:rsidP="002A6F78">
      <w:pPr>
        <w:pStyle w:val="ACMAFigureHeader"/>
      </w:pPr>
      <w:r w:rsidRPr="00E97D1C">
        <w:t>Understanding</w:t>
      </w:r>
      <w:r w:rsidRPr="002A6F78">
        <w:t xml:space="preserve"> consent </w:t>
      </w:r>
      <w:r w:rsidR="00263778">
        <w:t xml:space="preserve">in relation to </w:t>
      </w:r>
      <w:r w:rsidR="00587FA3">
        <w:t xml:space="preserve">unsolicited calls </w:t>
      </w:r>
      <w:r w:rsidRPr="002A6F78">
        <w:t>(%)</w:t>
      </w:r>
    </w:p>
    <w:p w:rsidR="002A6F78" w:rsidRDefault="00860650" w:rsidP="005E7E27">
      <w:pPr>
        <w:spacing w:after="0"/>
      </w:pPr>
      <w:r>
        <w:pict w14:anchorId="486911C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An accessible data file can be downloaded from the landing page of this report on www.acma.gov.au" style="width:383.25pt;height:122.25pt;mso-position-horizontal:absolute">
            <v:imagedata r:id="rId30" o:title="Unsolicited Comms charts_FIg 4"/>
          </v:shape>
        </w:pict>
      </w:r>
    </w:p>
    <w:p w:rsidR="002A6F78" w:rsidRPr="002560E9" w:rsidRDefault="002A6F78" w:rsidP="005E7E27">
      <w:pPr>
        <w:pStyle w:val="ACMANotes"/>
        <w:spacing w:before="120"/>
      </w:pPr>
      <w:r w:rsidRPr="002560E9">
        <w:t xml:space="preserve">Base: </w:t>
      </w:r>
      <w:r w:rsidR="00656A11">
        <w:t>Total sample</w:t>
      </w:r>
      <w:r w:rsidRPr="002560E9">
        <w:t xml:space="preserve"> (n=1,500). </w:t>
      </w:r>
    </w:p>
    <w:p w:rsidR="00A8754A" w:rsidRPr="009260F7" w:rsidRDefault="00A8754A" w:rsidP="00A8754A">
      <w:pPr>
        <w:pStyle w:val="ACMANotes"/>
      </w:pPr>
      <w:r w:rsidRPr="009260F7">
        <w:t xml:space="preserve">C5. I will now read you some statements about managing unsolicited calls. Please tell me the extent </w:t>
      </w:r>
      <w:r>
        <w:t>to which you agree or disagree.</w:t>
      </w:r>
    </w:p>
    <w:p w:rsidR="002A6F78" w:rsidRDefault="002A6F78" w:rsidP="002560E9">
      <w:pPr>
        <w:pStyle w:val="ACMANotes"/>
      </w:pPr>
      <w:r w:rsidRPr="002560E9">
        <w:t>Note: Refused responses excluded from base for calculation. Don’t know responses not displayed (&lt;5%) for each statement. Data may not add up to 100 per cent due to rounding.</w:t>
      </w:r>
    </w:p>
    <w:p w:rsidR="002F4264" w:rsidRPr="002560E9" w:rsidRDefault="002F4264" w:rsidP="005E7E27">
      <w:pPr>
        <w:pStyle w:val="ACMASpaceaftertable"/>
      </w:pPr>
    </w:p>
    <w:p w:rsidR="007D1CC4" w:rsidRDefault="00E74002" w:rsidP="005E7E27">
      <w:r>
        <w:t>About</w:t>
      </w:r>
      <w:r w:rsidR="00156650">
        <w:t xml:space="preserve"> their most recent unsolicited call, m</w:t>
      </w:r>
      <w:r w:rsidR="00DB133D" w:rsidRPr="001C2B7F">
        <w:t xml:space="preserve">ost </w:t>
      </w:r>
      <w:r w:rsidR="00156650">
        <w:t xml:space="preserve">Australian adults </w:t>
      </w:r>
      <w:r w:rsidR="00A77373" w:rsidRPr="001C2B7F">
        <w:t>did not believe they had an existing relationship with the caller</w:t>
      </w:r>
      <w:r w:rsidR="00156650">
        <w:t>—73 per cent for all unsolicited calls and 8</w:t>
      </w:r>
      <w:r w:rsidR="002F393E">
        <w:t>4</w:t>
      </w:r>
      <w:r w:rsidR="00156650">
        <w:t xml:space="preserve"> per cent for telemarketing calls. Just over half (54 per cent) of Australians whose most recent call was from a charity believed they had </w:t>
      </w:r>
      <w:r w:rsidR="00A77373">
        <w:t xml:space="preserve">an existing relationship with the calling organisation </w:t>
      </w:r>
      <w:r w:rsidR="00DB133D" w:rsidRPr="001C2B7F">
        <w:t>(</w:t>
      </w:r>
      <w:r w:rsidR="00DB133D" w:rsidRPr="001D5155">
        <w:t xml:space="preserve">Figure </w:t>
      </w:r>
      <w:r w:rsidR="0055333E">
        <w:t>5</w:t>
      </w:r>
      <w:r w:rsidR="005C3656">
        <w:t>).</w:t>
      </w:r>
    </w:p>
    <w:p w:rsidR="00DB133D" w:rsidRDefault="00DB133D" w:rsidP="005E7E27">
      <w:pPr>
        <w:pStyle w:val="ACMAFigureHeader"/>
        <w:keepNext/>
      </w:pPr>
      <w:r w:rsidRPr="00E97D1C">
        <w:lastRenderedPageBreak/>
        <w:t>Existing</w:t>
      </w:r>
      <w:r w:rsidRPr="00DB133D">
        <w:t xml:space="preserve"> relationship prior to most recent unsolicited call received (%)</w:t>
      </w:r>
    </w:p>
    <w:p w:rsidR="002A6F78" w:rsidRDefault="00FA7CFC" w:rsidP="005E7E27">
      <w:pPr>
        <w:spacing w:after="0"/>
      </w:pPr>
      <w:r>
        <w:rPr>
          <w:noProof/>
        </w:rPr>
        <w:drawing>
          <wp:inline distT="0" distB="0" distL="0" distR="0" wp14:anchorId="01DCEB00" wp14:editId="13300657">
            <wp:extent cx="4871085" cy="1563513"/>
            <wp:effectExtent l="0" t="0" r="5715" b="0"/>
            <wp:docPr id="7" name="Picture 7" descr="An accessible data file is available from the report landing page on the ACMA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collaboration/organisation/cscd/RAS/Projects%20Documents/Unsolicited%20Comms%20-%20Consent%20based%20marketing/Report/Graphics/Unsolicited%20Comms%20charts_Fig%205.pn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871085" cy="1563513"/>
                    </a:xfrm>
                    <a:prstGeom prst="rect">
                      <a:avLst/>
                    </a:prstGeom>
                    <a:noFill/>
                    <a:ln>
                      <a:noFill/>
                    </a:ln>
                  </pic:spPr>
                </pic:pic>
              </a:graphicData>
            </a:graphic>
          </wp:inline>
        </w:drawing>
      </w:r>
    </w:p>
    <w:p w:rsidR="00DB133D" w:rsidRPr="002560E9" w:rsidRDefault="00DB133D" w:rsidP="005E7E27">
      <w:pPr>
        <w:pStyle w:val="ACMANotes"/>
        <w:spacing w:before="120"/>
      </w:pPr>
      <w:r w:rsidRPr="002560E9">
        <w:t xml:space="preserve">Base: Those whose most recent unsolicited call was from: All (n=779), </w:t>
      </w:r>
      <w:r w:rsidR="008B1804">
        <w:t>Telemarketing</w:t>
      </w:r>
      <w:r w:rsidR="008B1804" w:rsidRPr="002560E9">
        <w:t xml:space="preserve"> </w:t>
      </w:r>
      <w:r w:rsidRPr="002560E9">
        <w:t xml:space="preserve">(n=483), Charity (n=183). </w:t>
      </w:r>
    </w:p>
    <w:p w:rsidR="00A8754A" w:rsidRPr="002560E9" w:rsidRDefault="00A8754A" w:rsidP="00A8754A">
      <w:pPr>
        <w:pStyle w:val="ACMANotes"/>
      </w:pPr>
      <w:r w:rsidRPr="002560E9">
        <w:t>B3. Prior to receiving that call, did you have an existing relationship with the organisation?</w:t>
      </w:r>
    </w:p>
    <w:p w:rsidR="00A9793B" w:rsidRPr="002560E9" w:rsidRDefault="00DB133D" w:rsidP="00A9793B">
      <w:pPr>
        <w:pStyle w:val="ACMANotes"/>
      </w:pPr>
      <w:r w:rsidRPr="002560E9">
        <w:t>Note: Political party or candidate (n=31), and Social or market research (n=31), not shown due to low base sizes.</w:t>
      </w:r>
      <w:r w:rsidR="00A9793B">
        <w:t xml:space="preserve"> </w:t>
      </w:r>
      <w:r w:rsidR="00A9793B" w:rsidRPr="002560E9">
        <w:t>Data may not add up to 100 per cent due to rounding.</w:t>
      </w:r>
    </w:p>
    <w:p w:rsidR="002A6F78" w:rsidRDefault="002A6F78" w:rsidP="005E7E27">
      <w:pPr>
        <w:pStyle w:val="ACMASpaceaftertable"/>
      </w:pPr>
    </w:p>
    <w:p w:rsidR="00DB133D" w:rsidRPr="00DB133D" w:rsidRDefault="00233C47" w:rsidP="00DB133D">
      <w:pPr>
        <w:pStyle w:val="Heading3"/>
      </w:pPr>
      <w:bookmarkStart w:id="50" w:name="_Toc524356837"/>
      <w:r>
        <w:t>Perceived control over personal information</w:t>
      </w:r>
      <w:bookmarkEnd w:id="50"/>
    </w:p>
    <w:p w:rsidR="00682095" w:rsidRDefault="00D731CB" w:rsidP="005E7E27">
      <w:r>
        <w:t>For t</w:t>
      </w:r>
      <w:r w:rsidR="00B144FD">
        <w:t xml:space="preserve">hose </w:t>
      </w:r>
      <w:r w:rsidRPr="001C2B7F">
        <w:t xml:space="preserve">who </w:t>
      </w:r>
      <w:r>
        <w:t xml:space="preserve">reported </w:t>
      </w:r>
      <w:r w:rsidRPr="001C2B7F">
        <w:t xml:space="preserve">they did not have </w:t>
      </w:r>
      <w:r>
        <w:t xml:space="preserve">or know </w:t>
      </w:r>
      <w:r w:rsidR="00D47874">
        <w:t xml:space="preserve">if </w:t>
      </w:r>
      <w:r>
        <w:t xml:space="preserve">they had </w:t>
      </w:r>
      <w:r w:rsidRPr="001C2B7F">
        <w:t xml:space="preserve">an existing relationship </w:t>
      </w:r>
      <w:r>
        <w:t xml:space="preserve">with the organisation </w:t>
      </w:r>
      <w:r w:rsidR="002F4264">
        <w:t xml:space="preserve">that </w:t>
      </w:r>
      <w:r w:rsidRPr="001C2B7F">
        <w:t>most recent</w:t>
      </w:r>
      <w:r>
        <w:t>ly</w:t>
      </w:r>
      <w:r w:rsidRPr="001C2B7F">
        <w:t xml:space="preserve"> call</w:t>
      </w:r>
      <w:r>
        <w:t>ed</w:t>
      </w:r>
      <w:r w:rsidR="00F52395">
        <w:t xml:space="preserve"> </w:t>
      </w:r>
      <w:r w:rsidR="00F72962" w:rsidRPr="001C2B7F">
        <w:t>(scam calls excluded)</w:t>
      </w:r>
      <w:r>
        <w:t xml:space="preserve">, around half (49 per cent) </w:t>
      </w:r>
      <w:r w:rsidRPr="001C2B7F">
        <w:t xml:space="preserve">did not know how the caller </w:t>
      </w:r>
      <w:r>
        <w:t>got their number</w:t>
      </w:r>
      <w:r w:rsidRPr="001C2B7F">
        <w:t>.</w:t>
      </w:r>
      <w:r w:rsidR="00D47874">
        <w:t xml:space="preserve"> A small proportion thought their </w:t>
      </w:r>
      <w:r w:rsidR="00D47874" w:rsidRPr="001C2B7F">
        <w:t>personal details were sold by another organisation</w:t>
      </w:r>
      <w:r w:rsidR="00D47874">
        <w:t xml:space="preserve"> (16 per cent) and 12 per cent thought their </w:t>
      </w:r>
      <w:r w:rsidR="00D47874" w:rsidRPr="001C2B7F">
        <w:t xml:space="preserve">number was randomly </w:t>
      </w:r>
      <w:r w:rsidR="00D47874">
        <w:t xml:space="preserve">selected (Figure </w:t>
      </w:r>
      <w:r w:rsidR="0055333E">
        <w:t>6</w:t>
      </w:r>
      <w:r w:rsidR="00D47874">
        <w:t>).</w:t>
      </w:r>
    </w:p>
    <w:p w:rsidR="00682095" w:rsidRDefault="00682095" w:rsidP="00682095">
      <w:pPr>
        <w:pStyle w:val="ACMAFigureHeader"/>
      </w:pPr>
      <w:r w:rsidRPr="00F50F21">
        <w:t>Perceptions</w:t>
      </w:r>
      <w:r w:rsidRPr="00EC0898">
        <w:t xml:space="preserve"> of how number was obtained: </w:t>
      </w:r>
      <w:r>
        <w:t>Unp</w:t>
      </w:r>
      <w:r w:rsidRPr="00EC0898">
        <w:t>rompted (%)</w:t>
      </w:r>
    </w:p>
    <w:p w:rsidR="00682095" w:rsidRDefault="005E3788" w:rsidP="005E7E27">
      <w:pPr>
        <w:spacing w:after="0"/>
      </w:pPr>
      <w:r>
        <w:rPr>
          <w:noProof/>
        </w:rPr>
        <w:drawing>
          <wp:inline distT="0" distB="0" distL="0" distR="0" wp14:anchorId="346FF8F2" wp14:editId="46AE3561">
            <wp:extent cx="4871085" cy="2868137"/>
            <wp:effectExtent l="0" t="0" r="5715" b="8890"/>
            <wp:docPr id="20" name="Picture 20" descr="An accessible data file can be downloaded from the landing page of this report on www.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collaboration/organisation/cscd/RAS/Projects%20Documents/Unsolicited%20Comms%20-%20Consent%20based%20marketing/Report/Graphics/Unsolicited%20Comms%20charts_Fig%206.pn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871085" cy="2868137"/>
                    </a:xfrm>
                    <a:prstGeom prst="rect">
                      <a:avLst/>
                    </a:prstGeom>
                    <a:noFill/>
                    <a:ln>
                      <a:noFill/>
                    </a:ln>
                  </pic:spPr>
                </pic:pic>
              </a:graphicData>
            </a:graphic>
          </wp:inline>
        </w:drawing>
      </w:r>
    </w:p>
    <w:p w:rsidR="00682095" w:rsidRPr="002560E9" w:rsidRDefault="00682095" w:rsidP="005E7E27">
      <w:pPr>
        <w:pStyle w:val="ACMANotes"/>
        <w:spacing w:before="120"/>
      </w:pPr>
      <w:r w:rsidRPr="002560E9">
        <w:t xml:space="preserve">Base: All who received unsolicited call, except scam calls, in the past </w:t>
      </w:r>
      <w:r w:rsidR="002F4264">
        <w:t>six</w:t>
      </w:r>
      <w:r w:rsidR="002F4264" w:rsidRPr="002560E9">
        <w:t xml:space="preserve"> </w:t>
      </w:r>
      <w:r w:rsidRPr="002560E9">
        <w:t xml:space="preserve">months and had no </w:t>
      </w:r>
      <w:r w:rsidR="00670010">
        <w:t xml:space="preserve">(or didn’t know if they had an) </w:t>
      </w:r>
      <w:r w:rsidRPr="002560E9">
        <w:t>existin</w:t>
      </w:r>
      <w:r w:rsidR="00CA4D33">
        <w:t xml:space="preserve">g relationship with the caller </w:t>
      </w:r>
      <w:r w:rsidRPr="002560E9">
        <w:t>(n=</w:t>
      </w:r>
      <w:r w:rsidR="00B144FD">
        <w:t>597</w:t>
      </w:r>
      <w:r w:rsidRPr="002560E9">
        <w:t xml:space="preserve">). </w:t>
      </w:r>
    </w:p>
    <w:p w:rsidR="00CA4D33" w:rsidRPr="002560E9" w:rsidRDefault="00CA4D33" w:rsidP="00CA4D33">
      <w:pPr>
        <w:pStyle w:val="ACMANotes"/>
      </w:pPr>
      <w:r w:rsidRPr="006131E0">
        <w:t>B5. Do you think it could have been because of any of the following?</w:t>
      </w:r>
      <w:r w:rsidRPr="002560E9">
        <w:t xml:space="preserve"> </w:t>
      </w:r>
    </w:p>
    <w:p w:rsidR="00CA4D33" w:rsidRDefault="00CA4D33" w:rsidP="00CA4D33">
      <w:pPr>
        <w:pStyle w:val="ACMANotes"/>
      </w:pPr>
      <w:r>
        <w:t xml:space="preserve">Note: </w:t>
      </w:r>
      <w:r w:rsidRPr="000E01D1">
        <w:t>Data does not add to 100 per cent due to multiple responses.</w:t>
      </w:r>
      <w:r>
        <w:t xml:space="preserve"> Responses</w:t>
      </w:r>
      <w:r w:rsidRPr="000E01D1">
        <w:t xml:space="preserve"> less than two per cent not </w:t>
      </w:r>
      <w:r w:rsidR="00FC7F2E">
        <w:t>shown</w:t>
      </w:r>
      <w:r w:rsidRPr="000E01D1">
        <w:t>.</w:t>
      </w:r>
      <w:r>
        <w:t xml:space="preserve"> </w:t>
      </w:r>
    </w:p>
    <w:p w:rsidR="006B759A" w:rsidRDefault="006B759A" w:rsidP="00CA4D33">
      <w:pPr>
        <w:pStyle w:val="ACMANotes"/>
      </w:pPr>
    </w:p>
    <w:p w:rsidR="00227B4B" w:rsidRDefault="00430AFF" w:rsidP="008A366E">
      <w:pPr>
        <w:pStyle w:val="Body"/>
        <w:spacing w:before="0" w:after="240" w:line="240" w:lineRule="atLeast"/>
      </w:pPr>
      <w:r>
        <w:t xml:space="preserve">Those who did not know </w:t>
      </w:r>
      <w:r w:rsidRPr="001C2B7F">
        <w:t xml:space="preserve">how the caller </w:t>
      </w:r>
      <w:r>
        <w:t xml:space="preserve">got their number were </w:t>
      </w:r>
      <w:r w:rsidR="00D244F0">
        <w:t xml:space="preserve">then </w:t>
      </w:r>
      <w:r>
        <w:t xml:space="preserve">prompted with a list of potential ways this could have </w:t>
      </w:r>
      <w:r w:rsidR="00800853">
        <w:t>occurred</w:t>
      </w:r>
      <w:r w:rsidR="009044EE">
        <w:t>, with r</w:t>
      </w:r>
      <w:r w:rsidR="00D65F4D">
        <w:t>espondents able to select as many</w:t>
      </w:r>
      <w:r w:rsidR="009044EE">
        <w:t xml:space="preserve"> </w:t>
      </w:r>
      <w:r w:rsidR="007D073D">
        <w:t xml:space="preserve">as </w:t>
      </w:r>
      <w:r w:rsidR="00D65F4D">
        <w:t>they thought applied</w:t>
      </w:r>
      <w:r w:rsidR="00800853">
        <w:t>.</w:t>
      </w:r>
      <w:r w:rsidR="00D65F4D">
        <w:t xml:space="preserve"> </w:t>
      </w:r>
      <w:r w:rsidR="006A74D7">
        <w:t xml:space="preserve">Sixty-two </w:t>
      </w:r>
      <w:r w:rsidR="00227B4B">
        <w:t>per cent</w:t>
      </w:r>
      <w:r w:rsidR="00D65F4D">
        <w:t xml:space="preserve"> </w:t>
      </w:r>
      <w:r w:rsidR="00C13273">
        <w:t xml:space="preserve">thought </w:t>
      </w:r>
      <w:r w:rsidR="00227B4B">
        <w:t xml:space="preserve">their </w:t>
      </w:r>
      <w:r w:rsidR="00DB133D" w:rsidRPr="001C2B7F">
        <w:t>personal details were sold by another organisation</w:t>
      </w:r>
      <w:r w:rsidR="00C13273">
        <w:t xml:space="preserve">. </w:t>
      </w:r>
      <w:r w:rsidR="0068797E">
        <w:t>Half</w:t>
      </w:r>
      <w:r w:rsidR="006A74D7">
        <w:t xml:space="preserve"> </w:t>
      </w:r>
      <w:r w:rsidR="00C13273">
        <w:t xml:space="preserve">thought </w:t>
      </w:r>
      <w:r w:rsidR="00227B4B">
        <w:t xml:space="preserve">their </w:t>
      </w:r>
      <w:r w:rsidR="00DB133D" w:rsidRPr="001C2B7F">
        <w:t xml:space="preserve">number was randomly </w:t>
      </w:r>
      <w:r w:rsidR="00227B4B">
        <w:t xml:space="preserve">selected and 44 per </w:t>
      </w:r>
      <w:r w:rsidR="00227B4B">
        <w:lastRenderedPageBreak/>
        <w:t xml:space="preserve">cent </w:t>
      </w:r>
      <w:r w:rsidR="00C13273">
        <w:t xml:space="preserve">thought </w:t>
      </w:r>
      <w:r w:rsidR="00227B4B">
        <w:t xml:space="preserve">the caller had </w:t>
      </w:r>
      <w:r w:rsidR="00A97FE5">
        <w:t xml:space="preserve">obtained </w:t>
      </w:r>
      <w:r w:rsidR="00227B4B">
        <w:t>their personal information from when they supplied their details</w:t>
      </w:r>
      <w:r w:rsidR="00DB133D" w:rsidRPr="001C2B7F">
        <w:t xml:space="preserve"> purchas</w:t>
      </w:r>
      <w:r w:rsidR="00227B4B">
        <w:t>ing</w:t>
      </w:r>
      <w:r w:rsidR="00DB133D" w:rsidRPr="001C2B7F">
        <w:t xml:space="preserve"> something onlin</w:t>
      </w:r>
      <w:r w:rsidR="00227B4B">
        <w:t>e</w:t>
      </w:r>
      <w:r w:rsidR="00C13273">
        <w:t xml:space="preserve"> (Figure </w:t>
      </w:r>
      <w:r w:rsidR="0055333E">
        <w:t>7</w:t>
      </w:r>
      <w:r w:rsidR="00C13273">
        <w:t>)</w:t>
      </w:r>
      <w:r w:rsidR="00227B4B">
        <w:t>.</w:t>
      </w:r>
    </w:p>
    <w:p w:rsidR="00A306C5" w:rsidRDefault="00A306C5" w:rsidP="00A306C5">
      <w:pPr>
        <w:pStyle w:val="ACMAFigureHeader"/>
      </w:pPr>
      <w:r w:rsidRPr="00F50F21">
        <w:t>Perceptions</w:t>
      </w:r>
      <w:r w:rsidRPr="00EC0898">
        <w:t xml:space="preserve"> of how number was obtained: Prompted </w:t>
      </w:r>
      <w:r w:rsidR="00421F48">
        <w:t xml:space="preserve">for those who don’t know </w:t>
      </w:r>
      <w:r w:rsidRPr="00EC0898">
        <w:t>(%)</w:t>
      </w:r>
    </w:p>
    <w:p w:rsidR="00A306C5" w:rsidRDefault="005E3788" w:rsidP="005E7E27">
      <w:pPr>
        <w:spacing w:after="0"/>
      </w:pPr>
      <w:r>
        <w:rPr>
          <w:noProof/>
        </w:rPr>
        <w:drawing>
          <wp:inline distT="0" distB="0" distL="0" distR="0" wp14:anchorId="24429F6F" wp14:editId="2AEB2CF5">
            <wp:extent cx="4871085" cy="2851525"/>
            <wp:effectExtent l="0" t="0" r="5715" b="6350"/>
            <wp:docPr id="25" name="Picture 25" descr="An accessible data file can be downloaded from the landing page of this report on www.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collaboration/organisation/cscd/RAS/Projects%20Documents/Unsolicited%20Comms%20-%20Consent%20based%20marketing/Report/Graphics/Unsolicited%20Comms%20charts_Fig%207.pn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4871085" cy="2851525"/>
                    </a:xfrm>
                    <a:prstGeom prst="rect">
                      <a:avLst/>
                    </a:prstGeom>
                    <a:noFill/>
                    <a:ln>
                      <a:noFill/>
                    </a:ln>
                  </pic:spPr>
                </pic:pic>
              </a:graphicData>
            </a:graphic>
          </wp:inline>
        </w:drawing>
      </w:r>
    </w:p>
    <w:p w:rsidR="00A306C5" w:rsidRPr="002560E9" w:rsidRDefault="00A306C5" w:rsidP="005E7E27">
      <w:pPr>
        <w:pStyle w:val="ACMANotes"/>
        <w:spacing w:before="120"/>
      </w:pPr>
      <w:r w:rsidRPr="002560E9">
        <w:t xml:space="preserve">Base: All who received unsolicited call, except scam calls, in the past </w:t>
      </w:r>
      <w:r w:rsidR="002F4264">
        <w:t>six</w:t>
      </w:r>
      <w:r w:rsidRPr="002560E9">
        <w:t xml:space="preserve"> months and had no existing relationship with the caller. Of those, who said ‘Don’t know’ when asked unprompted (n=277). </w:t>
      </w:r>
    </w:p>
    <w:p w:rsidR="00A306C5" w:rsidRDefault="00A306C5" w:rsidP="00A306C5">
      <w:pPr>
        <w:pStyle w:val="ACMANotes"/>
      </w:pPr>
      <w:r w:rsidRPr="002560E9">
        <w:t xml:space="preserve">B5. Do you think it could have been because of any of the following? </w:t>
      </w:r>
    </w:p>
    <w:p w:rsidR="0046674C" w:rsidRDefault="0046674C" w:rsidP="0046674C">
      <w:pPr>
        <w:pStyle w:val="ACMANotes"/>
      </w:pPr>
      <w:r>
        <w:t xml:space="preserve">Note: </w:t>
      </w:r>
      <w:r w:rsidRPr="000E01D1">
        <w:t>Data does not add to 100 per cent due to multiple responses.</w:t>
      </w:r>
      <w:r>
        <w:t xml:space="preserve"> Responses</w:t>
      </w:r>
      <w:r w:rsidRPr="000E01D1">
        <w:t xml:space="preserve"> less than two per cent not </w:t>
      </w:r>
      <w:r w:rsidR="00FC7F2E">
        <w:t>shown</w:t>
      </w:r>
      <w:r w:rsidRPr="000E01D1">
        <w:t>.</w:t>
      </w:r>
      <w:r>
        <w:t xml:space="preserve"> </w:t>
      </w:r>
    </w:p>
    <w:p w:rsidR="0046674C" w:rsidRPr="002560E9" w:rsidRDefault="0046674C" w:rsidP="005E7E27">
      <w:pPr>
        <w:pStyle w:val="ACMASpaceaftertable"/>
      </w:pPr>
    </w:p>
    <w:p w:rsidR="008A366E" w:rsidRPr="001C2B7F" w:rsidRDefault="008D4C13" w:rsidP="005E7E27">
      <w:r>
        <w:t>Q</w:t>
      </w:r>
      <w:r w:rsidR="00D00153">
        <w:t xml:space="preserve">ualitative research </w:t>
      </w:r>
      <w:r w:rsidR="008A366E">
        <w:t xml:space="preserve">participants </w:t>
      </w:r>
      <w:r w:rsidR="00D00153">
        <w:t xml:space="preserve">indicated </w:t>
      </w:r>
      <w:r w:rsidR="00B25CEB">
        <w:t xml:space="preserve">they may have </w:t>
      </w:r>
      <w:r w:rsidR="005D6669">
        <w:t xml:space="preserve">inadvertently </w:t>
      </w:r>
      <w:r w:rsidR="00B25CEB">
        <w:t xml:space="preserve">given consent </w:t>
      </w:r>
      <w:r w:rsidR="00031E0F">
        <w:t>(</w:t>
      </w:r>
      <w:r w:rsidR="002F4264">
        <w:t>for example,</w:t>
      </w:r>
      <w:r w:rsidR="00031E0F">
        <w:t xml:space="preserve"> ticking a checkbox) when</w:t>
      </w:r>
      <w:r>
        <w:t xml:space="preserve"> filling out a web or hard copy form</w:t>
      </w:r>
      <w:r w:rsidR="00D00153">
        <w:t xml:space="preserve">. </w:t>
      </w:r>
      <w:r w:rsidR="00B25CEB">
        <w:t xml:space="preserve">Participants thought this </w:t>
      </w:r>
      <w:r w:rsidR="00D00153">
        <w:t xml:space="preserve">may have occurred </w:t>
      </w:r>
      <w:r w:rsidR="008A366E" w:rsidRPr="001C2B7F">
        <w:t>when making purchases online or entering competitions</w:t>
      </w:r>
      <w:r w:rsidR="00053547">
        <w:t>.</w:t>
      </w:r>
    </w:p>
    <w:p w:rsidR="00DB133D" w:rsidRPr="001C2B7F" w:rsidRDefault="00B61B7E" w:rsidP="0010331B">
      <w:pPr>
        <w:spacing w:after="120"/>
      </w:pPr>
      <w:r>
        <w:t>During g</w:t>
      </w:r>
      <w:r w:rsidR="008A366E">
        <w:t xml:space="preserve">roup </w:t>
      </w:r>
      <w:r>
        <w:t xml:space="preserve">discussions, </w:t>
      </w:r>
      <w:r w:rsidR="008A366E">
        <w:t xml:space="preserve">participants expressed </w:t>
      </w:r>
      <w:r w:rsidR="00DB133D" w:rsidRPr="001C2B7F">
        <w:t xml:space="preserve">concern about </w:t>
      </w:r>
      <w:r w:rsidR="005B5C9A">
        <w:t xml:space="preserve">the source </w:t>
      </w:r>
      <w:r w:rsidR="00DB133D" w:rsidRPr="001C2B7F">
        <w:t xml:space="preserve">where callers had </w:t>
      </w:r>
      <w:r w:rsidR="00806AB1">
        <w:t>obtained</w:t>
      </w:r>
      <w:r w:rsidR="00806AB1" w:rsidRPr="001C2B7F">
        <w:t xml:space="preserve"> </w:t>
      </w:r>
      <w:r w:rsidR="00DB133D" w:rsidRPr="001C2B7F">
        <w:t>their number and other details</w:t>
      </w:r>
      <w:r w:rsidR="008A366E">
        <w:t xml:space="preserve">. </w:t>
      </w:r>
      <w:r w:rsidR="00D24E09">
        <w:t>Discussion also indicated i</w:t>
      </w:r>
      <w:r w:rsidR="00DB133D" w:rsidRPr="001C2B7F">
        <w:t>t was widely understood that such details ha</w:t>
      </w:r>
      <w:r w:rsidR="00053547">
        <w:t>ve</w:t>
      </w:r>
      <w:r w:rsidR="00DB133D" w:rsidRPr="001C2B7F">
        <w:t xml:space="preserve"> a commercial value and </w:t>
      </w:r>
      <w:r w:rsidR="00D52B4B">
        <w:t>may be</w:t>
      </w:r>
      <w:r w:rsidR="00C5764F" w:rsidRPr="001C2B7F">
        <w:t xml:space="preserve"> </w:t>
      </w:r>
      <w:r w:rsidR="00DB133D" w:rsidRPr="001C2B7F">
        <w:t>traded</w:t>
      </w:r>
      <w:r w:rsidR="00053547">
        <w:t xml:space="preserve">. </w:t>
      </w:r>
      <w:r w:rsidR="009C0FD7">
        <w:t xml:space="preserve">The </w:t>
      </w:r>
      <w:r w:rsidR="00053547">
        <w:t xml:space="preserve">existence </w:t>
      </w:r>
      <w:r w:rsidR="009C0FD7">
        <w:t xml:space="preserve">of this information </w:t>
      </w:r>
      <w:r w:rsidR="00053547">
        <w:t xml:space="preserve">is also </w:t>
      </w:r>
      <w:r w:rsidR="009C0FD7">
        <w:t xml:space="preserve">thought </w:t>
      </w:r>
      <w:r w:rsidR="00053547">
        <w:t xml:space="preserve">to be prevalent due to online retail activity and </w:t>
      </w:r>
      <w:r w:rsidR="00806AB1">
        <w:t xml:space="preserve">the </w:t>
      </w:r>
      <w:r w:rsidR="00053547">
        <w:t>use of social media.</w:t>
      </w:r>
    </w:p>
    <w:p w:rsidR="00CA7AB6" w:rsidRPr="00511748" w:rsidRDefault="00CA7AB6" w:rsidP="00CA7AB6">
      <w:pPr>
        <w:pStyle w:val="Researchquote"/>
        <w:rPr>
          <w:rStyle w:val="Emphasis"/>
        </w:rPr>
      </w:pPr>
      <w:r w:rsidRPr="00EC0898">
        <w:t>They’ve gotten my details from somewhere; I’ve put it down and maybe they’ve sold that information.</w:t>
      </w:r>
      <w:r>
        <w:br/>
      </w:r>
      <w:r w:rsidRPr="00511748">
        <w:rPr>
          <w:rStyle w:val="Emphasis"/>
        </w:rPr>
        <w:t>18–</w:t>
      </w:r>
      <w:r w:rsidR="00EC0898">
        <w:rPr>
          <w:rStyle w:val="Emphasis"/>
        </w:rPr>
        <w:t>34</w:t>
      </w:r>
      <w:r w:rsidR="008A4A62">
        <w:rPr>
          <w:rStyle w:val="Emphasis"/>
        </w:rPr>
        <w:t xml:space="preserve"> years old</w:t>
      </w:r>
      <w:r w:rsidRPr="00511748">
        <w:rPr>
          <w:rStyle w:val="Emphasis"/>
        </w:rPr>
        <w:t xml:space="preserve">, </w:t>
      </w:r>
      <w:r w:rsidR="00EC0898">
        <w:rPr>
          <w:rStyle w:val="Emphasis"/>
        </w:rPr>
        <w:t>Alice Springs</w:t>
      </w:r>
    </w:p>
    <w:p w:rsidR="00EC0898" w:rsidRDefault="00EC0898" w:rsidP="0010331B">
      <w:pPr>
        <w:pStyle w:val="Researchquote"/>
        <w:spacing w:after="240"/>
        <w:rPr>
          <w:rStyle w:val="Emphasis"/>
        </w:rPr>
      </w:pPr>
      <w:r w:rsidRPr="00EC0898">
        <w:t>I know in our house my wife goes on and does a lot of shopping and stuff on the internet and she gets a lot of calls on the phone whereas I don’t, and I get far fewer</w:t>
      </w:r>
      <w:r w:rsidR="006C06C7">
        <w:t>.</w:t>
      </w:r>
      <w:r>
        <w:br/>
      </w:r>
      <w:r>
        <w:rPr>
          <w:rStyle w:val="Emphasis"/>
        </w:rPr>
        <w:t>35</w:t>
      </w:r>
      <w:r w:rsidRPr="00511748">
        <w:rPr>
          <w:rStyle w:val="Emphasis"/>
        </w:rPr>
        <w:t>–</w:t>
      </w:r>
      <w:r>
        <w:rPr>
          <w:rStyle w:val="Emphasis"/>
        </w:rPr>
        <w:t>54</w:t>
      </w:r>
      <w:r w:rsidR="008A4A62">
        <w:rPr>
          <w:rStyle w:val="Emphasis"/>
        </w:rPr>
        <w:t xml:space="preserve"> years old</w:t>
      </w:r>
      <w:r w:rsidRPr="00511748">
        <w:rPr>
          <w:rStyle w:val="Emphasis"/>
        </w:rPr>
        <w:t xml:space="preserve">, </w:t>
      </w:r>
      <w:r>
        <w:rPr>
          <w:rStyle w:val="Emphasis"/>
        </w:rPr>
        <w:t>Ballarat</w:t>
      </w:r>
    </w:p>
    <w:p w:rsidR="00DF4813" w:rsidRDefault="0057710E" w:rsidP="007D1CC4">
      <w:r>
        <w:t>The</w:t>
      </w:r>
      <w:r w:rsidRPr="0021676A">
        <w:t xml:space="preserve"> </w:t>
      </w:r>
      <w:r>
        <w:t xml:space="preserve">survey research revealed that </w:t>
      </w:r>
      <w:r w:rsidR="00C948FB">
        <w:t>58</w:t>
      </w:r>
      <w:r w:rsidR="00806AB1">
        <w:t xml:space="preserve"> per cent of Australian adults disagreed, either ‘strongly’ (34 per cent) or ‘somewhat’ (24 per cent), that they have adequate control over who can access their contact details</w:t>
      </w:r>
      <w:r w:rsidR="0055333E">
        <w:t xml:space="preserve"> (Figure 8</w:t>
      </w:r>
      <w:r w:rsidR="00806AB1">
        <w:t>).</w:t>
      </w:r>
    </w:p>
    <w:p w:rsidR="00EC0898" w:rsidRDefault="00EC0898" w:rsidP="0010331B">
      <w:pPr>
        <w:pStyle w:val="ACMAFigureHeader"/>
        <w:keepNext/>
      </w:pPr>
      <w:r w:rsidRPr="00F50F21">
        <w:lastRenderedPageBreak/>
        <w:t>Perceived</w:t>
      </w:r>
      <w:r w:rsidRPr="00EC0898">
        <w:t xml:space="preserve"> control over who can access personal contact details (%)</w:t>
      </w:r>
    </w:p>
    <w:p w:rsidR="00EC0898" w:rsidRDefault="00860650" w:rsidP="00624E68">
      <w:r>
        <w:pict w14:anchorId="1B287F5C">
          <v:shape id="_x0000_i1026" type="#_x0000_t75" alt="An accessible data file can be downloaded from the landing page of this report on www.acma.gov.au" style="width:384pt;height:72.75pt;mso-position-horizontal:absolute">
            <v:imagedata r:id="rId34" o:title="Unsolicited Comms charts_Fig 8"/>
          </v:shape>
        </w:pict>
      </w:r>
    </w:p>
    <w:p w:rsidR="00EC0898" w:rsidRPr="002560E9" w:rsidRDefault="00EC0898" w:rsidP="002560E9">
      <w:pPr>
        <w:pStyle w:val="ACMANotes"/>
      </w:pPr>
      <w:r w:rsidRPr="002560E9">
        <w:t xml:space="preserve">Base: </w:t>
      </w:r>
      <w:r w:rsidR="00656A11">
        <w:t>Total sample</w:t>
      </w:r>
      <w:r w:rsidRPr="002560E9">
        <w:t xml:space="preserve"> (n=1,500). </w:t>
      </w:r>
    </w:p>
    <w:p w:rsidR="00CA5438" w:rsidRPr="002560E9" w:rsidRDefault="00CA5438" w:rsidP="00CA5438">
      <w:pPr>
        <w:pStyle w:val="ACMANotes"/>
      </w:pPr>
      <w:r w:rsidRPr="009260F7">
        <w:t>C5. I will now read you some statements about managing unsolicited calls. Please tell me the extent to which you agree or disagree.</w:t>
      </w:r>
    </w:p>
    <w:p w:rsidR="00657347" w:rsidRPr="008D4C13" w:rsidRDefault="00EC0898" w:rsidP="00DF4813">
      <w:pPr>
        <w:pStyle w:val="ACMANotes"/>
      </w:pPr>
      <w:r w:rsidRPr="002560E9">
        <w:t xml:space="preserve">Note: Refused responses excluded from base for calculation. Don’t know responses not displayed (&lt;5%) for </w:t>
      </w:r>
      <w:r w:rsidR="009E1F0B">
        <w:t>this</w:t>
      </w:r>
      <w:r w:rsidR="009E1F0B" w:rsidRPr="002560E9">
        <w:t xml:space="preserve"> </w:t>
      </w:r>
      <w:r w:rsidRPr="002560E9">
        <w:t>statement). Data may not add up to 100 per cent due to rounding.</w:t>
      </w:r>
    </w:p>
    <w:p w:rsidR="00C9167C" w:rsidRPr="003A7982" w:rsidRDefault="00C9167C" w:rsidP="003A7982">
      <w:pPr>
        <w:pStyle w:val="Heading2"/>
      </w:pPr>
      <w:bookmarkStart w:id="51" w:name="_Toc520126128"/>
      <w:bookmarkStart w:id="52" w:name="_Toc524356838"/>
      <w:r w:rsidRPr="003A7982">
        <w:t>Concern about unsolicited and scam calls</w:t>
      </w:r>
      <w:bookmarkEnd w:id="51"/>
      <w:bookmarkEnd w:id="52"/>
    </w:p>
    <w:p w:rsidR="001618A3" w:rsidRPr="00B27314" w:rsidRDefault="001618A3" w:rsidP="001618A3">
      <w:pPr>
        <w:pStyle w:val="Heading3"/>
      </w:pPr>
      <w:bookmarkStart w:id="53" w:name="_Toc519678308"/>
      <w:bookmarkStart w:id="54" w:name="_Toc524356839"/>
      <w:r w:rsidRPr="00B27314">
        <w:t>Concern about unsolicited calls</w:t>
      </w:r>
      <w:bookmarkEnd w:id="53"/>
      <w:bookmarkEnd w:id="54"/>
    </w:p>
    <w:p w:rsidR="005F4E71" w:rsidRDefault="00D766EF" w:rsidP="0010331B">
      <w:pPr>
        <w:pStyle w:val="Body"/>
        <w:spacing w:before="0" w:after="80" w:line="240" w:lineRule="atLeast"/>
        <w:rPr>
          <w:szCs w:val="24"/>
          <w:lang w:eastAsia="en-AU"/>
        </w:rPr>
      </w:pPr>
      <w:r>
        <w:rPr>
          <w:szCs w:val="24"/>
          <w:lang w:eastAsia="en-AU"/>
        </w:rPr>
        <w:t>Australians</w:t>
      </w:r>
      <w:r w:rsidR="002F4264">
        <w:rPr>
          <w:szCs w:val="24"/>
          <w:lang w:eastAsia="en-AU"/>
        </w:rPr>
        <w:t>’</w:t>
      </w:r>
      <w:r>
        <w:rPr>
          <w:szCs w:val="24"/>
          <w:lang w:eastAsia="en-AU"/>
        </w:rPr>
        <w:t xml:space="preserve"> concern about unsolicited calls varies depending on the type of </w:t>
      </w:r>
      <w:r w:rsidR="005F4E71">
        <w:rPr>
          <w:szCs w:val="24"/>
          <w:lang w:eastAsia="en-AU"/>
        </w:rPr>
        <w:t xml:space="preserve">unsolicited </w:t>
      </w:r>
      <w:r>
        <w:rPr>
          <w:szCs w:val="24"/>
          <w:lang w:eastAsia="en-AU"/>
        </w:rPr>
        <w:t xml:space="preserve">call they receive. For </w:t>
      </w:r>
      <w:r w:rsidR="0039029F">
        <w:rPr>
          <w:szCs w:val="24"/>
          <w:lang w:eastAsia="en-AU"/>
        </w:rPr>
        <w:t>Australians whose most recent unsolicited call was a</w:t>
      </w:r>
      <w:r w:rsidR="005F4E71">
        <w:rPr>
          <w:szCs w:val="24"/>
          <w:lang w:eastAsia="en-AU"/>
        </w:rPr>
        <w:t>:</w:t>
      </w:r>
    </w:p>
    <w:p w:rsidR="000E11C0" w:rsidRDefault="002F4264" w:rsidP="0010331B">
      <w:pPr>
        <w:pStyle w:val="ListBullet"/>
      </w:pPr>
      <w:r>
        <w:t>s</w:t>
      </w:r>
      <w:r w:rsidR="0039029F" w:rsidRPr="002F4264">
        <w:t>cam</w:t>
      </w:r>
      <w:r w:rsidR="0039029F">
        <w:t xml:space="preserve"> call</w:t>
      </w:r>
      <w:r>
        <w:t>—</w:t>
      </w:r>
      <w:r w:rsidR="00D766EF">
        <w:t>just over half (56 per cent)</w:t>
      </w:r>
      <w:r w:rsidR="0039029F">
        <w:t xml:space="preserve"> reported being either </w:t>
      </w:r>
      <w:r w:rsidR="001A2DF8">
        <w:t>‘</w:t>
      </w:r>
      <w:r w:rsidR="0039029F">
        <w:t>extremely</w:t>
      </w:r>
      <w:r w:rsidR="001A2DF8">
        <w:t>’</w:t>
      </w:r>
      <w:r w:rsidR="0039029F">
        <w:t xml:space="preserve">, </w:t>
      </w:r>
      <w:r w:rsidR="001A2DF8">
        <w:t>‘</w:t>
      </w:r>
      <w:r w:rsidR="0039029F">
        <w:t>very</w:t>
      </w:r>
      <w:r w:rsidR="001A2DF8">
        <w:t>’</w:t>
      </w:r>
      <w:r w:rsidR="0039029F">
        <w:t xml:space="preserve"> or </w:t>
      </w:r>
      <w:r w:rsidR="001A2DF8">
        <w:t>‘</w:t>
      </w:r>
      <w:r w:rsidR="0039029F">
        <w:t>moderately</w:t>
      </w:r>
      <w:r w:rsidR="001A2DF8">
        <w:t>’</w:t>
      </w:r>
      <w:r w:rsidR="00C948FB">
        <w:t xml:space="preserve"> </w:t>
      </w:r>
      <w:r w:rsidR="0039029F">
        <w:t xml:space="preserve">concerned </w:t>
      </w:r>
      <w:r w:rsidR="00B756AE">
        <w:t>by the call</w:t>
      </w:r>
      <w:r w:rsidR="0039029F">
        <w:t xml:space="preserve"> </w:t>
      </w:r>
    </w:p>
    <w:p w:rsidR="000E11C0" w:rsidRDefault="002F4264" w:rsidP="0010331B">
      <w:pPr>
        <w:pStyle w:val="ListBullet"/>
      </w:pPr>
      <w:r>
        <w:t>telemarketing</w:t>
      </w:r>
      <w:r w:rsidR="000E11C0">
        <w:t xml:space="preserve"> call</w:t>
      </w:r>
      <w:r>
        <w:t>—</w:t>
      </w:r>
      <w:r w:rsidR="000E11C0">
        <w:t>j</w:t>
      </w:r>
      <w:r w:rsidR="00B61C16">
        <w:t>ust under half (46 per cent)</w:t>
      </w:r>
      <w:r w:rsidR="00B5468B">
        <w:t xml:space="preserve"> </w:t>
      </w:r>
      <w:r w:rsidR="00B61C16">
        <w:t xml:space="preserve">reported </w:t>
      </w:r>
      <w:r w:rsidR="0039029F">
        <w:t xml:space="preserve">they were </w:t>
      </w:r>
      <w:r w:rsidR="001A2DF8">
        <w:t>‘</w:t>
      </w:r>
      <w:r w:rsidR="0039029F">
        <w:t>extremely</w:t>
      </w:r>
      <w:r w:rsidR="001A2DF8">
        <w:t>’,</w:t>
      </w:r>
      <w:r w:rsidR="0039029F">
        <w:t xml:space="preserve"> </w:t>
      </w:r>
      <w:r w:rsidR="001A2DF8">
        <w:t>‘</w:t>
      </w:r>
      <w:r w:rsidR="0039029F">
        <w:t>very</w:t>
      </w:r>
      <w:r w:rsidR="001A2DF8">
        <w:t>’</w:t>
      </w:r>
      <w:r w:rsidR="0039029F">
        <w:t xml:space="preserve"> </w:t>
      </w:r>
      <w:r w:rsidR="00644926">
        <w:t xml:space="preserve">or </w:t>
      </w:r>
      <w:r w:rsidR="001A2DF8">
        <w:t>‘</w:t>
      </w:r>
      <w:r w:rsidR="0039029F">
        <w:t>moderately</w:t>
      </w:r>
      <w:r w:rsidR="001A2DF8">
        <w:t>’</w:t>
      </w:r>
      <w:r w:rsidR="0039029F">
        <w:t xml:space="preserve"> concerned </w:t>
      </w:r>
      <w:r w:rsidR="005F0543">
        <w:t>by the call</w:t>
      </w:r>
      <w:r w:rsidR="00B756AE">
        <w:t xml:space="preserve"> </w:t>
      </w:r>
    </w:p>
    <w:p w:rsidR="00B756AE" w:rsidRDefault="002F4264" w:rsidP="0010331B">
      <w:pPr>
        <w:pStyle w:val="ListBulletLast"/>
      </w:pPr>
      <w:r>
        <w:t>c</w:t>
      </w:r>
      <w:r w:rsidR="000E11C0">
        <w:t>harity call</w:t>
      </w:r>
      <w:r>
        <w:t>—</w:t>
      </w:r>
      <w:r w:rsidR="000E11C0">
        <w:t>o</w:t>
      </w:r>
      <w:r w:rsidR="005F0543">
        <w:t>ne third (32 per cent)</w:t>
      </w:r>
      <w:r w:rsidR="00B756AE">
        <w:t xml:space="preserve"> were </w:t>
      </w:r>
      <w:r w:rsidR="001A2DF8">
        <w:t>‘</w:t>
      </w:r>
      <w:r w:rsidR="00B756AE">
        <w:t>extremely</w:t>
      </w:r>
      <w:r w:rsidR="001A2DF8">
        <w:t>’</w:t>
      </w:r>
      <w:r w:rsidR="00644926">
        <w:t>,</w:t>
      </w:r>
      <w:r w:rsidR="00B756AE">
        <w:t xml:space="preserve"> </w:t>
      </w:r>
      <w:r w:rsidR="001A2DF8">
        <w:t>‘</w:t>
      </w:r>
      <w:r w:rsidR="00B756AE">
        <w:t>very</w:t>
      </w:r>
      <w:r w:rsidR="001A2DF8">
        <w:t>’</w:t>
      </w:r>
      <w:r w:rsidR="00B756AE">
        <w:t xml:space="preserve"> </w:t>
      </w:r>
      <w:r w:rsidR="005F0543">
        <w:t>or</w:t>
      </w:r>
      <w:r w:rsidR="00586415">
        <w:t xml:space="preserve"> </w:t>
      </w:r>
      <w:r w:rsidR="001A2DF8">
        <w:t>‘</w:t>
      </w:r>
      <w:r w:rsidR="00B756AE">
        <w:t>moderately</w:t>
      </w:r>
      <w:r w:rsidR="001A2DF8">
        <w:t>’</w:t>
      </w:r>
      <w:r w:rsidR="00B756AE">
        <w:t xml:space="preserve"> concerned</w:t>
      </w:r>
      <w:r w:rsidR="005F0543">
        <w:t xml:space="preserve"> by the call</w:t>
      </w:r>
      <w:r w:rsidR="00644926">
        <w:t xml:space="preserve"> (Figure 9)</w:t>
      </w:r>
      <w:r w:rsidR="00B756AE">
        <w:t>.</w:t>
      </w:r>
      <w:r w:rsidR="00644926">
        <w:t xml:space="preserve"> </w:t>
      </w:r>
    </w:p>
    <w:p w:rsidR="0039029F" w:rsidRDefault="00B756AE" w:rsidP="0010331B">
      <w:r>
        <w:t xml:space="preserve">While </w:t>
      </w:r>
      <w:r w:rsidR="00586415">
        <w:t xml:space="preserve">many </w:t>
      </w:r>
      <w:r>
        <w:t>Australians were either ‘</w:t>
      </w:r>
      <w:r w:rsidR="00656ED0">
        <w:t>extremely’,</w:t>
      </w:r>
      <w:r w:rsidR="00656ED0" w:rsidRPr="00656ED0">
        <w:t xml:space="preserve"> </w:t>
      </w:r>
      <w:r w:rsidR="00656ED0">
        <w:t>‘very’ or ‘</w:t>
      </w:r>
      <w:r>
        <w:t>moderately’</w:t>
      </w:r>
      <w:r w:rsidR="00656ED0">
        <w:t xml:space="preserve"> </w:t>
      </w:r>
      <w:r>
        <w:t>concerned or worried about their most recent unsolicited call</w:t>
      </w:r>
      <w:r w:rsidR="002F016A">
        <w:t xml:space="preserve"> in general</w:t>
      </w:r>
      <w:r>
        <w:t>, a significantly higher proportion were ‘extremely’ (23 per cent) concerned or worried about scam calls</w:t>
      </w:r>
      <w:r w:rsidR="00586415">
        <w:t>,</w:t>
      </w:r>
      <w:r>
        <w:t xml:space="preserve"> compared to telemarketing </w:t>
      </w:r>
      <w:r w:rsidR="00586415">
        <w:t>calls (</w:t>
      </w:r>
      <w:r>
        <w:t>11 per cent</w:t>
      </w:r>
      <w:r w:rsidR="00586415">
        <w:t>) and c</w:t>
      </w:r>
      <w:r>
        <w:t>harity</w:t>
      </w:r>
      <w:r w:rsidR="00586415">
        <w:t xml:space="preserve"> calls</w:t>
      </w:r>
      <w:r>
        <w:t xml:space="preserve"> </w:t>
      </w:r>
      <w:r w:rsidR="00586415">
        <w:t>(</w:t>
      </w:r>
      <w:r>
        <w:t>7 per</w:t>
      </w:r>
      <w:r w:rsidR="00586415">
        <w:t xml:space="preserve"> </w:t>
      </w:r>
      <w:r>
        <w:t>cent).</w:t>
      </w:r>
    </w:p>
    <w:p w:rsidR="001618A3" w:rsidRDefault="001618A3" w:rsidP="001618A3">
      <w:pPr>
        <w:pStyle w:val="ACMAFigureHeader"/>
      </w:pPr>
      <w:r w:rsidRPr="00F50F21">
        <w:t>Concern</w:t>
      </w:r>
      <w:r w:rsidRPr="00C9167C">
        <w:t xml:space="preserve"> about most recent unsolicited call received (%)</w:t>
      </w:r>
    </w:p>
    <w:p w:rsidR="001618A3" w:rsidRDefault="00FA7CFC" w:rsidP="0010331B">
      <w:pPr>
        <w:spacing w:after="0"/>
      </w:pPr>
      <w:r>
        <w:rPr>
          <w:noProof/>
        </w:rPr>
        <w:drawing>
          <wp:inline distT="0" distB="0" distL="0" distR="0" wp14:anchorId="7BAAA36A" wp14:editId="5C4C2626">
            <wp:extent cx="4871085" cy="1551902"/>
            <wp:effectExtent l="0" t="0" r="5715" b="0"/>
            <wp:docPr id="9" name="Picture 9" descr="An accessible data file is available from the report landing page on the ACMA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collaboration/organisation/cscd/RAS/Projects%20Documents/Unsolicited%20Comms%20-%20Consent%20based%20marketing/Report/Graphics/Unsolicited%20Comms%20charts_Fig%209.pn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4871085" cy="1551902"/>
                    </a:xfrm>
                    <a:prstGeom prst="rect">
                      <a:avLst/>
                    </a:prstGeom>
                    <a:noFill/>
                    <a:ln>
                      <a:noFill/>
                    </a:ln>
                  </pic:spPr>
                </pic:pic>
              </a:graphicData>
            </a:graphic>
          </wp:inline>
        </w:drawing>
      </w:r>
    </w:p>
    <w:p w:rsidR="001618A3" w:rsidRPr="002560E9" w:rsidRDefault="001618A3" w:rsidP="0010331B">
      <w:pPr>
        <w:pStyle w:val="ACMANotes"/>
        <w:spacing w:before="120"/>
      </w:pPr>
      <w:r w:rsidRPr="002560E9">
        <w:t>Base: All who received an unsolicited call in the past 6 months, by most recent call type</w:t>
      </w:r>
      <w:r w:rsidR="008A4A62">
        <w:t>:</w:t>
      </w:r>
      <w:r w:rsidRPr="002560E9">
        <w:t xml:space="preserve"> Scam (n=391), </w:t>
      </w:r>
      <w:r w:rsidR="008B1804">
        <w:t>Telemarketing</w:t>
      </w:r>
      <w:r w:rsidR="008B1804" w:rsidRPr="002560E9">
        <w:t xml:space="preserve"> </w:t>
      </w:r>
      <w:r w:rsidRPr="002560E9">
        <w:t xml:space="preserve">(n=483), Charity (n=183). </w:t>
      </w:r>
    </w:p>
    <w:p w:rsidR="00226B98" w:rsidRPr="002560E9" w:rsidRDefault="00226B98" w:rsidP="00226B98">
      <w:pPr>
        <w:pStyle w:val="ACMANotes"/>
      </w:pPr>
      <w:r w:rsidRPr="002560E9">
        <w:t>B6. Still thinking about that most recent unsolicited call, to what extent did the call concern or worry you?</w:t>
      </w:r>
    </w:p>
    <w:p w:rsidR="00A9793B" w:rsidRPr="002560E9" w:rsidRDefault="001618A3" w:rsidP="00A9793B">
      <w:pPr>
        <w:pStyle w:val="ACMANotes"/>
      </w:pPr>
      <w:r w:rsidRPr="002560E9">
        <w:t>Note: Political party or candidate (n=31) and Social or market research (n=31) not shown due to low base sizes.</w:t>
      </w:r>
      <w:r w:rsidR="00A9793B" w:rsidRPr="00A9793B">
        <w:t xml:space="preserve"> </w:t>
      </w:r>
      <w:r w:rsidR="00A9793B" w:rsidRPr="002560E9">
        <w:t>Refused responses excluded from base for calculation. Don’t know responses not displayed (&lt;5%) for each statement. Data may not add up to 100 per cent due to rounding.</w:t>
      </w:r>
    </w:p>
    <w:p w:rsidR="001618A3" w:rsidRDefault="001618A3" w:rsidP="0010331B">
      <w:pPr>
        <w:pStyle w:val="ACMASpaceaftertable"/>
      </w:pPr>
    </w:p>
    <w:p w:rsidR="00657347" w:rsidRDefault="00657347" w:rsidP="0010331B">
      <w:pPr>
        <w:pStyle w:val="Heading3"/>
        <w:keepLines/>
      </w:pPr>
      <w:bookmarkStart w:id="55" w:name="_Toc524356840"/>
      <w:bookmarkStart w:id="56" w:name="_Toc519678309"/>
      <w:r>
        <w:lastRenderedPageBreak/>
        <w:t>A</w:t>
      </w:r>
      <w:r w:rsidRPr="00316EE4">
        <w:t>ttitudes to</w:t>
      </w:r>
      <w:r>
        <w:t>wards</w:t>
      </w:r>
      <w:r w:rsidRPr="00316EE4">
        <w:t xml:space="preserve"> unsolicited calls</w:t>
      </w:r>
      <w:bookmarkEnd w:id="55"/>
    </w:p>
    <w:p w:rsidR="008E5248" w:rsidRDefault="00A87F94" w:rsidP="0010331B">
      <w:pPr>
        <w:keepNext/>
        <w:keepLines/>
      </w:pPr>
      <w:r>
        <w:t xml:space="preserve">Qualitative </w:t>
      </w:r>
      <w:r w:rsidR="00C8682F">
        <w:t xml:space="preserve">research </w:t>
      </w:r>
      <w:r>
        <w:t xml:space="preserve">participants were negative in their attitude to unsolicited calls, initially describing them as entirely unwanted, without distinction. This negative attitude became more </w:t>
      </w:r>
      <w:r w:rsidRPr="001E5F35">
        <w:t xml:space="preserve">nuanced with further discussion, as participants acknowledged there were some types of calls, in some circumstances, that they would welcome or at least not view as intrusive and unwelcome. </w:t>
      </w:r>
    </w:p>
    <w:p w:rsidR="00A87F94" w:rsidRDefault="00A87F94" w:rsidP="00657347">
      <w:pPr>
        <w:pStyle w:val="Body"/>
        <w:spacing w:before="0" w:after="240" w:line="240" w:lineRule="atLeast"/>
        <w:rPr>
          <w:szCs w:val="24"/>
          <w:lang w:eastAsia="en-AU"/>
        </w:rPr>
      </w:pPr>
      <w:r w:rsidRPr="001E5F35">
        <w:t xml:space="preserve">Further discussion revealed that </w:t>
      </w:r>
      <w:r w:rsidR="00383739" w:rsidRPr="001E5F35">
        <w:t>whil</w:t>
      </w:r>
      <w:r w:rsidR="00383739">
        <w:t>e</w:t>
      </w:r>
      <w:r w:rsidR="00383739" w:rsidRPr="001E5F35">
        <w:t xml:space="preserve"> </w:t>
      </w:r>
      <w:r w:rsidRPr="001E5F35">
        <w:t xml:space="preserve">participants were largely negative about unsolicited calls, the level of irritation was </w:t>
      </w:r>
      <w:r w:rsidR="00353897">
        <w:t>lower</w:t>
      </w:r>
      <w:r w:rsidRPr="001E5F35">
        <w:t xml:space="preserve"> </w:t>
      </w:r>
      <w:r w:rsidR="00031E0F" w:rsidRPr="001E5F35">
        <w:t>compared to</w:t>
      </w:r>
      <w:r w:rsidRPr="001E5F35">
        <w:t xml:space="preserve"> scam calls</w:t>
      </w:r>
      <w:r w:rsidR="001C2C9E">
        <w:t>.</w:t>
      </w:r>
      <w:r w:rsidRPr="001E5F35">
        <w:t xml:space="preserve"> </w:t>
      </w:r>
      <w:r w:rsidR="005B5C9A">
        <w:t xml:space="preserve">These </w:t>
      </w:r>
      <w:r w:rsidRPr="001E5F35">
        <w:t>were perceived to pose a significant threat both to the individual, and to others they knew, particularly older relatives, whom they felt to be particularly vulnerable. This predominant negativity towards unsolicited calls stemmed from the volume and frequency of calls that are experienced</w:t>
      </w:r>
      <w:r>
        <w:t xml:space="preserve"> and the </w:t>
      </w:r>
      <w:r w:rsidR="004A47BA">
        <w:t>inherent</w:t>
      </w:r>
      <w:r>
        <w:t xml:space="preserve"> annoyance due to unsolicited calls being mostly also unwanted</w:t>
      </w:r>
      <w:r w:rsidR="004A47BA">
        <w:t>.</w:t>
      </w:r>
    </w:p>
    <w:p w:rsidR="00B27314" w:rsidRPr="00B27314" w:rsidRDefault="00B27314" w:rsidP="00B27314">
      <w:pPr>
        <w:pStyle w:val="Heading3"/>
      </w:pPr>
      <w:bookmarkStart w:id="57" w:name="_Toc524356841"/>
      <w:r w:rsidRPr="00B27314">
        <w:t>Reasons for concern about unsolicited calls</w:t>
      </w:r>
      <w:bookmarkEnd w:id="56"/>
      <w:bookmarkEnd w:id="57"/>
    </w:p>
    <w:p w:rsidR="00C9167C" w:rsidRDefault="00943C30" w:rsidP="0010331B">
      <w:pPr>
        <w:spacing w:after="120"/>
      </w:pPr>
      <w:r>
        <w:t xml:space="preserve">For </w:t>
      </w:r>
      <w:r w:rsidR="004E76E9">
        <w:t>Australian adults</w:t>
      </w:r>
      <w:r w:rsidR="004E76E9" w:rsidRPr="00775A09">
        <w:t xml:space="preserve"> </w:t>
      </w:r>
      <w:r w:rsidR="00C9167C" w:rsidRPr="00775A09">
        <w:t xml:space="preserve">who were </w:t>
      </w:r>
      <w:r w:rsidR="00B77766">
        <w:t>‘</w:t>
      </w:r>
      <w:r w:rsidR="00B77766" w:rsidRPr="00775A09">
        <w:t>extremely</w:t>
      </w:r>
      <w:r w:rsidR="00B77766">
        <w:t>’,</w:t>
      </w:r>
      <w:r w:rsidR="00B77766" w:rsidRPr="00775A09">
        <w:t xml:space="preserve"> </w:t>
      </w:r>
      <w:r w:rsidR="00B77766">
        <w:t>‘</w:t>
      </w:r>
      <w:r w:rsidR="00B77766" w:rsidRPr="00775A09">
        <w:t>very</w:t>
      </w:r>
      <w:r w:rsidR="00B77766">
        <w:t>’ or ‘</w:t>
      </w:r>
      <w:r w:rsidR="00C9167C" w:rsidRPr="00775A09">
        <w:t>moderately</w:t>
      </w:r>
      <w:r w:rsidR="00B77766">
        <w:t xml:space="preserve">’ </w:t>
      </w:r>
      <w:r w:rsidR="00C9167C" w:rsidRPr="00775A09">
        <w:t>concerned</w:t>
      </w:r>
      <w:r w:rsidR="00793DE7">
        <w:t xml:space="preserve"> or</w:t>
      </w:r>
      <w:r w:rsidR="005F1A2B">
        <w:t xml:space="preserve"> </w:t>
      </w:r>
      <w:r w:rsidR="00C9167C" w:rsidRPr="00775A09">
        <w:t xml:space="preserve">worried about the most recent unsolicited call they received, the main reason given was that the call was a </w:t>
      </w:r>
      <w:r w:rsidR="00C9167C" w:rsidRPr="0061752C">
        <w:t>nuisance/annoying</w:t>
      </w:r>
      <w:r w:rsidR="00C9167C" w:rsidRPr="00775A09">
        <w:t xml:space="preserve"> (34 per cent). </w:t>
      </w:r>
      <w:r w:rsidR="005F1A2B">
        <w:t xml:space="preserve">For around one in five, </w:t>
      </w:r>
      <w:r w:rsidR="00C9167C" w:rsidRPr="00775A09">
        <w:t>concern about how details were obtained (21 per cent), the volume of calls received (20 per cent) and feeling that the caller was trying to scam the recipient (18 per cent)</w:t>
      </w:r>
      <w:r w:rsidR="005F1A2B">
        <w:t xml:space="preserve"> were also reasons for being </w:t>
      </w:r>
      <w:r w:rsidR="00B77766">
        <w:t>‘</w:t>
      </w:r>
      <w:r w:rsidR="00046297" w:rsidRPr="00775A09">
        <w:t>extremely</w:t>
      </w:r>
      <w:r w:rsidR="00B77766">
        <w:t>’</w:t>
      </w:r>
      <w:r w:rsidR="00046297">
        <w:t xml:space="preserve">, </w:t>
      </w:r>
      <w:r w:rsidR="00B77766">
        <w:t>‘</w:t>
      </w:r>
      <w:r w:rsidR="00046297">
        <w:t>very</w:t>
      </w:r>
      <w:r w:rsidR="00B77766">
        <w:t>’ or ‘</w:t>
      </w:r>
      <w:r w:rsidR="005F1A2B" w:rsidRPr="00775A09">
        <w:t>moderately</w:t>
      </w:r>
      <w:r w:rsidR="00B77766">
        <w:t>’</w:t>
      </w:r>
      <w:r w:rsidR="005F1A2B" w:rsidRPr="00775A09">
        <w:t>,</w:t>
      </w:r>
      <w:r w:rsidR="00B77766">
        <w:t xml:space="preserve"> </w:t>
      </w:r>
      <w:r w:rsidR="005F1A2B" w:rsidRPr="00775A09">
        <w:t>concerned</w:t>
      </w:r>
      <w:r w:rsidR="005F1A2B">
        <w:t xml:space="preserve"> or </w:t>
      </w:r>
      <w:r w:rsidR="005F1A2B" w:rsidRPr="00775A09">
        <w:t>worried</w:t>
      </w:r>
      <w:r w:rsidR="00C9167C">
        <w:t>.</w:t>
      </w:r>
      <w:r w:rsidR="00586415">
        <w:t xml:space="preserve"> </w:t>
      </w:r>
      <w:r w:rsidR="007F6F7E">
        <w:t xml:space="preserve">Australians were </w:t>
      </w:r>
      <w:r w:rsidR="00586415">
        <w:t>also concern</w:t>
      </w:r>
      <w:r w:rsidR="007F6F7E">
        <w:t>ed</w:t>
      </w:r>
      <w:r w:rsidR="00586415">
        <w:t xml:space="preserve"> </w:t>
      </w:r>
      <w:r w:rsidR="00C8682F">
        <w:t xml:space="preserve">about </w:t>
      </w:r>
      <w:r w:rsidR="00586415">
        <w:t xml:space="preserve">the level of </w:t>
      </w:r>
      <w:r w:rsidR="006F686D">
        <w:t xml:space="preserve">their </w:t>
      </w:r>
      <w:r w:rsidR="00586415">
        <w:t>information the caller had</w:t>
      </w:r>
      <w:r w:rsidR="007F6F7E">
        <w:t xml:space="preserve"> </w:t>
      </w:r>
      <w:r w:rsidR="00586415">
        <w:t xml:space="preserve">(14 per cent), the time of </w:t>
      </w:r>
      <w:r w:rsidR="007F6F7E">
        <w:t xml:space="preserve">the call </w:t>
      </w:r>
      <w:r w:rsidR="00657347">
        <w:t>(11 per cent) and the risks involved</w:t>
      </w:r>
      <w:r w:rsidR="00383739">
        <w:t>,</w:t>
      </w:r>
      <w:r w:rsidR="00657347">
        <w:t xml:space="preserve"> such as financial loss or data theft (</w:t>
      </w:r>
      <w:r w:rsidR="00383739">
        <w:t>10 per </w:t>
      </w:r>
      <w:r w:rsidR="007F6F7E">
        <w:t>cent)</w:t>
      </w:r>
      <w:r w:rsidR="007F6F7E" w:rsidRPr="007F6F7E">
        <w:t xml:space="preserve"> </w:t>
      </w:r>
      <w:r w:rsidR="007F6F7E">
        <w:t>(Figure 10).</w:t>
      </w:r>
    </w:p>
    <w:p w:rsidR="00793DE7" w:rsidRPr="00511748" w:rsidRDefault="00C32397" w:rsidP="002B05C8">
      <w:pPr>
        <w:pStyle w:val="Researchquote"/>
        <w:rPr>
          <w:rStyle w:val="Emphasis"/>
        </w:rPr>
      </w:pPr>
      <w:r w:rsidRPr="0025762E">
        <w:rPr>
          <w:bCs/>
          <w:iCs/>
        </w:rPr>
        <w:t>I think the way that they approach [you] has changed a little bit. A lot of them now they try and, not trick you, but they try and misrepresent why they’re calling rather than do it like a flat</w:t>
      </w:r>
      <w:r w:rsidR="00FD35F4">
        <w:rPr>
          <w:bCs/>
          <w:iCs/>
        </w:rPr>
        <w:t>-</w:t>
      </w:r>
      <w:r w:rsidRPr="0025762E">
        <w:rPr>
          <w:bCs/>
          <w:iCs/>
        </w:rPr>
        <w:t>out cold call.</w:t>
      </w:r>
      <w:r>
        <w:br/>
      </w:r>
      <w:r w:rsidR="0025762E">
        <w:rPr>
          <w:rStyle w:val="Emphasis"/>
        </w:rPr>
        <w:t>35</w:t>
      </w:r>
      <w:r w:rsidRPr="00511748">
        <w:rPr>
          <w:rStyle w:val="Emphasis"/>
        </w:rPr>
        <w:t>–</w:t>
      </w:r>
      <w:r w:rsidR="0025762E">
        <w:rPr>
          <w:rStyle w:val="Emphasis"/>
        </w:rPr>
        <w:t>54</w:t>
      </w:r>
      <w:r w:rsidR="008A4A62">
        <w:rPr>
          <w:rStyle w:val="Emphasis"/>
        </w:rPr>
        <w:t xml:space="preserve"> year</w:t>
      </w:r>
      <w:r w:rsidRPr="00511748">
        <w:rPr>
          <w:rStyle w:val="Emphasis"/>
        </w:rPr>
        <w:t>s</w:t>
      </w:r>
      <w:r w:rsidR="008A4A62">
        <w:rPr>
          <w:rStyle w:val="Emphasis"/>
        </w:rPr>
        <w:t xml:space="preserve"> old</w:t>
      </w:r>
      <w:r w:rsidRPr="00511748">
        <w:rPr>
          <w:rStyle w:val="Emphasis"/>
        </w:rPr>
        <w:t>,</w:t>
      </w:r>
      <w:r w:rsidR="0025762E">
        <w:rPr>
          <w:rStyle w:val="Emphasis"/>
        </w:rPr>
        <w:t xml:space="preserve"> Ballarat</w:t>
      </w:r>
    </w:p>
    <w:p w:rsidR="00C9167C" w:rsidRDefault="00C9167C" w:rsidP="00793DE7">
      <w:pPr>
        <w:pStyle w:val="ACMAFigureHeader"/>
        <w:keepNext/>
      </w:pPr>
      <w:r w:rsidRPr="00C9167C">
        <w:lastRenderedPageBreak/>
        <w:t>Reasons for feeling concerned/worried about most recent unsolicited call received (%</w:t>
      </w:r>
      <w:r w:rsidR="006C06C7">
        <w:t>)</w:t>
      </w:r>
      <w:r w:rsidRPr="00C9167C">
        <w:t xml:space="preserve"> of those </w:t>
      </w:r>
      <w:r w:rsidR="00994DE6" w:rsidRPr="00C9167C">
        <w:t>extremely</w:t>
      </w:r>
      <w:r w:rsidR="00994DE6">
        <w:t>,</w:t>
      </w:r>
      <w:r w:rsidR="00994DE6" w:rsidRPr="00C9167C">
        <w:t xml:space="preserve"> very</w:t>
      </w:r>
      <w:r w:rsidR="00994DE6">
        <w:t xml:space="preserve"> or </w:t>
      </w:r>
      <w:r w:rsidRPr="00C9167C">
        <w:t>moderately concerned/worried</w:t>
      </w:r>
    </w:p>
    <w:p w:rsidR="00EC0898" w:rsidRDefault="001F45C8" w:rsidP="0010331B">
      <w:pPr>
        <w:keepNext/>
        <w:spacing w:after="0"/>
      </w:pPr>
      <w:r>
        <w:rPr>
          <w:noProof/>
        </w:rPr>
        <w:drawing>
          <wp:inline distT="0" distB="0" distL="0" distR="0" wp14:anchorId="70605765" wp14:editId="3B05A47E">
            <wp:extent cx="4871085" cy="2904611"/>
            <wp:effectExtent l="0" t="0" r="5715" b="0"/>
            <wp:docPr id="30" name="Picture 30" descr="An accessible data file can be downloaded from the landing page of this report on www.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collaboration/organisation/cscd/RAS/Projects%20Documents/Unsolicited%20Comms%20-%20Consent%20based%20marketing/Report/Graphics/Unsolicited%20Comms%20charts_Fig%2010.pn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871085" cy="2904611"/>
                    </a:xfrm>
                    <a:prstGeom prst="rect">
                      <a:avLst/>
                    </a:prstGeom>
                    <a:noFill/>
                    <a:ln>
                      <a:noFill/>
                    </a:ln>
                  </pic:spPr>
                </pic:pic>
              </a:graphicData>
            </a:graphic>
          </wp:inline>
        </w:drawing>
      </w:r>
    </w:p>
    <w:p w:rsidR="00C9167C" w:rsidRPr="002560E9" w:rsidRDefault="00C9167C" w:rsidP="0010331B">
      <w:pPr>
        <w:pStyle w:val="ACMANotes"/>
        <w:keepNext/>
        <w:spacing w:before="120"/>
      </w:pPr>
      <w:r w:rsidRPr="002560E9">
        <w:t xml:space="preserve">Base: </w:t>
      </w:r>
      <w:r w:rsidR="00C82002">
        <w:t xml:space="preserve">Those who </w:t>
      </w:r>
      <w:r w:rsidRPr="002560E9">
        <w:t xml:space="preserve">were </w:t>
      </w:r>
      <w:r w:rsidR="00994DE6" w:rsidRPr="002560E9">
        <w:t>extremely</w:t>
      </w:r>
      <w:r w:rsidR="00994DE6">
        <w:t>,</w:t>
      </w:r>
      <w:r w:rsidR="00994DE6" w:rsidRPr="002560E9">
        <w:t xml:space="preserve"> very</w:t>
      </w:r>
      <w:r w:rsidR="00994DE6">
        <w:t xml:space="preserve"> or</w:t>
      </w:r>
      <w:r w:rsidR="00994DE6" w:rsidRPr="002560E9">
        <w:t xml:space="preserve"> </w:t>
      </w:r>
      <w:r w:rsidRPr="002560E9">
        <w:t xml:space="preserve">moderately concerned </w:t>
      </w:r>
      <w:r w:rsidR="00C82002">
        <w:t xml:space="preserve">about their most recent unsolicited call </w:t>
      </w:r>
      <w:r w:rsidRPr="002560E9">
        <w:t>(n=641).</w:t>
      </w:r>
    </w:p>
    <w:p w:rsidR="002560E9" w:rsidRDefault="002560E9" w:rsidP="00793DE7">
      <w:pPr>
        <w:pStyle w:val="ACMANotes"/>
        <w:keepNext/>
      </w:pPr>
      <w:r w:rsidRPr="002560E9">
        <w:t>B7. And why do you say that?</w:t>
      </w:r>
    </w:p>
    <w:p w:rsidR="00793DE7" w:rsidRDefault="00793DE7" w:rsidP="00793DE7">
      <w:pPr>
        <w:pStyle w:val="ACMANotes"/>
        <w:keepNext/>
      </w:pPr>
      <w:r>
        <w:t xml:space="preserve">Note: </w:t>
      </w:r>
      <w:r w:rsidRPr="000E01D1">
        <w:t>Data does not add to 100 per cent due to multiple responses</w:t>
      </w:r>
      <w:r w:rsidRPr="00661E0D">
        <w:t xml:space="preserve">. Responses less than </w:t>
      </w:r>
      <w:r w:rsidR="001726CF" w:rsidRPr="00661E0D">
        <w:t>four</w:t>
      </w:r>
      <w:r w:rsidRPr="00661E0D">
        <w:t xml:space="preserve"> per cent not shown.</w:t>
      </w:r>
      <w:r>
        <w:t xml:space="preserve"> </w:t>
      </w:r>
    </w:p>
    <w:p w:rsidR="00652632" w:rsidRPr="005C3656" w:rsidRDefault="00652632" w:rsidP="0010331B">
      <w:pPr>
        <w:pStyle w:val="ACMASpaceaftertable"/>
      </w:pPr>
    </w:p>
    <w:p w:rsidR="00CB7F97" w:rsidRDefault="003F298C" w:rsidP="00383739">
      <w:r>
        <w:t xml:space="preserve">The reasons for concern (among those </w:t>
      </w:r>
      <w:r w:rsidRPr="00775A09">
        <w:t xml:space="preserve">who were </w:t>
      </w:r>
      <w:r w:rsidR="00B77766">
        <w:t>‘extremely’</w:t>
      </w:r>
      <w:r w:rsidR="00957FC1">
        <w:t>,</w:t>
      </w:r>
      <w:r w:rsidR="00B77766">
        <w:t xml:space="preserve"> ‘very’ or ‘</w:t>
      </w:r>
      <w:r w:rsidRPr="00775A09">
        <w:t>moderate</w:t>
      </w:r>
      <w:r>
        <w:t>ly</w:t>
      </w:r>
      <w:r w:rsidR="00B77766">
        <w:t>’</w:t>
      </w:r>
      <w:r>
        <w:t xml:space="preserve">, concerned or </w:t>
      </w:r>
      <w:r w:rsidRPr="00775A09">
        <w:t>worried about the</w:t>
      </w:r>
      <w:r>
        <w:t>ir</w:t>
      </w:r>
      <w:r w:rsidRPr="00775A09">
        <w:t xml:space="preserve"> most recent unsolicited call</w:t>
      </w:r>
      <w:r>
        <w:t>) varied depending on the type of unsolicited call they received</w:t>
      </w:r>
      <w:r w:rsidR="00511793">
        <w:t xml:space="preserve">. For </w:t>
      </w:r>
      <w:r w:rsidR="00010E1F">
        <w:t>those whose most recent call</w:t>
      </w:r>
      <w:r w:rsidR="00E401DF">
        <w:t xml:space="preserve"> was a </w:t>
      </w:r>
      <w:r w:rsidR="00AB45C1">
        <w:t>telemarket</w:t>
      </w:r>
      <w:r w:rsidR="002F4264">
        <w:t>ing</w:t>
      </w:r>
      <w:r w:rsidR="005B5C9A">
        <w:t xml:space="preserve"> call</w:t>
      </w:r>
      <w:r w:rsidR="00DB18CB">
        <w:t xml:space="preserve">, </w:t>
      </w:r>
      <w:r w:rsidR="0020645D" w:rsidRPr="00775A09">
        <w:t xml:space="preserve">the main reason given was that the call was a </w:t>
      </w:r>
      <w:r w:rsidR="00652632" w:rsidRPr="0061752C">
        <w:t>n</w:t>
      </w:r>
      <w:r w:rsidR="0027398D" w:rsidRPr="0061752C">
        <w:t>uisance/annoying</w:t>
      </w:r>
      <w:r w:rsidR="0027398D">
        <w:t xml:space="preserve"> (42 per cent)</w:t>
      </w:r>
      <w:r w:rsidR="00A0344E">
        <w:t>,</w:t>
      </w:r>
      <w:r w:rsidR="00652632" w:rsidRPr="000472A6">
        <w:t xml:space="preserve"> </w:t>
      </w:r>
      <w:r w:rsidR="00383739">
        <w:t xml:space="preserve">that </w:t>
      </w:r>
      <w:r w:rsidR="00652632">
        <w:t xml:space="preserve">they received repeated or </w:t>
      </w:r>
      <w:r w:rsidR="00652632" w:rsidRPr="000472A6">
        <w:t xml:space="preserve">too </w:t>
      </w:r>
      <w:r w:rsidR="00652632">
        <w:t>many</w:t>
      </w:r>
      <w:r w:rsidR="00652632" w:rsidRPr="000472A6">
        <w:t xml:space="preserve"> calls</w:t>
      </w:r>
      <w:r w:rsidR="0027398D">
        <w:t xml:space="preserve"> in general</w:t>
      </w:r>
      <w:r w:rsidR="00383739">
        <w:t xml:space="preserve"> (</w:t>
      </w:r>
      <w:r w:rsidR="00383739" w:rsidRPr="000472A6">
        <w:t>23 per cent</w:t>
      </w:r>
      <w:r w:rsidR="00383739">
        <w:t>)</w:t>
      </w:r>
      <w:r w:rsidR="00652632" w:rsidRPr="000472A6">
        <w:t xml:space="preserve">, </w:t>
      </w:r>
      <w:r w:rsidR="00383739">
        <w:t>or</w:t>
      </w:r>
      <w:r w:rsidR="00383739" w:rsidRPr="000472A6">
        <w:t xml:space="preserve"> </w:t>
      </w:r>
      <w:r w:rsidR="00A0344E">
        <w:t xml:space="preserve">they </w:t>
      </w:r>
      <w:r w:rsidR="00652632" w:rsidRPr="000472A6">
        <w:t xml:space="preserve">were </w:t>
      </w:r>
      <w:r w:rsidR="00652632">
        <w:t>concerned</w:t>
      </w:r>
      <w:r w:rsidR="00652632" w:rsidRPr="000472A6">
        <w:t xml:space="preserve"> about how </w:t>
      </w:r>
      <w:r w:rsidR="00652632">
        <w:t xml:space="preserve">their </w:t>
      </w:r>
      <w:r w:rsidR="00652632" w:rsidRPr="000472A6">
        <w:t>contact details</w:t>
      </w:r>
      <w:r w:rsidR="00652632">
        <w:t xml:space="preserve"> were obtained</w:t>
      </w:r>
      <w:r w:rsidR="00383739">
        <w:t xml:space="preserve"> (22 per cent)</w:t>
      </w:r>
      <w:r w:rsidR="00652632" w:rsidRPr="000472A6">
        <w:t xml:space="preserve">. </w:t>
      </w:r>
    </w:p>
    <w:p w:rsidR="00CB7F97" w:rsidRDefault="00511793" w:rsidP="00652632">
      <w:r>
        <w:t>F</w:t>
      </w:r>
      <w:r w:rsidR="00652632" w:rsidRPr="000472A6">
        <w:t xml:space="preserve">or </w:t>
      </w:r>
      <w:r w:rsidR="006B04F8">
        <w:t xml:space="preserve">those whose most recent call was from a </w:t>
      </w:r>
      <w:r w:rsidR="00E91236">
        <w:t>c</w:t>
      </w:r>
      <w:r w:rsidR="00652632" w:rsidRPr="000472A6">
        <w:t>harit</w:t>
      </w:r>
      <w:r w:rsidR="006B04F8">
        <w:t>y</w:t>
      </w:r>
      <w:r w:rsidR="00652632" w:rsidRPr="000472A6">
        <w:t xml:space="preserve">, </w:t>
      </w:r>
      <w:r w:rsidR="006B04F8" w:rsidRPr="00775A09">
        <w:t xml:space="preserve">the main reason given </w:t>
      </w:r>
      <w:r w:rsidR="008346E8">
        <w:t xml:space="preserve">for concern </w:t>
      </w:r>
      <w:r w:rsidR="006B04F8" w:rsidRPr="00775A09">
        <w:t>was that the call was a</w:t>
      </w:r>
      <w:r w:rsidR="00652632" w:rsidRPr="000472A6">
        <w:t xml:space="preserve"> nuisance/annoying</w:t>
      </w:r>
      <w:r w:rsidR="006B04F8">
        <w:t xml:space="preserve"> (44 per cent)</w:t>
      </w:r>
      <w:r w:rsidR="00A0344E">
        <w:t>,</w:t>
      </w:r>
      <w:r w:rsidR="00652632" w:rsidRPr="000472A6">
        <w:t xml:space="preserve"> </w:t>
      </w:r>
      <w:r w:rsidR="00A0344E">
        <w:t xml:space="preserve">that </w:t>
      </w:r>
      <w:r w:rsidR="00652632" w:rsidRPr="000472A6">
        <w:t xml:space="preserve">they </w:t>
      </w:r>
      <w:r w:rsidR="00652632">
        <w:t xml:space="preserve">received repeated </w:t>
      </w:r>
      <w:r w:rsidR="006B04F8">
        <w:t>or</w:t>
      </w:r>
      <w:r w:rsidR="00652632" w:rsidRPr="000472A6">
        <w:t xml:space="preserve"> too many calls </w:t>
      </w:r>
      <w:r w:rsidR="0027398D">
        <w:t xml:space="preserve">in general </w:t>
      </w:r>
      <w:r w:rsidR="00A0344E">
        <w:t>(</w:t>
      </w:r>
      <w:r w:rsidR="00A0344E" w:rsidRPr="000472A6">
        <w:t xml:space="preserve">33 per cent </w:t>
      </w:r>
      <w:r w:rsidR="00A0344E">
        <w:t xml:space="preserve">), or they </w:t>
      </w:r>
      <w:r w:rsidR="00652632">
        <w:t xml:space="preserve">were concerned about </w:t>
      </w:r>
      <w:r w:rsidR="00652632" w:rsidRPr="000472A6">
        <w:t>the time of day they called</w:t>
      </w:r>
      <w:r w:rsidR="00A0344E">
        <w:t xml:space="preserve"> (</w:t>
      </w:r>
      <w:r w:rsidR="00A0344E" w:rsidRPr="000472A6">
        <w:t>22 per cent</w:t>
      </w:r>
      <w:r w:rsidR="00A0344E">
        <w:t>)</w:t>
      </w:r>
      <w:r w:rsidR="00652632" w:rsidRPr="000472A6">
        <w:t xml:space="preserve">. </w:t>
      </w:r>
    </w:p>
    <w:p w:rsidR="00652632" w:rsidRDefault="00652632" w:rsidP="00652632">
      <w:r w:rsidRPr="000472A6">
        <w:t xml:space="preserve">For </w:t>
      </w:r>
      <w:r w:rsidR="008346E8">
        <w:t xml:space="preserve">those whose most recent call was a </w:t>
      </w:r>
      <w:r w:rsidRPr="000472A6">
        <w:t xml:space="preserve">scam call, </w:t>
      </w:r>
      <w:r w:rsidR="008346E8" w:rsidRPr="00775A09">
        <w:t xml:space="preserve">the main reason </w:t>
      </w:r>
      <w:r w:rsidR="008346E8">
        <w:t xml:space="preserve">for concern </w:t>
      </w:r>
      <w:r w:rsidR="008346E8" w:rsidRPr="00775A09">
        <w:t xml:space="preserve">given was </w:t>
      </w:r>
      <w:r w:rsidR="00BA1E9D">
        <w:t xml:space="preserve">that </w:t>
      </w:r>
      <w:r w:rsidRPr="000472A6">
        <w:t>the c</w:t>
      </w:r>
      <w:r>
        <w:t>aller was trying to scam them (</w:t>
      </w:r>
      <w:r w:rsidRPr="000472A6">
        <w:t>40 per cent)</w:t>
      </w:r>
      <w:r w:rsidR="00A0344E">
        <w:t>, or</w:t>
      </w:r>
      <w:r w:rsidR="00EA4C6A">
        <w:t xml:space="preserve"> </w:t>
      </w:r>
      <w:r w:rsidR="008346E8">
        <w:t xml:space="preserve">they were </w:t>
      </w:r>
      <w:r w:rsidR="00BA1E9D">
        <w:t xml:space="preserve">concerned </w:t>
      </w:r>
      <w:r w:rsidRPr="000472A6">
        <w:t xml:space="preserve">about how they got </w:t>
      </w:r>
      <w:r>
        <w:t xml:space="preserve">their </w:t>
      </w:r>
      <w:r w:rsidRPr="000472A6">
        <w:t xml:space="preserve">personal details </w:t>
      </w:r>
      <w:r w:rsidR="005323A4">
        <w:t xml:space="preserve">(20 per cent) </w:t>
      </w:r>
      <w:r w:rsidR="00B64659">
        <w:t xml:space="preserve">or </w:t>
      </w:r>
      <w:r>
        <w:t xml:space="preserve">that the </w:t>
      </w:r>
      <w:r w:rsidRPr="000472A6">
        <w:t>calls were a nuisance/</w:t>
      </w:r>
      <w:r>
        <w:t>annoying</w:t>
      </w:r>
      <w:r w:rsidR="00A0344E">
        <w:t xml:space="preserve"> (20 per cent)</w:t>
      </w:r>
      <w:r w:rsidRPr="000472A6">
        <w:t>.</w:t>
      </w:r>
    </w:p>
    <w:p w:rsidR="00760383" w:rsidRPr="00B27314" w:rsidRDefault="00760383" w:rsidP="00F34E91">
      <w:pPr>
        <w:pStyle w:val="Heading3"/>
        <w:keepLines/>
      </w:pPr>
      <w:bookmarkStart w:id="58" w:name="_Toc524356842"/>
      <w:r>
        <w:lastRenderedPageBreak/>
        <w:t>Change in level of concern about unsolicited calls</w:t>
      </w:r>
      <w:bookmarkEnd w:id="58"/>
    </w:p>
    <w:p w:rsidR="00E0136B" w:rsidRDefault="00392E0D" w:rsidP="00F34E91">
      <w:pPr>
        <w:keepNext/>
        <w:keepLines/>
      </w:pPr>
      <w:r>
        <w:t xml:space="preserve">Australian adults are more </w:t>
      </w:r>
      <w:r w:rsidR="001618A3" w:rsidRPr="00DB7573">
        <w:t>concern</w:t>
      </w:r>
      <w:r>
        <w:t>ed</w:t>
      </w:r>
      <w:r w:rsidR="001618A3" w:rsidRPr="00DB7573">
        <w:t xml:space="preserve"> with unsolicited calls today, compared with five years ago</w:t>
      </w:r>
      <w:r w:rsidR="00C9167C" w:rsidRPr="00DB7573">
        <w:t xml:space="preserve">. The change in level of concern about scam calls </w:t>
      </w:r>
      <w:r w:rsidR="00AC04D3">
        <w:t>was similar across phone types—</w:t>
      </w:r>
      <w:r w:rsidR="00D101AD">
        <w:t>those</w:t>
      </w:r>
      <w:r w:rsidR="000D2CFE">
        <w:t xml:space="preserve"> who received them via their </w:t>
      </w:r>
      <w:r w:rsidR="00C9167C" w:rsidRPr="00DB7573">
        <w:t>landlines (</w:t>
      </w:r>
      <w:r w:rsidR="006B3F78">
        <w:t>61</w:t>
      </w:r>
      <w:r w:rsidR="00C9167C" w:rsidRPr="00DB7573">
        <w:t xml:space="preserve"> per cent</w:t>
      </w:r>
      <w:r w:rsidR="00957FC1">
        <w:t xml:space="preserve"> </w:t>
      </w:r>
      <w:r w:rsidR="00D101AD">
        <w:t xml:space="preserve">‘a lot’ </w:t>
      </w:r>
      <w:r w:rsidR="00994DE6">
        <w:t xml:space="preserve">or </w:t>
      </w:r>
      <w:r w:rsidR="00D101AD">
        <w:t xml:space="preserve">‘a little </w:t>
      </w:r>
      <w:r w:rsidR="00C9167C" w:rsidRPr="00DB7573">
        <w:t>more</w:t>
      </w:r>
      <w:r w:rsidR="00D101AD">
        <w:t>’</w:t>
      </w:r>
      <w:r w:rsidR="00C9167C" w:rsidRPr="00DB7573">
        <w:t xml:space="preserve"> concerned) </w:t>
      </w:r>
      <w:r w:rsidR="00031099">
        <w:t>compared to those who received via their</w:t>
      </w:r>
      <w:r w:rsidR="000D2CFE" w:rsidRPr="00DB7573">
        <w:t xml:space="preserve"> </w:t>
      </w:r>
      <w:r w:rsidR="00C9167C" w:rsidRPr="00DB7573">
        <w:t>mobile phones (</w:t>
      </w:r>
      <w:r w:rsidR="006B3F78">
        <w:t>60</w:t>
      </w:r>
      <w:r w:rsidR="005045A7" w:rsidRPr="00DB7573">
        <w:t xml:space="preserve"> </w:t>
      </w:r>
      <w:r w:rsidR="00C9167C" w:rsidRPr="00DB7573">
        <w:t>per cent</w:t>
      </w:r>
      <w:r w:rsidR="00994DE6">
        <w:t xml:space="preserve"> </w:t>
      </w:r>
      <w:r w:rsidR="00D101AD">
        <w:t xml:space="preserve">‘a lot’ </w:t>
      </w:r>
      <w:r w:rsidR="00994DE6">
        <w:t xml:space="preserve">or </w:t>
      </w:r>
      <w:r w:rsidR="00D101AD">
        <w:t xml:space="preserve">‘a little </w:t>
      </w:r>
      <w:r w:rsidR="00D101AD" w:rsidRPr="00DB7573">
        <w:t>more</w:t>
      </w:r>
      <w:r w:rsidR="00D101AD">
        <w:t>’</w:t>
      </w:r>
      <w:r w:rsidR="00D101AD" w:rsidRPr="00DB7573">
        <w:t xml:space="preserve"> concerned</w:t>
      </w:r>
      <w:r w:rsidR="00C9167C" w:rsidRPr="00DB7573">
        <w:t>)</w:t>
      </w:r>
      <w:r w:rsidR="00BE16F5">
        <w:t xml:space="preserve"> (Figure 1</w:t>
      </w:r>
      <w:r w:rsidR="0055333E">
        <w:t>1</w:t>
      </w:r>
      <w:r w:rsidR="00BE16F5">
        <w:t>)</w:t>
      </w:r>
      <w:r w:rsidR="00C9167C" w:rsidRPr="00DB7573">
        <w:t xml:space="preserve">. </w:t>
      </w:r>
    </w:p>
    <w:p w:rsidR="000D2CFE" w:rsidRDefault="00E0136B" w:rsidP="00F34E91">
      <w:pPr>
        <w:keepNext/>
        <w:keepLines/>
      </w:pPr>
      <w:r>
        <w:t>Levels of concern were similar f</w:t>
      </w:r>
      <w:r w:rsidR="00C9167C" w:rsidRPr="00DB7573">
        <w:t xml:space="preserve">or </w:t>
      </w:r>
      <w:r>
        <w:t>t</w:t>
      </w:r>
      <w:r w:rsidR="000D2CFE">
        <w:t>hose who had</w:t>
      </w:r>
      <w:r>
        <w:t xml:space="preserve"> received </w:t>
      </w:r>
      <w:r w:rsidR="00C9167C" w:rsidRPr="00DB7573">
        <w:t>telemarketing calls</w:t>
      </w:r>
      <w:r>
        <w:t xml:space="preserve"> on their landline (</w:t>
      </w:r>
      <w:r w:rsidR="006B3F78">
        <w:t>40</w:t>
      </w:r>
      <w:r>
        <w:t xml:space="preserve"> per cent</w:t>
      </w:r>
      <w:r w:rsidR="000D2CFE">
        <w:t xml:space="preserve"> ‘a lot’ or ‘a little’ more concerned</w:t>
      </w:r>
      <w:r>
        <w:t xml:space="preserve">) </w:t>
      </w:r>
      <w:r w:rsidR="000D2CFE">
        <w:t>or</w:t>
      </w:r>
      <w:r>
        <w:t xml:space="preserve"> on their </w:t>
      </w:r>
      <w:r w:rsidR="00C9167C" w:rsidRPr="00DB7573">
        <w:t>mobile</w:t>
      </w:r>
      <w:r>
        <w:t xml:space="preserve"> (4</w:t>
      </w:r>
      <w:r w:rsidR="006B3F78">
        <w:t>5</w:t>
      </w:r>
      <w:r>
        <w:t xml:space="preserve"> per cent</w:t>
      </w:r>
      <w:r w:rsidR="000D2CFE">
        <w:t xml:space="preserve"> ‘a lot’ or ‘a little’ more concerned</w:t>
      </w:r>
      <w:r>
        <w:t>)</w:t>
      </w:r>
      <w:r w:rsidR="00BE16F5">
        <w:t xml:space="preserve"> (Figure 1</w:t>
      </w:r>
      <w:r w:rsidR="0055333E">
        <w:t>1</w:t>
      </w:r>
      <w:r w:rsidR="00BE16F5">
        <w:t>)</w:t>
      </w:r>
      <w:r w:rsidR="00C9167C" w:rsidRPr="00DB7573">
        <w:t xml:space="preserve">. </w:t>
      </w:r>
    </w:p>
    <w:p w:rsidR="00C9167C" w:rsidRPr="00DB7573" w:rsidRDefault="00C9167C" w:rsidP="00DB7573">
      <w:r w:rsidRPr="00DB7573">
        <w:t xml:space="preserve">These results </w:t>
      </w:r>
      <w:r w:rsidR="00BE0694">
        <w:t>indicate</w:t>
      </w:r>
      <w:r w:rsidR="00BE0694" w:rsidRPr="00DB7573">
        <w:t xml:space="preserve"> </w:t>
      </w:r>
      <w:r w:rsidRPr="00DB7573">
        <w:t>that concern has increased more sharply for scam calls than for telemarketing calls, regardless of the type of phone used.</w:t>
      </w:r>
    </w:p>
    <w:p w:rsidR="00C9167C" w:rsidRDefault="00C9167C" w:rsidP="00624E68">
      <w:pPr>
        <w:pStyle w:val="ACMAFigureHeader"/>
      </w:pPr>
      <w:r w:rsidRPr="00B77DCD">
        <w:t>Perceived</w:t>
      </w:r>
      <w:r w:rsidRPr="00C9167C">
        <w:t xml:space="preserve"> change in concern about unsolicited calls compared to five years ago (%)</w:t>
      </w:r>
    </w:p>
    <w:p w:rsidR="002F5AA7" w:rsidRDefault="00A746BC" w:rsidP="0010331B">
      <w:pPr>
        <w:spacing w:after="0"/>
      </w:pPr>
      <w:r>
        <w:rPr>
          <w:noProof/>
        </w:rPr>
        <w:drawing>
          <wp:inline distT="0" distB="0" distL="0" distR="0" wp14:anchorId="628457B4" wp14:editId="0A257DBE">
            <wp:extent cx="4871085" cy="2194897"/>
            <wp:effectExtent l="0" t="0" r="5715" b="0"/>
            <wp:docPr id="8" name="Picture 8" descr="An accessible data file is available from the report landing page on the ACMA web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collaboration/organisation/cscd/RAS/Projects%20Documents/Unsolicited%20Comms%20-%20Consent%20based%20marketing/Report/Graphics/Unsolicited%20Comms%20charts_Fig%2011.pn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4871085" cy="2194897"/>
                    </a:xfrm>
                    <a:prstGeom prst="rect">
                      <a:avLst/>
                    </a:prstGeom>
                    <a:noFill/>
                    <a:ln>
                      <a:noFill/>
                    </a:ln>
                  </pic:spPr>
                </pic:pic>
              </a:graphicData>
            </a:graphic>
          </wp:inline>
        </w:drawing>
      </w:r>
    </w:p>
    <w:p w:rsidR="00C9167C" w:rsidRPr="002560E9" w:rsidRDefault="00C9167C" w:rsidP="0010331B">
      <w:pPr>
        <w:pStyle w:val="ACMANotes"/>
        <w:spacing w:before="120"/>
      </w:pPr>
      <w:r w:rsidRPr="002560E9">
        <w:t xml:space="preserve">Base: Those who </w:t>
      </w:r>
      <w:r w:rsidRPr="008D1DCA">
        <w:t>received an</w:t>
      </w:r>
      <w:r w:rsidRPr="002560E9">
        <w:t xml:space="preserve"> unsolicited call in the past </w:t>
      </w:r>
      <w:r w:rsidR="00A0344E">
        <w:t>six</w:t>
      </w:r>
      <w:r w:rsidR="00A0344E" w:rsidRPr="002560E9">
        <w:t xml:space="preserve"> </w:t>
      </w:r>
      <w:r w:rsidRPr="002560E9">
        <w:t>months</w:t>
      </w:r>
      <w:r w:rsidR="008A4A62">
        <w:t>:</w:t>
      </w:r>
      <w:r w:rsidRPr="002560E9">
        <w:t xml:space="preserve"> Landline users (n=9</w:t>
      </w:r>
      <w:r w:rsidR="008D1DCA">
        <w:t>29</w:t>
      </w:r>
      <w:r w:rsidRPr="002560E9">
        <w:t>), Mobile users (n=</w:t>
      </w:r>
      <w:r w:rsidR="008D1DCA">
        <w:t>1,08</w:t>
      </w:r>
      <w:r w:rsidR="004C28CF">
        <w:t>9</w:t>
      </w:r>
      <w:r w:rsidRPr="002560E9">
        <w:t>).</w:t>
      </w:r>
    </w:p>
    <w:p w:rsidR="006F2327" w:rsidRPr="0052277F" w:rsidRDefault="006F2327" w:rsidP="006F2327">
      <w:pPr>
        <w:pStyle w:val="ACMANotes"/>
      </w:pPr>
      <w:r w:rsidRPr="009260F7">
        <w:t xml:space="preserve">A14. Compared to </w:t>
      </w:r>
      <w:r w:rsidR="00A0344E">
        <w:t>five</w:t>
      </w:r>
      <w:r w:rsidRPr="009260F7">
        <w:t xml:space="preserve"> years ago, are you more or less concerned about the following types of calls?</w:t>
      </w:r>
    </w:p>
    <w:p w:rsidR="00C9167C" w:rsidRPr="002560E9" w:rsidRDefault="00C9167C" w:rsidP="002560E9">
      <w:pPr>
        <w:pStyle w:val="ACMANotes"/>
      </w:pPr>
      <w:r w:rsidRPr="002560E9">
        <w:t>Note: ‘Don’t know’ and ‘Refused’ responses removed from base for calculations.</w:t>
      </w:r>
      <w:r w:rsidR="005F00D8">
        <w:t xml:space="preserve"> </w:t>
      </w:r>
    </w:p>
    <w:p w:rsidR="00C9167C" w:rsidRDefault="00C9167C" w:rsidP="0010331B">
      <w:pPr>
        <w:pStyle w:val="ACMASpaceaftertable"/>
      </w:pPr>
    </w:p>
    <w:p w:rsidR="008B3BE4" w:rsidRDefault="00522D83" w:rsidP="00A0344E">
      <w:r w:rsidRPr="001C2B7F">
        <w:t>The</w:t>
      </w:r>
      <w:r>
        <w:t xml:space="preserve"> qualitative research </w:t>
      </w:r>
      <w:r w:rsidR="008B3BE4">
        <w:t>participant</w:t>
      </w:r>
      <w:r w:rsidR="008B3BE4" w:rsidRPr="00DB7573">
        <w:t xml:space="preserve">s </w:t>
      </w:r>
      <w:r w:rsidR="00DB0A21">
        <w:t>felt</w:t>
      </w:r>
      <w:r w:rsidR="008B3BE4" w:rsidRPr="00DB7573">
        <w:t xml:space="preserve"> they were receiving more unsolicited calls from overseas than they had ever before. This was largely attributed to the prevalence of scam calls from overseas numbers. </w:t>
      </w:r>
      <w:r w:rsidR="00C467E5">
        <w:t>Some</w:t>
      </w:r>
      <w:r w:rsidR="00C467E5" w:rsidRPr="00DB7573">
        <w:t xml:space="preserve"> </w:t>
      </w:r>
      <w:r w:rsidR="008B3BE4" w:rsidRPr="00DB7573">
        <w:t xml:space="preserve">group </w:t>
      </w:r>
      <w:r w:rsidR="008D1AE1">
        <w:t>participants</w:t>
      </w:r>
      <w:r w:rsidR="008D1AE1" w:rsidRPr="00DB7573">
        <w:t xml:space="preserve"> </w:t>
      </w:r>
      <w:r w:rsidR="00DB0A21">
        <w:t xml:space="preserve">believed </w:t>
      </w:r>
      <w:r w:rsidR="008B3BE4" w:rsidRPr="00DB7573">
        <w:t xml:space="preserve">that many calls </w:t>
      </w:r>
      <w:r w:rsidR="00DB0A21">
        <w:t>that displayed an</w:t>
      </w:r>
      <w:r w:rsidR="008B3BE4" w:rsidRPr="00DB7573">
        <w:t xml:space="preserve"> Australian number</w:t>
      </w:r>
      <w:r w:rsidR="00DB0A21">
        <w:t xml:space="preserve"> on their calling number display</w:t>
      </w:r>
      <w:r w:rsidR="008B3BE4" w:rsidRPr="00DB7573">
        <w:t xml:space="preserve"> were </w:t>
      </w:r>
      <w:r w:rsidR="007D526D">
        <w:t>from</w:t>
      </w:r>
      <w:r w:rsidR="00DB0A21">
        <w:t xml:space="preserve"> </w:t>
      </w:r>
      <w:r w:rsidR="008B3BE4" w:rsidRPr="00DB7573">
        <w:t>overseas call centres</w:t>
      </w:r>
      <w:r w:rsidR="00DB0A21">
        <w:t>. M</w:t>
      </w:r>
      <w:r w:rsidR="008D1AE1">
        <w:t xml:space="preserve">any </w:t>
      </w:r>
      <w:r w:rsidR="00DB0A21">
        <w:t xml:space="preserve">participants </w:t>
      </w:r>
      <w:r w:rsidR="008D1AE1">
        <w:t>report</w:t>
      </w:r>
      <w:r w:rsidR="00DB0A21">
        <w:t>ed</w:t>
      </w:r>
      <w:r w:rsidR="008D1AE1">
        <w:t xml:space="preserve"> t</w:t>
      </w:r>
      <w:r w:rsidR="008B3BE4" w:rsidRPr="00DB7573">
        <w:t xml:space="preserve">hat </w:t>
      </w:r>
      <w:r w:rsidR="00DB0A21">
        <w:t xml:space="preserve">they felt </w:t>
      </w:r>
      <w:r w:rsidR="008B3BE4" w:rsidRPr="00DB7573">
        <w:t>this approach was increasing in frequency.</w:t>
      </w:r>
    </w:p>
    <w:p w:rsidR="001317D0" w:rsidRDefault="001317D0" w:rsidP="001317D0">
      <w:pPr>
        <w:pStyle w:val="Heading3"/>
      </w:pPr>
      <w:bookmarkStart w:id="59" w:name="_Toc524356843"/>
      <w:r>
        <w:t>Identifying attributes of a scam call</w:t>
      </w:r>
      <w:bookmarkEnd w:id="59"/>
    </w:p>
    <w:p w:rsidR="001317D0" w:rsidRPr="0021676A" w:rsidRDefault="001317D0" w:rsidP="0021676A">
      <w:r w:rsidRPr="0021676A">
        <w:t xml:space="preserve">The </w:t>
      </w:r>
      <w:r w:rsidR="002C5CCF">
        <w:t xml:space="preserve">qualitative research revealed that the </w:t>
      </w:r>
      <w:r w:rsidRPr="0021676A">
        <w:t xml:space="preserve">attitude and approach of the caller was a source of annoyance, with </w:t>
      </w:r>
      <w:r w:rsidR="006F66B2" w:rsidRPr="0021676A">
        <w:t>concern</w:t>
      </w:r>
      <w:r w:rsidRPr="0021676A">
        <w:t xml:space="preserve"> expressed about callers who pressured participants, or who were aggressive or persistent. These characteristics were associated with scamming, as were calls where the caller had a strong accent</w:t>
      </w:r>
      <w:r w:rsidR="007625E2">
        <w:t>/poor English</w:t>
      </w:r>
      <w:r w:rsidR="00B92DAD">
        <w:t>.</w:t>
      </w:r>
    </w:p>
    <w:p w:rsidR="001317D0" w:rsidRPr="0021676A" w:rsidRDefault="00FE2AE3" w:rsidP="0021676A">
      <w:r>
        <w:t>The</w:t>
      </w:r>
      <w:r w:rsidR="001317D0" w:rsidRPr="0021676A">
        <w:t xml:space="preserve"> </w:t>
      </w:r>
      <w:r w:rsidR="00EC0453">
        <w:t xml:space="preserve">survey research </w:t>
      </w:r>
      <w:r w:rsidR="008B1804">
        <w:t xml:space="preserve">also </w:t>
      </w:r>
      <w:r w:rsidR="00EC0453">
        <w:t xml:space="preserve">revealed a number of attributes for identifying </w:t>
      </w:r>
      <w:r w:rsidR="001317D0" w:rsidRPr="0021676A">
        <w:t>scam call</w:t>
      </w:r>
      <w:r w:rsidR="00EC0453">
        <w:t>s—‘</w:t>
      </w:r>
      <w:r w:rsidR="001317D0" w:rsidRPr="0021676A">
        <w:t>callers who seem implausible’ (41 per cent) and ‘callers with a heavy accent/poor English’ (29 per cent)</w:t>
      </w:r>
      <w:r w:rsidR="00EC0453">
        <w:t xml:space="preserve"> were perceived to be </w:t>
      </w:r>
      <w:r w:rsidR="0013270F">
        <w:t xml:space="preserve">the top </w:t>
      </w:r>
      <w:r w:rsidR="00EC0453">
        <w:t>recognisable attributes</w:t>
      </w:r>
      <w:r w:rsidR="003B76A2">
        <w:t xml:space="preserve"> (Figur</w:t>
      </w:r>
      <w:r w:rsidR="003B76A2" w:rsidRPr="005D0486">
        <w:t>e</w:t>
      </w:r>
      <w:r w:rsidR="003B76A2">
        <w:t xml:space="preserve"> 1</w:t>
      </w:r>
      <w:r w:rsidR="0055333E">
        <w:t>2</w:t>
      </w:r>
      <w:r w:rsidR="003B76A2">
        <w:t>)</w:t>
      </w:r>
      <w:r w:rsidR="001317D0" w:rsidRPr="0021676A">
        <w:t xml:space="preserve">. </w:t>
      </w:r>
    </w:p>
    <w:p w:rsidR="001317D0" w:rsidRDefault="001317D0" w:rsidP="0061752C">
      <w:pPr>
        <w:pStyle w:val="ACMAFigureHeader"/>
        <w:keepNext/>
      </w:pPr>
      <w:bookmarkStart w:id="60" w:name="_Toc519678405"/>
      <w:r w:rsidRPr="001317D0">
        <w:lastRenderedPageBreak/>
        <w:t>Attributes that identify a scam call (%)</w:t>
      </w:r>
    </w:p>
    <w:bookmarkEnd w:id="60"/>
    <w:p w:rsidR="001317D0" w:rsidRPr="008B20E6" w:rsidRDefault="0089582C" w:rsidP="0010331B">
      <w:pPr>
        <w:pStyle w:val="Body"/>
        <w:keepNext/>
        <w:spacing w:before="0" w:after="0"/>
      </w:pPr>
      <w:r>
        <w:rPr>
          <w:noProof/>
        </w:rPr>
        <w:drawing>
          <wp:inline distT="0" distB="0" distL="0" distR="0">
            <wp:extent cx="4871085" cy="2484755"/>
            <wp:effectExtent l="0" t="0" r="571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Unsolicited Comms charts_Fig 12.png"/>
                    <pic:cNvPicPr/>
                  </pic:nvPicPr>
                  <pic:blipFill>
                    <a:blip r:embed="rId38"/>
                    <a:stretch>
                      <a:fillRect/>
                    </a:stretch>
                  </pic:blipFill>
                  <pic:spPr>
                    <a:xfrm>
                      <a:off x="0" y="0"/>
                      <a:ext cx="4871085" cy="2484755"/>
                    </a:xfrm>
                    <a:prstGeom prst="rect">
                      <a:avLst/>
                    </a:prstGeom>
                  </pic:spPr>
                </pic:pic>
              </a:graphicData>
            </a:graphic>
          </wp:inline>
        </w:drawing>
      </w:r>
    </w:p>
    <w:p w:rsidR="001317D0" w:rsidRPr="002560E9" w:rsidRDefault="001317D0" w:rsidP="0010331B">
      <w:pPr>
        <w:pStyle w:val="ACMANotes"/>
        <w:keepNext/>
        <w:spacing w:before="120"/>
      </w:pPr>
      <w:r w:rsidRPr="002560E9">
        <w:t xml:space="preserve">Base: Those who received a scam call in past six months, on landline or mobile (n=1,042). </w:t>
      </w:r>
    </w:p>
    <w:p w:rsidR="00015AF0" w:rsidRDefault="00015AF0" w:rsidP="00015AF0">
      <w:pPr>
        <w:pStyle w:val="ACMANotes"/>
        <w:keepNext/>
      </w:pPr>
      <w:r w:rsidRPr="002560E9">
        <w:t xml:space="preserve">A8. You mentioned you have received a scam call in the last </w:t>
      </w:r>
      <w:r w:rsidR="00A0344E">
        <w:t>six</w:t>
      </w:r>
      <w:r w:rsidRPr="002560E9">
        <w:t xml:space="preserve"> months. How do you recognise a scam</w:t>
      </w:r>
      <w:r w:rsidR="005E5211">
        <w:t> </w:t>
      </w:r>
      <w:r w:rsidRPr="002560E9">
        <w:t>call?</w:t>
      </w:r>
    </w:p>
    <w:p w:rsidR="00015AF0" w:rsidRDefault="00015AF0" w:rsidP="00015AF0">
      <w:pPr>
        <w:pStyle w:val="ACMANotes"/>
        <w:keepNext/>
      </w:pPr>
      <w:r>
        <w:t xml:space="preserve">Note: </w:t>
      </w:r>
      <w:r w:rsidRPr="000E01D1">
        <w:t>Data does not add to 100 per cent due to multiple responses.</w:t>
      </w:r>
      <w:r>
        <w:t xml:space="preserve"> </w:t>
      </w:r>
      <w:r w:rsidRPr="00DE5A18">
        <w:t xml:space="preserve">Responses less than </w:t>
      </w:r>
      <w:r w:rsidR="00D27104" w:rsidRPr="00DE5A18">
        <w:t>four</w:t>
      </w:r>
      <w:r w:rsidRPr="00DE5A18">
        <w:t xml:space="preserve"> per cent not</w:t>
      </w:r>
      <w:r w:rsidR="005E5211">
        <w:t> </w:t>
      </w:r>
      <w:r w:rsidRPr="00DE5A18">
        <w:t>shown.</w:t>
      </w:r>
      <w:r>
        <w:t xml:space="preserve"> </w:t>
      </w:r>
    </w:p>
    <w:p w:rsidR="001317D0" w:rsidRDefault="001317D0" w:rsidP="0010331B">
      <w:pPr>
        <w:pStyle w:val="ACMASpaceaftertable"/>
      </w:pPr>
    </w:p>
    <w:p w:rsidR="001317D0" w:rsidRDefault="00C63704" w:rsidP="000D4737">
      <w:pPr>
        <w:pStyle w:val="Heading3"/>
      </w:pPr>
      <w:bookmarkStart w:id="61" w:name="_Toc524356844"/>
      <w:r>
        <w:t>Confidence</w:t>
      </w:r>
      <w:r w:rsidR="000D4737">
        <w:t xml:space="preserve"> to </w:t>
      </w:r>
      <w:r>
        <w:t xml:space="preserve">detect and deal with </w:t>
      </w:r>
      <w:r w:rsidR="000D4737">
        <w:t>scam calls</w:t>
      </w:r>
      <w:bookmarkEnd w:id="61"/>
    </w:p>
    <w:p w:rsidR="00C9167C" w:rsidRDefault="00E12DE9" w:rsidP="00C9167C">
      <w:r>
        <w:t>Around f</w:t>
      </w:r>
      <w:r w:rsidR="006D25A8">
        <w:t>our in five</w:t>
      </w:r>
      <w:r w:rsidR="00FF4E31">
        <w:t xml:space="preserve"> </w:t>
      </w:r>
      <w:r w:rsidR="00C63704">
        <w:t>Australian adults</w:t>
      </w:r>
      <w:r w:rsidR="00C9167C" w:rsidRPr="00DF574C">
        <w:t xml:space="preserve"> fe</w:t>
      </w:r>
      <w:r w:rsidR="00C63704">
        <w:t>lt</w:t>
      </w:r>
      <w:r w:rsidR="00C9167C" w:rsidRPr="00DF574C">
        <w:t xml:space="preserve"> confident in their </w:t>
      </w:r>
      <w:r w:rsidR="00C9167C" w:rsidRPr="0041501F">
        <w:t xml:space="preserve">ability to detect </w:t>
      </w:r>
      <w:r w:rsidR="00C63704">
        <w:t>(46 per cent ‘strongly’ and 36 per cent ‘somewhat’ agree)</w:t>
      </w:r>
      <w:r w:rsidR="00C63704" w:rsidRPr="0041501F">
        <w:t xml:space="preserve"> </w:t>
      </w:r>
      <w:r w:rsidR="00C9167C" w:rsidRPr="0041501F">
        <w:t xml:space="preserve">and deal </w:t>
      </w:r>
      <w:r w:rsidR="00C63704">
        <w:t>(53 per cent ‘strongly’ and 32 per cent ‘somewhat’ agree)</w:t>
      </w:r>
      <w:r w:rsidR="00C63704" w:rsidRPr="0041501F">
        <w:t xml:space="preserve"> </w:t>
      </w:r>
      <w:r w:rsidR="00C9167C" w:rsidRPr="0041501F">
        <w:t xml:space="preserve">with scam calls </w:t>
      </w:r>
      <w:r w:rsidR="00C9167C" w:rsidRPr="00B77DCD">
        <w:t>(</w:t>
      </w:r>
      <w:r w:rsidR="00B77DCD">
        <w:t>Figure 1</w:t>
      </w:r>
      <w:r w:rsidR="0055333E">
        <w:t>3</w:t>
      </w:r>
      <w:r w:rsidR="00C9167C" w:rsidRPr="00B77DCD">
        <w:t>).</w:t>
      </w:r>
      <w:r w:rsidR="00D766EF">
        <w:t xml:space="preserve"> </w:t>
      </w:r>
      <w:r w:rsidR="006457E6">
        <w:t xml:space="preserve">While many Australians </w:t>
      </w:r>
      <w:r w:rsidR="00A0344E">
        <w:t xml:space="preserve">were </w:t>
      </w:r>
      <w:r w:rsidR="006457E6">
        <w:t>confident in their own ability to detect and deal with scam calls,</w:t>
      </w:r>
      <w:r w:rsidR="00472C72">
        <w:t xml:space="preserve"> the qualitative research showed a level of concern about the</w:t>
      </w:r>
      <w:r w:rsidR="00472C72" w:rsidRPr="00D776CF">
        <w:t xml:space="preserve"> threat </w:t>
      </w:r>
      <w:r w:rsidR="003F7C7B">
        <w:t xml:space="preserve">scam calls posed </w:t>
      </w:r>
      <w:r w:rsidR="00472C72">
        <w:t>to</w:t>
      </w:r>
      <w:r w:rsidR="00472C72" w:rsidRPr="00D776CF">
        <w:t xml:space="preserve"> individual</w:t>
      </w:r>
      <w:r w:rsidR="00472C72">
        <w:t>s</w:t>
      </w:r>
      <w:r w:rsidR="00472C72" w:rsidRPr="00D776CF">
        <w:t xml:space="preserve">, and to others who </w:t>
      </w:r>
      <w:r w:rsidR="00472C72">
        <w:t>may be</w:t>
      </w:r>
      <w:r w:rsidR="00472C72" w:rsidRPr="00D776CF">
        <w:t xml:space="preserve"> </w:t>
      </w:r>
      <w:r w:rsidR="008B1804">
        <w:t xml:space="preserve">in </w:t>
      </w:r>
      <w:r w:rsidR="00472C72" w:rsidRPr="00D776CF">
        <w:t>vulnerable</w:t>
      </w:r>
      <w:r w:rsidR="008B1804">
        <w:t xml:space="preserve"> circumstances</w:t>
      </w:r>
      <w:r w:rsidR="00472C72">
        <w:t xml:space="preserve">. </w:t>
      </w:r>
    </w:p>
    <w:p w:rsidR="00C9167C" w:rsidRDefault="00C9167C" w:rsidP="00CB6082">
      <w:pPr>
        <w:pStyle w:val="ACMAFigureHeader"/>
      </w:pPr>
      <w:r w:rsidRPr="00B77DCD">
        <w:t>Confidence</w:t>
      </w:r>
      <w:r w:rsidRPr="00C9167C">
        <w:t xml:space="preserve"> in detecting and dealing with scam calls (%)</w:t>
      </w:r>
    </w:p>
    <w:p w:rsidR="00C9167C" w:rsidRDefault="00860650" w:rsidP="0010331B">
      <w:pPr>
        <w:spacing w:after="0"/>
      </w:pPr>
      <w:r>
        <w:pict w14:anchorId="105C54BA">
          <v:shape id="_x0000_i1027" type="#_x0000_t75" alt="An accessible data file can be downloaded from the landing page of this report on www.acma.gov.au" style="width:384pt;height:123.75pt;mso-position-horizontal:absolute">
            <v:imagedata r:id="rId39" o:title="Unsolicited Comms charts_Fig 13"/>
          </v:shape>
        </w:pict>
      </w:r>
    </w:p>
    <w:p w:rsidR="00C9167C" w:rsidRPr="002560E9" w:rsidRDefault="00C9167C" w:rsidP="0010331B">
      <w:pPr>
        <w:pStyle w:val="ACMANotes"/>
        <w:spacing w:before="120"/>
      </w:pPr>
      <w:r w:rsidRPr="002560E9">
        <w:t xml:space="preserve">Base: </w:t>
      </w:r>
      <w:r w:rsidR="00015AF0">
        <w:t>Total sample</w:t>
      </w:r>
      <w:r w:rsidRPr="002560E9">
        <w:t xml:space="preserve"> (n=1,500).</w:t>
      </w:r>
    </w:p>
    <w:p w:rsidR="00015AF0" w:rsidRPr="002560E9" w:rsidRDefault="00015AF0" w:rsidP="00015AF0">
      <w:pPr>
        <w:pStyle w:val="ACMANotes"/>
      </w:pPr>
      <w:r w:rsidRPr="002560E9">
        <w:t>C5. I will now read you some statements about managing unsolicited calls. Please tell me the extent to which you agree or disagree.</w:t>
      </w:r>
    </w:p>
    <w:p w:rsidR="00C9167C" w:rsidRPr="002560E9" w:rsidRDefault="005F00D8" w:rsidP="002560E9">
      <w:pPr>
        <w:pStyle w:val="ACMANotes"/>
      </w:pPr>
      <w:r>
        <w:t xml:space="preserve">Note: </w:t>
      </w:r>
      <w:r w:rsidRPr="002560E9">
        <w:t>Refused responses excluded from base for calculation. Don’t know responses not displayed (&lt;5%) for each statement. Data may not add up to 100 per cent due to rounding.</w:t>
      </w:r>
    </w:p>
    <w:p w:rsidR="00C9167C" w:rsidRDefault="00C9167C" w:rsidP="002560E9"/>
    <w:p w:rsidR="003A7982" w:rsidRDefault="003A7982" w:rsidP="003A7982">
      <w:pPr>
        <w:pStyle w:val="Heading2"/>
      </w:pPr>
      <w:bookmarkStart w:id="62" w:name="_Toc520126129"/>
      <w:bookmarkStart w:id="63" w:name="_Toc524356845"/>
      <w:r w:rsidRPr="003A7982">
        <w:lastRenderedPageBreak/>
        <w:t>Managing unwanted calls</w:t>
      </w:r>
      <w:bookmarkEnd w:id="62"/>
      <w:bookmarkEnd w:id="63"/>
    </w:p>
    <w:p w:rsidR="00884BE4" w:rsidRDefault="00884BE4" w:rsidP="00884BE4">
      <w:pPr>
        <w:pStyle w:val="Heading3"/>
      </w:pPr>
      <w:bookmarkStart w:id="64" w:name="_Toc519678317"/>
      <w:bookmarkStart w:id="65" w:name="_Toc524356846"/>
      <w:r>
        <w:t>Behaviours adopted for managing unsolicited calls</w:t>
      </w:r>
      <w:bookmarkEnd w:id="64"/>
      <w:bookmarkEnd w:id="65"/>
    </w:p>
    <w:p w:rsidR="003A7982" w:rsidRPr="00DF574C" w:rsidRDefault="001737A6" w:rsidP="0010331B">
      <w:pPr>
        <w:spacing w:after="80"/>
      </w:pPr>
      <w:r>
        <w:t xml:space="preserve">The qualitative research showed that </w:t>
      </w:r>
      <w:r w:rsidR="00A32FC6">
        <w:t>p</w:t>
      </w:r>
      <w:r w:rsidR="003A7982" w:rsidRPr="00CE2D73">
        <w:t xml:space="preserve">articipants </w:t>
      </w:r>
      <w:r>
        <w:t>are using</w:t>
      </w:r>
      <w:r w:rsidRPr="00CE2D73">
        <w:t xml:space="preserve"> </w:t>
      </w:r>
      <w:r w:rsidR="003A7982" w:rsidRPr="00CE2D73">
        <w:t xml:space="preserve">a range of strategies to manage unsolicited calls they receive </w:t>
      </w:r>
      <w:r w:rsidR="00EE0CE9">
        <w:t xml:space="preserve">to </w:t>
      </w:r>
      <w:r w:rsidR="003A7982" w:rsidRPr="00DF574C">
        <w:t>minimise their impact. These included:</w:t>
      </w:r>
    </w:p>
    <w:p w:rsidR="003A7982" w:rsidRPr="009D7178" w:rsidRDefault="003A7982" w:rsidP="0010331B">
      <w:pPr>
        <w:pStyle w:val="ListBullet"/>
      </w:pPr>
      <w:r w:rsidRPr="001A2C3E">
        <w:rPr>
          <w:b/>
        </w:rPr>
        <w:t>Not answering the call at all</w:t>
      </w:r>
      <w:r w:rsidR="008A4A62">
        <w:rPr>
          <w:b/>
        </w:rPr>
        <w:t>—</w:t>
      </w:r>
      <w:r w:rsidRPr="009D7178">
        <w:t>with participants most commonly screening calls by use of caller number display and rejecting calls which</w:t>
      </w:r>
      <w:r w:rsidR="001737A6">
        <w:t>:</w:t>
      </w:r>
      <w:r w:rsidRPr="009D7178">
        <w:t xml:space="preserve"> did not disclose the caller’s number, were from overseas or </w:t>
      </w:r>
      <w:r w:rsidRPr="00A0344E">
        <w:t>interstate</w:t>
      </w:r>
      <w:r w:rsidRPr="009D7178">
        <w:t xml:space="preserve"> (particularly if a </w:t>
      </w:r>
      <w:r w:rsidR="00392E0D">
        <w:t>participant</w:t>
      </w:r>
      <w:r w:rsidR="00392E0D" w:rsidRPr="009D7178">
        <w:t xml:space="preserve"> </w:t>
      </w:r>
      <w:r w:rsidRPr="009D7178">
        <w:t>felt that they did not know someone in that country or state</w:t>
      </w:r>
      <w:r w:rsidR="0061752C" w:rsidRPr="009D7178">
        <w:t>)</w:t>
      </w:r>
      <w:r w:rsidR="0061752C">
        <w:t>,</w:t>
      </w:r>
      <w:r w:rsidR="0061752C" w:rsidRPr="009D7178">
        <w:t xml:space="preserve"> or</w:t>
      </w:r>
      <w:r w:rsidRPr="009D7178">
        <w:t xml:space="preserve"> </w:t>
      </w:r>
      <w:r w:rsidR="001737A6">
        <w:t xml:space="preserve">were </w:t>
      </w:r>
      <w:r w:rsidR="008B1804">
        <w:t xml:space="preserve">from </w:t>
      </w:r>
      <w:r w:rsidR="001737A6">
        <w:t>an</w:t>
      </w:r>
      <w:r w:rsidRPr="009D7178">
        <w:t xml:space="preserve"> unrecognised</w:t>
      </w:r>
      <w:r w:rsidR="001737A6">
        <w:t xml:space="preserve"> number</w:t>
      </w:r>
      <w:r w:rsidRPr="009D7178">
        <w:t>.</w:t>
      </w:r>
    </w:p>
    <w:p w:rsidR="003A7982" w:rsidRPr="009D7178" w:rsidRDefault="003A7982" w:rsidP="0010331B">
      <w:pPr>
        <w:pStyle w:val="ListBullet"/>
      </w:pPr>
      <w:r w:rsidRPr="001A2C3E">
        <w:rPr>
          <w:b/>
        </w:rPr>
        <w:t>Hanging up very early in the call</w:t>
      </w:r>
      <w:r w:rsidR="008A4A62">
        <w:rPr>
          <w:b/>
        </w:rPr>
        <w:t>—</w:t>
      </w:r>
      <w:r w:rsidRPr="009D7178">
        <w:t xml:space="preserve">with typical cues for this being initial silence upon answering, background sounds of a call centre, a </w:t>
      </w:r>
      <w:r w:rsidR="007625E2">
        <w:t xml:space="preserve">strong </w:t>
      </w:r>
      <w:r w:rsidRPr="009D7178">
        <w:t xml:space="preserve">accent, over-familiar openings to calls (or sometimes initial </w:t>
      </w:r>
      <w:r w:rsidRPr="00A0344E">
        <w:t>approaches</w:t>
      </w:r>
      <w:r w:rsidRPr="009D7178">
        <w:t xml:space="preserve"> </w:t>
      </w:r>
      <w:r w:rsidR="00A0344E">
        <w:t>that</w:t>
      </w:r>
      <w:r w:rsidR="00A0344E" w:rsidRPr="009D7178">
        <w:t xml:space="preserve"> </w:t>
      </w:r>
      <w:r w:rsidRPr="009D7178">
        <w:t xml:space="preserve">indicated that the caller did not know the </w:t>
      </w:r>
      <w:r w:rsidR="00392E0D">
        <w:t>participant</w:t>
      </w:r>
      <w:r w:rsidRPr="009D7178">
        <w:t xml:space="preserve">, such as getting the name wrong, or not knowing their name), and call opening statements </w:t>
      </w:r>
      <w:r w:rsidR="00A0344E">
        <w:t>that</w:t>
      </w:r>
      <w:r w:rsidR="00A0344E" w:rsidRPr="009D7178">
        <w:t xml:space="preserve"> </w:t>
      </w:r>
      <w:r w:rsidRPr="009D7178">
        <w:t>indicated to the caller that the call was likely to be unwanted. Sometimes participants would just hang up, others would speak to the caller and indicate a lack of interest and/or advise that they were ending the call.</w:t>
      </w:r>
    </w:p>
    <w:p w:rsidR="003A7982" w:rsidRPr="009D7178" w:rsidRDefault="003A7982" w:rsidP="0010331B">
      <w:pPr>
        <w:pStyle w:val="ListBullet"/>
      </w:pPr>
      <w:r w:rsidRPr="001A2C3E">
        <w:rPr>
          <w:b/>
        </w:rPr>
        <w:t xml:space="preserve">Looking up unrecognised calls on the </w:t>
      </w:r>
      <w:r w:rsidR="008A4A62">
        <w:rPr>
          <w:b/>
        </w:rPr>
        <w:t>i</w:t>
      </w:r>
      <w:r w:rsidRPr="001A2C3E">
        <w:rPr>
          <w:b/>
        </w:rPr>
        <w:t>nternet</w:t>
      </w:r>
      <w:r w:rsidR="008A4A62">
        <w:rPr>
          <w:b/>
        </w:rPr>
        <w:t>—</w:t>
      </w:r>
      <w:r w:rsidR="001F7186">
        <w:t>m</w:t>
      </w:r>
      <w:r w:rsidRPr="009D7178">
        <w:t xml:space="preserve">ost felt that this was helpful in identifying whether a caller was legitimate </w:t>
      </w:r>
      <w:r w:rsidRPr="00A0344E">
        <w:t>or</w:t>
      </w:r>
      <w:r w:rsidRPr="009D7178">
        <w:t xml:space="preserve"> not. </w:t>
      </w:r>
      <w:r w:rsidR="007625E2">
        <w:t>Search engines were</w:t>
      </w:r>
      <w:r w:rsidR="007625E2" w:rsidRPr="009D7178">
        <w:t xml:space="preserve"> </w:t>
      </w:r>
      <w:r w:rsidRPr="009D7178">
        <w:t>the most typical online source used</w:t>
      </w:r>
      <w:r w:rsidR="007625E2">
        <w:t>.</w:t>
      </w:r>
      <w:r w:rsidRPr="009D7178">
        <w:t xml:space="preserve"> </w:t>
      </w:r>
      <w:r w:rsidR="007625E2">
        <w:t xml:space="preserve">Web-based reverse phone lookup services </w:t>
      </w:r>
      <w:r w:rsidRPr="009D7178">
        <w:t xml:space="preserve">were </w:t>
      </w:r>
      <w:r w:rsidR="007625E2">
        <w:t xml:space="preserve">also </w:t>
      </w:r>
      <w:r w:rsidRPr="009D7178">
        <w:t>mentioned.</w:t>
      </w:r>
    </w:p>
    <w:p w:rsidR="003A7982" w:rsidRDefault="008066D9" w:rsidP="0010331B">
      <w:pPr>
        <w:pStyle w:val="ListBulletLast"/>
      </w:pPr>
      <w:r w:rsidRPr="001A2C3E">
        <w:rPr>
          <w:b/>
        </w:rPr>
        <w:t>Use of call blocking features on mobile phones</w:t>
      </w:r>
      <w:r w:rsidR="008A4A62">
        <w:rPr>
          <w:b/>
        </w:rPr>
        <w:t>—</w:t>
      </w:r>
      <w:r w:rsidR="00A0344E">
        <w:t>while</w:t>
      </w:r>
      <w:r w:rsidR="00A0344E" w:rsidRPr="009D7178">
        <w:t xml:space="preserve"> </w:t>
      </w:r>
      <w:r w:rsidR="003A7982" w:rsidRPr="009D7178">
        <w:t>many used feature</w:t>
      </w:r>
      <w:r w:rsidR="00632D82">
        <w:t>s on mobile phones</w:t>
      </w:r>
      <w:r w:rsidR="003A7982" w:rsidRPr="009D7178">
        <w:t xml:space="preserve"> to block individual numbers</w:t>
      </w:r>
      <w:r w:rsidR="00AF78D1">
        <w:t xml:space="preserve"> (that they had determined were unwanted)</w:t>
      </w:r>
      <w:r w:rsidR="003A7982" w:rsidRPr="009D7178">
        <w:t xml:space="preserve">, </w:t>
      </w:r>
      <w:r w:rsidR="00632D82">
        <w:t>none of the</w:t>
      </w:r>
      <w:r w:rsidR="003A7982" w:rsidRPr="009D7178">
        <w:t xml:space="preserve"> participants </w:t>
      </w:r>
      <w:r w:rsidR="00632D82">
        <w:t>had</w:t>
      </w:r>
      <w:r w:rsidR="00632D82" w:rsidRPr="009D7178">
        <w:t xml:space="preserve"> </w:t>
      </w:r>
      <w:r w:rsidR="003A7982" w:rsidRPr="009D7178">
        <w:t>used mobile phone apps or tools from their telecom</w:t>
      </w:r>
      <w:r w:rsidR="00AD72A4">
        <w:t>munication</w:t>
      </w:r>
      <w:r w:rsidR="003A7982" w:rsidRPr="009D7178">
        <w:t xml:space="preserve">s provider to manage unwanted calls. </w:t>
      </w:r>
      <w:r w:rsidR="00632D82">
        <w:t>Some</w:t>
      </w:r>
      <w:r w:rsidR="003A7982" w:rsidRPr="009D7178">
        <w:t xml:space="preserve"> noted that their mobile phone appeared to have features </w:t>
      </w:r>
      <w:r w:rsidR="00A0344E">
        <w:t>that</w:t>
      </w:r>
      <w:r w:rsidR="00A0344E" w:rsidRPr="009D7178">
        <w:t xml:space="preserve"> </w:t>
      </w:r>
      <w:r w:rsidR="003A7982" w:rsidRPr="009D7178">
        <w:t>automatically alerted them to suspect incoming number</w:t>
      </w:r>
      <w:r w:rsidR="00AD72A4">
        <w:t xml:space="preserve">s. </w:t>
      </w:r>
      <w:r w:rsidR="003A7982" w:rsidRPr="009D7178">
        <w:t>Users who had this feature valued it, and others who heard about it were interested.</w:t>
      </w:r>
    </w:p>
    <w:p w:rsidR="003A7982" w:rsidRPr="00CE2D73" w:rsidRDefault="003A7982" w:rsidP="008066D9">
      <w:r w:rsidRPr="005C7658">
        <w:t xml:space="preserve">There was </w:t>
      </w:r>
      <w:r w:rsidR="00AD72A4" w:rsidRPr="005C7658">
        <w:t xml:space="preserve">little </w:t>
      </w:r>
      <w:r w:rsidRPr="005C7658">
        <w:t xml:space="preserve">mention </w:t>
      </w:r>
      <w:r w:rsidR="00030695" w:rsidRPr="005C7658">
        <w:t xml:space="preserve">from the qualitative </w:t>
      </w:r>
      <w:r w:rsidR="009F110F" w:rsidRPr="005C7658">
        <w:t xml:space="preserve">research </w:t>
      </w:r>
      <w:r w:rsidR="00030695" w:rsidRPr="005C7658">
        <w:t xml:space="preserve">participants </w:t>
      </w:r>
      <w:r w:rsidRPr="005C7658">
        <w:t xml:space="preserve">of responding to unwanted calls by </w:t>
      </w:r>
      <w:r w:rsidR="00145ADB">
        <w:t xml:space="preserve">challenging the basis for or </w:t>
      </w:r>
      <w:r w:rsidR="00AD72A4" w:rsidRPr="005C7658">
        <w:t xml:space="preserve">explicitly </w:t>
      </w:r>
      <w:r w:rsidRPr="005C7658">
        <w:t xml:space="preserve">withdrawing consent. However, some wanted the ability to have their contact details removed from contact lists and wanted the telephone equivalent of </w:t>
      </w:r>
      <w:r w:rsidR="00145ADB">
        <w:t>an</w:t>
      </w:r>
      <w:r w:rsidRPr="005C7658">
        <w:t xml:space="preserve"> ‘unsubscribe’ </w:t>
      </w:r>
      <w:r w:rsidR="008A4C6D">
        <w:t>function</w:t>
      </w:r>
      <w:r w:rsidRPr="005C7658">
        <w:t xml:space="preserve"> </w:t>
      </w:r>
      <w:r w:rsidR="00AD72A4" w:rsidRPr="005C7658">
        <w:t xml:space="preserve">(that applies to commercial </w:t>
      </w:r>
      <w:r w:rsidRPr="005C7658">
        <w:t>contact</w:t>
      </w:r>
      <w:r w:rsidR="00AD72A4" w:rsidRPr="005C7658">
        <w:t>s</w:t>
      </w:r>
      <w:r w:rsidRPr="005C7658">
        <w:t xml:space="preserve"> by email or SMS</w:t>
      </w:r>
      <w:r w:rsidR="00AD72A4" w:rsidRPr="005C7658">
        <w:t>)</w:t>
      </w:r>
      <w:r w:rsidRPr="005C7658">
        <w:t>.</w:t>
      </w:r>
    </w:p>
    <w:p w:rsidR="00307CF1" w:rsidRDefault="004E7EFC" w:rsidP="003A7982">
      <w:r>
        <w:t xml:space="preserve">The qualitative research </w:t>
      </w:r>
      <w:r w:rsidR="00FD79BA">
        <w:t xml:space="preserve">also </w:t>
      </w:r>
      <w:r>
        <w:t xml:space="preserve">showed that </w:t>
      </w:r>
      <w:r w:rsidR="003A7982" w:rsidRPr="00CE2D73">
        <w:t xml:space="preserve">responses </w:t>
      </w:r>
      <w:r>
        <w:t xml:space="preserve">to unsolicited calls </w:t>
      </w:r>
      <w:r w:rsidR="004130E5">
        <w:t>by</w:t>
      </w:r>
      <w:r w:rsidR="004D0B01">
        <w:t xml:space="preserve"> participants </w:t>
      </w:r>
      <w:r>
        <w:t>tended</w:t>
      </w:r>
      <w:r w:rsidRPr="00CE2D73">
        <w:t xml:space="preserve"> </w:t>
      </w:r>
      <w:r w:rsidR="003A7982" w:rsidRPr="00CE2D73">
        <w:t xml:space="preserve">to be reactive, since they involved a response to a specific call, either at the point of the call being </w:t>
      </w:r>
      <w:r w:rsidR="001A6EB5">
        <w:t>received</w:t>
      </w:r>
      <w:r w:rsidR="003A7982" w:rsidRPr="00CE2D73">
        <w:t xml:space="preserve">, or shortly afterwards. The most common proactive approach discussed was </w:t>
      </w:r>
      <w:r w:rsidR="001A6EB5">
        <w:t>regist</w:t>
      </w:r>
      <w:r w:rsidR="000323A1">
        <w:t xml:space="preserve">ering </w:t>
      </w:r>
      <w:r w:rsidR="001A6EB5">
        <w:t xml:space="preserve">on </w:t>
      </w:r>
      <w:r w:rsidR="003A7982" w:rsidRPr="00CE2D73">
        <w:t xml:space="preserve">the </w:t>
      </w:r>
      <w:r w:rsidR="00E76853">
        <w:t>DNCR</w:t>
      </w:r>
      <w:r w:rsidR="004F4C55">
        <w:t xml:space="preserve">. The use of the DNCR was skewed </w:t>
      </w:r>
      <w:r w:rsidR="0088059E">
        <w:t>toward older participants.</w:t>
      </w:r>
    </w:p>
    <w:p w:rsidR="00392E0D" w:rsidRDefault="00DD1451" w:rsidP="00392E0D">
      <w:r>
        <w:t xml:space="preserve">From the survey research, </w:t>
      </w:r>
      <w:r w:rsidR="00A136C4">
        <w:t>t</w:t>
      </w:r>
      <w:r w:rsidR="00392E0D" w:rsidRPr="00307CF1">
        <w:t>he</w:t>
      </w:r>
      <w:r>
        <w:t xml:space="preserve"> </w:t>
      </w:r>
      <w:r w:rsidR="00392E0D" w:rsidRPr="00307CF1">
        <w:t xml:space="preserve">most common way Australian adults manage unsolicited calls to landline phones is to hang up or tell the caller they are not interested, with </w:t>
      </w:r>
      <w:r>
        <w:t>the majority (</w:t>
      </w:r>
      <w:r w:rsidR="00392E0D" w:rsidRPr="00307CF1">
        <w:t>85 per cent</w:t>
      </w:r>
      <w:r>
        <w:t>)</w:t>
      </w:r>
      <w:r w:rsidR="00392E0D" w:rsidRPr="00307CF1">
        <w:t xml:space="preserve"> adopting </w:t>
      </w:r>
      <w:r w:rsidR="00125CD4">
        <w:t>one or both</w:t>
      </w:r>
      <w:r w:rsidR="0039417D">
        <w:t xml:space="preserve"> </w:t>
      </w:r>
      <w:r w:rsidR="00392E0D" w:rsidRPr="00307CF1">
        <w:t xml:space="preserve">measures. </w:t>
      </w:r>
      <w:r w:rsidR="007F789F">
        <w:t>Sixty-five</w:t>
      </w:r>
      <w:r w:rsidR="00392E0D" w:rsidRPr="00307CF1">
        <w:t xml:space="preserve"> per cent of Australian adults report</w:t>
      </w:r>
      <w:r w:rsidR="0039417D">
        <w:t>ed</w:t>
      </w:r>
      <w:r w:rsidR="00392E0D" w:rsidRPr="00307CF1">
        <w:t xml:space="preserve"> limiting who they give their landline number to</w:t>
      </w:r>
      <w:r w:rsidR="0039417D">
        <w:t xml:space="preserve">, with similar proportions </w:t>
      </w:r>
      <w:r w:rsidR="00F16213">
        <w:t>ignoring</w:t>
      </w:r>
      <w:r w:rsidR="0039417D">
        <w:t xml:space="preserve"> calls or not answering (</w:t>
      </w:r>
      <w:r w:rsidR="00392E0D" w:rsidRPr="00307CF1">
        <w:t>62 per cent</w:t>
      </w:r>
      <w:r w:rsidR="0039417D">
        <w:t>)</w:t>
      </w:r>
      <w:r w:rsidR="008F3400">
        <w:t xml:space="preserve">. </w:t>
      </w:r>
      <w:r w:rsidR="00125CD4">
        <w:t xml:space="preserve">Six in </w:t>
      </w:r>
      <w:r w:rsidR="00A0344E">
        <w:t xml:space="preserve">10 </w:t>
      </w:r>
      <w:r w:rsidR="00125CD4">
        <w:t>(</w:t>
      </w:r>
      <w:r w:rsidR="008F3400">
        <w:t>61 per cent</w:t>
      </w:r>
      <w:r w:rsidR="00125CD4">
        <w:t>)</w:t>
      </w:r>
      <w:r w:rsidR="008F3400">
        <w:t xml:space="preserve"> </w:t>
      </w:r>
      <w:r w:rsidR="00E04579">
        <w:t>indica</w:t>
      </w:r>
      <w:r w:rsidR="00125CD4">
        <w:t>te</w:t>
      </w:r>
      <w:r w:rsidR="00E04579">
        <w:t xml:space="preserve"> they </w:t>
      </w:r>
      <w:r w:rsidR="00392E0D" w:rsidRPr="00307CF1">
        <w:t>ask callers to remove their details or stop calling them</w:t>
      </w:r>
      <w:r w:rsidR="0039417D">
        <w:t xml:space="preserve"> (Figure 1</w:t>
      </w:r>
      <w:r w:rsidR="0055333E">
        <w:t>4</w:t>
      </w:r>
      <w:r w:rsidR="0039417D">
        <w:t>)</w:t>
      </w:r>
      <w:r w:rsidR="00392E0D" w:rsidRPr="00307CF1">
        <w:t xml:space="preserve">. </w:t>
      </w:r>
    </w:p>
    <w:p w:rsidR="003E7288" w:rsidRDefault="00445FB0" w:rsidP="00392E0D">
      <w:r>
        <w:t xml:space="preserve">The most proactive way landline users managed unsolicited calls was to list their number on the DNCR (52 per cent). </w:t>
      </w:r>
      <w:r w:rsidR="00681E68">
        <w:t>Conversely, m</w:t>
      </w:r>
      <w:r>
        <w:t xml:space="preserve">obile users were less likely to </w:t>
      </w:r>
      <w:r w:rsidR="00681E68">
        <w:t>use th</w:t>
      </w:r>
      <w:r w:rsidR="009451C1">
        <w:t xml:space="preserve">e DNCR </w:t>
      </w:r>
      <w:r w:rsidR="00681E68">
        <w:t>to manage unsolicited calls (21 per cent)</w:t>
      </w:r>
      <w:r w:rsidR="00DA4E76">
        <w:t xml:space="preserve"> (Figure 14)</w:t>
      </w:r>
      <w:r w:rsidR="00681E68">
        <w:t>.</w:t>
      </w:r>
      <w:r w:rsidR="00DA4E76">
        <w:t xml:space="preserve"> The t</w:t>
      </w:r>
      <w:r w:rsidR="00DA4E76" w:rsidRPr="008A581D">
        <w:t xml:space="preserve">op actions taken to manage unsolicited calls received to </w:t>
      </w:r>
      <w:r w:rsidR="00DA4E76" w:rsidRPr="00615A41">
        <w:t>mobile phones</w:t>
      </w:r>
      <w:r w:rsidR="00DA4E76">
        <w:t xml:space="preserve"> </w:t>
      </w:r>
      <w:r w:rsidR="009451C1">
        <w:t>are</w:t>
      </w:r>
      <w:r w:rsidR="00DA4E76">
        <w:t xml:space="preserve"> listed in Figure 15.</w:t>
      </w:r>
    </w:p>
    <w:p w:rsidR="00C9167C" w:rsidRDefault="008A581D" w:rsidP="0010331B">
      <w:pPr>
        <w:pStyle w:val="ACMAFigureHeader"/>
        <w:keepNext/>
      </w:pPr>
      <w:r w:rsidRPr="008A581D">
        <w:lastRenderedPageBreak/>
        <w:t>Top</w:t>
      </w:r>
      <w:r w:rsidR="00970801">
        <w:t xml:space="preserve"> </w:t>
      </w:r>
      <w:r w:rsidRPr="008A581D">
        <w:t>actions taken to manage unsolicited calls received to landlines</w:t>
      </w:r>
      <w:r w:rsidR="00081B3E">
        <w:t> </w:t>
      </w:r>
      <w:r w:rsidRPr="008A581D">
        <w:t>(%)</w:t>
      </w:r>
    </w:p>
    <w:p w:rsidR="00C9167C" w:rsidRDefault="00A9793B" w:rsidP="0010331B">
      <w:pPr>
        <w:spacing w:after="0"/>
      </w:pPr>
      <w:r>
        <w:rPr>
          <w:noProof/>
        </w:rPr>
        <w:drawing>
          <wp:inline distT="0" distB="0" distL="0" distR="0" wp14:anchorId="412B2F53" wp14:editId="30C34F22">
            <wp:extent cx="4871085" cy="2426354"/>
            <wp:effectExtent l="0" t="0" r="5715" b="0"/>
            <wp:docPr id="39" name="Picture 39" descr="An accessible data file can be downloaded from the landing page of this report on www.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collaboration/organisation/cscd/RAS/Projects%20Documents/Unsolicited%20Comms%20-%20Consent%20based%20marketing/Report/Graphics/Unsolicited%20Comms%20charts_Fig%2014.png"/>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4871085" cy="2426354"/>
                    </a:xfrm>
                    <a:prstGeom prst="rect">
                      <a:avLst/>
                    </a:prstGeom>
                    <a:noFill/>
                    <a:ln>
                      <a:noFill/>
                    </a:ln>
                  </pic:spPr>
                </pic:pic>
              </a:graphicData>
            </a:graphic>
          </wp:inline>
        </w:drawing>
      </w:r>
    </w:p>
    <w:p w:rsidR="008A581D" w:rsidRPr="002560E9" w:rsidRDefault="008A581D" w:rsidP="0010331B">
      <w:pPr>
        <w:pStyle w:val="ACMANotes"/>
        <w:spacing w:before="120"/>
      </w:pPr>
      <w:r w:rsidRPr="002560E9">
        <w:t xml:space="preserve">Base: All landline users who received an unsolicited call in the past </w:t>
      </w:r>
      <w:r w:rsidR="0007784C">
        <w:t>six</w:t>
      </w:r>
      <w:r w:rsidRPr="002560E9">
        <w:t xml:space="preserve"> months (n=929). </w:t>
      </w:r>
    </w:p>
    <w:p w:rsidR="001E0D68" w:rsidRDefault="001E0D68" w:rsidP="001E0D68">
      <w:pPr>
        <w:pStyle w:val="ACMANotes"/>
      </w:pPr>
      <w:r w:rsidRPr="002560E9">
        <w:t>C1</w:t>
      </w:r>
      <w:r w:rsidR="00FC2CFC">
        <w:t>.</w:t>
      </w:r>
      <w:r w:rsidRPr="002560E9">
        <w:t xml:space="preserve"> What have you done to manage the unsolicited calls you receive on your landline phone?</w:t>
      </w:r>
    </w:p>
    <w:p w:rsidR="008A581D" w:rsidRPr="002560E9" w:rsidRDefault="008A581D" w:rsidP="0061752C">
      <w:pPr>
        <w:pStyle w:val="ACMANotes"/>
        <w:keepNext/>
      </w:pPr>
      <w:r w:rsidRPr="002560E9">
        <w:t xml:space="preserve">Note: </w:t>
      </w:r>
      <w:r w:rsidR="00486309" w:rsidRPr="000E01D1">
        <w:t>Data does not add to 100 per cent due to multiple responses.</w:t>
      </w:r>
      <w:r w:rsidR="00486309">
        <w:t xml:space="preserve"> </w:t>
      </w:r>
      <w:r w:rsidR="00486309" w:rsidRPr="00661E0D">
        <w:t xml:space="preserve">Responses less than </w:t>
      </w:r>
      <w:r w:rsidR="008A4A62">
        <w:t>22</w:t>
      </w:r>
      <w:r w:rsidR="00486309" w:rsidRPr="00661E0D">
        <w:t xml:space="preserve"> per cent not shown.</w:t>
      </w:r>
    </w:p>
    <w:p w:rsidR="008066D9" w:rsidRDefault="008066D9" w:rsidP="0010331B">
      <w:pPr>
        <w:pStyle w:val="ACMASpaceaftertable"/>
      </w:pPr>
    </w:p>
    <w:p w:rsidR="00307CF1" w:rsidRDefault="008B1804" w:rsidP="0010331B">
      <w:pPr>
        <w:spacing w:after="120"/>
      </w:pPr>
      <w:r>
        <w:t>Like</w:t>
      </w:r>
      <w:r w:rsidR="00D16A2A">
        <w:t xml:space="preserve"> </w:t>
      </w:r>
      <w:r w:rsidR="00307CF1">
        <w:t xml:space="preserve">landline users, </w:t>
      </w:r>
      <w:r w:rsidR="00307CF1" w:rsidRPr="00EF28CA">
        <w:t>hang</w:t>
      </w:r>
      <w:r w:rsidR="00307CF1">
        <w:t>ing</w:t>
      </w:r>
      <w:r w:rsidR="00307CF1" w:rsidRPr="00EF28CA">
        <w:t xml:space="preserve"> up or tell</w:t>
      </w:r>
      <w:r w:rsidR="00307CF1">
        <w:t>ing</w:t>
      </w:r>
      <w:r w:rsidR="00307CF1" w:rsidRPr="00EF28CA">
        <w:t xml:space="preserve"> the caller they are not interested</w:t>
      </w:r>
      <w:r w:rsidR="00307CF1">
        <w:t xml:space="preserve"> were also </w:t>
      </w:r>
      <w:r w:rsidR="00D16A2A">
        <w:t>common ways those with mobile phones</w:t>
      </w:r>
      <w:r w:rsidR="00307CF1">
        <w:t xml:space="preserve"> manag</w:t>
      </w:r>
      <w:r w:rsidR="00D16A2A">
        <w:t>ed</w:t>
      </w:r>
      <w:r w:rsidR="00307CF1">
        <w:t xml:space="preserve"> unsolicited calls</w:t>
      </w:r>
      <w:r w:rsidR="00D16A2A">
        <w:t xml:space="preserve"> </w:t>
      </w:r>
      <w:r w:rsidR="00307CF1">
        <w:t>(76 and 78 per cent respectively)</w:t>
      </w:r>
      <w:r w:rsidR="00D16A2A">
        <w:t xml:space="preserve">—a similar proportion also </w:t>
      </w:r>
      <w:r w:rsidR="00307CF1">
        <w:t>ignor</w:t>
      </w:r>
      <w:r w:rsidR="00D16A2A">
        <w:t>ed</w:t>
      </w:r>
      <w:r w:rsidR="00307CF1">
        <w:t xml:space="preserve"> </w:t>
      </w:r>
      <w:r w:rsidR="00910341">
        <w:t xml:space="preserve">or </w:t>
      </w:r>
      <w:r w:rsidR="00D16A2A">
        <w:t xml:space="preserve">did </w:t>
      </w:r>
      <w:r w:rsidR="00910341">
        <w:t xml:space="preserve">not answer </w:t>
      </w:r>
      <w:r w:rsidR="00307CF1">
        <w:t>the call (77</w:t>
      </w:r>
      <w:r w:rsidR="00307CF1" w:rsidRPr="00541677">
        <w:t xml:space="preserve"> </w:t>
      </w:r>
      <w:r w:rsidR="00307CF1">
        <w:t>per cent)</w:t>
      </w:r>
      <w:r w:rsidR="000F25A7">
        <w:t xml:space="preserve"> (Figure 15)</w:t>
      </w:r>
      <w:r w:rsidR="00307CF1">
        <w:t xml:space="preserve">. </w:t>
      </w:r>
    </w:p>
    <w:p w:rsidR="00562AAB" w:rsidRDefault="00562AAB" w:rsidP="0010331B">
      <w:pPr>
        <w:pStyle w:val="Researchquote"/>
        <w:spacing w:after="240"/>
        <w:rPr>
          <w:rStyle w:val="Emphasis"/>
          <w:rFonts w:cs="Times New Roman"/>
          <w:sz w:val="20"/>
          <w:szCs w:val="24"/>
        </w:rPr>
      </w:pPr>
      <w:r w:rsidRPr="0043133A">
        <w:rPr>
          <w:bCs/>
          <w:iCs/>
        </w:rPr>
        <w:t>When I get a missed call, I put the number into Google and see if it’s a scam or whatever, I’ll just block it straight away on my phone.</w:t>
      </w:r>
      <w:r>
        <w:br/>
      </w:r>
      <w:r>
        <w:rPr>
          <w:rStyle w:val="Emphasis"/>
        </w:rPr>
        <w:t>18</w:t>
      </w:r>
      <w:r w:rsidR="0007784C">
        <w:rPr>
          <w:rStyle w:val="Emphasis"/>
        </w:rPr>
        <w:t>–</w:t>
      </w:r>
      <w:r>
        <w:rPr>
          <w:rStyle w:val="Emphasis"/>
        </w:rPr>
        <w:t>34</w:t>
      </w:r>
      <w:r w:rsidR="008A4A62">
        <w:rPr>
          <w:rStyle w:val="Emphasis"/>
        </w:rPr>
        <w:t xml:space="preserve"> year</w:t>
      </w:r>
      <w:r>
        <w:rPr>
          <w:rStyle w:val="Emphasis"/>
        </w:rPr>
        <w:t>s</w:t>
      </w:r>
      <w:r w:rsidR="008A4A62">
        <w:rPr>
          <w:rStyle w:val="Emphasis"/>
        </w:rPr>
        <w:t xml:space="preserve"> old</w:t>
      </w:r>
      <w:r>
        <w:rPr>
          <w:rStyle w:val="Emphasis"/>
        </w:rPr>
        <w:t>, Melbourne</w:t>
      </w:r>
    </w:p>
    <w:p w:rsidR="008A581D" w:rsidRDefault="008A581D" w:rsidP="008A581D">
      <w:pPr>
        <w:pStyle w:val="ACMAFigureHeader"/>
      </w:pPr>
      <w:r w:rsidRPr="008A581D">
        <w:t xml:space="preserve">Top actions taken to manage unsolicited calls received to </w:t>
      </w:r>
      <w:r w:rsidRPr="00615A41">
        <w:t>mobile phones</w:t>
      </w:r>
      <w:r w:rsidRPr="008A581D">
        <w:t xml:space="preserve"> (%)</w:t>
      </w:r>
    </w:p>
    <w:p w:rsidR="00C9167C" w:rsidRDefault="00A9793B" w:rsidP="0010331B">
      <w:pPr>
        <w:spacing w:after="0"/>
      </w:pPr>
      <w:r>
        <w:rPr>
          <w:noProof/>
        </w:rPr>
        <w:drawing>
          <wp:inline distT="0" distB="0" distL="0" distR="0" wp14:anchorId="4FBF85DF" wp14:editId="017F9089">
            <wp:extent cx="4871085" cy="2431870"/>
            <wp:effectExtent l="0" t="0" r="5715" b="6985"/>
            <wp:docPr id="40" name="Picture 40" descr="An accessible data file can be downloaded from the landing page of this report on www.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collaboration/organisation/cscd/RAS/Projects%20Documents/Unsolicited%20Comms%20-%20Consent%20based%20marketing/Report/Graphics/Unsolicited%20Comms%20charts_Fig%2015.png"/>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4871085" cy="2431870"/>
                    </a:xfrm>
                    <a:prstGeom prst="rect">
                      <a:avLst/>
                    </a:prstGeom>
                    <a:noFill/>
                    <a:ln>
                      <a:noFill/>
                    </a:ln>
                  </pic:spPr>
                </pic:pic>
              </a:graphicData>
            </a:graphic>
          </wp:inline>
        </w:drawing>
      </w:r>
    </w:p>
    <w:p w:rsidR="008A581D" w:rsidRPr="002560E9" w:rsidRDefault="008A581D" w:rsidP="0010331B">
      <w:pPr>
        <w:pStyle w:val="ACMANotes"/>
        <w:spacing w:before="120"/>
      </w:pPr>
      <w:r w:rsidRPr="002560E9">
        <w:t>Base: All mobile users who received an unsolicited ca</w:t>
      </w:r>
      <w:r w:rsidR="004C28CF">
        <w:t xml:space="preserve">ll in the past </w:t>
      </w:r>
      <w:r w:rsidR="002B05C8">
        <w:t>six</w:t>
      </w:r>
      <w:r w:rsidR="004C28CF">
        <w:t xml:space="preserve"> months (n=1,089</w:t>
      </w:r>
      <w:r w:rsidRPr="002560E9">
        <w:t xml:space="preserve">). </w:t>
      </w:r>
    </w:p>
    <w:p w:rsidR="00615A41" w:rsidRPr="002560E9" w:rsidRDefault="00615A41" w:rsidP="00615A41">
      <w:pPr>
        <w:pStyle w:val="ACMANotes"/>
      </w:pPr>
      <w:r w:rsidRPr="002560E9">
        <w:t>C2</w:t>
      </w:r>
      <w:r w:rsidR="00FC2CFC">
        <w:t>.</w:t>
      </w:r>
      <w:r w:rsidRPr="002560E9">
        <w:t xml:space="preserve"> What have you done to manage the unsolicited calls you receive on your mobile phone?</w:t>
      </w:r>
    </w:p>
    <w:p w:rsidR="00C9167C" w:rsidRPr="002560E9" w:rsidRDefault="008A581D" w:rsidP="002560E9">
      <w:pPr>
        <w:pStyle w:val="ACMANotes"/>
      </w:pPr>
      <w:r w:rsidRPr="002560E9">
        <w:t xml:space="preserve">Note: </w:t>
      </w:r>
      <w:r w:rsidR="00615A41" w:rsidRPr="000E01D1">
        <w:t>Data does not add to 100 per cent due to multiple responses</w:t>
      </w:r>
      <w:r w:rsidR="00615A41" w:rsidRPr="00661E0D">
        <w:t xml:space="preserve">. Responses less than </w:t>
      </w:r>
      <w:r w:rsidR="008A4A62">
        <w:t>20</w:t>
      </w:r>
      <w:r w:rsidR="008A4A62" w:rsidRPr="00661E0D">
        <w:t xml:space="preserve"> </w:t>
      </w:r>
      <w:r w:rsidR="00615A41" w:rsidRPr="00661E0D">
        <w:t>per cent not shown</w:t>
      </w:r>
      <w:r w:rsidR="0061752C" w:rsidRPr="00661E0D">
        <w:t>.</w:t>
      </w:r>
    </w:p>
    <w:p w:rsidR="00C9167C" w:rsidRDefault="00C9167C" w:rsidP="0010331B">
      <w:pPr>
        <w:pStyle w:val="ACMASpaceaftertable"/>
      </w:pPr>
    </w:p>
    <w:p w:rsidR="003135B7" w:rsidRDefault="003135B7" w:rsidP="003135B7">
      <w:pPr>
        <w:pStyle w:val="Heading3"/>
      </w:pPr>
      <w:bookmarkStart w:id="66" w:name="_Toc524356847"/>
      <w:r>
        <w:lastRenderedPageBreak/>
        <w:t>Complaints</w:t>
      </w:r>
      <w:bookmarkEnd w:id="66"/>
    </w:p>
    <w:p w:rsidR="003135B7" w:rsidRPr="00A54970" w:rsidRDefault="007635FD" w:rsidP="008066D9">
      <w:pPr>
        <w:pStyle w:val="Body"/>
        <w:spacing w:before="0" w:after="240" w:line="240" w:lineRule="atLeast"/>
      </w:pPr>
      <w:r>
        <w:t xml:space="preserve">The qualitative research revealed that </w:t>
      </w:r>
      <w:r w:rsidR="003135B7" w:rsidRPr="00A54970">
        <w:t xml:space="preserve">only a few participants had made complaints about unsolicited calls. Where this had occurred, it was usually directed either to the company or organisation making the call, or to </w:t>
      </w:r>
      <w:r>
        <w:t>a</w:t>
      </w:r>
      <w:r w:rsidRPr="00A54970">
        <w:t xml:space="preserve"> </w:t>
      </w:r>
      <w:r w:rsidR="003135B7" w:rsidRPr="00A54970">
        <w:t>phone service provider. There were mixed views about whether complaints had been effective—in some cases</w:t>
      </w:r>
      <w:r w:rsidR="0007784C">
        <w:t>,</w:t>
      </w:r>
      <w:r w:rsidR="003135B7" w:rsidRPr="00A54970">
        <w:t xml:space="preserve"> it was felt </w:t>
      </w:r>
      <w:r w:rsidR="00CE241E">
        <w:t>the</w:t>
      </w:r>
      <w:r w:rsidR="003135B7" w:rsidRPr="00A54970">
        <w:t xml:space="preserve"> desired outcome</w:t>
      </w:r>
      <w:r w:rsidR="00CE241E">
        <w:t xml:space="preserve"> had been achieved</w:t>
      </w:r>
      <w:r w:rsidR="003135B7" w:rsidRPr="00A54970">
        <w:t xml:space="preserve"> (usually to stop calls or be taken off call or customer lists). However, the belief that complaints would be ineffective seemed to dissuade </w:t>
      </w:r>
      <w:r w:rsidR="00091EAE">
        <w:t>many</w:t>
      </w:r>
      <w:r w:rsidR="003135B7" w:rsidRPr="00A54970">
        <w:t>.</w:t>
      </w:r>
    </w:p>
    <w:p w:rsidR="003135B7" w:rsidRPr="00A54970" w:rsidRDefault="00FF6758" w:rsidP="008066D9">
      <w:pPr>
        <w:pStyle w:val="Body"/>
        <w:spacing w:before="0" w:after="240" w:line="240" w:lineRule="atLeast"/>
      </w:pPr>
      <w:r>
        <w:t xml:space="preserve">Beyond this, </w:t>
      </w:r>
      <w:r w:rsidR="003135B7" w:rsidRPr="00A54970">
        <w:t xml:space="preserve">participants did not know who to complain to, or were unaware of the existence or roles of the various regulatory bodies </w:t>
      </w:r>
      <w:r>
        <w:t>regulating this area</w:t>
      </w:r>
      <w:r w:rsidR="003135B7" w:rsidRPr="00A54970">
        <w:t xml:space="preserve">. Due to the perception that complaints might not lead to any change, many participants did not see </w:t>
      </w:r>
      <w:r w:rsidR="00C03050">
        <w:t xml:space="preserve">them </w:t>
      </w:r>
      <w:r w:rsidR="003135B7" w:rsidRPr="00A54970">
        <w:t xml:space="preserve">as a good use of time and had not thought further about the options </w:t>
      </w:r>
      <w:r w:rsidR="00C03050">
        <w:t>available</w:t>
      </w:r>
      <w:r w:rsidR="003135B7" w:rsidRPr="00A54970">
        <w:t xml:space="preserve">. </w:t>
      </w:r>
    </w:p>
    <w:p w:rsidR="007D1CC4" w:rsidRDefault="00102E66" w:rsidP="00002944">
      <w:pPr>
        <w:pStyle w:val="Body"/>
        <w:spacing w:before="0" w:after="240" w:line="240" w:lineRule="atLeast"/>
      </w:pPr>
      <w:r>
        <w:t xml:space="preserve">The survey research showed that </w:t>
      </w:r>
      <w:r w:rsidR="00890559">
        <w:t>a small proportion</w:t>
      </w:r>
      <w:r w:rsidR="003135B7">
        <w:t xml:space="preserve"> of </w:t>
      </w:r>
      <w:r w:rsidR="00890559">
        <w:t xml:space="preserve">Australian adults </w:t>
      </w:r>
      <w:r w:rsidR="00BB4C65">
        <w:t>(</w:t>
      </w:r>
      <w:r w:rsidR="00BB4C65" w:rsidRPr="001C2B7F">
        <w:t>who reported receiving unsolicited call</w:t>
      </w:r>
      <w:r w:rsidR="00BB4C65">
        <w:t xml:space="preserve">s </w:t>
      </w:r>
      <w:r w:rsidR="00BB4C65" w:rsidRPr="001C2B7F">
        <w:t>in the past six months</w:t>
      </w:r>
      <w:r w:rsidR="00BB4C65">
        <w:t xml:space="preserve">) </w:t>
      </w:r>
      <w:r w:rsidR="003135B7">
        <w:t xml:space="preserve">reported </w:t>
      </w:r>
      <w:r w:rsidR="00890559">
        <w:t>making a</w:t>
      </w:r>
      <w:r w:rsidR="003135B7">
        <w:t xml:space="preserve"> compl</w:t>
      </w:r>
      <w:r w:rsidR="00890559">
        <w:t>aint about an unsolicited call</w:t>
      </w:r>
      <w:r>
        <w:t xml:space="preserve">—12 per cent of landline users and </w:t>
      </w:r>
      <w:r w:rsidR="008A4A62">
        <w:t>eight</w:t>
      </w:r>
      <w:r>
        <w:t xml:space="preserve"> per cent of mobile users had complained about an unsolicited call</w:t>
      </w:r>
      <w:r w:rsidR="00890559">
        <w:t>.</w:t>
      </w:r>
      <w:r w:rsidR="00562AAB">
        <w:t xml:space="preserve"> </w:t>
      </w:r>
      <w:r w:rsidR="00FB0630">
        <w:t>Those</w:t>
      </w:r>
      <w:r>
        <w:t xml:space="preserve"> who complained did so to their</w:t>
      </w:r>
      <w:r w:rsidR="00002944" w:rsidRPr="00A54970">
        <w:t xml:space="preserve"> phone provider or the </w:t>
      </w:r>
      <w:r w:rsidR="00002944">
        <w:t xml:space="preserve">organisation </w:t>
      </w:r>
      <w:r w:rsidR="0007784C">
        <w:t xml:space="preserve">that </w:t>
      </w:r>
      <w:r w:rsidR="00002944">
        <w:t>made the call.</w:t>
      </w:r>
    </w:p>
    <w:p w:rsidR="00402EE3" w:rsidRPr="00402EE3" w:rsidRDefault="00402EE3" w:rsidP="00402EE3">
      <w:pPr>
        <w:pStyle w:val="Heading2"/>
      </w:pPr>
      <w:bookmarkStart w:id="67" w:name="_Toc519678321"/>
      <w:bookmarkStart w:id="68" w:name="_Toc524356848"/>
      <w:r w:rsidRPr="00402EE3">
        <w:t>Regulation of unsolicited calls</w:t>
      </w:r>
      <w:bookmarkEnd w:id="67"/>
      <w:bookmarkEnd w:id="68"/>
    </w:p>
    <w:p w:rsidR="00402EE3" w:rsidRDefault="00402EE3" w:rsidP="00402EE3">
      <w:pPr>
        <w:pStyle w:val="Heading3"/>
      </w:pPr>
      <w:bookmarkStart w:id="69" w:name="_Toc519678322"/>
      <w:bookmarkStart w:id="70" w:name="_Toc524356849"/>
      <w:r>
        <w:t>Attitudes related to current regulations/safeguards</w:t>
      </w:r>
      <w:bookmarkEnd w:id="69"/>
      <w:bookmarkEnd w:id="70"/>
    </w:p>
    <w:p w:rsidR="00B27314" w:rsidRPr="00A54970" w:rsidRDefault="004365D0" w:rsidP="00002944">
      <w:pPr>
        <w:pStyle w:val="Body"/>
        <w:spacing w:before="0" w:after="240" w:line="240" w:lineRule="atLeast"/>
      </w:pPr>
      <w:r>
        <w:t xml:space="preserve">The qualitative research revealed </w:t>
      </w:r>
      <w:r w:rsidR="00B27314">
        <w:t xml:space="preserve">a desire for greater regulation and stronger safeguards </w:t>
      </w:r>
      <w:r w:rsidR="0007784C">
        <w:t xml:space="preserve">for </w:t>
      </w:r>
      <w:r w:rsidR="00B27314">
        <w:t xml:space="preserve">unsolicited calls, though </w:t>
      </w:r>
      <w:r>
        <w:t>participants</w:t>
      </w:r>
      <w:r w:rsidR="00B27314">
        <w:t xml:space="preserve"> struggled to identify additional measures and were sceptical that </w:t>
      </w:r>
      <w:r w:rsidR="0058339B">
        <w:t>they</w:t>
      </w:r>
      <w:r w:rsidR="00B27314" w:rsidRPr="00A54970">
        <w:t xml:space="preserve"> could address their most significant concern, scam calls. Scam calls were viewed as difficult to regulate, both because they were criminal activity, and because a great deal of scam activity was perceived to be based overseas, beyond the re</w:t>
      </w:r>
      <w:r w:rsidR="00402EE3">
        <w:t>ach of Australian authorities.</w:t>
      </w:r>
    </w:p>
    <w:p w:rsidR="00B27314" w:rsidRDefault="0040274A" w:rsidP="0010331B">
      <w:pPr>
        <w:pStyle w:val="Body"/>
        <w:spacing w:before="0" w:line="240" w:lineRule="atLeast"/>
      </w:pPr>
      <w:r>
        <w:t>T</w:t>
      </w:r>
      <w:r w:rsidR="001763B4">
        <w:t>he survey research</w:t>
      </w:r>
      <w:r>
        <w:t xml:space="preserve"> shows that a</w:t>
      </w:r>
      <w:r w:rsidR="00562AAB">
        <w:t>lmost half (</w:t>
      </w:r>
      <w:r w:rsidR="00B27314">
        <w:t>48 per cent</w:t>
      </w:r>
      <w:r w:rsidR="00562AAB">
        <w:t>)</w:t>
      </w:r>
      <w:r w:rsidR="00B27314">
        <w:t xml:space="preserve"> </w:t>
      </w:r>
      <w:r>
        <w:t xml:space="preserve">of Australian adults </w:t>
      </w:r>
      <w:r w:rsidR="00B27314">
        <w:t>‘strongly disagree’ enough is being done to protect individuals from scam calls</w:t>
      </w:r>
      <w:r>
        <w:t xml:space="preserve">, with a further </w:t>
      </w:r>
      <w:r w:rsidR="0007784C">
        <w:t>23 </w:t>
      </w:r>
      <w:r>
        <w:t>per cent reporting they ‘somewhat disagree’</w:t>
      </w:r>
      <w:r w:rsidR="00562AAB">
        <w:t xml:space="preserve"> (Figure 1</w:t>
      </w:r>
      <w:r w:rsidR="0055333E">
        <w:t>6</w:t>
      </w:r>
      <w:r w:rsidR="00562AAB">
        <w:t>)</w:t>
      </w:r>
      <w:r w:rsidR="00B27314">
        <w:t xml:space="preserve">. </w:t>
      </w:r>
    </w:p>
    <w:p w:rsidR="0061752C" w:rsidRPr="00511748" w:rsidRDefault="00C32397" w:rsidP="0010331B">
      <w:pPr>
        <w:pStyle w:val="Researchquote"/>
        <w:spacing w:after="240"/>
        <w:rPr>
          <w:rStyle w:val="Emphasis"/>
          <w:rFonts w:cs="Times New Roman"/>
          <w:sz w:val="20"/>
          <w:szCs w:val="24"/>
        </w:rPr>
      </w:pPr>
      <w:r w:rsidRPr="00C32397">
        <w:rPr>
          <w:bCs/>
          <w:iCs/>
        </w:rPr>
        <w:t xml:space="preserve">Well it’s difficult because the </w:t>
      </w:r>
      <w:r w:rsidR="0007784C">
        <w:rPr>
          <w:bCs/>
          <w:iCs/>
        </w:rPr>
        <w:t>g</w:t>
      </w:r>
      <w:r w:rsidRPr="00C32397">
        <w:rPr>
          <w:bCs/>
          <w:iCs/>
        </w:rPr>
        <w:t xml:space="preserve">overnment regulates for Australia, whereas the majority of the calls are emanating from overseas. </w:t>
      </w:r>
      <w:r w:rsidR="000830AB" w:rsidRPr="00C32397">
        <w:rPr>
          <w:bCs/>
          <w:iCs/>
        </w:rPr>
        <w:t>So,</w:t>
      </w:r>
      <w:r w:rsidRPr="00C32397">
        <w:rPr>
          <w:bCs/>
          <w:iCs/>
        </w:rPr>
        <w:t xml:space="preserve"> they can’t control that</w:t>
      </w:r>
      <w:r w:rsidR="0007784C">
        <w:rPr>
          <w:bCs/>
          <w:iCs/>
        </w:rPr>
        <w:t>,</w:t>
      </w:r>
      <w:r w:rsidRPr="00C32397">
        <w:rPr>
          <w:bCs/>
          <w:iCs/>
        </w:rPr>
        <w:t xml:space="preserve"> I don’t think.</w:t>
      </w:r>
      <w:r>
        <w:br/>
      </w:r>
      <w:r w:rsidR="00BA1E9D">
        <w:rPr>
          <w:rStyle w:val="Emphasis"/>
        </w:rPr>
        <w:t>18+ years</w:t>
      </w:r>
      <w:r w:rsidR="008A4A62">
        <w:rPr>
          <w:rStyle w:val="Emphasis"/>
        </w:rPr>
        <w:t xml:space="preserve"> old</w:t>
      </w:r>
      <w:r w:rsidR="00BA1E9D">
        <w:rPr>
          <w:rStyle w:val="Emphasis"/>
        </w:rPr>
        <w:t xml:space="preserve">, </w:t>
      </w:r>
      <w:r w:rsidR="0007784C">
        <w:rPr>
          <w:rStyle w:val="Emphasis"/>
        </w:rPr>
        <w:t>m</w:t>
      </w:r>
      <w:r>
        <w:rPr>
          <w:rStyle w:val="Emphasis"/>
        </w:rPr>
        <w:t>obile only, Melbourne</w:t>
      </w:r>
    </w:p>
    <w:p w:rsidR="008A581D" w:rsidRDefault="008A581D" w:rsidP="008A581D">
      <w:pPr>
        <w:pStyle w:val="ACMAFigureHeader"/>
      </w:pPr>
      <w:r w:rsidRPr="00002944">
        <w:t>Perception</w:t>
      </w:r>
      <w:r w:rsidRPr="003A7982">
        <w:t xml:space="preserve"> of current safeguards against scam calls (%)</w:t>
      </w:r>
    </w:p>
    <w:p w:rsidR="008A581D" w:rsidRDefault="00A9793B" w:rsidP="0010331B">
      <w:pPr>
        <w:spacing w:after="0"/>
      </w:pPr>
      <w:r>
        <w:rPr>
          <w:noProof/>
        </w:rPr>
        <w:drawing>
          <wp:inline distT="0" distB="0" distL="0" distR="0" wp14:anchorId="15D8870D" wp14:editId="2EC1C8CE">
            <wp:extent cx="4871085" cy="954737"/>
            <wp:effectExtent l="0" t="0" r="5715" b="0"/>
            <wp:docPr id="41" name="Picture 41" descr="An accessible data file can be downloaded from the landing page of this report on www.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collaboration/organisation/cscd/RAS/Projects%20Documents/Unsolicited%20Comms%20-%20Consent%20based%20marketing/Report/Graphics/Unsolicited%20Comms%20charts_Fig%2016.png"/>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4871085" cy="954737"/>
                    </a:xfrm>
                    <a:prstGeom prst="rect">
                      <a:avLst/>
                    </a:prstGeom>
                    <a:noFill/>
                    <a:ln>
                      <a:noFill/>
                    </a:ln>
                  </pic:spPr>
                </pic:pic>
              </a:graphicData>
            </a:graphic>
          </wp:inline>
        </w:drawing>
      </w:r>
    </w:p>
    <w:p w:rsidR="008A581D" w:rsidRPr="002560E9" w:rsidRDefault="008A581D" w:rsidP="0010331B">
      <w:pPr>
        <w:pStyle w:val="ACMANotes"/>
        <w:spacing w:before="120"/>
      </w:pPr>
      <w:r w:rsidRPr="002560E9">
        <w:t xml:space="preserve">Base: </w:t>
      </w:r>
      <w:r w:rsidR="001763B4">
        <w:t>Total sample</w:t>
      </w:r>
      <w:r w:rsidRPr="002560E9">
        <w:t xml:space="preserve"> (n=1,500).</w:t>
      </w:r>
    </w:p>
    <w:p w:rsidR="001763B4" w:rsidRPr="002560E9" w:rsidRDefault="001763B4" w:rsidP="001763B4">
      <w:pPr>
        <w:pStyle w:val="ACMANotes"/>
      </w:pPr>
      <w:r w:rsidRPr="002560E9">
        <w:t>C5. I will now read you some statements about managing unsolicited calls. Please tell me the extent to which you agree or disagree.</w:t>
      </w:r>
    </w:p>
    <w:p w:rsidR="008A581D" w:rsidRPr="002560E9" w:rsidRDefault="008A581D" w:rsidP="002560E9">
      <w:pPr>
        <w:pStyle w:val="ACMANotes"/>
      </w:pPr>
      <w:r w:rsidRPr="002560E9">
        <w:t>Note: Refused responses excluded from base for calculation. Don’t know responses not displayed (&lt;5%). Data may not add up to 100 per cent due to rounding.</w:t>
      </w:r>
    </w:p>
    <w:p w:rsidR="008A581D" w:rsidRDefault="008A581D" w:rsidP="0010331B">
      <w:pPr>
        <w:pStyle w:val="ACMASpaceaftertable"/>
      </w:pPr>
    </w:p>
    <w:p w:rsidR="00402EE3" w:rsidRDefault="00402EE3" w:rsidP="00BC0C94">
      <w:pPr>
        <w:pStyle w:val="Heading3"/>
      </w:pPr>
      <w:bookmarkStart w:id="71" w:name="_Toc519678323"/>
      <w:bookmarkStart w:id="72" w:name="_Toc524356850"/>
      <w:r>
        <w:lastRenderedPageBreak/>
        <w:t>Perceived responsibility for unsolicited calls</w:t>
      </w:r>
      <w:bookmarkEnd w:id="71"/>
      <w:bookmarkEnd w:id="72"/>
    </w:p>
    <w:p w:rsidR="00BC0C94" w:rsidRDefault="00392E0D" w:rsidP="00002944">
      <w:pPr>
        <w:pStyle w:val="Body"/>
        <w:spacing w:before="0" w:after="240" w:line="240" w:lineRule="atLeast"/>
      </w:pPr>
      <w:r>
        <w:t>T</w:t>
      </w:r>
      <w:r w:rsidR="00BC0C94">
        <w:t>he telemarketing industry</w:t>
      </w:r>
      <w:r w:rsidR="00B13175">
        <w:t xml:space="preserve"> (63 per cent </w:t>
      </w:r>
      <w:r w:rsidR="00957FC1">
        <w:t>‘</w:t>
      </w:r>
      <w:r w:rsidR="00B13175">
        <w:t>strongly</w:t>
      </w:r>
      <w:r w:rsidR="00957FC1">
        <w:t>’</w:t>
      </w:r>
      <w:r w:rsidR="00B13175">
        <w:t xml:space="preserve"> agree)</w:t>
      </w:r>
      <w:r w:rsidR="00BC0C94">
        <w:t xml:space="preserve">, </w:t>
      </w:r>
      <w:r w:rsidR="0061752C">
        <w:t>g</w:t>
      </w:r>
      <w:r w:rsidR="00BC0C94">
        <w:t>overnment</w:t>
      </w:r>
      <w:r w:rsidR="00B13175">
        <w:t xml:space="preserve"> (55 per cent </w:t>
      </w:r>
      <w:r w:rsidR="00957FC1">
        <w:t>‘</w:t>
      </w:r>
      <w:r w:rsidR="00B13175">
        <w:t>strongly</w:t>
      </w:r>
      <w:r w:rsidR="00957FC1">
        <w:t>’</w:t>
      </w:r>
      <w:r w:rsidR="00B13175">
        <w:t xml:space="preserve"> agree),</w:t>
      </w:r>
      <w:r w:rsidR="00BC0C94">
        <w:t xml:space="preserve"> telecommunications providers </w:t>
      </w:r>
      <w:r w:rsidR="00B13175">
        <w:t xml:space="preserve">(53 per cent </w:t>
      </w:r>
      <w:r w:rsidR="00957FC1">
        <w:t>‘</w:t>
      </w:r>
      <w:r w:rsidR="00B13175">
        <w:t>strongly</w:t>
      </w:r>
      <w:r w:rsidR="00957FC1">
        <w:t>’</w:t>
      </w:r>
      <w:r w:rsidR="00B13175">
        <w:t xml:space="preserve"> agree), </w:t>
      </w:r>
      <w:r w:rsidR="00BC0C94">
        <w:t>and individuals themselves</w:t>
      </w:r>
      <w:r w:rsidR="00ED72B0">
        <w:t xml:space="preserve"> </w:t>
      </w:r>
      <w:r w:rsidR="00B13175">
        <w:t xml:space="preserve">(42 per cent </w:t>
      </w:r>
      <w:r w:rsidR="00957FC1">
        <w:t>‘</w:t>
      </w:r>
      <w:r w:rsidR="00B13175">
        <w:t>strongly</w:t>
      </w:r>
      <w:r w:rsidR="00957FC1">
        <w:t>’</w:t>
      </w:r>
      <w:r w:rsidR="00B13175">
        <w:t xml:space="preserve"> agree), </w:t>
      </w:r>
      <w:r w:rsidR="00BC0C94">
        <w:t xml:space="preserve">were all felt to have </w:t>
      </w:r>
      <w:r w:rsidR="00B13175">
        <w:t>a role in</w:t>
      </w:r>
      <w:r w:rsidR="00BC0C94">
        <w:t xml:space="preserve"> managing unsolicited calls</w:t>
      </w:r>
      <w:r w:rsidR="00562AAB">
        <w:t xml:space="preserve"> (</w:t>
      </w:r>
      <w:r w:rsidR="00002944" w:rsidRPr="00002944">
        <w:t>Figure 1</w:t>
      </w:r>
      <w:r w:rsidR="0055333E">
        <w:t>7</w:t>
      </w:r>
      <w:r w:rsidR="00562AAB">
        <w:t>).</w:t>
      </w:r>
      <w:r w:rsidR="00BC0C94">
        <w:t xml:space="preserve"> </w:t>
      </w:r>
    </w:p>
    <w:p w:rsidR="00BC0C94" w:rsidRDefault="00BC0C94" w:rsidP="00BC0C94">
      <w:pPr>
        <w:pStyle w:val="ACMAFigureHeader"/>
      </w:pPr>
      <w:bookmarkStart w:id="73" w:name="_Toc519678412"/>
      <w:r w:rsidRPr="00BC0C94">
        <w:t>Perception of having a role in managing unsolicited calls (%)</w:t>
      </w:r>
    </w:p>
    <w:bookmarkEnd w:id="73"/>
    <w:p w:rsidR="00BC0C94" w:rsidRDefault="00860650" w:rsidP="0010331B">
      <w:pPr>
        <w:pStyle w:val="Body"/>
        <w:spacing w:after="0"/>
      </w:pPr>
      <w:r>
        <w:pict w14:anchorId="5B4145F6">
          <v:shape id="_x0000_i1028" type="#_x0000_t75" alt="An accessible data file can be downloaded from the landing page of this report on www.acma.gov.au" style="width:383.25pt;height:168pt;mso-position-horizontal:absolute">
            <v:imagedata r:id="rId43" o:title="Unsolicited Comms charts_Fig 17"/>
          </v:shape>
        </w:pict>
      </w:r>
    </w:p>
    <w:p w:rsidR="00BC0C94" w:rsidRPr="002560E9" w:rsidRDefault="00BC0C94" w:rsidP="0010331B">
      <w:pPr>
        <w:pStyle w:val="ACMANotes"/>
        <w:spacing w:before="120"/>
      </w:pPr>
      <w:r w:rsidRPr="002560E9">
        <w:t xml:space="preserve">Base: </w:t>
      </w:r>
      <w:r w:rsidR="00B13175">
        <w:t>Total sample</w:t>
      </w:r>
      <w:r w:rsidRPr="002560E9">
        <w:t xml:space="preserve"> (n=1,500). </w:t>
      </w:r>
    </w:p>
    <w:p w:rsidR="002560E9" w:rsidRDefault="002560E9" w:rsidP="002560E9">
      <w:pPr>
        <w:pStyle w:val="ACMANotes"/>
      </w:pPr>
      <w:r w:rsidRPr="002560E9">
        <w:t>C6. We would like to know if you agree or disagree that the following have a role</w:t>
      </w:r>
      <w:r w:rsidR="005C3656">
        <w:t xml:space="preserve"> in managing unsolicited calls.</w:t>
      </w:r>
    </w:p>
    <w:p w:rsidR="00461F81" w:rsidRPr="002560E9" w:rsidRDefault="00461F81" w:rsidP="002560E9">
      <w:pPr>
        <w:pStyle w:val="ACMANotes"/>
      </w:pPr>
      <w:r w:rsidRPr="002560E9">
        <w:t xml:space="preserve">Note: </w:t>
      </w:r>
      <w:r w:rsidR="005F00D8" w:rsidRPr="002560E9">
        <w:t>Refused responses excluded from base for calculation. Don’t know responses not displayed (&lt;5%). Data may not add up to 100 per cent due to rounding.</w:t>
      </w:r>
    </w:p>
    <w:p w:rsidR="00461F81" w:rsidRDefault="00461F81" w:rsidP="0010331B">
      <w:pPr>
        <w:pStyle w:val="ACMASpaceaftertable"/>
      </w:pPr>
    </w:p>
    <w:p w:rsidR="00BC0C94" w:rsidRDefault="00556A3E" w:rsidP="0010331B">
      <w:r>
        <w:t>The qualitative research revealed that</w:t>
      </w:r>
      <w:r w:rsidR="00BC0C94">
        <w:t xml:space="preserve"> there was little trust </w:t>
      </w:r>
      <w:r>
        <w:t xml:space="preserve">in </w:t>
      </w:r>
      <w:r w:rsidR="00BC0C94">
        <w:t xml:space="preserve">the telemarketing industry to </w:t>
      </w:r>
      <w:r>
        <w:t>manage unsolicited calls</w:t>
      </w:r>
      <w:r w:rsidR="00106D60">
        <w:t xml:space="preserve"> without </w:t>
      </w:r>
      <w:r w:rsidR="0085790D">
        <w:t>government oversight</w:t>
      </w:r>
      <w:r w:rsidR="00572938">
        <w:t>.</w:t>
      </w:r>
      <w:r w:rsidR="00BC0C94">
        <w:t xml:space="preserve"> </w:t>
      </w:r>
    </w:p>
    <w:p w:rsidR="00BC0C94" w:rsidRDefault="007A0986" w:rsidP="00002944">
      <w:pPr>
        <w:pStyle w:val="Body"/>
        <w:spacing w:before="0" w:after="240" w:line="240" w:lineRule="atLeast"/>
      </w:pPr>
      <w:r>
        <w:t>During group discussions</w:t>
      </w:r>
      <w:r w:rsidR="0007784C">
        <w:t>,</w:t>
      </w:r>
      <w:r>
        <w:t xml:space="preserve"> </w:t>
      </w:r>
      <w:r w:rsidR="00BC0C94">
        <w:t xml:space="preserve">participants felt that the most significant steps </w:t>
      </w:r>
      <w:r w:rsidR="00DB7EB4">
        <w:t>for</w:t>
      </w:r>
      <w:r>
        <w:t xml:space="preserve"> managing unsolicited calls </w:t>
      </w:r>
      <w:r w:rsidR="00BC0C94">
        <w:t xml:space="preserve">could be taken by telephone service providers, particularly </w:t>
      </w:r>
      <w:r w:rsidR="006D3ADC">
        <w:t xml:space="preserve">by </w:t>
      </w:r>
      <w:r w:rsidR="00BC0C94">
        <w:t xml:space="preserve">being more active in blocking numbers on behalf of </w:t>
      </w:r>
      <w:r w:rsidR="00DB7EB4">
        <w:t>customer</w:t>
      </w:r>
      <w:r w:rsidR="00BC0C94">
        <w:t>s</w:t>
      </w:r>
      <w:r w:rsidR="00ED72B0">
        <w:t>. M</w:t>
      </w:r>
      <w:r w:rsidR="00BC0C94">
        <w:t xml:space="preserve">any </w:t>
      </w:r>
      <w:r w:rsidR="00ED72B0">
        <w:t xml:space="preserve">also </w:t>
      </w:r>
      <w:r w:rsidR="00BC0C94">
        <w:t>thought that governments could</w:t>
      </w:r>
      <w:r w:rsidR="00ED72B0">
        <w:t xml:space="preserve"> play a role</w:t>
      </w:r>
      <w:r w:rsidR="00BC0C94">
        <w:t xml:space="preserve"> but were </w:t>
      </w:r>
      <w:r w:rsidR="00ED72B0">
        <w:t xml:space="preserve">unable to specify </w:t>
      </w:r>
      <w:r w:rsidR="00BC0C94">
        <w:t xml:space="preserve">what steps </w:t>
      </w:r>
      <w:r w:rsidR="006D3ADC">
        <w:t xml:space="preserve">they </w:t>
      </w:r>
      <w:r w:rsidR="00BC0C94">
        <w:t xml:space="preserve">could take. There was some consensus that governments may have a role in </w:t>
      </w:r>
      <w:r w:rsidR="00ED72B0">
        <w:t>educating the public</w:t>
      </w:r>
      <w:r w:rsidR="00BC0C94">
        <w:t>, particularly about scams, which should be targeted at specific, vulnerable members of the community.</w:t>
      </w:r>
    </w:p>
    <w:p w:rsidR="00BC0C94" w:rsidRDefault="00BC0C94" w:rsidP="0010331B">
      <w:pPr>
        <w:pStyle w:val="Body"/>
        <w:spacing w:before="0" w:line="240" w:lineRule="atLeast"/>
      </w:pPr>
      <w:r>
        <w:t xml:space="preserve">Participants also felt that individuals </w:t>
      </w:r>
      <w:r w:rsidR="00A93612">
        <w:t>could do more</w:t>
      </w:r>
      <w:r>
        <w:t xml:space="preserve"> to protect their personal information, such as </w:t>
      </w:r>
      <w:r w:rsidR="00232E51">
        <w:t xml:space="preserve">listing their number on the </w:t>
      </w:r>
      <w:r>
        <w:t xml:space="preserve">DNCR, </w:t>
      </w:r>
      <w:r w:rsidR="000E11C0">
        <w:t xml:space="preserve">educating themselves about identifying and handling </w:t>
      </w:r>
      <w:r w:rsidR="00232E51">
        <w:t xml:space="preserve">scam </w:t>
      </w:r>
      <w:r w:rsidR="000E11C0">
        <w:t>calls</w:t>
      </w:r>
      <w:r>
        <w:t>, and</w:t>
      </w:r>
      <w:r w:rsidR="00232E51">
        <w:t xml:space="preserve"> </w:t>
      </w:r>
      <w:r w:rsidR="000E11C0">
        <w:t xml:space="preserve">being more active in </w:t>
      </w:r>
      <w:r>
        <w:t>protect</w:t>
      </w:r>
      <w:r w:rsidR="000E11C0">
        <w:t>ing those more</w:t>
      </w:r>
      <w:r>
        <w:t xml:space="preserve"> vulnerabl</w:t>
      </w:r>
      <w:r w:rsidR="00EE0CE9">
        <w:t>e</w:t>
      </w:r>
      <w:r w:rsidR="000E11C0">
        <w:t xml:space="preserve"> (</w:t>
      </w:r>
      <w:r w:rsidR="0007784C">
        <w:t>such as,</w:t>
      </w:r>
      <w:r w:rsidR="000E11C0">
        <w:t xml:space="preserve"> elderly parents)</w:t>
      </w:r>
      <w:r>
        <w:t>.</w:t>
      </w:r>
    </w:p>
    <w:p w:rsidR="005D41B7" w:rsidRDefault="005D41B7" w:rsidP="0010331B">
      <w:pPr>
        <w:pStyle w:val="Researchquote"/>
        <w:spacing w:after="240"/>
        <w:rPr>
          <w:i/>
          <w:iCs/>
        </w:rPr>
      </w:pPr>
      <w:r w:rsidRPr="005D41B7">
        <w:t>We’re all unhappy about receiving them but we don’t do anything about it, or it’s not important enough to do anything about it, so I feel like we have a level of personal responsibility.</w:t>
      </w:r>
      <w:r>
        <w:br/>
      </w:r>
      <w:r>
        <w:rPr>
          <w:i/>
          <w:iCs/>
        </w:rPr>
        <w:t>18–34</w:t>
      </w:r>
      <w:r w:rsidR="00526985">
        <w:rPr>
          <w:i/>
          <w:iCs/>
        </w:rPr>
        <w:t xml:space="preserve"> years old</w:t>
      </w:r>
      <w:r w:rsidRPr="005D41B7">
        <w:rPr>
          <w:i/>
          <w:iCs/>
        </w:rPr>
        <w:t>, Melbourne</w:t>
      </w:r>
    </w:p>
    <w:p w:rsidR="00884BE4" w:rsidRPr="005D41B7" w:rsidRDefault="00884BE4" w:rsidP="0010331B">
      <w:pPr>
        <w:pStyle w:val="Heading2"/>
        <w:keepLines/>
      </w:pPr>
      <w:bookmarkStart w:id="74" w:name="_Toc524356851"/>
      <w:r>
        <w:lastRenderedPageBreak/>
        <w:t>The Do Not Call Register</w:t>
      </w:r>
      <w:bookmarkEnd w:id="74"/>
    </w:p>
    <w:p w:rsidR="00402EE3" w:rsidRDefault="005D41B7" w:rsidP="0010331B">
      <w:pPr>
        <w:pStyle w:val="Heading3"/>
        <w:keepLines/>
      </w:pPr>
      <w:bookmarkStart w:id="75" w:name="_Toc524356852"/>
      <w:r>
        <w:t xml:space="preserve">Awareness of the </w:t>
      </w:r>
      <w:r w:rsidR="0007784C">
        <w:t>DNCR</w:t>
      </w:r>
      <w:bookmarkEnd w:id="75"/>
    </w:p>
    <w:p w:rsidR="00562AAB" w:rsidRDefault="00A3218C" w:rsidP="0010331B">
      <w:pPr>
        <w:pStyle w:val="Body"/>
        <w:keepNext/>
        <w:keepLines/>
        <w:spacing w:before="0" w:after="240" w:line="240" w:lineRule="atLeast"/>
      </w:pPr>
      <w:r>
        <w:t>Around t</w:t>
      </w:r>
      <w:r w:rsidR="00826C9A">
        <w:t>hree-quarters</w:t>
      </w:r>
      <w:r w:rsidR="005D41B7">
        <w:t xml:space="preserve"> (77 per cent) </w:t>
      </w:r>
      <w:r w:rsidR="005D41B7" w:rsidRPr="004446E7">
        <w:t xml:space="preserve">of </w:t>
      </w:r>
      <w:r w:rsidR="00ED72B0">
        <w:t xml:space="preserve">Australian adults </w:t>
      </w:r>
      <w:r w:rsidR="005D41B7">
        <w:t xml:space="preserve">reported </w:t>
      </w:r>
      <w:r>
        <w:t xml:space="preserve">they were </w:t>
      </w:r>
      <w:r w:rsidR="005D41B7">
        <w:t xml:space="preserve">aware </w:t>
      </w:r>
      <w:r w:rsidR="005D41B7" w:rsidRPr="004446E7">
        <w:t xml:space="preserve">of the </w:t>
      </w:r>
      <w:r w:rsidR="00002944">
        <w:t>DNCR</w:t>
      </w:r>
      <w:r w:rsidR="0007784C">
        <w:t>;</w:t>
      </w:r>
      <w:r>
        <w:t xml:space="preserve"> however</w:t>
      </w:r>
      <w:r w:rsidR="00A93612">
        <w:t>,</w:t>
      </w:r>
      <w:r w:rsidR="005D41B7" w:rsidRPr="004446E7">
        <w:t xml:space="preserve"> awareness </w:t>
      </w:r>
      <w:r w:rsidR="005D41B7">
        <w:t>wa</w:t>
      </w:r>
      <w:r w:rsidR="005D41B7" w:rsidRPr="004446E7">
        <w:t>s significantly lower among younger age groups</w:t>
      </w:r>
      <w:r w:rsidR="00ED72B0">
        <w:t xml:space="preserve"> (18–24</w:t>
      </w:r>
      <w:r w:rsidR="00526985">
        <w:t xml:space="preserve"> years</w:t>
      </w:r>
      <w:r>
        <w:t>, 51 per cent</w:t>
      </w:r>
      <w:r w:rsidR="00ED72B0">
        <w:t xml:space="preserve"> and 25–34</w:t>
      </w:r>
      <w:r w:rsidR="00526985">
        <w:t xml:space="preserve"> years</w:t>
      </w:r>
      <w:r>
        <w:t>, 59 per cent</w:t>
      </w:r>
      <w:r w:rsidR="00ED72B0">
        <w:t>)</w:t>
      </w:r>
      <w:r w:rsidR="00562AAB">
        <w:t xml:space="preserve"> (</w:t>
      </w:r>
      <w:r w:rsidR="006B5CDA" w:rsidRPr="00002944">
        <w:t>Figure 1</w:t>
      </w:r>
      <w:r w:rsidR="0055333E">
        <w:t>8</w:t>
      </w:r>
      <w:r w:rsidR="00562AAB">
        <w:t>)</w:t>
      </w:r>
      <w:r w:rsidR="005D41B7">
        <w:t>.</w:t>
      </w:r>
    </w:p>
    <w:p w:rsidR="005D41B7" w:rsidRDefault="005D41B7" w:rsidP="0010331B">
      <w:pPr>
        <w:pStyle w:val="ACMAFigureHeader"/>
        <w:keepNext/>
        <w:keepLines/>
      </w:pPr>
      <w:r w:rsidRPr="00002944">
        <w:t>Awareness</w:t>
      </w:r>
      <w:r w:rsidRPr="005D41B7">
        <w:t xml:space="preserve"> of the Do Not Call Register (%)</w:t>
      </w:r>
    </w:p>
    <w:p w:rsidR="00402EE3" w:rsidRDefault="00A9793B" w:rsidP="002560E9">
      <w:pPr>
        <w:pStyle w:val="ACMANotes"/>
      </w:pPr>
      <w:r>
        <w:rPr>
          <w:noProof/>
        </w:rPr>
        <w:drawing>
          <wp:inline distT="0" distB="0" distL="0" distR="0" wp14:anchorId="7225DC9F" wp14:editId="318DB7A6">
            <wp:extent cx="4871085" cy="2437380"/>
            <wp:effectExtent l="0" t="0" r="5715" b="1270"/>
            <wp:docPr id="43" name="Picture 43" descr="An accessible data file can be downloaded from the landing page of this report on www.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http://collaboration/organisation/cscd/RAS/Projects%20Documents/Unsolicited%20Comms%20-%20Consent%20based%20marketing/Report/Graphics/Unsolicited%20Comms%20charts_Fig%2018.png"/>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4871085" cy="2437380"/>
                    </a:xfrm>
                    <a:prstGeom prst="rect">
                      <a:avLst/>
                    </a:prstGeom>
                    <a:noFill/>
                    <a:ln>
                      <a:noFill/>
                    </a:ln>
                  </pic:spPr>
                </pic:pic>
              </a:graphicData>
            </a:graphic>
          </wp:inline>
        </w:drawing>
      </w:r>
    </w:p>
    <w:p w:rsidR="005D41B7" w:rsidRPr="002560E9" w:rsidRDefault="005D41B7" w:rsidP="0010331B">
      <w:pPr>
        <w:pStyle w:val="ACMANotes"/>
        <w:spacing w:before="120"/>
      </w:pPr>
      <w:r w:rsidRPr="002560E9">
        <w:t xml:space="preserve">Base: </w:t>
      </w:r>
      <w:r w:rsidR="00826C9A">
        <w:t xml:space="preserve">Total </w:t>
      </w:r>
      <w:r w:rsidR="0061752C">
        <w:t xml:space="preserve">sample </w:t>
      </w:r>
      <w:r w:rsidR="0061752C" w:rsidRPr="002560E9">
        <w:t>(</w:t>
      </w:r>
      <w:r w:rsidRPr="002560E9">
        <w:t>n=1,500), All landline users (n=1,022), All mobile users (n=1,420), 18</w:t>
      </w:r>
      <w:r w:rsidR="00526985">
        <w:t>–</w:t>
      </w:r>
      <w:r w:rsidRPr="002560E9">
        <w:t>24</w:t>
      </w:r>
      <w:r w:rsidR="00526985">
        <w:t xml:space="preserve"> years</w:t>
      </w:r>
      <w:r w:rsidRPr="002560E9">
        <w:t xml:space="preserve"> (n=104), 25</w:t>
      </w:r>
      <w:r w:rsidR="00526985">
        <w:t>–</w:t>
      </w:r>
      <w:r w:rsidRPr="002560E9">
        <w:t>34</w:t>
      </w:r>
      <w:r w:rsidR="00526985">
        <w:t xml:space="preserve"> years</w:t>
      </w:r>
      <w:r w:rsidRPr="002560E9">
        <w:t xml:space="preserve"> (n=161), 35</w:t>
      </w:r>
      <w:r w:rsidR="00526985">
        <w:t>–</w:t>
      </w:r>
      <w:r w:rsidRPr="002560E9">
        <w:t>44</w:t>
      </w:r>
      <w:r w:rsidR="00526985">
        <w:t xml:space="preserve"> years</w:t>
      </w:r>
      <w:r w:rsidRPr="002560E9">
        <w:t xml:space="preserve"> (n=210), 45</w:t>
      </w:r>
      <w:r w:rsidR="00526985">
        <w:t>–</w:t>
      </w:r>
      <w:r w:rsidRPr="002560E9">
        <w:t>54</w:t>
      </w:r>
      <w:r w:rsidR="00526985">
        <w:t xml:space="preserve"> years</w:t>
      </w:r>
      <w:r w:rsidRPr="002560E9">
        <w:t xml:space="preserve"> (n=258), 55</w:t>
      </w:r>
      <w:r w:rsidR="00526985">
        <w:t>–</w:t>
      </w:r>
      <w:r w:rsidRPr="002560E9">
        <w:t xml:space="preserve">64 </w:t>
      </w:r>
      <w:r w:rsidR="00526985">
        <w:t xml:space="preserve">years </w:t>
      </w:r>
      <w:r w:rsidRPr="002560E9">
        <w:t>(n=310), 65 plus</w:t>
      </w:r>
      <w:r w:rsidR="00526985">
        <w:t xml:space="preserve"> years</w:t>
      </w:r>
      <w:r w:rsidRPr="002560E9">
        <w:t xml:space="preserve"> (n=457), </w:t>
      </w:r>
      <w:r w:rsidR="0007784C">
        <w:t>five</w:t>
      </w:r>
      <w:r w:rsidRPr="002560E9">
        <w:t xml:space="preserve"> capital cities (n=939), </w:t>
      </w:r>
      <w:r w:rsidR="0007784C">
        <w:t>r</w:t>
      </w:r>
      <w:r w:rsidRPr="002560E9">
        <w:t xml:space="preserve">est of Australia (n=561). </w:t>
      </w:r>
    </w:p>
    <w:p w:rsidR="002560E9" w:rsidRPr="002560E9" w:rsidRDefault="002560E9" w:rsidP="002560E9">
      <w:pPr>
        <w:pStyle w:val="ACMANotes"/>
      </w:pPr>
      <w:r w:rsidRPr="002560E9">
        <w:t>D1. Have you heard of the Do Not Call Register before today?</w:t>
      </w:r>
    </w:p>
    <w:p w:rsidR="00402EE3" w:rsidRDefault="00402EE3" w:rsidP="0010331B">
      <w:pPr>
        <w:pStyle w:val="ACMASpaceaftertable"/>
      </w:pPr>
    </w:p>
    <w:p w:rsidR="005D41B7" w:rsidRDefault="00A0161E" w:rsidP="0010331B">
      <w:pPr>
        <w:pStyle w:val="Body"/>
        <w:spacing w:before="0" w:after="80" w:line="240" w:lineRule="atLeast"/>
      </w:pPr>
      <w:r>
        <w:t>The qualitative research found that a</w:t>
      </w:r>
      <w:r w:rsidR="005D41B7">
        <w:t>mong</w:t>
      </w:r>
      <w:r w:rsidR="0061752C">
        <w:t xml:space="preserve"> </w:t>
      </w:r>
      <w:r w:rsidR="005D41B7">
        <w:t>those who were aware</w:t>
      </w:r>
      <w:r w:rsidR="006A1F7E">
        <w:t xml:space="preserve"> of the DNCR</w:t>
      </w:r>
      <w:r w:rsidR="005D41B7">
        <w:t xml:space="preserve">, knowledge of the nature of the </w:t>
      </w:r>
      <w:r w:rsidR="00526985">
        <w:t xml:space="preserve">DNCR </w:t>
      </w:r>
      <w:r w:rsidR="005D41B7">
        <w:t xml:space="preserve">and how it worked was </w:t>
      </w:r>
      <w:r w:rsidR="00ED72B0">
        <w:t>limited</w:t>
      </w:r>
      <w:r w:rsidR="005D41B7">
        <w:t xml:space="preserve">, but most had some basic </w:t>
      </w:r>
      <w:r w:rsidR="00ED72B0">
        <w:t>understanding</w:t>
      </w:r>
      <w:r w:rsidR="005D41B7">
        <w:t>. Looking more specifically at various aspects of the DNCR:</w:t>
      </w:r>
    </w:p>
    <w:p w:rsidR="005D41B7" w:rsidRPr="0043133A" w:rsidRDefault="00AA16B6" w:rsidP="0010331B">
      <w:pPr>
        <w:pStyle w:val="ListBullet"/>
      </w:pPr>
      <w:r w:rsidRPr="0043133A">
        <w:t>While s</w:t>
      </w:r>
      <w:r w:rsidR="005D41B7" w:rsidRPr="0043133A">
        <w:t>ome participants understood that both mobile and landline numbers could be registered, others thought only landline numbers were eligible.</w:t>
      </w:r>
    </w:p>
    <w:p w:rsidR="005D41B7" w:rsidRPr="0043133A" w:rsidRDefault="005D41B7" w:rsidP="0010331B">
      <w:pPr>
        <w:pStyle w:val="ListBullet"/>
      </w:pPr>
      <w:r w:rsidRPr="0043133A">
        <w:t xml:space="preserve">There was a </w:t>
      </w:r>
      <w:r w:rsidR="00970801">
        <w:t>lack of certainty whether</w:t>
      </w:r>
      <w:r w:rsidRPr="0043133A">
        <w:t xml:space="preserve"> registration was time limited, usually to one or two years (despite this not being the case). Given this, many participants also wondered if their registration had lapsed, but few appeared to have taken any steps to check.</w:t>
      </w:r>
    </w:p>
    <w:p w:rsidR="005D41B7" w:rsidRPr="0043133A" w:rsidRDefault="005D41B7" w:rsidP="0010331B">
      <w:pPr>
        <w:pStyle w:val="ListBullet"/>
      </w:pPr>
      <w:r w:rsidRPr="0043133A">
        <w:t>There was a reasonable understanding that there were some types of organisation</w:t>
      </w:r>
      <w:r w:rsidR="004B495B">
        <w:t>s</w:t>
      </w:r>
      <w:r w:rsidRPr="0043133A">
        <w:t xml:space="preserve"> </w:t>
      </w:r>
      <w:r w:rsidR="00475761">
        <w:t>permitted</w:t>
      </w:r>
      <w:r w:rsidRPr="0043133A">
        <w:t xml:space="preserve"> to call participants, even when th</w:t>
      </w:r>
      <w:r w:rsidR="00475761">
        <w:t>e recipient</w:t>
      </w:r>
      <w:r w:rsidRPr="0043133A">
        <w:t xml:space="preserve"> was registered with the DNCR. Most widely understood w</w:t>
      </w:r>
      <w:r w:rsidR="00AF74DF">
        <w:t>as</w:t>
      </w:r>
      <w:r w:rsidRPr="0043133A">
        <w:t xml:space="preserve"> the exemption related to charities</w:t>
      </w:r>
      <w:r w:rsidR="00572723">
        <w:t xml:space="preserve"> (and that research calls are not covered by the DNCR Act)</w:t>
      </w:r>
      <w:r w:rsidRPr="0043133A">
        <w:t>.</w:t>
      </w:r>
    </w:p>
    <w:p w:rsidR="00B812BE" w:rsidRPr="0007784C" w:rsidRDefault="005D41B7" w:rsidP="0010331B">
      <w:pPr>
        <w:pStyle w:val="ListBulletLast"/>
      </w:pPr>
      <w:r w:rsidRPr="0043133A">
        <w:t xml:space="preserve">The DNCR was not associated strongly with the ACMA. Those who felt they knew enough about it to comment suggested that it was maintained by ‘the </w:t>
      </w:r>
      <w:r w:rsidR="0007784C">
        <w:t>g</w:t>
      </w:r>
      <w:r w:rsidRPr="0043133A">
        <w:t>overnment’.</w:t>
      </w:r>
    </w:p>
    <w:p w:rsidR="006B5CDA" w:rsidRPr="006B5CDA" w:rsidRDefault="006B5CDA" w:rsidP="006B5CDA">
      <w:pPr>
        <w:pStyle w:val="Heading3"/>
      </w:pPr>
      <w:bookmarkStart w:id="76" w:name="_Toc519678325"/>
      <w:bookmarkStart w:id="77" w:name="_Toc524356853"/>
      <w:r w:rsidRPr="006B5CDA">
        <w:t>Us</w:t>
      </w:r>
      <w:r w:rsidR="0007784C">
        <w:t>e</w:t>
      </w:r>
      <w:r w:rsidRPr="006B5CDA">
        <w:t xml:space="preserve"> of the </w:t>
      </w:r>
      <w:bookmarkEnd w:id="76"/>
      <w:r w:rsidR="0007784C">
        <w:t>DNCR</w:t>
      </w:r>
      <w:bookmarkEnd w:id="77"/>
    </w:p>
    <w:p w:rsidR="006B5CDA" w:rsidRDefault="00B812BE" w:rsidP="00DB7573">
      <w:r>
        <w:t>Two-thirds (</w:t>
      </w:r>
      <w:r w:rsidR="006B5CDA" w:rsidRPr="00A9238C">
        <w:t>66 per cent</w:t>
      </w:r>
      <w:r>
        <w:t>)</w:t>
      </w:r>
      <w:r w:rsidR="006B5CDA" w:rsidRPr="00A9238C">
        <w:t xml:space="preserve"> of landline users </w:t>
      </w:r>
      <w:r>
        <w:t>reported they had</w:t>
      </w:r>
      <w:r w:rsidR="006B5CDA" w:rsidRPr="00A9238C">
        <w:t xml:space="preserve"> registered their number on the DNCR, </w:t>
      </w:r>
      <w:r>
        <w:t>with around a quarter (</w:t>
      </w:r>
      <w:r w:rsidR="006B5CDA" w:rsidRPr="00A9238C">
        <w:t>23 per cent</w:t>
      </w:r>
      <w:r>
        <w:t>)</w:t>
      </w:r>
      <w:r w:rsidR="006B5CDA" w:rsidRPr="00A9238C">
        <w:t xml:space="preserve"> of mobile users hav</w:t>
      </w:r>
      <w:r>
        <w:t>ing</w:t>
      </w:r>
      <w:r w:rsidR="006B5CDA" w:rsidRPr="00A9238C">
        <w:t xml:space="preserve"> done so. </w:t>
      </w:r>
      <w:r w:rsidR="0007784C" w:rsidRPr="00A9238C">
        <w:t>A</w:t>
      </w:r>
      <w:r w:rsidR="0007784C">
        <w:t> </w:t>
      </w:r>
      <w:r w:rsidR="006B5CDA" w:rsidRPr="00A9238C">
        <w:t>significantly higher proportion of female (70 per cent) landline users report having registered their landline on the DNCR compared to male (61 per cent) landline users</w:t>
      </w:r>
      <w:r>
        <w:t xml:space="preserve"> (Figure </w:t>
      </w:r>
      <w:r w:rsidR="0055333E">
        <w:t>19</w:t>
      </w:r>
      <w:r>
        <w:t>)</w:t>
      </w:r>
      <w:r w:rsidR="006B5CDA" w:rsidRPr="00A9238C">
        <w:t>.</w:t>
      </w:r>
    </w:p>
    <w:p w:rsidR="006B5CDA" w:rsidRDefault="004B52BF" w:rsidP="0010331B">
      <w:pPr>
        <w:pStyle w:val="ACMAFigureHeader"/>
        <w:keepNext/>
      </w:pPr>
      <w:r>
        <w:lastRenderedPageBreak/>
        <w:t>R</w:t>
      </w:r>
      <w:r w:rsidR="006B5CDA" w:rsidRPr="006B5CDA">
        <w:t>egistered on the Do Not Call Register by phone type (%)</w:t>
      </w:r>
    </w:p>
    <w:p w:rsidR="006B5CDA" w:rsidRDefault="00A9793B" w:rsidP="0010331B">
      <w:pPr>
        <w:spacing w:after="0"/>
      </w:pPr>
      <w:r>
        <w:rPr>
          <w:noProof/>
        </w:rPr>
        <w:drawing>
          <wp:inline distT="0" distB="0" distL="0" distR="0" wp14:anchorId="24CB26C2" wp14:editId="209AB6F2">
            <wp:extent cx="4871085" cy="2648849"/>
            <wp:effectExtent l="0" t="0" r="5715" b="0"/>
            <wp:docPr id="44" name="Picture 44" descr="An accessible data file can be downloaded from the landing page of this report on www.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http://collaboration/organisation/cscd/RAS/Projects%20Documents/Unsolicited%20Comms%20-%20Consent%20based%20marketing/Report/Graphics/Unsolicited%20Comms%20charts_Fig%2019.png"/>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4871085" cy="2648849"/>
                    </a:xfrm>
                    <a:prstGeom prst="rect">
                      <a:avLst/>
                    </a:prstGeom>
                    <a:noFill/>
                    <a:ln>
                      <a:noFill/>
                    </a:ln>
                  </pic:spPr>
                </pic:pic>
              </a:graphicData>
            </a:graphic>
          </wp:inline>
        </w:drawing>
      </w:r>
    </w:p>
    <w:p w:rsidR="008D1ACA" w:rsidRDefault="006B5CDA" w:rsidP="0010331B">
      <w:pPr>
        <w:pStyle w:val="ACMANotes"/>
        <w:spacing w:before="120"/>
      </w:pPr>
      <w:r w:rsidRPr="002560E9">
        <w:t xml:space="preserve">Base: All landline users (n=1,022), All mobile users (n=1,420). </w:t>
      </w:r>
    </w:p>
    <w:p w:rsidR="006B5CDA" w:rsidRPr="002560E9" w:rsidRDefault="006B5CDA" w:rsidP="002560E9">
      <w:pPr>
        <w:pStyle w:val="ACMANotes"/>
      </w:pPr>
      <w:r w:rsidRPr="002560E9">
        <w:t xml:space="preserve">D2. Have you ever listed your landline phone on the Do Not Call Register? </w:t>
      </w:r>
    </w:p>
    <w:p w:rsidR="006B5CDA" w:rsidRDefault="002560E9" w:rsidP="002560E9">
      <w:pPr>
        <w:pStyle w:val="ACMANotes"/>
      </w:pPr>
      <w:r w:rsidRPr="002560E9">
        <w:t>D3. Have you ever listed your mobile phone on the Do Not Call Register?</w:t>
      </w:r>
    </w:p>
    <w:p w:rsidR="00A9238C" w:rsidRPr="00A9238C" w:rsidRDefault="00A9238C" w:rsidP="0010331B">
      <w:pPr>
        <w:pStyle w:val="ACMASpaceaftertable"/>
      </w:pPr>
    </w:p>
    <w:p w:rsidR="006B5CDA" w:rsidRDefault="00595856" w:rsidP="00A9238C">
      <w:pPr>
        <w:pStyle w:val="Body"/>
        <w:spacing w:before="0" w:after="240" w:line="240" w:lineRule="atLeast"/>
      </w:pPr>
      <w:r>
        <w:t xml:space="preserve">The qualitative research revealed that </w:t>
      </w:r>
      <w:r w:rsidR="006B5CDA">
        <w:t xml:space="preserve">the most significant factor determining DNCR registration appeared to be age. Older participants were more likely to be registered, </w:t>
      </w:r>
      <w:r w:rsidR="00CA626D">
        <w:t xml:space="preserve">while </w:t>
      </w:r>
      <w:r w:rsidR="006B5CDA">
        <w:t>younger participants tended either not to be registered, or only registered because of their parents’ registration.</w:t>
      </w:r>
    </w:p>
    <w:p w:rsidR="006B5CDA" w:rsidRDefault="006B5CDA" w:rsidP="006B5CDA">
      <w:pPr>
        <w:pStyle w:val="Heading3"/>
      </w:pPr>
      <w:bookmarkStart w:id="78" w:name="_Toc519678326"/>
      <w:bookmarkStart w:id="79" w:name="_Toc524356854"/>
      <w:r w:rsidRPr="006B5CDA">
        <w:t xml:space="preserve">Barriers to using the </w:t>
      </w:r>
      <w:bookmarkEnd w:id="78"/>
      <w:r w:rsidR="00CA626D">
        <w:t>DNCR</w:t>
      </w:r>
      <w:bookmarkEnd w:id="79"/>
    </w:p>
    <w:p w:rsidR="006B5CDA" w:rsidRDefault="00722EB0" w:rsidP="0010331B">
      <w:pPr>
        <w:pStyle w:val="Body"/>
        <w:spacing w:before="0" w:line="240" w:lineRule="atLeast"/>
      </w:pPr>
      <w:r>
        <w:t xml:space="preserve">Findings from the qualitative research show that there </w:t>
      </w:r>
      <w:r w:rsidR="00944E1A">
        <w:t>were</w:t>
      </w:r>
      <w:r>
        <w:t xml:space="preserve"> </w:t>
      </w:r>
      <w:r w:rsidR="006B5CDA">
        <w:t>a range of reasons for not registering on the DNCR</w:t>
      </w:r>
      <w:r w:rsidR="006C4DBA">
        <w:t xml:space="preserve"> (where the participants had</w:t>
      </w:r>
      <w:r w:rsidR="00D538AB">
        <w:t xml:space="preserve"> </w:t>
      </w:r>
      <w:r w:rsidR="006C4DBA">
        <w:t>n</w:t>
      </w:r>
      <w:r w:rsidR="00D538AB">
        <w:t>o</w:t>
      </w:r>
      <w:r w:rsidR="006C4DBA">
        <w:t>t done so)</w:t>
      </w:r>
      <w:r w:rsidR="006B5CDA">
        <w:t>, but the most common were either that participants felt that it wa</w:t>
      </w:r>
      <w:r w:rsidR="00DB7573">
        <w:t>s not effective, or that it was no</w:t>
      </w:r>
      <w:r w:rsidR="006B5CDA">
        <w:t xml:space="preserve">t necessary. In the latter case, participants were often </w:t>
      </w:r>
      <w:r w:rsidR="00A9238C">
        <w:t xml:space="preserve">annoyed </w:t>
      </w:r>
      <w:r w:rsidR="006B5CDA">
        <w:t>by unsolicited calls, but were not sufficiently troubled to ‘get around to</w:t>
      </w:r>
      <w:r w:rsidR="00CA626D">
        <w:t>’</w:t>
      </w:r>
      <w:r w:rsidR="006B5CDA">
        <w:t xml:space="preserve"> re</w:t>
      </w:r>
      <w:r w:rsidR="00A9238C">
        <w:t>gistering with the DNCR—it was no</w:t>
      </w:r>
      <w:r w:rsidR="006B5CDA">
        <w:t>t a great enough problem for them to go to what they perceived to be the effort of registering. Lack of knowledge did not tend to be a significant reason for many participants, with many knowing that if they were inclined, they could quickly find out how to register by searching online.</w:t>
      </w:r>
    </w:p>
    <w:p w:rsidR="00A9238C" w:rsidRPr="00511748" w:rsidRDefault="00A9238C" w:rsidP="00A9238C">
      <w:pPr>
        <w:pStyle w:val="Researchquote"/>
        <w:rPr>
          <w:rStyle w:val="Emphasis"/>
        </w:rPr>
      </w:pPr>
      <w:r w:rsidRPr="00DB7573">
        <w:t>It hadn’t occurred to me to do it, but I’ve also been able to block numbers on the phone anyway, so that’s sort of negat</w:t>
      </w:r>
      <w:r>
        <w:t>ed the need for it.</w:t>
      </w:r>
      <w:r>
        <w:br/>
      </w:r>
      <w:r>
        <w:rPr>
          <w:rStyle w:val="Emphasis"/>
        </w:rPr>
        <w:t>18</w:t>
      </w:r>
      <w:r w:rsidRPr="00511748">
        <w:rPr>
          <w:rStyle w:val="Emphasis"/>
        </w:rPr>
        <w:t>–</w:t>
      </w:r>
      <w:r>
        <w:rPr>
          <w:rStyle w:val="Emphasis"/>
        </w:rPr>
        <w:t>34</w:t>
      </w:r>
      <w:r w:rsidR="00526985">
        <w:rPr>
          <w:rStyle w:val="Emphasis"/>
        </w:rPr>
        <w:t xml:space="preserve"> year</w:t>
      </w:r>
      <w:r>
        <w:rPr>
          <w:rStyle w:val="Emphasis"/>
        </w:rPr>
        <w:t>s</w:t>
      </w:r>
      <w:r w:rsidR="00526985">
        <w:rPr>
          <w:rStyle w:val="Emphasis"/>
        </w:rPr>
        <w:t xml:space="preserve"> old</w:t>
      </w:r>
      <w:r w:rsidRPr="00511748">
        <w:rPr>
          <w:rStyle w:val="Emphasis"/>
        </w:rPr>
        <w:t xml:space="preserve">, </w:t>
      </w:r>
      <w:r>
        <w:rPr>
          <w:rStyle w:val="Emphasis"/>
        </w:rPr>
        <w:t>Alice Springs</w:t>
      </w:r>
    </w:p>
    <w:p w:rsidR="00A9238C" w:rsidRDefault="00A9238C" w:rsidP="0010331B">
      <w:pPr>
        <w:pStyle w:val="Researchquote"/>
        <w:spacing w:after="240"/>
        <w:rPr>
          <w:rStyle w:val="Emphasis"/>
        </w:rPr>
      </w:pPr>
      <w:r w:rsidRPr="00DB7573">
        <w:t>How do you get on it? You’ve got to go and research that. You don’t know about it. It’s not actively advertised.</w:t>
      </w:r>
      <w:r>
        <w:br/>
      </w:r>
      <w:r>
        <w:rPr>
          <w:rStyle w:val="Emphasis"/>
        </w:rPr>
        <w:t>18</w:t>
      </w:r>
      <w:r w:rsidRPr="00511748">
        <w:rPr>
          <w:rStyle w:val="Emphasis"/>
        </w:rPr>
        <w:t>–</w:t>
      </w:r>
      <w:r>
        <w:rPr>
          <w:rStyle w:val="Emphasis"/>
        </w:rPr>
        <w:t>34</w:t>
      </w:r>
      <w:r w:rsidR="00526985">
        <w:rPr>
          <w:rStyle w:val="Emphasis"/>
        </w:rPr>
        <w:t xml:space="preserve"> year</w:t>
      </w:r>
      <w:r>
        <w:rPr>
          <w:rStyle w:val="Emphasis"/>
        </w:rPr>
        <w:t>s</w:t>
      </w:r>
      <w:r w:rsidR="00526985">
        <w:rPr>
          <w:rStyle w:val="Emphasis"/>
        </w:rPr>
        <w:t xml:space="preserve"> old</w:t>
      </w:r>
      <w:r w:rsidRPr="00511748">
        <w:rPr>
          <w:rStyle w:val="Emphasis"/>
        </w:rPr>
        <w:t xml:space="preserve">, </w:t>
      </w:r>
      <w:r>
        <w:rPr>
          <w:rStyle w:val="Emphasis"/>
        </w:rPr>
        <w:t>Alice Springs</w:t>
      </w:r>
    </w:p>
    <w:p w:rsidR="00E51850" w:rsidRPr="009664C0" w:rsidRDefault="004515A6" w:rsidP="009664C0">
      <w:r>
        <w:rPr>
          <w:rStyle w:val="Emphasis"/>
          <w:i w:val="0"/>
        </w:rPr>
        <w:t>The survey research shows that the most common reasons</w:t>
      </w:r>
      <w:r w:rsidRPr="005B5D4C">
        <w:rPr>
          <w:rStyle w:val="Emphasis"/>
          <w:i w:val="0"/>
        </w:rPr>
        <w:t xml:space="preserve"> </w:t>
      </w:r>
      <w:r w:rsidR="00E51850" w:rsidRPr="005B5D4C">
        <w:rPr>
          <w:rStyle w:val="Emphasis"/>
          <w:i w:val="0"/>
        </w:rPr>
        <w:t>given by Australian adults who were aware of the DNCR but had not registered</w:t>
      </w:r>
      <w:r w:rsidR="009E2DF7">
        <w:rPr>
          <w:rStyle w:val="Emphasis"/>
          <w:i w:val="0"/>
        </w:rPr>
        <w:t xml:space="preserve"> </w:t>
      </w:r>
      <w:r w:rsidRPr="00081B3E">
        <w:rPr>
          <w:rStyle w:val="Emphasis"/>
          <w:i w:val="0"/>
        </w:rPr>
        <w:t>were</w:t>
      </w:r>
      <w:r>
        <w:rPr>
          <w:rStyle w:val="Emphasis"/>
          <w:i w:val="0"/>
        </w:rPr>
        <w:t xml:space="preserve"> </w:t>
      </w:r>
      <w:r w:rsidR="005B5D4C" w:rsidRPr="005B5D4C">
        <w:rPr>
          <w:rStyle w:val="Emphasis"/>
          <w:i w:val="0"/>
        </w:rPr>
        <w:t xml:space="preserve">it </w:t>
      </w:r>
      <w:r w:rsidR="005B5D4C">
        <w:rPr>
          <w:rStyle w:val="Emphasis"/>
          <w:i w:val="0"/>
        </w:rPr>
        <w:t>was ‘</w:t>
      </w:r>
      <w:r w:rsidR="005B5D4C" w:rsidRPr="005B5D4C">
        <w:rPr>
          <w:rStyle w:val="Emphasis"/>
          <w:i w:val="0"/>
        </w:rPr>
        <w:t>not necessary</w:t>
      </w:r>
      <w:r w:rsidR="005B5D4C">
        <w:rPr>
          <w:rStyle w:val="Emphasis"/>
          <w:i w:val="0"/>
        </w:rPr>
        <w:t>’</w:t>
      </w:r>
      <w:r w:rsidR="005B5D4C" w:rsidRPr="005B5D4C">
        <w:rPr>
          <w:rStyle w:val="Emphasis"/>
          <w:i w:val="0"/>
        </w:rPr>
        <w:t xml:space="preserve">, they do not </w:t>
      </w:r>
      <w:r w:rsidR="005B5D4C">
        <w:rPr>
          <w:rStyle w:val="Emphasis"/>
          <w:i w:val="0"/>
        </w:rPr>
        <w:t>‘</w:t>
      </w:r>
      <w:r w:rsidR="005B5D4C" w:rsidRPr="005B5D4C">
        <w:rPr>
          <w:rStyle w:val="Emphasis"/>
          <w:i w:val="0"/>
        </w:rPr>
        <w:t>receive enough unsolicited calls</w:t>
      </w:r>
      <w:r w:rsidR="005B5D4C">
        <w:rPr>
          <w:rStyle w:val="Emphasis"/>
          <w:i w:val="0"/>
        </w:rPr>
        <w:t>’</w:t>
      </w:r>
      <w:r w:rsidR="005B5D4C" w:rsidRPr="005B5D4C">
        <w:rPr>
          <w:rStyle w:val="Emphasis"/>
          <w:i w:val="0"/>
        </w:rPr>
        <w:t xml:space="preserve"> or it is </w:t>
      </w:r>
      <w:r w:rsidR="005B5D4C">
        <w:rPr>
          <w:rStyle w:val="Emphasis"/>
          <w:i w:val="0"/>
        </w:rPr>
        <w:t>‘</w:t>
      </w:r>
      <w:r w:rsidR="005B5D4C" w:rsidRPr="005B5D4C">
        <w:rPr>
          <w:rStyle w:val="Emphasis"/>
          <w:i w:val="0"/>
        </w:rPr>
        <w:t>too much effort</w:t>
      </w:r>
      <w:r w:rsidR="005B5D4C">
        <w:rPr>
          <w:rStyle w:val="Emphasis"/>
          <w:i w:val="0"/>
        </w:rPr>
        <w:t>’</w:t>
      </w:r>
      <w:r>
        <w:rPr>
          <w:rStyle w:val="Emphasis"/>
          <w:i w:val="0"/>
        </w:rPr>
        <w:t>—all at 16 per cent respectively</w:t>
      </w:r>
      <w:r w:rsidR="00562AAB">
        <w:rPr>
          <w:rStyle w:val="Emphasis"/>
          <w:i w:val="0"/>
        </w:rPr>
        <w:t xml:space="preserve"> (</w:t>
      </w:r>
      <w:r w:rsidR="005B5D4C" w:rsidRPr="005B5D4C">
        <w:rPr>
          <w:rStyle w:val="Emphasis"/>
          <w:i w:val="0"/>
        </w:rPr>
        <w:t>Figure 2</w:t>
      </w:r>
      <w:r w:rsidR="0055333E">
        <w:rPr>
          <w:rStyle w:val="Emphasis"/>
          <w:i w:val="0"/>
        </w:rPr>
        <w:t>0</w:t>
      </w:r>
      <w:r w:rsidR="00562AAB">
        <w:rPr>
          <w:rStyle w:val="Emphasis"/>
          <w:i w:val="0"/>
        </w:rPr>
        <w:t>)</w:t>
      </w:r>
      <w:r w:rsidR="005B5D4C" w:rsidRPr="005B5D4C">
        <w:rPr>
          <w:rStyle w:val="Emphasis"/>
          <w:i w:val="0"/>
        </w:rPr>
        <w:t xml:space="preserve">. </w:t>
      </w:r>
    </w:p>
    <w:p w:rsidR="006B5CDA" w:rsidRPr="006B5CDA" w:rsidRDefault="006B5CDA" w:rsidP="0010331B">
      <w:pPr>
        <w:pStyle w:val="ACMAFigureHeader"/>
        <w:keepNext/>
      </w:pPr>
      <w:r w:rsidRPr="00A9238C">
        <w:lastRenderedPageBreak/>
        <w:t>Reasons</w:t>
      </w:r>
      <w:r w:rsidRPr="006B5CDA">
        <w:t xml:space="preserve"> for not registering on the Do Not Call Register (%)</w:t>
      </w:r>
    </w:p>
    <w:p w:rsidR="006B5CDA" w:rsidRDefault="00A9793B" w:rsidP="0010331B">
      <w:pPr>
        <w:spacing w:after="0"/>
      </w:pPr>
      <w:r>
        <w:rPr>
          <w:noProof/>
        </w:rPr>
        <w:drawing>
          <wp:inline distT="0" distB="0" distL="0" distR="0" wp14:anchorId="6A692CEA" wp14:editId="5FED0664">
            <wp:extent cx="4871085" cy="2212981"/>
            <wp:effectExtent l="0" t="0" r="5715" b="0"/>
            <wp:docPr id="45" name="Picture 45" descr="An accessible data file can be downloaded from the landing page of this report on www.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http://collaboration/organisation/cscd/RAS/Projects%20Documents/Unsolicited%20Comms%20-%20Consent%20based%20marketing/Report/Graphics/Unsolicited%20Comms%20charts_Fig%2020.png"/>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4871085" cy="2212981"/>
                    </a:xfrm>
                    <a:prstGeom prst="rect">
                      <a:avLst/>
                    </a:prstGeom>
                    <a:noFill/>
                    <a:ln>
                      <a:noFill/>
                    </a:ln>
                  </pic:spPr>
                </pic:pic>
              </a:graphicData>
            </a:graphic>
          </wp:inline>
        </w:drawing>
      </w:r>
    </w:p>
    <w:p w:rsidR="006B5CDA" w:rsidRPr="002560E9" w:rsidRDefault="006B5CDA" w:rsidP="0010331B">
      <w:pPr>
        <w:pStyle w:val="ACMANotes"/>
        <w:spacing w:before="120"/>
      </w:pPr>
      <w:r w:rsidRPr="002560E9">
        <w:t xml:space="preserve">Base: All aware of DNCR but have not listed </w:t>
      </w:r>
      <w:r w:rsidR="00CA626D">
        <w:t>l</w:t>
      </w:r>
      <w:r w:rsidRPr="002560E9">
        <w:t xml:space="preserve">andline or </w:t>
      </w:r>
      <w:r w:rsidR="00CA626D">
        <w:t>m</w:t>
      </w:r>
      <w:r w:rsidRPr="002560E9">
        <w:t xml:space="preserve">obile (n=377). </w:t>
      </w:r>
    </w:p>
    <w:p w:rsidR="008F511E" w:rsidRPr="002560E9" w:rsidRDefault="008F511E" w:rsidP="008F511E">
      <w:pPr>
        <w:pStyle w:val="ACMANotes"/>
      </w:pPr>
      <w:r w:rsidRPr="002560E9">
        <w:t xml:space="preserve">D4. Why haven’t you listed any of your phone numbers on the Do Not Call Register? </w:t>
      </w:r>
    </w:p>
    <w:p w:rsidR="006B5CDA" w:rsidRPr="002560E9" w:rsidRDefault="006B5CDA" w:rsidP="002560E9">
      <w:pPr>
        <w:pStyle w:val="ACMANotes"/>
      </w:pPr>
      <w:r w:rsidRPr="002560E9">
        <w:t xml:space="preserve">Note: </w:t>
      </w:r>
      <w:r w:rsidR="008F511E" w:rsidRPr="000E01D1">
        <w:t>Data does not add to 100 per cent due to multiple responses.</w:t>
      </w:r>
      <w:r w:rsidR="008F511E">
        <w:t xml:space="preserve"> </w:t>
      </w:r>
      <w:r w:rsidR="008F511E" w:rsidRPr="00263C37">
        <w:t xml:space="preserve">Responses less than </w:t>
      </w:r>
      <w:r w:rsidR="00526985">
        <w:t>one</w:t>
      </w:r>
      <w:r w:rsidR="008F511E" w:rsidRPr="00263C37">
        <w:t xml:space="preserve"> per cent not shown</w:t>
      </w:r>
      <w:r w:rsidR="0061752C" w:rsidRPr="00263C37">
        <w:t>.</w:t>
      </w:r>
    </w:p>
    <w:p w:rsidR="006B5CDA" w:rsidRDefault="006B5CDA" w:rsidP="00A9238C"/>
    <w:p w:rsidR="002560E9" w:rsidRDefault="002560E9" w:rsidP="002560E9">
      <w:pPr>
        <w:pStyle w:val="Heading1"/>
      </w:pPr>
      <w:bookmarkStart w:id="80" w:name="_Toc348105641"/>
      <w:bookmarkStart w:id="81" w:name="_Toc286994479"/>
      <w:bookmarkStart w:id="82" w:name="_Ref521587983"/>
      <w:bookmarkStart w:id="83" w:name="_Ref521588129"/>
      <w:bookmarkStart w:id="84" w:name="_Toc524356855"/>
      <w:r w:rsidRPr="006D46E5">
        <w:lastRenderedPageBreak/>
        <w:t>Appendix A</w:t>
      </w:r>
      <w:bookmarkEnd w:id="80"/>
      <w:r>
        <w:t>—</w:t>
      </w:r>
      <w:bookmarkEnd w:id="81"/>
      <w:r w:rsidR="00DC6BB9">
        <w:t>Methodology</w:t>
      </w:r>
      <w:bookmarkEnd w:id="82"/>
      <w:bookmarkEnd w:id="83"/>
      <w:bookmarkEnd w:id="84"/>
    </w:p>
    <w:p w:rsidR="00DC6BB9" w:rsidRDefault="00DC6BB9" w:rsidP="00E11533">
      <w:pPr>
        <w:pStyle w:val="Heading2"/>
        <w:numPr>
          <w:ilvl w:val="1"/>
          <w:numId w:val="0"/>
        </w:numPr>
      </w:pPr>
      <w:bookmarkStart w:id="85" w:name="_Toc517784944"/>
      <w:bookmarkStart w:id="86" w:name="_Toc519678292"/>
      <w:bookmarkStart w:id="87" w:name="_Toc519678293"/>
      <w:bookmarkStart w:id="88" w:name="_Toc524356856"/>
      <w:bookmarkEnd w:id="85"/>
      <w:bookmarkEnd w:id="86"/>
      <w:r>
        <w:t>Qualitative research</w:t>
      </w:r>
      <w:bookmarkEnd w:id="87"/>
      <w:bookmarkEnd w:id="88"/>
    </w:p>
    <w:p w:rsidR="0074424C" w:rsidRDefault="0074424C" w:rsidP="0010331B">
      <w:pPr>
        <w:spacing w:after="80"/>
      </w:pPr>
      <w:r>
        <w:t>The focus groups were conducted to:</w:t>
      </w:r>
    </w:p>
    <w:p w:rsidR="0074424C" w:rsidRPr="00E11533" w:rsidRDefault="0074424C" w:rsidP="0010331B">
      <w:pPr>
        <w:pStyle w:val="ListBullet"/>
      </w:pPr>
      <w:r w:rsidRPr="00E11533">
        <w:t>explore current knowledge and attitudes towards unsolicited calls</w:t>
      </w:r>
    </w:p>
    <w:p w:rsidR="0074424C" w:rsidRDefault="0074424C" w:rsidP="0010331B">
      <w:pPr>
        <w:pStyle w:val="ListBullet"/>
      </w:pPr>
      <w:r w:rsidRPr="00C93B0D">
        <w:t>explore with consumers their perceived level of harm, the nature of their concerns, issues of consent, and behaviours they undertake to manage unsolicited calls</w:t>
      </w:r>
    </w:p>
    <w:p w:rsidR="0074424C" w:rsidRDefault="00E35B46" w:rsidP="0010331B">
      <w:pPr>
        <w:pStyle w:val="ListBulletLast"/>
      </w:pPr>
      <w:r>
        <w:t>ascertain their understanding and expectations regarding regulation of unsolicited calls</w:t>
      </w:r>
      <w:r w:rsidR="00EE2459">
        <w:t>.</w:t>
      </w:r>
    </w:p>
    <w:p w:rsidR="00E35B46" w:rsidRPr="00E35B46" w:rsidRDefault="00E35B46" w:rsidP="00E35B46">
      <w:pPr>
        <w:rPr>
          <w:rFonts w:cs="Arial"/>
        </w:rPr>
      </w:pPr>
      <w:r>
        <w:rPr>
          <w:rFonts w:cs="Arial"/>
        </w:rPr>
        <w:t>Th</w:t>
      </w:r>
      <w:r w:rsidR="00E621C5">
        <w:rPr>
          <w:rFonts w:cs="Arial"/>
        </w:rPr>
        <w:t>e</w:t>
      </w:r>
      <w:r>
        <w:rPr>
          <w:rFonts w:cs="Arial"/>
        </w:rPr>
        <w:t xml:space="preserve"> results of the focus groups helped to inform the development of the survey questionnaire. </w:t>
      </w:r>
    </w:p>
    <w:p w:rsidR="00C93B0D" w:rsidRPr="00C93B0D" w:rsidRDefault="001D0B14" w:rsidP="0074424C">
      <w:pPr>
        <w:rPr>
          <w:rFonts w:cs="Arial"/>
        </w:rPr>
      </w:pPr>
      <w:r>
        <w:t xml:space="preserve">Table </w:t>
      </w:r>
      <w:r w:rsidR="00CA626D">
        <w:t>2</w:t>
      </w:r>
      <w:r>
        <w:t xml:space="preserve"> summarise</w:t>
      </w:r>
      <w:r w:rsidR="001E5F35">
        <w:t>s the qualitative group discussions and includes the group locations, date, age group and their phone user profile</w:t>
      </w:r>
      <w:r w:rsidR="0074424C">
        <w:t>.</w:t>
      </w:r>
      <w:r w:rsidR="00C632DF" w:rsidRPr="00C93B0D">
        <w:rPr>
          <w:rFonts w:cs="Arial"/>
        </w:rPr>
        <w:t xml:space="preserve"> </w:t>
      </w:r>
    </w:p>
    <w:p w:rsidR="00DC6BB9" w:rsidRDefault="00DC6BB9" w:rsidP="0010331B">
      <w:pPr>
        <w:pStyle w:val="ACMATableHeader"/>
        <w:keepNext/>
        <w:numPr>
          <w:ilvl w:val="0"/>
          <w:numId w:val="6"/>
        </w:numPr>
        <w:spacing w:after="120"/>
      </w:pPr>
      <w:bookmarkStart w:id="89" w:name="_Toc519677779"/>
      <w:r>
        <w:t>Group schedule</w:t>
      </w:r>
      <w:bookmarkEnd w:id="89"/>
    </w:p>
    <w:tbl>
      <w:tblPr>
        <w:tblStyle w:val="SRC1"/>
        <w:tblW w:w="9071" w:type="dxa"/>
        <w:tblBorders>
          <w:top w:val="single" w:sz="4" w:space="0" w:color="auto"/>
          <w:bottom w:val="single" w:sz="4" w:space="0" w:color="auto"/>
          <w:insideH w:val="single" w:sz="4" w:space="0" w:color="auto"/>
        </w:tblBorders>
        <w:tblLook w:val="04A0" w:firstRow="1" w:lastRow="0" w:firstColumn="1" w:lastColumn="0" w:noHBand="0" w:noVBand="1"/>
      </w:tblPr>
      <w:tblGrid>
        <w:gridCol w:w="756"/>
        <w:gridCol w:w="1371"/>
        <w:gridCol w:w="2409"/>
        <w:gridCol w:w="1985"/>
        <w:gridCol w:w="2550"/>
      </w:tblGrid>
      <w:tr w:rsidR="00DC6BB9" w:rsidRPr="00163D0A" w:rsidTr="00F34E91">
        <w:trPr>
          <w:cnfStyle w:val="100000000000" w:firstRow="1" w:lastRow="0" w:firstColumn="0" w:lastColumn="0" w:oddVBand="0" w:evenVBand="0" w:oddHBand="0" w:evenHBand="0" w:firstRowFirstColumn="0" w:firstRowLastColumn="0" w:lastRowFirstColumn="0" w:lastRowLastColumn="0"/>
          <w:trHeight w:val="300"/>
        </w:trPr>
        <w:tc>
          <w:tcPr>
            <w:cnfStyle w:val="001000000100" w:firstRow="0" w:lastRow="0" w:firstColumn="1" w:lastColumn="0" w:oddVBand="0" w:evenVBand="0" w:oddHBand="0" w:evenHBand="0" w:firstRowFirstColumn="1" w:firstRowLastColumn="0" w:lastRowFirstColumn="0" w:lastRowLastColumn="0"/>
            <w:tcW w:w="756" w:type="dxa"/>
            <w:shd w:val="clear" w:color="auto" w:fill="404040" w:themeFill="text1" w:themeFillTint="BF"/>
            <w:noWrap/>
          </w:tcPr>
          <w:p w:rsidR="00DC6BB9" w:rsidRPr="00163D0A" w:rsidRDefault="00DC6BB9" w:rsidP="00F34E91">
            <w:pPr>
              <w:pStyle w:val="Body"/>
              <w:spacing w:before="60" w:after="60" w:line="264" w:lineRule="auto"/>
              <w:rPr>
                <w:rFonts w:cs="Arial"/>
                <w:szCs w:val="18"/>
              </w:rPr>
            </w:pPr>
            <w:r w:rsidRPr="00163D0A">
              <w:rPr>
                <w:rFonts w:cs="Arial"/>
                <w:szCs w:val="18"/>
              </w:rPr>
              <w:t>Group</w:t>
            </w:r>
          </w:p>
        </w:tc>
        <w:tc>
          <w:tcPr>
            <w:tcW w:w="1371" w:type="dxa"/>
            <w:shd w:val="clear" w:color="auto" w:fill="404040" w:themeFill="text1" w:themeFillTint="BF"/>
          </w:tcPr>
          <w:p w:rsidR="00DC6BB9" w:rsidRPr="00163D0A" w:rsidRDefault="00DC6BB9" w:rsidP="00F34E91">
            <w:pPr>
              <w:pStyle w:val="Body"/>
              <w:spacing w:before="60" w:after="60" w:line="264" w:lineRule="auto"/>
              <w:cnfStyle w:val="100000000000" w:firstRow="1" w:lastRow="0" w:firstColumn="0" w:lastColumn="0" w:oddVBand="0" w:evenVBand="0" w:oddHBand="0" w:evenHBand="0" w:firstRowFirstColumn="0" w:firstRowLastColumn="0" w:lastRowFirstColumn="0" w:lastRowLastColumn="0"/>
              <w:rPr>
                <w:rFonts w:cs="Arial"/>
                <w:szCs w:val="18"/>
              </w:rPr>
            </w:pPr>
            <w:r w:rsidRPr="00163D0A">
              <w:rPr>
                <w:rFonts w:cs="Arial"/>
                <w:szCs w:val="18"/>
              </w:rPr>
              <w:t>Location</w:t>
            </w:r>
          </w:p>
        </w:tc>
        <w:tc>
          <w:tcPr>
            <w:tcW w:w="2409" w:type="dxa"/>
            <w:shd w:val="clear" w:color="auto" w:fill="404040" w:themeFill="text1" w:themeFillTint="BF"/>
            <w:noWrap/>
          </w:tcPr>
          <w:p w:rsidR="00DC6BB9" w:rsidRPr="00163D0A" w:rsidRDefault="00DC6BB9" w:rsidP="00F34E91">
            <w:pPr>
              <w:pStyle w:val="Body"/>
              <w:spacing w:before="60" w:after="60" w:line="264" w:lineRule="auto"/>
              <w:cnfStyle w:val="100000000000" w:firstRow="1" w:lastRow="0" w:firstColumn="0" w:lastColumn="0" w:oddVBand="0" w:evenVBand="0" w:oddHBand="0" w:evenHBand="0" w:firstRowFirstColumn="0" w:firstRowLastColumn="0" w:lastRowFirstColumn="0" w:lastRowLastColumn="0"/>
              <w:rPr>
                <w:rFonts w:cs="Arial"/>
                <w:szCs w:val="18"/>
              </w:rPr>
            </w:pPr>
            <w:r w:rsidRPr="00163D0A">
              <w:rPr>
                <w:rFonts w:cs="Arial"/>
                <w:szCs w:val="18"/>
              </w:rPr>
              <w:t>Date</w:t>
            </w:r>
          </w:p>
        </w:tc>
        <w:tc>
          <w:tcPr>
            <w:tcW w:w="1985" w:type="dxa"/>
            <w:shd w:val="clear" w:color="auto" w:fill="404040" w:themeFill="text1" w:themeFillTint="BF"/>
          </w:tcPr>
          <w:p w:rsidR="00DC6BB9" w:rsidRPr="00163D0A" w:rsidRDefault="00DC6BB9" w:rsidP="00F34E91">
            <w:pPr>
              <w:pStyle w:val="Body"/>
              <w:spacing w:before="60" w:after="60" w:line="264" w:lineRule="auto"/>
              <w:cnfStyle w:val="100000000000" w:firstRow="1" w:lastRow="0" w:firstColumn="0" w:lastColumn="0" w:oddVBand="0" w:evenVBand="0" w:oddHBand="0" w:evenHBand="0" w:firstRowFirstColumn="0" w:firstRowLastColumn="0" w:lastRowFirstColumn="0" w:lastRowLastColumn="0"/>
              <w:rPr>
                <w:rFonts w:cs="Arial"/>
                <w:szCs w:val="18"/>
              </w:rPr>
            </w:pPr>
            <w:r w:rsidRPr="00163D0A">
              <w:rPr>
                <w:rFonts w:cs="Arial"/>
                <w:szCs w:val="18"/>
              </w:rPr>
              <w:t>Age</w:t>
            </w:r>
          </w:p>
        </w:tc>
        <w:tc>
          <w:tcPr>
            <w:tcW w:w="2550" w:type="dxa"/>
            <w:shd w:val="clear" w:color="auto" w:fill="404040" w:themeFill="text1" w:themeFillTint="BF"/>
            <w:noWrap/>
          </w:tcPr>
          <w:p w:rsidR="00DC6BB9" w:rsidRPr="00163D0A" w:rsidRDefault="00DC6BB9" w:rsidP="00F34E91">
            <w:pPr>
              <w:pStyle w:val="Body"/>
              <w:spacing w:before="60" w:after="60" w:line="264" w:lineRule="auto"/>
              <w:cnfStyle w:val="100000000000" w:firstRow="1" w:lastRow="0" w:firstColumn="0" w:lastColumn="0" w:oddVBand="0" w:evenVBand="0" w:oddHBand="0" w:evenHBand="0" w:firstRowFirstColumn="0" w:firstRowLastColumn="0" w:lastRowFirstColumn="0" w:lastRowLastColumn="0"/>
              <w:rPr>
                <w:rFonts w:cs="Arial"/>
                <w:szCs w:val="18"/>
              </w:rPr>
            </w:pPr>
            <w:r w:rsidRPr="00163D0A">
              <w:rPr>
                <w:rFonts w:cs="Arial"/>
                <w:szCs w:val="18"/>
              </w:rPr>
              <w:t>Phone user profile</w:t>
            </w:r>
          </w:p>
        </w:tc>
      </w:tr>
      <w:tr w:rsidR="00DC6BB9" w:rsidRPr="00163D0A" w:rsidTr="00F34E91">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756" w:type="dxa"/>
            <w:shd w:val="clear" w:color="auto" w:fill="auto"/>
            <w:noWrap/>
            <w:vAlign w:val="bottom"/>
          </w:tcPr>
          <w:p w:rsidR="00DC6BB9" w:rsidRPr="00163D0A" w:rsidRDefault="00DC6BB9" w:rsidP="00F34E91">
            <w:pPr>
              <w:pStyle w:val="Body"/>
              <w:spacing w:before="60" w:after="60" w:line="264" w:lineRule="auto"/>
              <w:rPr>
                <w:rFonts w:cs="Arial"/>
                <w:szCs w:val="18"/>
              </w:rPr>
            </w:pPr>
            <w:r w:rsidRPr="00163D0A">
              <w:rPr>
                <w:rFonts w:cs="Arial"/>
                <w:szCs w:val="18"/>
              </w:rPr>
              <w:t>1</w:t>
            </w:r>
          </w:p>
        </w:tc>
        <w:tc>
          <w:tcPr>
            <w:tcW w:w="1371" w:type="dxa"/>
            <w:shd w:val="clear" w:color="auto" w:fill="auto"/>
            <w:vAlign w:val="bottom"/>
          </w:tcPr>
          <w:p w:rsidR="00DC6BB9" w:rsidRPr="00163D0A" w:rsidRDefault="00DC6BB9" w:rsidP="00F34E91">
            <w:pPr>
              <w:pStyle w:val="Body"/>
              <w:spacing w:before="60" w:after="60" w:line="264" w:lineRule="auto"/>
              <w:cnfStyle w:val="000000100000" w:firstRow="0" w:lastRow="0" w:firstColumn="0" w:lastColumn="0" w:oddVBand="0" w:evenVBand="0" w:oddHBand="1" w:evenHBand="0" w:firstRowFirstColumn="0" w:firstRowLastColumn="0" w:lastRowFirstColumn="0" w:lastRowLastColumn="0"/>
              <w:rPr>
                <w:rFonts w:cs="Arial"/>
                <w:szCs w:val="18"/>
              </w:rPr>
            </w:pPr>
            <w:r w:rsidRPr="00163D0A">
              <w:rPr>
                <w:rFonts w:cs="Arial"/>
                <w:szCs w:val="18"/>
              </w:rPr>
              <w:t>Melbourne</w:t>
            </w:r>
          </w:p>
        </w:tc>
        <w:tc>
          <w:tcPr>
            <w:tcW w:w="2409" w:type="dxa"/>
            <w:shd w:val="clear" w:color="auto" w:fill="auto"/>
            <w:noWrap/>
            <w:vAlign w:val="bottom"/>
          </w:tcPr>
          <w:p w:rsidR="00DC6BB9" w:rsidRPr="00163D0A" w:rsidRDefault="00DC6BB9" w:rsidP="00F34E91">
            <w:pPr>
              <w:pStyle w:val="Body"/>
              <w:spacing w:before="60" w:after="60" w:line="264" w:lineRule="auto"/>
              <w:cnfStyle w:val="000000100000" w:firstRow="0" w:lastRow="0" w:firstColumn="0" w:lastColumn="0" w:oddVBand="0" w:evenVBand="0" w:oddHBand="1" w:evenHBand="0" w:firstRowFirstColumn="0" w:firstRowLastColumn="0" w:lastRowFirstColumn="0" w:lastRowLastColumn="0"/>
              <w:rPr>
                <w:rFonts w:cs="Arial"/>
                <w:szCs w:val="18"/>
              </w:rPr>
            </w:pPr>
            <w:r w:rsidRPr="00163D0A">
              <w:rPr>
                <w:rFonts w:cs="Arial"/>
                <w:szCs w:val="18"/>
              </w:rPr>
              <w:t>Tuesday 6 February</w:t>
            </w:r>
          </w:p>
        </w:tc>
        <w:tc>
          <w:tcPr>
            <w:tcW w:w="1985" w:type="dxa"/>
            <w:shd w:val="clear" w:color="auto" w:fill="auto"/>
          </w:tcPr>
          <w:p w:rsidR="00DC6BB9" w:rsidRPr="00163D0A" w:rsidRDefault="00DC6BB9" w:rsidP="00F34E91">
            <w:pPr>
              <w:pStyle w:val="Body"/>
              <w:spacing w:before="60" w:after="60" w:line="264" w:lineRule="auto"/>
              <w:cnfStyle w:val="000000100000" w:firstRow="0" w:lastRow="0" w:firstColumn="0" w:lastColumn="0" w:oddVBand="0" w:evenVBand="0" w:oddHBand="1" w:evenHBand="0" w:firstRowFirstColumn="0" w:firstRowLastColumn="0" w:lastRowFirstColumn="0" w:lastRowLastColumn="0"/>
              <w:rPr>
                <w:rFonts w:cs="Arial"/>
                <w:szCs w:val="18"/>
              </w:rPr>
            </w:pPr>
            <w:r w:rsidRPr="00163D0A">
              <w:rPr>
                <w:rFonts w:cs="Arial"/>
                <w:szCs w:val="18"/>
              </w:rPr>
              <w:t>18–34 years</w:t>
            </w:r>
          </w:p>
        </w:tc>
        <w:tc>
          <w:tcPr>
            <w:tcW w:w="2550" w:type="dxa"/>
            <w:shd w:val="clear" w:color="auto" w:fill="auto"/>
            <w:noWrap/>
            <w:vAlign w:val="bottom"/>
          </w:tcPr>
          <w:p w:rsidR="00DC6BB9" w:rsidRPr="00163D0A" w:rsidRDefault="00DC6BB9" w:rsidP="00F34E91">
            <w:pPr>
              <w:pStyle w:val="Body"/>
              <w:spacing w:before="60" w:after="60" w:line="264" w:lineRule="auto"/>
              <w:cnfStyle w:val="000000100000" w:firstRow="0" w:lastRow="0" w:firstColumn="0" w:lastColumn="0" w:oddVBand="0" w:evenVBand="0" w:oddHBand="1" w:evenHBand="0" w:firstRowFirstColumn="0" w:firstRowLastColumn="0" w:lastRowFirstColumn="0" w:lastRowLastColumn="0"/>
              <w:rPr>
                <w:rFonts w:cs="Arial"/>
                <w:szCs w:val="18"/>
              </w:rPr>
            </w:pPr>
            <w:r w:rsidRPr="00163D0A">
              <w:rPr>
                <w:rFonts w:cs="Arial"/>
                <w:szCs w:val="18"/>
              </w:rPr>
              <w:t>Landline and/or mobile</w:t>
            </w:r>
          </w:p>
        </w:tc>
      </w:tr>
      <w:tr w:rsidR="00DC6BB9" w:rsidRPr="00163D0A" w:rsidTr="00F34E91">
        <w:trPr>
          <w:cnfStyle w:val="000000010000" w:firstRow="0" w:lastRow="0" w:firstColumn="0" w:lastColumn="0" w:oddVBand="0" w:evenVBand="0" w:oddHBand="0" w:evenHBand="1"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756" w:type="dxa"/>
            <w:shd w:val="clear" w:color="auto" w:fill="F2F2F2" w:themeFill="background1" w:themeFillShade="F2"/>
            <w:noWrap/>
            <w:vAlign w:val="bottom"/>
          </w:tcPr>
          <w:p w:rsidR="00DC6BB9" w:rsidRPr="00163D0A" w:rsidRDefault="00DC6BB9" w:rsidP="00F34E91">
            <w:pPr>
              <w:pStyle w:val="Body"/>
              <w:spacing w:before="60" w:after="60" w:line="264" w:lineRule="auto"/>
              <w:rPr>
                <w:rFonts w:cs="Arial"/>
                <w:szCs w:val="18"/>
              </w:rPr>
            </w:pPr>
            <w:r w:rsidRPr="00163D0A">
              <w:rPr>
                <w:rFonts w:cs="Arial"/>
                <w:szCs w:val="18"/>
              </w:rPr>
              <w:t>2</w:t>
            </w:r>
          </w:p>
        </w:tc>
        <w:tc>
          <w:tcPr>
            <w:tcW w:w="1371" w:type="dxa"/>
            <w:shd w:val="clear" w:color="auto" w:fill="F2F2F2" w:themeFill="background1" w:themeFillShade="F2"/>
            <w:vAlign w:val="bottom"/>
          </w:tcPr>
          <w:p w:rsidR="00DC6BB9" w:rsidRPr="00163D0A" w:rsidRDefault="00DC6BB9" w:rsidP="00F34E91">
            <w:pPr>
              <w:pStyle w:val="Body"/>
              <w:spacing w:before="60" w:after="60" w:line="264" w:lineRule="auto"/>
              <w:cnfStyle w:val="000000010000" w:firstRow="0" w:lastRow="0" w:firstColumn="0" w:lastColumn="0" w:oddVBand="0" w:evenVBand="0" w:oddHBand="0" w:evenHBand="1" w:firstRowFirstColumn="0" w:firstRowLastColumn="0" w:lastRowFirstColumn="0" w:lastRowLastColumn="0"/>
              <w:rPr>
                <w:rFonts w:cs="Arial"/>
                <w:b/>
                <w:szCs w:val="18"/>
              </w:rPr>
            </w:pPr>
            <w:r w:rsidRPr="00163D0A">
              <w:rPr>
                <w:rFonts w:cs="Arial"/>
                <w:szCs w:val="18"/>
              </w:rPr>
              <w:t>Melbourne</w:t>
            </w:r>
          </w:p>
        </w:tc>
        <w:tc>
          <w:tcPr>
            <w:tcW w:w="2409" w:type="dxa"/>
            <w:shd w:val="clear" w:color="auto" w:fill="F2F2F2" w:themeFill="background1" w:themeFillShade="F2"/>
            <w:noWrap/>
            <w:vAlign w:val="bottom"/>
          </w:tcPr>
          <w:p w:rsidR="00DC6BB9" w:rsidRPr="00163D0A" w:rsidRDefault="00DC6BB9" w:rsidP="00F34E91">
            <w:pPr>
              <w:pStyle w:val="Body"/>
              <w:spacing w:before="60" w:after="60" w:line="264" w:lineRule="auto"/>
              <w:cnfStyle w:val="000000010000" w:firstRow="0" w:lastRow="0" w:firstColumn="0" w:lastColumn="0" w:oddVBand="0" w:evenVBand="0" w:oddHBand="0" w:evenHBand="1" w:firstRowFirstColumn="0" w:firstRowLastColumn="0" w:lastRowFirstColumn="0" w:lastRowLastColumn="0"/>
              <w:rPr>
                <w:rFonts w:cs="Arial"/>
                <w:szCs w:val="18"/>
              </w:rPr>
            </w:pPr>
            <w:r w:rsidRPr="00163D0A">
              <w:rPr>
                <w:rFonts w:cs="Arial"/>
                <w:szCs w:val="18"/>
              </w:rPr>
              <w:t>Thursday 15 February</w:t>
            </w:r>
          </w:p>
        </w:tc>
        <w:tc>
          <w:tcPr>
            <w:tcW w:w="1985" w:type="dxa"/>
            <w:shd w:val="clear" w:color="auto" w:fill="F2F2F2" w:themeFill="background1" w:themeFillShade="F2"/>
          </w:tcPr>
          <w:p w:rsidR="00DC6BB9" w:rsidRPr="00163D0A" w:rsidRDefault="00DC6BB9" w:rsidP="00F34E91">
            <w:pPr>
              <w:pStyle w:val="Body"/>
              <w:spacing w:before="60" w:after="60" w:line="264" w:lineRule="auto"/>
              <w:cnfStyle w:val="000000010000" w:firstRow="0" w:lastRow="0" w:firstColumn="0" w:lastColumn="0" w:oddVBand="0" w:evenVBand="0" w:oddHBand="0" w:evenHBand="1" w:firstRowFirstColumn="0" w:firstRowLastColumn="0" w:lastRowFirstColumn="0" w:lastRowLastColumn="0"/>
              <w:rPr>
                <w:rFonts w:cs="Arial"/>
                <w:szCs w:val="18"/>
              </w:rPr>
            </w:pPr>
            <w:r w:rsidRPr="00163D0A">
              <w:rPr>
                <w:rFonts w:cs="Arial"/>
                <w:szCs w:val="18"/>
              </w:rPr>
              <w:t>All ages</w:t>
            </w:r>
          </w:p>
        </w:tc>
        <w:tc>
          <w:tcPr>
            <w:tcW w:w="2550" w:type="dxa"/>
            <w:shd w:val="clear" w:color="auto" w:fill="F2F2F2" w:themeFill="background1" w:themeFillShade="F2"/>
            <w:noWrap/>
            <w:vAlign w:val="bottom"/>
          </w:tcPr>
          <w:p w:rsidR="00DC6BB9" w:rsidRPr="00163D0A" w:rsidRDefault="00DC6BB9" w:rsidP="00F34E91">
            <w:pPr>
              <w:pStyle w:val="Body"/>
              <w:spacing w:before="60" w:after="60" w:line="264" w:lineRule="auto"/>
              <w:cnfStyle w:val="000000010000" w:firstRow="0" w:lastRow="0" w:firstColumn="0" w:lastColumn="0" w:oddVBand="0" w:evenVBand="0" w:oddHBand="0" w:evenHBand="1" w:firstRowFirstColumn="0" w:firstRowLastColumn="0" w:lastRowFirstColumn="0" w:lastRowLastColumn="0"/>
              <w:rPr>
                <w:rFonts w:cs="Arial"/>
                <w:szCs w:val="18"/>
              </w:rPr>
            </w:pPr>
            <w:r w:rsidRPr="00163D0A">
              <w:rPr>
                <w:rFonts w:cs="Arial"/>
                <w:szCs w:val="18"/>
              </w:rPr>
              <w:t>Mobile only</w:t>
            </w:r>
          </w:p>
        </w:tc>
      </w:tr>
      <w:tr w:rsidR="00DC6BB9" w:rsidRPr="00163D0A" w:rsidTr="00F34E91">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756" w:type="dxa"/>
            <w:shd w:val="clear" w:color="auto" w:fill="auto"/>
            <w:noWrap/>
            <w:vAlign w:val="bottom"/>
          </w:tcPr>
          <w:p w:rsidR="00DC6BB9" w:rsidRPr="00163D0A" w:rsidRDefault="00DC6BB9" w:rsidP="00F34E91">
            <w:pPr>
              <w:pStyle w:val="Body"/>
              <w:spacing w:before="60" w:after="60" w:line="264" w:lineRule="auto"/>
              <w:rPr>
                <w:rFonts w:cs="Arial"/>
                <w:szCs w:val="18"/>
              </w:rPr>
            </w:pPr>
            <w:r w:rsidRPr="00163D0A">
              <w:rPr>
                <w:rFonts w:cs="Arial"/>
                <w:szCs w:val="18"/>
              </w:rPr>
              <w:t>3</w:t>
            </w:r>
          </w:p>
        </w:tc>
        <w:tc>
          <w:tcPr>
            <w:tcW w:w="1371" w:type="dxa"/>
            <w:shd w:val="clear" w:color="auto" w:fill="auto"/>
            <w:vAlign w:val="bottom"/>
          </w:tcPr>
          <w:p w:rsidR="00DC6BB9" w:rsidRPr="00163D0A" w:rsidRDefault="00DC6BB9" w:rsidP="00F34E91">
            <w:pPr>
              <w:pStyle w:val="Body"/>
              <w:spacing w:before="60" w:after="60" w:line="264" w:lineRule="auto"/>
              <w:cnfStyle w:val="000000100000" w:firstRow="0" w:lastRow="0" w:firstColumn="0" w:lastColumn="0" w:oddVBand="0" w:evenVBand="0" w:oddHBand="1" w:evenHBand="0" w:firstRowFirstColumn="0" w:firstRowLastColumn="0" w:lastRowFirstColumn="0" w:lastRowLastColumn="0"/>
              <w:rPr>
                <w:rFonts w:cs="Arial"/>
                <w:szCs w:val="18"/>
              </w:rPr>
            </w:pPr>
            <w:r w:rsidRPr="00163D0A">
              <w:rPr>
                <w:rFonts w:cs="Arial"/>
                <w:szCs w:val="18"/>
              </w:rPr>
              <w:t>Ballarat</w:t>
            </w:r>
          </w:p>
        </w:tc>
        <w:tc>
          <w:tcPr>
            <w:tcW w:w="2409" w:type="dxa"/>
            <w:shd w:val="clear" w:color="auto" w:fill="auto"/>
            <w:noWrap/>
            <w:vAlign w:val="bottom"/>
          </w:tcPr>
          <w:p w:rsidR="00DC6BB9" w:rsidRPr="00163D0A" w:rsidRDefault="00DC6BB9" w:rsidP="00F34E91">
            <w:pPr>
              <w:pStyle w:val="Body"/>
              <w:spacing w:before="60" w:after="60" w:line="264" w:lineRule="auto"/>
              <w:cnfStyle w:val="000000100000" w:firstRow="0" w:lastRow="0" w:firstColumn="0" w:lastColumn="0" w:oddVBand="0" w:evenVBand="0" w:oddHBand="1" w:evenHBand="0" w:firstRowFirstColumn="0" w:firstRowLastColumn="0" w:lastRowFirstColumn="0" w:lastRowLastColumn="0"/>
              <w:rPr>
                <w:rFonts w:cs="Arial"/>
                <w:szCs w:val="18"/>
              </w:rPr>
            </w:pPr>
            <w:r w:rsidRPr="00163D0A">
              <w:rPr>
                <w:rFonts w:cs="Arial"/>
                <w:szCs w:val="18"/>
              </w:rPr>
              <w:t>Saturday 10 February</w:t>
            </w:r>
          </w:p>
        </w:tc>
        <w:tc>
          <w:tcPr>
            <w:tcW w:w="1985" w:type="dxa"/>
            <w:shd w:val="clear" w:color="auto" w:fill="auto"/>
          </w:tcPr>
          <w:p w:rsidR="00DC6BB9" w:rsidRPr="00163D0A" w:rsidRDefault="00DC6BB9" w:rsidP="00F34E91">
            <w:pPr>
              <w:pStyle w:val="Body"/>
              <w:spacing w:before="60" w:after="60" w:line="264" w:lineRule="auto"/>
              <w:cnfStyle w:val="000000100000" w:firstRow="0" w:lastRow="0" w:firstColumn="0" w:lastColumn="0" w:oddVBand="0" w:evenVBand="0" w:oddHBand="1" w:evenHBand="0" w:firstRowFirstColumn="0" w:firstRowLastColumn="0" w:lastRowFirstColumn="0" w:lastRowLastColumn="0"/>
              <w:rPr>
                <w:rFonts w:cs="Arial"/>
                <w:szCs w:val="18"/>
              </w:rPr>
            </w:pPr>
            <w:r w:rsidRPr="00163D0A">
              <w:rPr>
                <w:rFonts w:cs="Arial"/>
                <w:szCs w:val="18"/>
              </w:rPr>
              <w:t>35–54 years</w:t>
            </w:r>
          </w:p>
        </w:tc>
        <w:tc>
          <w:tcPr>
            <w:tcW w:w="2550" w:type="dxa"/>
            <w:shd w:val="clear" w:color="auto" w:fill="auto"/>
            <w:noWrap/>
            <w:vAlign w:val="bottom"/>
          </w:tcPr>
          <w:p w:rsidR="00DC6BB9" w:rsidRPr="00163D0A" w:rsidRDefault="00DC6BB9" w:rsidP="00F34E91">
            <w:pPr>
              <w:pStyle w:val="Body"/>
              <w:spacing w:before="60" w:after="60" w:line="264" w:lineRule="auto"/>
              <w:cnfStyle w:val="000000100000" w:firstRow="0" w:lastRow="0" w:firstColumn="0" w:lastColumn="0" w:oddVBand="0" w:evenVBand="0" w:oddHBand="1" w:evenHBand="0" w:firstRowFirstColumn="0" w:firstRowLastColumn="0" w:lastRowFirstColumn="0" w:lastRowLastColumn="0"/>
              <w:rPr>
                <w:rFonts w:cs="Arial"/>
                <w:szCs w:val="18"/>
              </w:rPr>
            </w:pPr>
            <w:r w:rsidRPr="00163D0A">
              <w:rPr>
                <w:rFonts w:cs="Arial"/>
                <w:szCs w:val="18"/>
              </w:rPr>
              <w:t>Landline and/or mobile</w:t>
            </w:r>
          </w:p>
        </w:tc>
      </w:tr>
      <w:tr w:rsidR="00DC6BB9" w:rsidRPr="00163D0A" w:rsidTr="00F34E91">
        <w:trPr>
          <w:cnfStyle w:val="000000010000" w:firstRow="0" w:lastRow="0" w:firstColumn="0" w:lastColumn="0" w:oddVBand="0" w:evenVBand="0" w:oddHBand="0" w:evenHBand="1"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756" w:type="dxa"/>
            <w:shd w:val="clear" w:color="auto" w:fill="F2F2F2" w:themeFill="background1" w:themeFillShade="F2"/>
            <w:noWrap/>
            <w:vAlign w:val="bottom"/>
          </w:tcPr>
          <w:p w:rsidR="00DC6BB9" w:rsidRPr="00163D0A" w:rsidRDefault="00DC6BB9" w:rsidP="00F34E91">
            <w:pPr>
              <w:pStyle w:val="Body"/>
              <w:spacing w:before="60" w:after="60" w:line="264" w:lineRule="auto"/>
              <w:rPr>
                <w:rFonts w:cs="Arial"/>
                <w:szCs w:val="18"/>
              </w:rPr>
            </w:pPr>
            <w:r w:rsidRPr="00163D0A">
              <w:rPr>
                <w:rFonts w:cs="Arial"/>
                <w:szCs w:val="18"/>
              </w:rPr>
              <w:t>4</w:t>
            </w:r>
          </w:p>
        </w:tc>
        <w:tc>
          <w:tcPr>
            <w:tcW w:w="1371" w:type="dxa"/>
            <w:shd w:val="clear" w:color="auto" w:fill="F2F2F2" w:themeFill="background1" w:themeFillShade="F2"/>
            <w:vAlign w:val="bottom"/>
          </w:tcPr>
          <w:p w:rsidR="00DC6BB9" w:rsidRPr="00163D0A" w:rsidRDefault="00DC6BB9" w:rsidP="00F34E91">
            <w:pPr>
              <w:pStyle w:val="Body"/>
              <w:spacing w:before="60" w:after="60" w:line="264" w:lineRule="auto"/>
              <w:cnfStyle w:val="000000010000" w:firstRow="0" w:lastRow="0" w:firstColumn="0" w:lastColumn="0" w:oddVBand="0" w:evenVBand="0" w:oddHBand="0" w:evenHBand="1" w:firstRowFirstColumn="0" w:firstRowLastColumn="0" w:lastRowFirstColumn="0" w:lastRowLastColumn="0"/>
              <w:rPr>
                <w:rFonts w:cs="Arial"/>
                <w:b/>
                <w:szCs w:val="18"/>
              </w:rPr>
            </w:pPr>
            <w:r w:rsidRPr="00163D0A">
              <w:rPr>
                <w:rFonts w:cs="Arial"/>
                <w:szCs w:val="18"/>
              </w:rPr>
              <w:t>Ballarat</w:t>
            </w:r>
          </w:p>
        </w:tc>
        <w:tc>
          <w:tcPr>
            <w:tcW w:w="2409" w:type="dxa"/>
            <w:shd w:val="clear" w:color="auto" w:fill="F2F2F2" w:themeFill="background1" w:themeFillShade="F2"/>
            <w:noWrap/>
            <w:vAlign w:val="bottom"/>
          </w:tcPr>
          <w:p w:rsidR="00DC6BB9" w:rsidRPr="00163D0A" w:rsidRDefault="00DC6BB9" w:rsidP="00F34E91">
            <w:pPr>
              <w:pStyle w:val="Body"/>
              <w:spacing w:before="60" w:after="60" w:line="264" w:lineRule="auto"/>
              <w:cnfStyle w:val="000000010000" w:firstRow="0" w:lastRow="0" w:firstColumn="0" w:lastColumn="0" w:oddVBand="0" w:evenVBand="0" w:oddHBand="0" w:evenHBand="1" w:firstRowFirstColumn="0" w:firstRowLastColumn="0" w:lastRowFirstColumn="0" w:lastRowLastColumn="0"/>
              <w:rPr>
                <w:rFonts w:cs="Arial"/>
                <w:szCs w:val="18"/>
              </w:rPr>
            </w:pPr>
            <w:r w:rsidRPr="00163D0A">
              <w:rPr>
                <w:rFonts w:cs="Arial"/>
                <w:szCs w:val="18"/>
              </w:rPr>
              <w:t>Saturday 10 February</w:t>
            </w:r>
          </w:p>
        </w:tc>
        <w:tc>
          <w:tcPr>
            <w:tcW w:w="1985" w:type="dxa"/>
            <w:shd w:val="clear" w:color="auto" w:fill="F2F2F2" w:themeFill="background1" w:themeFillShade="F2"/>
          </w:tcPr>
          <w:p w:rsidR="00DC6BB9" w:rsidRPr="00163D0A" w:rsidRDefault="00DC6BB9" w:rsidP="00F34E91">
            <w:pPr>
              <w:pStyle w:val="Body"/>
              <w:spacing w:before="60" w:after="60" w:line="264" w:lineRule="auto"/>
              <w:cnfStyle w:val="000000010000" w:firstRow="0" w:lastRow="0" w:firstColumn="0" w:lastColumn="0" w:oddVBand="0" w:evenVBand="0" w:oddHBand="0" w:evenHBand="1" w:firstRowFirstColumn="0" w:firstRowLastColumn="0" w:lastRowFirstColumn="0" w:lastRowLastColumn="0"/>
              <w:rPr>
                <w:rFonts w:cs="Arial"/>
                <w:szCs w:val="18"/>
              </w:rPr>
            </w:pPr>
            <w:r w:rsidRPr="00163D0A">
              <w:rPr>
                <w:rFonts w:cs="Arial"/>
                <w:szCs w:val="18"/>
              </w:rPr>
              <w:t>55 years and above</w:t>
            </w:r>
          </w:p>
        </w:tc>
        <w:tc>
          <w:tcPr>
            <w:tcW w:w="2550" w:type="dxa"/>
            <w:shd w:val="clear" w:color="auto" w:fill="F2F2F2" w:themeFill="background1" w:themeFillShade="F2"/>
            <w:noWrap/>
            <w:vAlign w:val="bottom"/>
          </w:tcPr>
          <w:p w:rsidR="00DC6BB9" w:rsidRPr="00163D0A" w:rsidRDefault="00DC6BB9" w:rsidP="00F34E91">
            <w:pPr>
              <w:pStyle w:val="Body"/>
              <w:spacing w:before="60" w:after="60" w:line="264" w:lineRule="auto"/>
              <w:cnfStyle w:val="000000010000" w:firstRow="0" w:lastRow="0" w:firstColumn="0" w:lastColumn="0" w:oddVBand="0" w:evenVBand="0" w:oddHBand="0" w:evenHBand="1" w:firstRowFirstColumn="0" w:firstRowLastColumn="0" w:lastRowFirstColumn="0" w:lastRowLastColumn="0"/>
              <w:rPr>
                <w:rFonts w:cs="Arial"/>
                <w:szCs w:val="18"/>
              </w:rPr>
            </w:pPr>
            <w:r w:rsidRPr="00163D0A">
              <w:rPr>
                <w:rFonts w:cs="Arial"/>
                <w:szCs w:val="18"/>
              </w:rPr>
              <w:t>Landline and/or mobile</w:t>
            </w:r>
          </w:p>
        </w:tc>
      </w:tr>
      <w:tr w:rsidR="00DC6BB9" w:rsidRPr="00163D0A" w:rsidTr="00F34E91">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756" w:type="dxa"/>
            <w:shd w:val="clear" w:color="auto" w:fill="auto"/>
            <w:noWrap/>
            <w:vAlign w:val="bottom"/>
          </w:tcPr>
          <w:p w:rsidR="00DC6BB9" w:rsidRPr="00163D0A" w:rsidRDefault="00DC6BB9" w:rsidP="00F34E91">
            <w:pPr>
              <w:pStyle w:val="Body"/>
              <w:spacing w:before="60" w:after="60" w:line="264" w:lineRule="auto"/>
              <w:rPr>
                <w:rFonts w:cs="Arial"/>
                <w:szCs w:val="18"/>
              </w:rPr>
            </w:pPr>
            <w:r w:rsidRPr="00163D0A">
              <w:rPr>
                <w:rFonts w:cs="Arial"/>
                <w:szCs w:val="18"/>
              </w:rPr>
              <w:t>5</w:t>
            </w:r>
          </w:p>
        </w:tc>
        <w:tc>
          <w:tcPr>
            <w:tcW w:w="1371" w:type="dxa"/>
            <w:shd w:val="clear" w:color="auto" w:fill="auto"/>
            <w:vAlign w:val="bottom"/>
          </w:tcPr>
          <w:p w:rsidR="00DC6BB9" w:rsidRPr="00163D0A" w:rsidRDefault="00DC6BB9" w:rsidP="00F34E91">
            <w:pPr>
              <w:pStyle w:val="Body"/>
              <w:spacing w:before="60" w:after="60" w:line="264" w:lineRule="auto"/>
              <w:cnfStyle w:val="000000100000" w:firstRow="0" w:lastRow="0" w:firstColumn="0" w:lastColumn="0" w:oddVBand="0" w:evenVBand="0" w:oddHBand="1" w:evenHBand="0" w:firstRowFirstColumn="0" w:firstRowLastColumn="0" w:lastRowFirstColumn="0" w:lastRowLastColumn="0"/>
              <w:rPr>
                <w:rFonts w:cs="Arial"/>
                <w:b/>
                <w:szCs w:val="18"/>
              </w:rPr>
            </w:pPr>
            <w:r w:rsidRPr="00163D0A">
              <w:rPr>
                <w:rFonts w:cs="Arial"/>
                <w:szCs w:val="18"/>
              </w:rPr>
              <w:t>Adelaide</w:t>
            </w:r>
          </w:p>
        </w:tc>
        <w:tc>
          <w:tcPr>
            <w:tcW w:w="2409" w:type="dxa"/>
            <w:shd w:val="clear" w:color="auto" w:fill="auto"/>
            <w:noWrap/>
            <w:vAlign w:val="bottom"/>
          </w:tcPr>
          <w:p w:rsidR="00DC6BB9" w:rsidRPr="00163D0A" w:rsidRDefault="00DC6BB9" w:rsidP="00F34E91">
            <w:pPr>
              <w:pStyle w:val="Body"/>
              <w:spacing w:before="60" w:after="60" w:line="264" w:lineRule="auto"/>
              <w:cnfStyle w:val="000000100000" w:firstRow="0" w:lastRow="0" w:firstColumn="0" w:lastColumn="0" w:oddVBand="0" w:evenVBand="0" w:oddHBand="1" w:evenHBand="0" w:firstRowFirstColumn="0" w:firstRowLastColumn="0" w:lastRowFirstColumn="0" w:lastRowLastColumn="0"/>
              <w:rPr>
                <w:rFonts w:cs="Arial"/>
                <w:szCs w:val="18"/>
              </w:rPr>
            </w:pPr>
            <w:r w:rsidRPr="00163D0A">
              <w:rPr>
                <w:rFonts w:cs="Arial"/>
                <w:szCs w:val="18"/>
              </w:rPr>
              <w:t>Thursday 15 February</w:t>
            </w:r>
          </w:p>
        </w:tc>
        <w:tc>
          <w:tcPr>
            <w:tcW w:w="1985" w:type="dxa"/>
            <w:shd w:val="clear" w:color="auto" w:fill="auto"/>
          </w:tcPr>
          <w:p w:rsidR="00DC6BB9" w:rsidRPr="00163D0A" w:rsidRDefault="00DC6BB9" w:rsidP="00F34E91">
            <w:pPr>
              <w:pStyle w:val="Body"/>
              <w:spacing w:before="60" w:after="60" w:line="264" w:lineRule="auto"/>
              <w:cnfStyle w:val="000000100000" w:firstRow="0" w:lastRow="0" w:firstColumn="0" w:lastColumn="0" w:oddVBand="0" w:evenVBand="0" w:oddHBand="1" w:evenHBand="0" w:firstRowFirstColumn="0" w:firstRowLastColumn="0" w:lastRowFirstColumn="0" w:lastRowLastColumn="0"/>
              <w:rPr>
                <w:rFonts w:cs="Arial"/>
                <w:szCs w:val="18"/>
              </w:rPr>
            </w:pPr>
            <w:r w:rsidRPr="00163D0A">
              <w:rPr>
                <w:rFonts w:cs="Arial"/>
                <w:szCs w:val="18"/>
              </w:rPr>
              <w:t>All ages</w:t>
            </w:r>
          </w:p>
        </w:tc>
        <w:tc>
          <w:tcPr>
            <w:tcW w:w="2550" w:type="dxa"/>
            <w:shd w:val="clear" w:color="auto" w:fill="auto"/>
            <w:noWrap/>
            <w:vAlign w:val="bottom"/>
          </w:tcPr>
          <w:p w:rsidR="00DC6BB9" w:rsidRPr="00163D0A" w:rsidRDefault="00DC6BB9" w:rsidP="00F34E91">
            <w:pPr>
              <w:pStyle w:val="Body"/>
              <w:spacing w:before="60" w:after="60" w:line="264" w:lineRule="auto"/>
              <w:cnfStyle w:val="000000100000" w:firstRow="0" w:lastRow="0" w:firstColumn="0" w:lastColumn="0" w:oddVBand="0" w:evenVBand="0" w:oddHBand="1" w:evenHBand="0" w:firstRowFirstColumn="0" w:firstRowLastColumn="0" w:lastRowFirstColumn="0" w:lastRowLastColumn="0"/>
              <w:rPr>
                <w:rFonts w:cs="Arial"/>
                <w:szCs w:val="18"/>
              </w:rPr>
            </w:pPr>
            <w:r w:rsidRPr="00163D0A">
              <w:rPr>
                <w:rFonts w:cs="Arial"/>
                <w:szCs w:val="18"/>
              </w:rPr>
              <w:t>Mobile only</w:t>
            </w:r>
          </w:p>
        </w:tc>
      </w:tr>
      <w:tr w:rsidR="00DC6BB9" w:rsidRPr="00163D0A" w:rsidTr="00F34E91">
        <w:trPr>
          <w:cnfStyle w:val="000000010000" w:firstRow="0" w:lastRow="0" w:firstColumn="0" w:lastColumn="0" w:oddVBand="0" w:evenVBand="0" w:oddHBand="0" w:evenHBand="1"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756" w:type="dxa"/>
            <w:shd w:val="clear" w:color="auto" w:fill="F2F2F2" w:themeFill="background1" w:themeFillShade="F2"/>
            <w:noWrap/>
            <w:vAlign w:val="bottom"/>
          </w:tcPr>
          <w:p w:rsidR="00DC6BB9" w:rsidRPr="00163D0A" w:rsidRDefault="00DC6BB9" w:rsidP="00F34E91">
            <w:pPr>
              <w:pStyle w:val="Body"/>
              <w:spacing w:before="60" w:after="60" w:line="264" w:lineRule="auto"/>
              <w:rPr>
                <w:rFonts w:cs="Arial"/>
                <w:szCs w:val="18"/>
              </w:rPr>
            </w:pPr>
            <w:r w:rsidRPr="00163D0A">
              <w:rPr>
                <w:rFonts w:cs="Arial"/>
                <w:szCs w:val="18"/>
              </w:rPr>
              <w:t>6</w:t>
            </w:r>
          </w:p>
        </w:tc>
        <w:tc>
          <w:tcPr>
            <w:tcW w:w="1371" w:type="dxa"/>
            <w:shd w:val="clear" w:color="auto" w:fill="F2F2F2" w:themeFill="background1" w:themeFillShade="F2"/>
            <w:vAlign w:val="bottom"/>
          </w:tcPr>
          <w:p w:rsidR="00DC6BB9" w:rsidRPr="00163D0A" w:rsidRDefault="00DC6BB9" w:rsidP="00F34E91">
            <w:pPr>
              <w:pStyle w:val="Body"/>
              <w:spacing w:before="60" w:after="60" w:line="264" w:lineRule="auto"/>
              <w:cnfStyle w:val="000000010000" w:firstRow="0" w:lastRow="0" w:firstColumn="0" w:lastColumn="0" w:oddVBand="0" w:evenVBand="0" w:oddHBand="0" w:evenHBand="1" w:firstRowFirstColumn="0" w:firstRowLastColumn="0" w:lastRowFirstColumn="0" w:lastRowLastColumn="0"/>
              <w:rPr>
                <w:rFonts w:cs="Arial"/>
                <w:b/>
                <w:szCs w:val="18"/>
              </w:rPr>
            </w:pPr>
            <w:r w:rsidRPr="00163D0A">
              <w:rPr>
                <w:rFonts w:cs="Arial"/>
                <w:szCs w:val="18"/>
              </w:rPr>
              <w:t>Adelaide</w:t>
            </w:r>
          </w:p>
        </w:tc>
        <w:tc>
          <w:tcPr>
            <w:tcW w:w="2409" w:type="dxa"/>
            <w:shd w:val="clear" w:color="auto" w:fill="F2F2F2" w:themeFill="background1" w:themeFillShade="F2"/>
            <w:noWrap/>
            <w:vAlign w:val="bottom"/>
          </w:tcPr>
          <w:p w:rsidR="00DC6BB9" w:rsidRPr="00163D0A" w:rsidRDefault="00DC6BB9" w:rsidP="00F34E91">
            <w:pPr>
              <w:pStyle w:val="Body"/>
              <w:spacing w:before="60" w:after="60" w:line="264" w:lineRule="auto"/>
              <w:cnfStyle w:val="000000010000" w:firstRow="0" w:lastRow="0" w:firstColumn="0" w:lastColumn="0" w:oddVBand="0" w:evenVBand="0" w:oddHBand="0" w:evenHBand="1" w:firstRowFirstColumn="0" w:firstRowLastColumn="0" w:lastRowFirstColumn="0" w:lastRowLastColumn="0"/>
              <w:rPr>
                <w:rFonts w:cs="Arial"/>
                <w:szCs w:val="18"/>
              </w:rPr>
            </w:pPr>
            <w:r w:rsidRPr="00163D0A">
              <w:rPr>
                <w:rFonts w:cs="Arial"/>
                <w:szCs w:val="18"/>
              </w:rPr>
              <w:t>Thursday 15 February</w:t>
            </w:r>
          </w:p>
        </w:tc>
        <w:tc>
          <w:tcPr>
            <w:tcW w:w="1985" w:type="dxa"/>
            <w:shd w:val="clear" w:color="auto" w:fill="F2F2F2" w:themeFill="background1" w:themeFillShade="F2"/>
          </w:tcPr>
          <w:p w:rsidR="00DC6BB9" w:rsidRPr="00163D0A" w:rsidRDefault="00DC6BB9" w:rsidP="00F34E91">
            <w:pPr>
              <w:pStyle w:val="Body"/>
              <w:spacing w:before="60" w:after="60" w:line="264" w:lineRule="auto"/>
              <w:cnfStyle w:val="000000010000" w:firstRow="0" w:lastRow="0" w:firstColumn="0" w:lastColumn="0" w:oddVBand="0" w:evenVBand="0" w:oddHBand="0" w:evenHBand="1" w:firstRowFirstColumn="0" w:firstRowLastColumn="0" w:lastRowFirstColumn="0" w:lastRowLastColumn="0"/>
              <w:rPr>
                <w:rFonts w:cs="Arial"/>
                <w:szCs w:val="18"/>
              </w:rPr>
            </w:pPr>
            <w:r w:rsidRPr="00163D0A">
              <w:rPr>
                <w:rFonts w:cs="Arial"/>
                <w:szCs w:val="18"/>
              </w:rPr>
              <w:t>55 years and above</w:t>
            </w:r>
          </w:p>
        </w:tc>
        <w:tc>
          <w:tcPr>
            <w:tcW w:w="2550" w:type="dxa"/>
            <w:shd w:val="clear" w:color="auto" w:fill="F2F2F2" w:themeFill="background1" w:themeFillShade="F2"/>
            <w:noWrap/>
            <w:vAlign w:val="top"/>
          </w:tcPr>
          <w:p w:rsidR="00DC6BB9" w:rsidRPr="00163D0A" w:rsidRDefault="00DC6BB9" w:rsidP="00F34E91">
            <w:pPr>
              <w:pStyle w:val="Body"/>
              <w:spacing w:before="60" w:after="60" w:line="264" w:lineRule="auto"/>
              <w:cnfStyle w:val="000000010000" w:firstRow="0" w:lastRow="0" w:firstColumn="0" w:lastColumn="0" w:oddVBand="0" w:evenVBand="0" w:oddHBand="0" w:evenHBand="1" w:firstRowFirstColumn="0" w:firstRowLastColumn="0" w:lastRowFirstColumn="0" w:lastRowLastColumn="0"/>
              <w:rPr>
                <w:rFonts w:cs="Arial"/>
                <w:szCs w:val="18"/>
              </w:rPr>
            </w:pPr>
            <w:r w:rsidRPr="00163D0A">
              <w:rPr>
                <w:rFonts w:cs="Arial"/>
                <w:szCs w:val="18"/>
              </w:rPr>
              <w:t>Landline and/or mobile</w:t>
            </w:r>
          </w:p>
        </w:tc>
      </w:tr>
      <w:tr w:rsidR="00DC6BB9" w:rsidRPr="00163D0A" w:rsidTr="00F34E91">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756" w:type="dxa"/>
            <w:shd w:val="clear" w:color="auto" w:fill="auto"/>
            <w:noWrap/>
            <w:vAlign w:val="bottom"/>
          </w:tcPr>
          <w:p w:rsidR="00DC6BB9" w:rsidRPr="00163D0A" w:rsidRDefault="00DC6BB9" w:rsidP="00F34E91">
            <w:pPr>
              <w:pStyle w:val="Body"/>
              <w:spacing w:before="60" w:after="60" w:line="264" w:lineRule="auto"/>
              <w:rPr>
                <w:rFonts w:cs="Arial"/>
                <w:szCs w:val="18"/>
              </w:rPr>
            </w:pPr>
            <w:r w:rsidRPr="00163D0A">
              <w:rPr>
                <w:rFonts w:cs="Arial"/>
                <w:szCs w:val="18"/>
              </w:rPr>
              <w:t>7</w:t>
            </w:r>
          </w:p>
        </w:tc>
        <w:tc>
          <w:tcPr>
            <w:tcW w:w="1371" w:type="dxa"/>
            <w:shd w:val="clear" w:color="auto" w:fill="auto"/>
            <w:vAlign w:val="bottom"/>
          </w:tcPr>
          <w:p w:rsidR="00DC6BB9" w:rsidRPr="00163D0A" w:rsidRDefault="00DC6BB9" w:rsidP="00F34E91">
            <w:pPr>
              <w:pStyle w:val="Body"/>
              <w:spacing w:before="60" w:after="60" w:line="264" w:lineRule="auto"/>
              <w:cnfStyle w:val="000000100000" w:firstRow="0" w:lastRow="0" w:firstColumn="0" w:lastColumn="0" w:oddVBand="0" w:evenVBand="0" w:oddHBand="1" w:evenHBand="0" w:firstRowFirstColumn="0" w:firstRowLastColumn="0" w:lastRowFirstColumn="0" w:lastRowLastColumn="0"/>
              <w:rPr>
                <w:rFonts w:cs="Arial"/>
                <w:szCs w:val="18"/>
              </w:rPr>
            </w:pPr>
            <w:r w:rsidRPr="00163D0A">
              <w:rPr>
                <w:rFonts w:cs="Arial"/>
                <w:szCs w:val="18"/>
              </w:rPr>
              <w:t>Alice Springs</w:t>
            </w:r>
          </w:p>
        </w:tc>
        <w:tc>
          <w:tcPr>
            <w:tcW w:w="2409" w:type="dxa"/>
            <w:shd w:val="clear" w:color="auto" w:fill="auto"/>
            <w:noWrap/>
            <w:vAlign w:val="bottom"/>
          </w:tcPr>
          <w:p w:rsidR="00DC6BB9" w:rsidRPr="00163D0A" w:rsidRDefault="00DC6BB9" w:rsidP="00F34E91">
            <w:pPr>
              <w:pStyle w:val="Body"/>
              <w:spacing w:before="60" w:after="60" w:line="264" w:lineRule="auto"/>
              <w:cnfStyle w:val="000000100000" w:firstRow="0" w:lastRow="0" w:firstColumn="0" w:lastColumn="0" w:oddVBand="0" w:evenVBand="0" w:oddHBand="1" w:evenHBand="0" w:firstRowFirstColumn="0" w:firstRowLastColumn="0" w:lastRowFirstColumn="0" w:lastRowLastColumn="0"/>
              <w:rPr>
                <w:rFonts w:cs="Arial"/>
                <w:szCs w:val="18"/>
              </w:rPr>
            </w:pPr>
            <w:r w:rsidRPr="00163D0A">
              <w:rPr>
                <w:rFonts w:cs="Arial"/>
                <w:szCs w:val="18"/>
              </w:rPr>
              <w:t>Wednesday 14 February</w:t>
            </w:r>
          </w:p>
        </w:tc>
        <w:tc>
          <w:tcPr>
            <w:tcW w:w="1985" w:type="dxa"/>
            <w:shd w:val="clear" w:color="auto" w:fill="auto"/>
          </w:tcPr>
          <w:p w:rsidR="00DC6BB9" w:rsidRPr="00163D0A" w:rsidRDefault="00DC6BB9" w:rsidP="00F34E91">
            <w:pPr>
              <w:pStyle w:val="Body"/>
              <w:spacing w:before="60" w:after="60" w:line="264" w:lineRule="auto"/>
              <w:cnfStyle w:val="000000100000" w:firstRow="0" w:lastRow="0" w:firstColumn="0" w:lastColumn="0" w:oddVBand="0" w:evenVBand="0" w:oddHBand="1" w:evenHBand="0" w:firstRowFirstColumn="0" w:firstRowLastColumn="0" w:lastRowFirstColumn="0" w:lastRowLastColumn="0"/>
              <w:rPr>
                <w:rFonts w:cs="Arial"/>
                <w:szCs w:val="18"/>
              </w:rPr>
            </w:pPr>
            <w:r w:rsidRPr="00163D0A">
              <w:rPr>
                <w:rFonts w:cs="Arial"/>
                <w:szCs w:val="18"/>
              </w:rPr>
              <w:t>18–34 years</w:t>
            </w:r>
          </w:p>
        </w:tc>
        <w:tc>
          <w:tcPr>
            <w:tcW w:w="2550" w:type="dxa"/>
            <w:shd w:val="clear" w:color="auto" w:fill="auto"/>
            <w:noWrap/>
            <w:vAlign w:val="top"/>
          </w:tcPr>
          <w:p w:rsidR="00DC6BB9" w:rsidRPr="00163D0A" w:rsidRDefault="00DC6BB9" w:rsidP="00F34E91">
            <w:pPr>
              <w:pStyle w:val="Body"/>
              <w:spacing w:before="60" w:after="60" w:line="264" w:lineRule="auto"/>
              <w:cnfStyle w:val="000000100000" w:firstRow="0" w:lastRow="0" w:firstColumn="0" w:lastColumn="0" w:oddVBand="0" w:evenVBand="0" w:oddHBand="1" w:evenHBand="0" w:firstRowFirstColumn="0" w:firstRowLastColumn="0" w:lastRowFirstColumn="0" w:lastRowLastColumn="0"/>
              <w:rPr>
                <w:rFonts w:cs="Arial"/>
                <w:szCs w:val="18"/>
              </w:rPr>
            </w:pPr>
            <w:r w:rsidRPr="00163D0A">
              <w:rPr>
                <w:rFonts w:cs="Arial"/>
                <w:szCs w:val="18"/>
              </w:rPr>
              <w:t>Landline and/or mobile</w:t>
            </w:r>
          </w:p>
        </w:tc>
      </w:tr>
      <w:tr w:rsidR="00DC6BB9" w:rsidRPr="00163D0A" w:rsidTr="00F34E91">
        <w:trPr>
          <w:cnfStyle w:val="000000010000" w:firstRow="0" w:lastRow="0" w:firstColumn="0" w:lastColumn="0" w:oddVBand="0" w:evenVBand="0" w:oddHBand="0" w:evenHBand="1"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756" w:type="dxa"/>
            <w:shd w:val="clear" w:color="auto" w:fill="F2F2F2" w:themeFill="background1" w:themeFillShade="F2"/>
            <w:noWrap/>
            <w:vAlign w:val="bottom"/>
          </w:tcPr>
          <w:p w:rsidR="00DC6BB9" w:rsidRPr="00163D0A" w:rsidRDefault="00DC6BB9" w:rsidP="00F34E91">
            <w:pPr>
              <w:pStyle w:val="Body"/>
              <w:spacing w:before="60" w:after="60" w:line="264" w:lineRule="auto"/>
              <w:rPr>
                <w:rFonts w:cs="Arial"/>
                <w:szCs w:val="18"/>
              </w:rPr>
            </w:pPr>
            <w:r w:rsidRPr="00163D0A">
              <w:rPr>
                <w:rFonts w:cs="Arial"/>
                <w:szCs w:val="18"/>
              </w:rPr>
              <w:t>8</w:t>
            </w:r>
          </w:p>
        </w:tc>
        <w:tc>
          <w:tcPr>
            <w:tcW w:w="1371" w:type="dxa"/>
            <w:shd w:val="clear" w:color="auto" w:fill="F2F2F2" w:themeFill="background1" w:themeFillShade="F2"/>
          </w:tcPr>
          <w:p w:rsidR="00DC6BB9" w:rsidRPr="00163D0A" w:rsidRDefault="00DC6BB9" w:rsidP="00F34E91">
            <w:pPr>
              <w:pStyle w:val="Body"/>
              <w:spacing w:before="60" w:after="60" w:line="264" w:lineRule="auto"/>
              <w:cnfStyle w:val="000000010000" w:firstRow="0" w:lastRow="0" w:firstColumn="0" w:lastColumn="0" w:oddVBand="0" w:evenVBand="0" w:oddHBand="0" w:evenHBand="1" w:firstRowFirstColumn="0" w:firstRowLastColumn="0" w:lastRowFirstColumn="0" w:lastRowLastColumn="0"/>
              <w:rPr>
                <w:rFonts w:cs="Arial"/>
                <w:szCs w:val="18"/>
              </w:rPr>
            </w:pPr>
            <w:r w:rsidRPr="00163D0A">
              <w:rPr>
                <w:rFonts w:cs="Arial"/>
                <w:szCs w:val="18"/>
              </w:rPr>
              <w:t>Alice Springs</w:t>
            </w:r>
          </w:p>
        </w:tc>
        <w:tc>
          <w:tcPr>
            <w:tcW w:w="2409" w:type="dxa"/>
            <w:shd w:val="clear" w:color="auto" w:fill="F2F2F2" w:themeFill="background1" w:themeFillShade="F2"/>
            <w:noWrap/>
            <w:vAlign w:val="bottom"/>
          </w:tcPr>
          <w:p w:rsidR="00DC6BB9" w:rsidRPr="00163D0A" w:rsidRDefault="00DC6BB9" w:rsidP="00F34E91">
            <w:pPr>
              <w:pStyle w:val="Body"/>
              <w:spacing w:before="60" w:after="60" w:line="264" w:lineRule="auto"/>
              <w:cnfStyle w:val="000000010000" w:firstRow="0" w:lastRow="0" w:firstColumn="0" w:lastColumn="0" w:oddVBand="0" w:evenVBand="0" w:oddHBand="0" w:evenHBand="1" w:firstRowFirstColumn="0" w:firstRowLastColumn="0" w:lastRowFirstColumn="0" w:lastRowLastColumn="0"/>
              <w:rPr>
                <w:rFonts w:cs="Arial"/>
                <w:szCs w:val="18"/>
              </w:rPr>
            </w:pPr>
            <w:r w:rsidRPr="00163D0A">
              <w:rPr>
                <w:rFonts w:cs="Arial"/>
                <w:szCs w:val="18"/>
              </w:rPr>
              <w:t>Wednesday 14 February</w:t>
            </w:r>
          </w:p>
        </w:tc>
        <w:tc>
          <w:tcPr>
            <w:tcW w:w="1985" w:type="dxa"/>
            <w:shd w:val="clear" w:color="auto" w:fill="F2F2F2" w:themeFill="background1" w:themeFillShade="F2"/>
          </w:tcPr>
          <w:p w:rsidR="00DC6BB9" w:rsidRPr="00163D0A" w:rsidRDefault="00DC6BB9" w:rsidP="00F34E91">
            <w:pPr>
              <w:pStyle w:val="Body"/>
              <w:spacing w:before="60" w:after="60" w:line="264" w:lineRule="auto"/>
              <w:cnfStyle w:val="000000010000" w:firstRow="0" w:lastRow="0" w:firstColumn="0" w:lastColumn="0" w:oddVBand="0" w:evenVBand="0" w:oddHBand="0" w:evenHBand="1" w:firstRowFirstColumn="0" w:firstRowLastColumn="0" w:lastRowFirstColumn="0" w:lastRowLastColumn="0"/>
              <w:rPr>
                <w:rFonts w:cs="Arial"/>
                <w:szCs w:val="18"/>
              </w:rPr>
            </w:pPr>
            <w:r w:rsidRPr="00163D0A">
              <w:rPr>
                <w:rFonts w:cs="Arial"/>
                <w:szCs w:val="18"/>
              </w:rPr>
              <w:t>35–54 years</w:t>
            </w:r>
          </w:p>
        </w:tc>
        <w:tc>
          <w:tcPr>
            <w:tcW w:w="2550" w:type="dxa"/>
            <w:shd w:val="clear" w:color="auto" w:fill="F2F2F2" w:themeFill="background1" w:themeFillShade="F2"/>
            <w:noWrap/>
            <w:vAlign w:val="top"/>
          </w:tcPr>
          <w:p w:rsidR="00DC6BB9" w:rsidRPr="00163D0A" w:rsidRDefault="00DC6BB9" w:rsidP="00F34E91">
            <w:pPr>
              <w:pStyle w:val="Body"/>
              <w:spacing w:before="60" w:after="60" w:line="264" w:lineRule="auto"/>
              <w:cnfStyle w:val="000000010000" w:firstRow="0" w:lastRow="0" w:firstColumn="0" w:lastColumn="0" w:oddVBand="0" w:evenVBand="0" w:oddHBand="0" w:evenHBand="1" w:firstRowFirstColumn="0" w:firstRowLastColumn="0" w:lastRowFirstColumn="0" w:lastRowLastColumn="0"/>
              <w:rPr>
                <w:rFonts w:cs="Arial"/>
                <w:szCs w:val="18"/>
              </w:rPr>
            </w:pPr>
            <w:r w:rsidRPr="00163D0A">
              <w:rPr>
                <w:rFonts w:cs="Arial"/>
                <w:szCs w:val="18"/>
              </w:rPr>
              <w:t>Landline and/or mobile</w:t>
            </w:r>
          </w:p>
        </w:tc>
      </w:tr>
    </w:tbl>
    <w:p w:rsidR="00C632DF" w:rsidRPr="000166C1" w:rsidRDefault="00C632DF" w:rsidP="00E11533"/>
    <w:p w:rsidR="00DC6BB9" w:rsidRDefault="00DC6BB9" w:rsidP="00CA626D">
      <w:pPr>
        <w:pStyle w:val="Heading3"/>
      </w:pPr>
      <w:bookmarkStart w:id="90" w:name="_Toc524356857"/>
      <w:r>
        <w:t xml:space="preserve">Discussion </w:t>
      </w:r>
      <w:r w:rsidRPr="00CA626D">
        <w:t>guide</w:t>
      </w:r>
      <w:bookmarkEnd w:id="90"/>
    </w:p>
    <w:p w:rsidR="00DC6BB9" w:rsidRDefault="00DC6BB9" w:rsidP="0010331B">
      <w:pPr>
        <w:spacing w:after="80"/>
      </w:pPr>
      <w:r>
        <w:t xml:space="preserve">The discussion guide was developed initially by the </w:t>
      </w:r>
      <w:r w:rsidR="00CA626D" w:rsidRPr="000166C1">
        <w:t xml:space="preserve">Social Research </w:t>
      </w:r>
      <w:r w:rsidR="00CA626D" w:rsidRPr="00CA626D">
        <w:t>Centre (</w:t>
      </w:r>
      <w:r w:rsidR="00526985" w:rsidRPr="00CA626D">
        <w:t>SRC</w:t>
      </w:r>
      <w:r w:rsidR="00CA626D" w:rsidRPr="005323A4">
        <w:t>)</w:t>
      </w:r>
      <w:r>
        <w:t xml:space="preserve"> and refined to incorporate feedback from the ACMA. The guide comprised the following broad structure:</w:t>
      </w:r>
    </w:p>
    <w:p w:rsidR="00DC6BB9" w:rsidRPr="00E11533" w:rsidRDefault="00EC6AD8" w:rsidP="0010331B">
      <w:pPr>
        <w:pStyle w:val="ListBullet"/>
      </w:pPr>
      <w:r>
        <w:t>i</w:t>
      </w:r>
      <w:r w:rsidR="00DC6BB9" w:rsidRPr="00E11533">
        <w:t>ntroduction and warm-up</w:t>
      </w:r>
    </w:p>
    <w:p w:rsidR="00DC6BB9" w:rsidRPr="00E11533" w:rsidRDefault="00EC6AD8" w:rsidP="0010331B">
      <w:pPr>
        <w:pStyle w:val="ListBullet"/>
      </w:pPr>
      <w:r>
        <w:t>i</w:t>
      </w:r>
      <w:r w:rsidR="00DC6BB9" w:rsidRPr="00E11533">
        <w:t>ncidence and nature of unsolicited calls</w:t>
      </w:r>
    </w:p>
    <w:p w:rsidR="00DC6BB9" w:rsidRPr="00E11533" w:rsidRDefault="00EC6AD8" w:rsidP="0010331B">
      <w:pPr>
        <w:pStyle w:val="ListBullet"/>
      </w:pPr>
      <w:r>
        <w:t>r</w:t>
      </w:r>
      <w:r w:rsidR="00DC6BB9" w:rsidRPr="00E11533">
        <w:t>esponse and attitude to unsolicited calls</w:t>
      </w:r>
    </w:p>
    <w:p w:rsidR="00DC6BB9" w:rsidRPr="00E11533" w:rsidRDefault="00EC6AD8" w:rsidP="0010331B">
      <w:pPr>
        <w:pStyle w:val="ListBullet"/>
      </w:pPr>
      <w:r>
        <w:t>m</w:t>
      </w:r>
      <w:r w:rsidR="00DC6BB9" w:rsidRPr="00E11533">
        <w:t>anaging unwanted calls</w:t>
      </w:r>
    </w:p>
    <w:p w:rsidR="00DC6BB9" w:rsidRPr="00E11533" w:rsidRDefault="00E76853" w:rsidP="0010331B">
      <w:pPr>
        <w:pStyle w:val="ListBullet"/>
      </w:pPr>
      <w:r>
        <w:t>DNCR</w:t>
      </w:r>
      <w:r w:rsidR="00DC6BB9" w:rsidRPr="00E11533">
        <w:t xml:space="preserve"> (awareness, understanding and usage/barriers to usage)</w:t>
      </w:r>
    </w:p>
    <w:p w:rsidR="00DC6BB9" w:rsidRPr="00E11533" w:rsidRDefault="00EC6AD8" w:rsidP="0010331B">
      <w:pPr>
        <w:pStyle w:val="ListBulletLast"/>
      </w:pPr>
      <w:r>
        <w:t>r</w:t>
      </w:r>
      <w:r w:rsidR="00DC6BB9" w:rsidRPr="00E11533">
        <w:t>egulation.</w:t>
      </w:r>
    </w:p>
    <w:p w:rsidR="00DC6BB9" w:rsidRDefault="00DC6BB9" w:rsidP="00F34E91">
      <w:pPr>
        <w:pStyle w:val="Heading2"/>
        <w:keepLines/>
      </w:pPr>
      <w:bookmarkStart w:id="91" w:name="_Toc519678294"/>
      <w:bookmarkStart w:id="92" w:name="_Toc524356858"/>
      <w:r w:rsidRPr="00CA626D">
        <w:lastRenderedPageBreak/>
        <w:t>Quantitative</w:t>
      </w:r>
      <w:r>
        <w:t xml:space="preserve"> research</w:t>
      </w:r>
      <w:bookmarkEnd w:id="91"/>
      <w:bookmarkEnd w:id="92"/>
    </w:p>
    <w:p w:rsidR="00DC6BB9" w:rsidRPr="00893A3E" w:rsidRDefault="00B94B1C" w:rsidP="00F34E91">
      <w:pPr>
        <w:keepNext/>
        <w:keepLines/>
      </w:pPr>
      <w:r>
        <w:t>A</w:t>
      </w:r>
      <w:r w:rsidR="00DC6BB9" w:rsidRPr="000166C1">
        <w:t xml:space="preserve"> quantitative telephone survey was undertaken </w:t>
      </w:r>
      <w:r>
        <w:t>via Computer Assisted Telephone Interviewing (CATI). The sample consisted of</w:t>
      </w:r>
      <w:r w:rsidR="00DC6BB9" w:rsidRPr="000166C1">
        <w:t xml:space="preserve"> randomly selected persons aged </w:t>
      </w:r>
      <w:r w:rsidR="00CA626D" w:rsidRPr="000166C1">
        <w:t>18</w:t>
      </w:r>
      <w:r w:rsidR="00CA626D">
        <w:t> </w:t>
      </w:r>
      <w:r w:rsidR="00DC6BB9" w:rsidRPr="000166C1">
        <w:t xml:space="preserve">years and </w:t>
      </w:r>
      <w:r w:rsidR="00DC6BB9" w:rsidRPr="00C370CA">
        <w:t>above who were residents of private households in Australia and had access to a fixed telephone line and/or mobile phone. The survey was conducted from 14 March to 4 April 2018.</w:t>
      </w:r>
    </w:p>
    <w:p w:rsidR="00DC6BB9" w:rsidRPr="00877C1B" w:rsidRDefault="00DC6BB9" w:rsidP="00F34E91">
      <w:pPr>
        <w:pStyle w:val="Heading3"/>
        <w:keepLines/>
      </w:pPr>
      <w:bookmarkStart w:id="93" w:name="_Toc524356859"/>
      <w:r>
        <w:t>Sample design</w:t>
      </w:r>
      <w:bookmarkEnd w:id="93"/>
    </w:p>
    <w:p w:rsidR="00B94B1C" w:rsidRPr="00893A3E" w:rsidRDefault="00B94B1C" w:rsidP="00F34E91">
      <w:pPr>
        <w:keepNext/>
        <w:keepLines/>
      </w:pPr>
      <w:r w:rsidRPr="000166C1">
        <w:t>A dual-frame sample methodology was used involving two separate sample frames</w:t>
      </w:r>
      <w:r w:rsidR="00CA626D">
        <w:t>—</w:t>
      </w:r>
      <w:r w:rsidR="00CA626D" w:rsidRPr="000166C1">
        <w:t xml:space="preserve"> </w:t>
      </w:r>
      <w:r w:rsidRPr="000166C1">
        <w:t xml:space="preserve">one drawn from randomly generated </w:t>
      </w:r>
      <w:r w:rsidRPr="00C370CA">
        <w:t>landline telephone numbers and a second drawn from randomly generated mobile phone numbers.</w:t>
      </w:r>
    </w:p>
    <w:p w:rsidR="00DC6BB9" w:rsidRPr="005F63E8" w:rsidRDefault="00DC6BB9" w:rsidP="00E11533">
      <w:r w:rsidRPr="00893A3E">
        <w:t xml:space="preserve">A total of </w:t>
      </w:r>
      <w:r w:rsidR="00526985">
        <w:t>n=</w:t>
      </w:r>
      <w:r w:rsidRPr="00893A3E">
        <w:t xml:space="preserve">1,500 </w:t>
      </w:r>
      <w:r w:rsidRPr="005F63E8">
        <w:t xml:space="preserve">surveys were completed. Table </w:t>
      </w:r>
      <w:r w:rsidR="00CA626D">
        <w:t>3</w:t>
      </w:r>
      <w:r w:rsidRPr="005F63E8">
        <w:t xml:space="preserve"> shows the breakdown of the final sample, by mode of data collection.</w:t>
      </w:r>
    </w:p>
    <w:p w:rsidR="00DC6BB9" w:rsidRDefault="00DC6BB9" w:rsidP="0010331B">
      <w:pPr>
        <w:pStyle w:val="ACMATableHeader"/>
        <w:keepNext/>
        <w:numPr>
          <w:ilvl w:val="0"/>
          <w:numId w:val="6"/>
        </w:numPr>
        <w:spacing w:after="120"/>
      </w:pPr>
      <w:bookmarkStart w:id="94" w:name="_Toc517785018"/>
      <w:bookmarkStart w:id="95" w:name="_Toc519677780"/>
      <w:r>
        <w:t>Number of completed surveys, by</w:t>
      </w:r>
      <w:bookmarkEnd w:id="94"/>
      <w:r>
        <w:t xml:space="preserve"> data collection mode</w:t>
      </w:r>
      <w:bookmarkEnd w:id="95"/>
    </w:p>
    <w:tbl>
      <w:tblPr>
        <w:tblStyle w:val="SRC1"/>
        <w:tblW w:w="3119" w:type="dxa"/>
        <w:tblBorders>
          <w:top w:val="single" w:sz="4" w:space="0" w:color="auto"/>
          <w:bottom w:val="single" w:sz="4" w:space="0" w:color="auto"/>
          <w:insideH w:val="single" w:sz="4" w:space="0" w:color="auto"/>
        </w:tblBorders>
        <w:tblLook w:val="04A0" w:firstRow="1" w:lastRow="0" w:firstColumn="1" w:lastColumn="0" w:noHBand="0" w:noVBand="1"/>
      </w:tblPr>
      <w:tblGrid>
        <w:gridCol w:w="1514"/>
        <w:gridCol w:w="1605"/>
      </w:tblGrid>
      <w:tr w:rsidR="00DC6BB9" w:rsidRPr="00163D0A" w:rsidTr="0010331B">
        <w:trPr>
          <w:cnfStyle w:val="100000000000" w:firstRow="1" w:lastRow="0" w:firstColumn="0" w:lastColumn="0" w:oddVBand="0" w:evenVBand="0" w:oddHBand="0" w:evenHBand="0" w:firstRowFirstColumn="0" w:firstRowLastColumn="0" w:lastRowFirstColumn="0" w:lastRowLastColumn="0"/>
          <w:trHeight w:val="300"/>
        </w:trPr>
        <w:tc>
          <w:tcPr>
            <w:cnfStyle w:val="001000000100" w:firstRow="0" w:lastRow="0" w:firstColumn="1" w:lastColumn="0" w:oddVBand="0" w:evenVBand="0" w:oddHBand="0" w:evenHBand="0" w:firstRowFirstColumn="1" w:firstRowLastColumn="0" w:lastRowFirstColumn="0" w:lastRowLastColumn="0"/>
            <w:tcW w:w="0" w:type="dxa"/>
            <w:shd w:val="clear" w:color="auto" w:fill="404040" w:themeFill="text1" w:themeFillTint="BF"/>
            <w:noWrap/>
          </w:tcPr>
          <w:p w:rsidR="00DC6BB9" w:rsidRPr="00163D0A" w:rsidRDefault="00DC6BB9" w:rsidP="00124D9F">
            <w:pPr>
              <w:pStyle w:val="Body"/>
              <w:spacing w:before="60" w:after="60" w:line="264" w:lineRule="auto"/>
              <w:rPr>
                <w:rFonts w:cs="Arial"/>
                <w:szCs w:val="18"/>
              </w:rPr>
            </w:pPr>
          </w:p>
        </w:tc>
        <w:tc>
          <w:tcPr>
            <w:tcW w:w="0" w:type="dxa"/>
            <w:shd w:val="clear" w:color="auto" w:fill="404040" w:themeFill="text1" w:themeFillTint="BF"/>
            <w:noWrap/>
          </w:tcPr>
          <w:p w:rsidR="00DC6BB9" w:rsidRPr="00163D0A" w:rsidRDefault="00DC6BB9" w:rsidP="00124D9F">
            <w:pPr>
              <w:pStyle w:val="Body"/>
              <w:spacing w:before="60" w:after="60" w:line="264" w:lineRule="auto"/>
              <w:ind w:right="170"/>
              <w:jc w:val="center"/>
              <w:cnfStyle w:val="100000000000" w:firstRow="1" w:lastRow="0" w:firstColumn="0" w:lastColumn="0" w:oddVBand="0" w:evenVBand="0" w:oddHBand="0" w:evenHBand="0" w:firstRowFirstColumn="0" w:firstRowLastColumn="0" w:lastRowFirstColumn="0" w:lastRowLastColumn="0"/>
              <w:rPr>
                <w:rFonts w:cs="Arial"/>
                <w:szCs w:val="18"/>
              </w:rPr>
            </w:pPr>
            <w:r>
              <w:rPr>
                <w:rFonts w:cs="Arial"/>
                <w:szCs w:val="18"/>
              </w:rPr>
              <w:t>n</w:t>
            </w:r>
          </w:p>
        </w:tc>
      </w:tr>
      <w:tr w:rsidR="00DC6BB9" w:rsidRPr="00163D0A" w:rsidTr="0010331B">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0" w:type="dxa"/>
            <w:shd w:val="clear" w:color="auto" w:fill="auto"/>
            <w:noWrap/>
            <w:vAlign w:val="bottom"/>
          </w:tcPr>
          <w:p w:rsidR="00DC6BB9" w:rsidRPr="00163D0A" w:rsidRDefault="00DC6BB9" w:rsidP="00124D9F">
            <w:pPr>
              <w:pStyle w:val="Body"/>
              <w:spacing w:before="60" w:after="60" w:line="264" w:lineRule="auto"/>
              <w:rPr>
                <w:rFonts w:cs="Arial"/>
                <w:b/>
                <w:szCs w:val="18"/>
              </w:rPr>
            </w:pPr>
            <w:r w:rsidRPr="00163D0A">
              <w:rPr>
                <w:rFonts w:cs="Arial"/>
                <w:b/>
                <w:szCs w:val="18"/>
              </w:rPr>
              <w:t>Total</w:t>
            </w:r>
          </w:p>
        </w:tc>
        <w:tc>
          <w:tcPr>
            <w:tcW w:w="0" w:type="dxa"/>
            <w:shd w:val="clear" w:color="auto" w:fill="auto"/>
            <w:noWrap/>
            <w:vAlign w:val="bottom"/>
          </w:tcPr>
          <w:p w:rsidR="00DC6BB9" w:rsidRPr="00163D0A" w:rsidRDefault="00DC6BB9" w:rsidP="00124D9F">
            <w:pPr>
              <w:pStyle w:val="Body"/>
              <w:spacing w:before="60" w:after="60" w:line="264" w:lineRule="auto"/>
              <w:ind w:right="284"/>
              <w:jc w:val="right"/>
              <w:cnfStyle w:val="000000100000" w:firstRow="0" w:lastRow="0" w:firstColumn="0" w:lastColumn="0" w:oddVBand="0" w:evenVBand="0" w:oddHBand="1" w:evenHBand="0" w:firstRowFirstColumn="0" w:firstRowLastColumn="0" w:lastRowFirstColumn="0" w:lastRowLastColumn="0"/>
              <w:rPr>
                <w:rFonts w:cs="Arial"/>
                <w:b/>
                <w:szCs w:val="18"/>
              </w:rPr>
            </w:pPr>
            <w:r w:rsidRPr="00163D0A">
              <w:rPr>
                <w:rFonts w:cs="Arial"/>
                <w:b/>
                <w:szCs w:val="18"/>
              </w:rPr>
              <w:t>1,500</w:t>
            </w:r>
          </w:p>
        </w:tc>
      </w:tr>
      <w:tr w:rsidR="00DC6BB9" w:rsidRPr="00163D0A" w:rsidTr="0010331B">
        <w:trPr>
          <w:cnfStyle w:val="000000010000" w:firstRow="0" w:lastRow="0" w:firstColumn="0" w:lastColumn="0" w:oddVBand="0" w:evenVBand="0" w:oddHBand="0" w:evenHBand="1"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0" w:type="dxa"/>
            <w:shd w:val="clear" w:color="auto" w:fill="F2F2F2" w:themeFill="background1" w:themeFillShade="F2"/>
            <w:noWrap/>
            <w:vAlign w:val="bottom"/>
          </w:tcPr>
          <w:p w:rsidR="00DC6BB9" w:rsidRPr="00163D0A" w:rsidRDefault="00DC6BB9" w:rsidP="00124D9F">
            <w:pPr>
              <w:pStyle w:val="Body"/>
              <w:spacing w:before="60" w:after="60" w:line="264" w:lineRule="auto"/>
              <w:rPr>
                <w:rFonts w:cs="Arial"/>
                <w:szCs w:val="18"/>
              </w:rPr>
            </w:pPr>
            <w:r w:rsidRPr="00163D0A">
              <w:rPr>
                <w:rFonts w:cs="Arial"/>
                <w:szCs w:val="18"/>
              </w:rPr>
              <w:t>Landline</w:t>
            </w:r>
          </w:p>
        </w:tc>
        <w:tc>
          <w:tcPr>
            <w:tcW w:w="0" w:type="dxa"/>
            <w:shd w:val="clear" w:color="auto" w:fill="F2F2F2" w:themeFill="background1" w:themeFillShade="F2"/>
            <w:noWrap/>
            <w:vAlign w:val="bottom"/>
          </w:tcPr>
          <w:p w:rsidR="00DC6BB9" w:rsidRPr="00163D0A" w:rsidRDefault="00DC6BB9" w:rsidP="00124D9F">
            <w:pPr>
              <w:pStyle w:val="Body"/>
              <w:spacing w:before="60" w:after="60" w:line="264" w:lineRule="auto"/>
              <w:ind w:right="284"/>
              <w:jc w:val="right"/>
              <w:cnfStyle w:val="000000010000" w:firstRow="0" w:lastRow="0" w:firstColumn="0" w:lastColumn="0" w:oddVBand="0" w:evenVBand="0" w:oddHBand="0" w:evenHBand="1" w:firstRowFirstColumn="0" w:firstRowLastColumn="0" w:lastRowFirstColumn="0" w:lastRowLastColumn="0"/>
              <w:rPr>
                <w:rFonts w:cs="Arial"/>
                <w:szCs w:val="18"/>
              </w:rPr>
            </w:pPr>
            <w:r w:rsidRPr="00163D0A">
              <w:rPr>
                <w:rFonts w:cs="Arial"/>
                <w:szCs w:val="18"/>
              </w:rPr>
              <w:t>491</w:t>
            </w:r>
          </w:p>
        </w:tc>
      </w:tr>
      <w:tr w:rsidR="00DC6BB9" w:rsidRPr="00163D0A" w:rsidTr="0010331B">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0" w:type="dxa"/>
            <w:shd w:val="clear" w:color="auto" w:fill="auto"/>
            <w:noWrap/>
            <w:vAlign w:val="bottom"/>
          </w:tcPr>
          <w:p w:rsidR="00DC6BB9" w:rsidRPr="00163D0A" w:rsidRDefault="00DC6BB9" w:rsidP="00124D9F">
            <w:pPr>
              <w:pStyle w:val="Body"/>
              <w:spacing w:before="60" w:after="60" w:line="264" w:lineRule="auto"/>
              <w:rPr>
                <w:rFonts w:cs="Arial"/>
                <w:szCs w:val="18"/>
              </w:rPr>
            </w:pPr>
            <w:r w:rsidRPr="00163D0A">
              <w:rPr>
                <w:rFonts w:cs="Arial"/>
                <w:szCs w:val="18"/>
              </w:rPr>
              <w:t>Mobile phone</w:t>
            </w:r>
          </w:p>
        </w:tc>
        <w:tc>
          <w:tcPr>
            <w:tcW w:w="0" w:type="dxa"/>
            <w:shd w:val="clear" w:color="auto" w:fill="auto"/>
            <w:noWrap/>
            <w:vAlign w:val="bottom"/>
          </w:tcPr>
          <w:p w:rsidR="00DC6BB9" w:rsidRPr="00163D0A" w:rsidRDefault="00DC6BB9" w:rsidP="00124D9F">
            <w:pPr>
              <w:pStyle w:val="Body"/>
              <w:spacing w:before="60" w:after="60" w:line="264" w:lineRule="auto"/>
              <w:ind w:right="284"/>
              <w:jc w:val="right"/>
              <w:cnfStyle w:val="000000100000" w:firstRow="0" w:lastRow="0" w:firstColumn="0" w:lastColumn="0" w:oddVBand="0" w:evenVBand="0" w:oddHBand="1" w:evenHBand="0" w:firstRowFirstColumn="0" w:firstRowLastColumn="0" w:lastRowFirstColumn="0" w:lastRowLastColumn="0"/>
              <w:rPr>
                <w:rFonts w:cs="Arial"/>
                <w:szCs w:val="18"/>
              </w:rPr>
            </w:pPr>
            <w:r w:rsidRPr="00163D0A">
              <w:rPr>
                <w:rFonts w:cs="Arial"/>
                <w:szCs w:val="18"/>
              </w:rPr>
              <w:t>1,009</w:t>
            </w:r>
          </w:p>
        </w:tc>
      </w:tr>
    </w:tbl>
    <w:p w:rsidR="00DC6BB9" w:rsidRPr="000166C1" w:rsidRDefault="00DC6BB9" w:rsidP="0010331B">
      <w:pPr>
        <w:pStyle w:val="ACMASpaceaftertable"/>
      </w:pPr>
    </w:p>
    <w:p w:rsidR="00DC6BB9" w:rsidRPr="00893A3E" w:rsidRDefault="00DC6BB9" w:rsidP="00CA626D">
      <w:r w:rsidRPr="00C370CA">
        <w:t xml:space="preserve">For analysis purposes, respondents were classified into telephone status sub-groups according to their reported use of each phone type, as shown in Table </w:t>
      </w:r>
      <w:r w:rsidR="00CA626D">
        <w:t>4</w:t>
      </w:r>
      <w:r w:rsidRPr="00C370CA">
        <w:t>. Throughout this report, results are presented for ‘All landline users’ and ‘All mobile phon</w:t>
      </w:r>
      <w:r w:rsidRPr="00893A3E">
        <w:t>e users’.</w:t>
      </w:r>
    </w:p>
    <w:p w:rsidR="00DC6BB9" w:rsidRDefault="00DC6BB9" w:rsidP="0010331B">
      <w:pPr>
        <w:pStyle w:val="ACMATableHeader"/>
        <w:keepNext/>
        <w:numPr>
          <w:ilvl w:val="0"/>
          <w:numId w:val="6"/>
        </w:numPr>
        <w:spacing w:after="120"/>
      </w:pPr>
      <w:bookmarkStart w:id="96" w:name="_Toc519677781"/>
      <w:r>
        <w:t>Telephone status of survey respondents</w:t>
      </w:r>
      <w:bookmarkEnd w:id="96"/>
    </w:p>
    <w:tbl>
      <w:tblPr>
        <w:tblStyle w:val="SRC1"/>
        <w:tblW w:w="5103" w:type="dxa"/>
        <w:tblBorders>
          <w:top w:val="single" w:sz="4" w:space="0" w:color="auto"/>
          <w:bottom w:val="single" w:sz="4" w:space="0" w:color="auto"/>
          <w:insideH w:val="single" w:sz="4" w:space="0" w:color="auto"/>
        </w:tblBorders>
        <w:tblLayout w:type="fixed"/>
        <w:tblLook w:val="04A0" w:firstRow="1" w:lastRow="0" w:firstColumn="1" w:lastColumn="0" w:noHBand="0" w:noVBand="1"/>
      </w:tblPr>
      <w:tblGrid>
        <w:gridCol w:w="1701"/>
        <w:gridCol w:w="1701"/>
        <w:gridCol w:w="1701"/>
      </w:tblGrid>
      <w:tr w:rsidR="00DC6BB9" w:rsidRPr="00163D0A" w:rsidTr="0010331B">
        <w:trPr>
          <w:cnfStyle w:val="100000000000" w:firstRow="1" w:lastRow="0" w:firstColumn="0" w:lastColumn="0" w:oddVBand="0" w:evenVBand="0" w:oddHBand="0" w:evenHBand="0" w:firstRowFirstColumn="0" w:firstRowLastColumn="0" w:lastRowFirstColumn="0" w:lastRowLastColumn="0"/>
          <w:trHeight w:val="300"/>
        </w:trPr>
        <w:tc>
          <w:tcPr>
            <w:cnfStyle w:val="001000000100" w:firstRow="0" w:lastRow="0" w:firstColumn="1" w:lastColumn="0" w:oddVBand="0" w:evenVBand="0" w:oddHBand="0" w:evenHBand="0" w:firstRowFirstColumn="1" w:firstRowLastColumn="0" w:lastRowFirstColumn="0" w:lastRowLastColumn="0"/>
            <w:tcW w:w="0" w:type="dxa"/>
            <w:shd w:val="clear" w:color="auto" w:fill="404040" w:themeFill="text1" w:themeFillTint="BF"/>
            <w:noWrap/>
          </w:tcPr>
          <w:p w:rsidR="00DC6BB9" w:rsidRPr="00163D0A" w:rsidRDefault="00DC6BB9" w:rsidP="00124D9F">
            <w:pPr>
              <w:pStyle w:val="Body"/>
              <w:spacing w:before="60" w:after="60" w:line="240" w:lineRule="auto"/>
              <w:rPr>
                <w:rFonts w:cs="Arial"/>
                <w:szCs w:val="18"/>
              </w:rPr>
            </w:pPr>
          </w:p>
        </w:tc>
        <w:tc>
          <w:tcPr>
            <w:tcW w:w="0" w:type="dxa"/>
            <w:shd w:val="clear" w:color="auto" w:fill="404040" w:themeFill="text1" w:themeFillTint="BF"/>
            <w:noWrap/>
          </w:tcPr>
          <w:p w:rsidR="00DC6BB9" w:rsidRPr="00163D0A" w:rsidRDefault="00DC6BB9" w:rsidP="00124D9F">
            <w:pPr>
              <w:pStyle w:val="Body"/>
              <w:spacing w:before="60" w:after="60" w:line="240" w:lineRule="auto"/>
              <w:jc w:val="center"/>
              <w:cnfStyle w:val="100000000000" w:firstRow="1" w:lastRow="0" w:firstColumn="0" w:lastColumn="0" w:oddVBand="0" w:evenVBand="0" w:oddHBand="0" w:evenHBand="0" w:firstRowFirstColumn="0" w:firstRowLastColumn="0" w:lastRowFirstColumn="0" w:lastRowLastColumn="0"/>
              <w:rPr>
                <w:rFonts w:cs="Arial"/>
                <w:szCs w:val="18"/>
              </w:rPr>
            </w:pPr>
            <w:r w:rsidRPr="00163D0A">
              <w:rPr>
                <w:rFonts w:cs="Arial"/>
                <w:szCs w:val="18"/>
              </w:rPr>
              <w:t>n</w:t>
            </w:r>
          </w:p>
        </w:tc>
        <w:tc>
          <w:tcPr>
            <w:tcW w:w="0" w:type="dxa"/>
            <w:shd w:val="clear" w:color="auto" w:fill="404040" w:themeFill="text1" w:themeFillTint="BF"/>
            <w:noWrap/>
          </w:tcPr>
          <w:p w:rsidR="00DC6BB9" w:rsidRPr="00163D0A" w:rsidRDefault="00DC6BB9" w:rsidP="00124D9F">
            <w:pPr>
              <w:pStyle w:val="Body"/>
              <w:spacing w:before="60" w:after="60" w:line="240" w:lineRule="auto"/>
              <w:jc w:val="center"/>
              <w:cnfStyle w:val="100000000000" w:firstRow="1" w:lastRow="0" w:firstColumn="0" w:lastColumn="0" w:oddVBand="0" w:evenVBand="0" w:oddHBand="0" w:evenHBand="0" w:firstRowFirstColumn="0" w:firstRowLastColumn="0" w:lastRowFirstColumn="0" w:lastRowLastColumn="0"/>
              <w:rPr>
                <w:rFonts w:cs="Arial"/>
                <w:szCs w:val="18"/>
              </w:rPr>
            </w:pPr>
            <w:r w:rsidRPr="00163D0A">
              <w:rPr>
                <w:rFonts w:cs="Arial"/>
                <w:szCs w:val="18"/>
              </w:rPr>
              <w:t>%</w:t>
            </w:r>
          </w:p>
        </w:tc>
      </w:tr>
      <w:tr w:rsidR="00DC6BB9" w:rsidRPr="00163D0A" w:rsidTr="0010331B">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0" w:type="dxa"/>
            <w:shd w:val="clear" w:color="auto" w:fill="auto"/>
            <w:noWrap/>
            <w:vAlign w:val="bottom"/>
          </w:tcPr>
          <w:p w:rsidR="00DC6BB9" w:rsidRPr="00163D0A" w:rsidRDefault="00DC6BB9" w:rsidP="00124D9F">
            <w:pPr>
              <w:pStyle w:val="Body"/>
              <w:spacing w:before="60" w:after="60" w:line="240" w:lineRule="auto"/>
              <w:rPr>
                <w:rFonts w:cs="Arial"/>
                <w:b/>
                <w:szCs w:val="18"/>
              </w:rPr>
            </w:pPr>
            <w:r w:rsidRPr="00163D0A">
              <w:rPr>
                <w:rFonts w:cs="Arial"/>
                <w:b/>
                <w:szCs w:val="18"/>
              </w:rPr>
              <w:t>All landline users</w:t>
            </w:r>
          </w:p>
        </w:tc>
        <w:tc>
          <w:tcPr>
            <w:tcW w:w="0" w:type="dxa"/>
            <w:shd w:val="clear" w:color="auto" w:fill="auto"/>
            <w:noWrap/>
            <w:vAlign w:val="bottom"/>
          </w:tcPr>
          <w:p w:rsidR="00DC6BB9" w:rsidRPr="00163D0A" w:rsidRDefault="00DC6BB9" w:rsidP="00124D9F">
            <w:pPr>
              <w:pStyle w:val="Body"/>
              <w:spacing w:before="60" w:after="60" w:line="240" w:lineRule="auto"/>
              <w:ind w:right="227"/>
              <w:jc w:val="right"/>
              <w:cnfStyle w:val="000000100000" w:firstRow="0" w:lastRow="0" w:firstColumn="0" w:lastColumn="0" w:oddVBand="0" w:evenVBand="0" w:oddHBand="1" w:evenHBand="0" w:firstRowFirstColumn="0" w:firstRowLastColumn="0" w:lastRowFirstColumn="0" w:lastRowLastColumn="0"/>
              <w:rPr>
                <w:rFonts w:cs="Arial"/>
                <w:b/>
                <w:szCs w:val="18"/>
              </w:rPr>
            </w:pPr>
            <w:r w:rsidRPr="000C4BAB">
              <w:rPr>
                <w:rFonts w:cs="Arial"/>
                <w:b/>
                <w:szCs w:val="18"/>
              </w:rPr>
              <w:t>1,022</w:t>
            </w:r>
          </w:p>
        </w:tc>
        <w:tc>
          <w:tcPr>
            <w:tcW w:w="0" w:type="dxa"/>
            <w:shd w:val="clear" w:color="auto" w:fill="auto"/>
            <w:noWrap/>
            <w:vAlign w:val="bottom"/>
          </w:tcPr>
          <w:p w:rsidR="00DC6BB9" w:rsidRPr="00163D0A" w:rsidRDefault="00DC6BB9" w:rsidP="00124D9F">
            <w:pPr>
              <w:pStyle w:val="Body"/>
              <w:spacing w:before="60" w:after="60" w:line="240" w:lineRule="auto"/>
              <w:ind w:right="340"/>
              <w:jc w:val="right"/>
              <w:cnfStyle w:val="000000100000" w:firstRow="0" w:lastRow="0" w:firstColumn="0" w:lastColumn="0" w:oddVBand="0" w:evenVBand="0" w:oddHBand="1" w:evenHBand="0" w:firstRowFirstColumn="0" w:firstRowLastColumn="0" w:lastRowFirstColumn="0" w:lastRowLastColumn="0"/>
              <w:rPr>
                <w:rFonts w:cs="Arial"/>
                <w:b/>
                <w:szCs w:val="18"/>
              </w:rPr>
            </w:pPr>
            <w:r>
              <w:rPr>
                <w:rFonts w:cs="Arial"/>
                <w:b/>
                <w:szCs w:val="18"/>
              </w:rPr>
              <w:t>64</w:t>
            </w:r>
          </w:p>
        </w:tc>
      </w:tr>
      <w:tr w:rsidR="00DC6BB9" w:rsidRPr="00163D0A" w:rsidTr="0010331B">
        <w:trPr>
          <w:cnfStyle w:val="000000010000" w:firstRow="0" w:lastRow="0" w:firstColumn="0" w:lastColumn="0" w:oddVBand="0" w:evenVBand="0" w:oddHBand="0" w:evenHBand="1"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0" w:type="dxa"/>
            <w:shd w:val="clear" w:color="auto" w:fill="F2F2F2" w:themeFill="background1" w:themeFillShade="F2"/>
            <w:noWrap/>
            <w:vAlign w:val="bottom"/>
          </w:tcPr>
          <w:p w:rsidR="00DC6BB9" w:rsidRPr="00163D0A" w:rsidRDefault="00DC6BB9" w:rsidP="00124D9F">
            <w:pPr>
              <w:pStyle w:val="Body"/>
              <w:spacing w:before="60" w:after="60" w:line="240" w:lineRule="auto"/>
              <w:rPr>
                <w:rFonts w:cs="Arial"/>
                <w:szCs w:val="18"/>
              </w:rPr>
            </w:pPr>
            <w:r w:rsidRPr="00163D0A">
              <w:rPr>
                <w:rFonts w:cs="Arial"/>
                <w:szCs w:val="18"/>
              </w:rPr>
              <w:t>Landline only users</w:t>
            </w:r>
          </w:p>
        </w:tc>
        <w:tc>
          <w:tcPr>
            <w:tcW w:w="0" w:type="dxa"/>
            <w:shd w:val="clear" w:color="auto" w:fill="F2F2F2" w:themeFill="background1" w:themeFillShade="F2"/>
            <w:noWrap/>
            <w:vAlign w:val="bottom"/>
          </w:tcPr>
          <w:p w:rsidR="00DC6BB9" w:rsidRPr="00163D0A" w:rsidRDefault="00DC6BB9" w:rsidP="00124D9F">
            <w:pPr>
              <w:pStyle w:val="Body"/>
              <w:spacing w:before="60" w:after="60" w:line="240" w:lineRule="auto"/>
              <w:ind w:right="227"/>
              <w:jc w:val="right"/>
              <w:cnfStyle w:val="000000010000" w:firstRow="0" w:lastRow="0" w:firstColumn="0" w:lastColumn="0" w:oddVBand="0" w:evenVBand="0" w:oddHBand="0" w:evenHBand="1" w:firstRowFirstColumn="0" w:firstRowLastColumn="0" w:lastRowFirstColumn="0" w:lastRowLastColumn="0"/>
              <w:rPr>
                <w:rFonts w:cs="Arial"/>
                <w:szCs w:val="18"/>
              </w:rPr>
            </w:pPr>
            <w:r w:rsidRPr="00163D0A">
              <w:rPr>
                <w:rFonts w:cs="Arial"/>
                <w:szCs w:val="18"/>
              </w:rPr>
              <w:t>80</w:t>
            </w:r>
          </w:p>
        </w:tc>
        <w:tc>
          <w:tcPr>
            <w:tcW w:w="0" w:type="dxa"/>
            <w:shd w:val="clear" w:color="auto" w:fill="F2F2F2" w:themeFill="background1" w:themeFillShade="F2"/>
            <w:noWrap/>
            <w:vAlign w:val="bottom"/>
          </w:tcPr>
          <w:p w:rsidR="00DC6BB9" w:rsidRPr="00163D0A" w:rsidRDefault="00DC6BB9" w:rsidP="00124D9F">
            <w:pPr>
              <w:pStyle w:val="Body"/>
              <w:spacing w:before="60" w:after="60" w:line="240" w:lineRule="auto"/>
              <w:ind w:right="340"/>
              <w:jc w:val="right"/>
              <w:cnfStyle w:val="000000010000" w:firstRow="0" w:lastRow="0" w:firstColumn="0" w:lastColumn="0" w:oddVBand="0" w:evenVBand="0" w:oddHBand="0" w:evenHBand="1" w:firstRowFirstColumn="0" w:firstRowLastColumn="0" w:lastRowFirstColumn="0" w:lastRowLastColumn="0"/>
              <w:rPr>
                <w:rFonts w:cs="Arial"/>
                <w:szCs w:val="18"/>
              </w:rPr>
            </w:pPr>
            <w:r>
              <w:rPr>
                <w:rFonts w:cs="Arial"/>
                <w:szCs w:val="18"/>
              </w:rPr>
              <w:t>3</w:t>
            </w:r>
          </w:p>
        </w:tc>
      </w:tr>
      <w:tr w:rsidR="00DC6BB9" w:rsidRPr="00163D0A" w:rsidTr="0010331B">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0" w:type="dxa"/>
            <w:shd w:val="clear" w:color="auto" w:fill="auto"/>
            <w:noWrap/>
            <w:vAlign w:val="bottom"/>
          </w:tcPr>
          <w:p w:rsidR="00DC6BB9" w:rsidRPr="00163D0A" w:rsidRDefault="00DC6BB9" w:rsidP="00124D9F">
            <w:pPr>
              <w:pStyle w:val="Body"/>
              <w:spacing w:before="60" w:after="60" w:line="240" w:lineRule="auto"/>
              <w:rPr>
                <w:rFonts w:cs="Arial"/>
                <w:b/>
                <w:szCs w:val="18"/>
              </w:rPr>
            </w:pPr>
            <w:r w:rsidRPr="00163D0A">
              <w:rPr>
                <w:rFonts w:cs="Arial"/>
                <w:b/>
                <w:szCs w:val="18"/>
              </w:rPr>
              <w:t>Dual users</w:t>
            </w:r>
          </w:p>
        </w:tc>
        <w:tc>
          <w:tcPr>
            <w:tcW w:w="0" w:type="dxa"/>
            <w:shd w:val="clear" w:color="auto" w:fill="auto"/>
            <w:noWrap/>
            <w:vAlign w:val="bottom"/>
          </w:tcPr>
          <w:p w:rsidR="00DC6BB9" w:rsidRPr="00163D0A" w:rsidRDefault="00DC6BB9" w:rsidP="00124D9F">
            <w:pPr>
              <w:pStyle w:val="Body"/>
              <w:spacing w:before="60" w:after="60" w:line="240" w:lineRule="auto"/>
              <w:ind w:right="227"/>
              <w:jc w:val="right"/>
              <w:cnfStyle w:val="000000100000" w:firstRow="0" w:lastRow="0" w:firstColumn="0" w:lastColumn="0" w:oddVBand="0" w:evenVBand="0" w:oddHBand="1" w:evenHBand="0" w:firstRowFirstColumn="0" w:firstRowLastColumn="0" w:lastRowFirstColumn="0" w:lastRowLastColumn="0"/>
              <w:rPr>
                <w:rFonts w:cs="Arial"/>
                <w:b/>
                <w:szCs w:val="18"/>
              </w:rPr>
            </w:pPr>
            <w:r w:rsidRPr="00163D0A">
              <w:rPr>
                <w:rFonts w:cs="Arial"/>
                <w:b/>
                <w:szCs w:val="18"/>
              </w:rPr>
              <w:t>942</w:t>
            </w:r>
          </w:p>
        </w:tc>
        <w:tc>
          <w:tcPr>
            <w:tcW w:w="0" w:type="dxa"/>
            <w:shd w:val="clear" w:color="auto" w:fill="auto"/>
            <w:noWrap/>
            <w:vAlign w:val="bottom"/>
          </w:tcPr>
          <w:p w:rsidR="00DC6BB9" w:rsidRPr="00163D0A" w:rsidRDefault="00DC6BB9" w:rsidP="00124D9F">
            <w:pPr>
              <w:pStyle w:val="Body"/>
              <w:spacing w:before="60" w:after="60" w:line="240" w:lineRule="auto"/>
              <w:ind w:right="340"/>
              <w:jc w:val="right"/>
              <w:cnfStyle w:val="000000100000" w:firstRow="0" w:lastRow="0" w:firstColumn="0" w:lastColumn="0" w:oddVBand="0" w:evenVBand="0" w:oddHBand="1" w:evenHBand="0" w:firstRowFirstColumn="0" w:firstRowLastColumn="0" w:lastRowFirstColumn="0" w:lastRowLastColumn="0"/>
              <w:rPr>
                <w:rFonts w:cs="Arial"/>
                <w:b/>
                <w:szCs w:val="18"/>
              </w:rPr>
            </w:pPr>
            <w:r>
              <w:rPr>
                <w:rFonts w:cs="Arial"/>
                <w:b/>
                <w:szCs w:val="18"/>
              </w:rPr>
              <w:t>61</w:t>
            </w:r>
          </w:p>
        </w:tc>
      </w:tr>
      <w:tr w:rsidR="00DC6BB9" w:rsidRPr="00163D0A" w:rsidTr="0010331B">
        <w:trPr>
          <w:cnfStyle w:val="000000010000" w:firstRow="0" w:lastRow="0" w:firstColumn="0" w:lastColumn="0" w:oddVBand="0" w:evenVBand="0" w:oddHBand="0" w:evenHBand="1"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0" w:type="dxa"/>
            <w:shd w:val="clear" w:color="auto" w:fill="F2F2F2" w:themeFill="background1" w:themeFillShade="F2"/>
            <w:noWrap/>
            <w:vAlign w:val="bottom"/>
          </w:tcPr>
          <w:p w:rsidR="00DC6BB9" w:rsidRPr="00163D0A" w:rsidRDefault="00DC6BB9" w:rsidP="00124D9F">
            <w:pPr>
              <w:pStyle w:val="Body"/>
              <w:spacing w:before="60" w:after="60" w:line="240" w:lineRule="auto"/>
              <w:rPr>
                <w:rFonts w:cs="Arial"/>
                <w:szCs w:val="18"/>
              </w:rPr>
            </w:pPr>
            <w:r w:rsidRPr="00163D0A">
              <w:rPr>
                <w:rFonts w:cs="Arial"/>
                <w:szCs w:val="18"/>
              </w:rPr>
              <w:t>Mobile only users</w:t>
            </w:r>
          </w:p>
        </w:tc>
        <w:tc>
          <w:tcPr>
            <w:tcW w:w="0" w:type="dxa"/>
            <w:shd w:val="clear" w:color="auto" w:fill="F2F2F2" w:themeFill="background1" w:themeFillShade="F2"/>
            <w:noWrap/>
            <w:vAlign w:val="bottom"/>
          </w:tcPr>
          <w:p w:rsidR="00DC6BB9" w:rsidRPr="00163D0A" w:rsidRDefault="00DC6BB9" w:rsidP="00124D9F">
            <w:pPr>
              <w:pStyle w:val="Body"/>
              <w:spacing w:before="60" w:after="60" w:line="240" w:lineRule="auto"/>
              <w:ind w:right="227"/>
              <w:jc w:val="right"/>
              <w:cnfStyle w:val="000000010000" w:firstRow="0" w:lastRow="0" w:firstColumn="0" w:lastColumn="0" w:oddVBand="0" w:evenVBand="0" w:oddHBand="0" w:evenHBand="1" w:firstRowFirstColumn="0" w:firstRowLastColumn="0" w:lastRowFirstColumn="0" w:lastRowLastColumn="0"/>
              <w:rPr>
                <w:rFonts w:cs="Arial"/>
                <w:szCs w:val="18"/>
              </w:rPr>
            </w:pPr>
            <w:r w:rsidRPr="00163D0A">
              <w:rPr>
                <w:rFonts w:cs="Arial"/>
                <w:szCs w:val="18"/>
              </w:rPr>
              <w:t>478</w:t>
            </w:r>
          </w:p>
        </w:tc>
        <w:tc>
          <w:tcPr>
            <w:tcW w:w="0" w:type="dxa"/>
            <w:shd w:val="clear" w:color="auto" w:fill="F2F2F2" w:themeFill="background1" w:themeFillShade="F2"/>
            <w:noWrap/>
            <w:vAlign w:val="bottom"/>
          </w:tcPr>
          <w:p w:rsidR="00DC6BB9" w:rsidRPr="00163D0A" w:rsidRDefault="00DC6BB9" w:rsidP="00124D9F">
            <w:pPr>
              <w:pStyle w:val="Body"/>
              <w:spacing w:before="60" w:after="60" w:line="240" w:lineRule="auto"/>
              <w:ind w:right="340"/>
              <w:jc w:val="right"/>
              <w:cnfStyle w:val="000000010000" w:firstRow="0" w:lastRow="0" w:firstColumn="0" w:lastColumn="0" w:oddVBand="0" w:evenVBand="0" w:oddHBand="0" w:evenHBand="1" w:firstRowFirstColumn="0" w:firstRowLastColumn="0" w:lastRowFirstColumn="0" w:lastRowLastColumn="0"/>
              <w:rPr>
                <w:rFonts w:cs="Arial"/>
                <w:szCs w:val="18"/>
              </w:rPr>
            </w:pPr>
            <w:r>
              <w:rPr>
                <w:rFonts w:cs="Arial"/>
                <w:szCs w:val="18"/>
              </w:rPr>
              <w:t>36</w:t>
            </w:r>
          </w:p>
        </w:tc>
      </w:tr>
      <w:tr w:rsidR="00DC6BB9" w:rsidRPr="00163D0A" w:rsidTr="0010331B">
        <w:trPr>
          <w:cnfStyle w:val="000000100000" w:firstRow="0" w:lastRow="0" w:firstColumn="0" w:lastColumn="0" w:oddVBand="0" w:evenVBand="0" w:oddHBand="1" w:evenHBand="0" w:firstRowFirstColumn="0" w:firstRowLastColumn="0" w:lastRowFirstColumn="0" w:lastRowLastColumn="0"/>
          <w:trHeight w:val="227"/>
        </w:trPr>
        <w:tc>
          <w:tcPr>
            <w:cnfStyle w:val="001000000000" w:firstRow="0" w:lastRow="0" w:firstColumn="1" w:lastColumn="0" w:oddVBand="0" w:evenVBand="0" w:oddHBand="0" w:evenHBand="0" w:firstRowFirstColumn="0" w:firstRowLastColumn="0" w:lastRowFirstColumn="0" w:lastRowLastColumn="0"/>
            <w:tcW w:w="0" w:type="dxa"/>
            <w:shd w:val="clear" w:color="auto" w:fill="auto"/>
            <w:noWrap/>
            <w:vAlign w:val="bottom"/>
          </w:tcPr>
          <w:p w:rsidR="00DC6BB9" w:rsidRPr="00163D0A" w:rsidRDefault="00DC6BB9" w:rsidP="00124D9F">
            <w:pPr>
              <w:pStyle w:val="Body"/>
              <w:spacing w:before="60" w:after="60" w:line="240" w:lineRule="auto"/>
              <w:rPr>
                <w:rFonts w:cs="Arial"/>
                <w:b/>
                <w:szCs w:val="18"/>
              </w:rPr>
            </w:pPr>
            <w:r w:rsidRPr="00163D0A">
              <w:rPr>
                <w:rFonts w:cs="Arial"/>
                <w:b/>
                <w:szCs w:val="18"/>
              </w:rPr>
              <w:t>All mobile phone users</w:t>
            </w:r>
          </w:p>
        </w:tc>
        <w:tc>
          <w:tcPr>
            <w:tcW w:w="0" w:type="dxa"/>
            <w:shd w:val="clear" w:color="auto" w:fill="auto"/>
            <w:noWrap/>
            <w:vAlign w:val="bottom"/>
          </w:tcPr>
          <w:p w:rsidR="00DC6BB9" w:rsidRPr="00163D0A" w:rsidRDefault="00DC6BB9" w:rsidP="00124D9F">
            <w:pPr>
              <w:pStyle w:val="Body"/>
              <w:spacing w:before="60" w:after="60" w:line="240" w:lineRule="auto"/>
              <w:ind w:right="227"/>
              <w:jc w:val="right"/>
              <w:cnfStyle w:val="000000100000" w:firstRow="0" w:lastRow="0" w:firstColumn="0" w:lastColumn="0" w:oddVBand="0" w:evenVBand="0" w:oddHBand="1" w:evenHBand="0" w:firstRowFirstColumn="0" w:firstRowLastColumn="0" w:lastRowFirstColumn="0" w:lastRowLastColumn="0"/>
              <w:rPr>
                <w:rFonts w:cs="Arial"/>
                <w:b/>
                <w:szCs w:val="18"/>
              </w:rPr>
            </w:pPr>
            <w:r w:rsidRPr="00163D0A">
              <w:rPr>
                <w:rFonts w:cs="Arial"/>
                <w:b/>
                <w:szCs w:val="18"/>
              </w:rPr>
              <w:t>1,420</w:t>
            </w:r>
          </w:p>
        </w:tc>
        <w:tc>
          <w:tcPr>
            <w:tcW w:w="0" w:type="dxa"/>
            <w:shd w:val="clear" w:color="auto" w:fill="auto"/>
            <w:noWrap/>
            <w:vAlign w:val="bottom"/>
          </w:tcPr>
          <w:p w:rsidR="00DC6BB9" w:rsidRPr="00163D0A" w:rsidRDefault="00DC6BB9" w:rsidP="00124D9F">
            <w:pPr>
              <w:pStyle w:val="Body"/>
              <w:spacing w:before="60" w:after="60" w:line="240" w:lineRule="auto"/>
              <w:ind w:right="340"/>
              <w:jc w:val="right"/>
              <w:cnfStyle w:val="000000100000" w:firstRow="0" w:lastRow="0" w:firstColumn="0" w:lastColumn="0" w:oddVBand="0" w:evenVBand="0" w:oddHBand="1" w:evenHBand="0" w:firstRowFirstColumn="0" w:firstRowLastColumn="0" w:lastRowFirstColumn="0" w:lastRowLastColumn="0"/>
              <w:rPr>
                <w:rFonts w:cs="Arial"/>
                <w:b/>
                <w:szCs w:val="18"/>
              </w:rPr>
            </w:pPr>
            <w:r w:rsidRPr="00163D0A">
              <w:rPr>
                <w:rFonts w:cs="Arial"/>
                <w:b/>
                <w:szCs w:val="18"/>
              </w:rPr>
              <w:t>97</w:t>
            </w:r>
          </w:p>
        </w:tc>
      </w:tr>
    </w:tbl>
    <w:p w:rsidR="00C007B3" w:rsidRPr="000166C1" w:rsidRDefault="00C007B3" w:rsidP="0010331B">
      <w:pPr>
        <w:pStyle w:val="ACMASpaceaftertable"/>
      </w:pPr>
    </w:p>
    <w:p w:rsidR="00DC6BB9" w:rsidRDefault="00DC6BB9" w:rsidP="00E11533">
      <w:pPr>
        <w:pStyle w:val="Heading3"/>
      </w:pPr>
      <w:bookmarkStart w:id="97" w:name="_Toc524356860"/>
      <w:r>
        <w:t>Survey questionnaire</w:t>
      </w:r>
      <w:bookmarkEnd w:id="97"/>
    </w:p>
    <w:p w:rsidR="00DC6BB9" w:rsidRPr="00C370CA" w:rsidRDefault="00DC6BB9" w:rsidP="0010331B">
      <w:pPr>
        <w:spacing w:after="80"/>
      </w:pPr>
      <w:r w:rsidRPr="000166C1">
        <w:t xml:space="preserve">An initial questionnaire was developed by the ACMA. The </w:t>
      </w:r>
      <w:r w:rsidR="00CA626D">
        <w:t>SRC</w:t>
      </w:r>
      <w:r w:rsidRPr="000166C1">
        <w:t xml:space="preserve"> provided further input i</w:t>
      </w:r>
      <w:r w:rsidRPr="00C370CA">
        <w:t xml:space="preserve">nto the questionnaire design to incorporate findings from the </w:t>
      </w:r>
      <w:r w:rsidR="00F5004D">
        <w:t>focus</w:t>
      </w:r>
      <w:r w:rsidR="00F5004D" w:rsidRPr="00C370CA">
        <w:t xml:space="preserve"> </w:t>
      </w:r>
      <w:r w:rsidRPr="00C370CA">
        <w:t xml:space="preserve">group discussions. The survey comprised six sections: </w:t>
      </w:r>
    </w:p>
    <w:p w:rsidR="00DC6BB9" w:rsidRPr="002B05C8" w:rsidRDefault="00EC6AD8" w:rsidP="002B05C8">
      <w:pPr>
        <w:pStyle w:val="ListNumber"/>
      </w:pPr>
      <w:r w:rsidRPr="002B05C8">
        <w:t>i</w:t>
      </w:r>
      <w:r w:rsidR="00DC6BB9" w:rsidRPr="002B05C8">
        <w:t>ntroduction and screening</w:t>
      </w:r>
    </w:p>
    <w:p w:rsidR="00DC6BB9" w:rsidRPr="002B05C8" w:rsidRDefault="00EC6AD8" w:rsidP="002B05C8">
      <w:pPr>
        <w:pStyle w:val="ListNumber"/>
      </w:pPr>
      <w:r w:rsidRPr="002B05C8">
        <w:t>i</w:t>
      </w:r>
      <w:r w:rsidR="00DC6BB9" w:rsidRPr="002B05C8">
        <w:t>ncidence and frequency (of unsolicited calls)</w:t>
      </w:r>
    </w:p>
    <w:p w:rsidR="00DC6BB9" w:rsidRPr="002B05C8" w:rsidRDefault="00EC6AD8" w:rsidP="002B05C8">
      <w:pPr>
        <w:pStyle w:val="ListNumber"/>
      </w:pPr>
      <w:r w:rsidRPr="002B05C8">
        <w:t>d</w:t>
      </w:r>
      <w:r w:rsidR="00DC6BB9" w:rsidRPr="002B05C8">
        <w:t>etails of most recent unsolicited call</w:t>
      </w:r>
    </w:p>
    <w:p w:rsidR="00DC6BB9" w:rsidRPr="002B05C8" w:rsidRDefault="00EC6AD8" w:rsidP="002B05C8">
      <w:pPr>
        <w:pStyle w:val="ListNumber"/>
      </w:pPr>
      <w:r w:rsidRPr="002B05C8">
        <w:t>b</w:t>
      </w:r>
      <w:r w:rsidR="00DC6BB9" w:rsidRPr="002B05C8">
        <w:t>ehaviour and attitudes related to management of unsolicited calls</w:t>
      </w:r>
    </w:p>
    <w:p w:rsidR="00DC6BB9" w:rsidRPr="002B05C8" w:rsidRDefault="00CA626D" w:rsidP="002B05C8">
      <w:pPr>
        <w:pStyle w:val="ListNumber"/>
      </w:pPr>
      <w:r w:rsidRPr="002B05C8">
        <w:t>D</w:t>
      </w:r>
      <w:r w:rsidR="00DC6BB9" w:rsidRPr="002B05C8">
        <w:t>o Not Call Register (awareness and usage/barriers to usage)</w:t>
      </w:r>
    </w:p>
    <w:p w:rsidR="00DC6BB9" w:rsidRPr="00E11533" w:rsidRDefault="00EC6AD8" w:rsidP="002B05C8">
      <w:pPr>
        <w:pStyle w:val="ListNumber"/>
      </w:pPr>
      <w:r w:rsidRPr="002B05C8">
        <w:t>d</w:t>
      </w:r>
      <w:r w:rsidR="00DC6BB9" w:rsidRPr="002B05C8">
        <w:t>emographics</w:t>
      </w:r>
      <w:r w:rsidR="00DC6BB9" w:rsidRPr="00E11533">
        <w:t>/</w:t>
      </w:r>
      <w:r w:rsidR="00526985">
        <w:t>p</w:t>
      </w:r>
      <w:r w:rsidR="00DC6BB9" w:rsidRPr="00E11533">
        <w:t>rofiling.</w:t>
      </w:r>
    </w:p>
    <w:p w:rsidR="00DC6BB9" w:rsidRPr="000166C1" w:rsidRDefault="00DC6BB9" w:rsidP="00E11533">
      <w:r w:rsidRPr="000166C1">
        <w:lastRenderedPageBreak/>
        <w:t>Respondents answered only the questions relevant to the type</w:t>
      </w:r>
      <w:r w:rsidR="00526985">
        <w:t>/</w:t>
      </w:r>
      <w:r w:rsidRPr="000166C1">
        <w:t>s of phone they used.</w:t>
      </w:r>
    </w:p>
    <w:p w:rsidR="00DC6BB9" w:rsidRPr="005F63E8" w:rsidRDefault="00DC6BB9" w:rsidP="00E11533">
      <w:r w:rsidRPr="00893A3E">
        <w:t>The average survey length was 15.6</w:t>
      </w:r>
      <w:r w:rsidRPr="005F63E8">
        <w:t xml:space="preserve"> minutes overall.</w:t>
      </w:r>
    </w:p>
    <w:p w:rsidR="00DC6BB9" w:rsidRDefault="00DC6BB9" w:rsidP="00E11533">
      <w:pPr>
        <w:pStyle w:val="Heading3"/>
      </w:pPr>
      <w:bookmarkStart w:id="98" w:name="_Toc524356861"/>
      <w:r>
        <w:t>Weighting</w:t>
      </w:r>
      <w:bookmarkEnd w:id="98"/>
    </w:p>
    <w:p w:rsidR="00B94B1C" w:rsidRPr="00160262" w:rsidRDefault="00C007B3" w:rsidP="00CA626D">
      <w:r w:rsidRPr="000166C1">
        <w:t>To ensure that results from the survey were as representative as possible of the population of Australian adults</w:t>
      </w:r>
      <w:r w:rsidRPr="00C370CA">
        <w:t xml:space="preserve">, and the latest research on telephone status of Australians aged 18 years and over, weights were calculated for each respondent and included in the final dataset. </w:t>
      </w:r>
    </w:p>
    <w:p w:rsidR="00B94B1C" w:rsidRPr="00160262" w:rsidRDefault="00B94B1C">
      <w:r w:rsidRPr="00160262">
        <w:t>Survey data w</w:t>
      </w:r>
      <w:r w:rsidR="003524F0">
        <w:t>as</w:t>
      </w:r>
      <w:r w:rsidRPr="00160262">
        <w:t xml:space="preserve"> weighted so that the final sample matched ABS population estimates related to age, gender, geographic distribution, highest level of education achieved and use of languages other than English at home. Estimates provided by the ACMA </w:t>
      </w:r>
      <w:r w:rsidR="00031A90" w:rsidRPr="00160262">
        <w:t>relat</w:t>
      </w:r>
      <w:r w:rsidR="00031A90">
        <w:t>ing</w:t>
      </w:r>
      <w:r w:rsidR="00031A90" w:rsidRPr="00160262">
        <w:t xml:space="preserve"> </w:t>
      </w:r>
      <w:r w:rsidRPr="00160262">
        <w:t xml:space="preserve">to telephone status were also incorporated into the weighting design. </w:t>
      </w:r>
    </w:p>
    <w:p w:rsidR="00DC6BB9" w:rsidRPr="00C370CA" w:rsidRDefault="00DC6BB9" w:rsidP="00E11533">
      <w:r w:rsidRPr="00C370CA">
        <w:t xml:space="preserve">All survey results in this report are based on weighted data. </w:t>
      </w:r>
    </w:p>
    <w:p w:rsidR="00DC6BB9" w:rsidRPr="00434FD6" w:rsidRDefault="00DC6BB9" w:rsidP="00E11533">
      <w:pPr>
        <w:pStyle w:val="Heading3"/>
      </w:pPr>
      <w:bookmarkStart w:id="99" w:name="_Toc524356862"/>
      <w:r w:rsidRPr="00434FD6">
        <w:t>Statistical significance</w:t>
      </w:r>
      <w:bookmarkEnd w:id="99"/>
    </w:p>
    <w:p w:rsidR="00DC6BB9" w:rsidRPr="00893A3E" w:rsidRDefault="00DC6BB9" w:rsidP="00031A90">
      <w:r w:rsidRPr="000166C1">
        <w:t>Significance testing has been conducted at the 95 per cent confidence level. This means that, when a difference is described as ‘significant’, one can be 9</w:t>
      </w:r>
      <w:r w:rsidRPr="00C370CA">
        <w:t>5 per cent confident that the difference is real and not due to random sampling variation</w:t>
      </w:r>
      <w:r w:rsidR="00160262">
        <w:t xml:space="preserve">. </w:t>
      </w:r>
      <w:r w:rsidRPr="000166C1">
        <w:t xml:space="preserve">In </w:t>
      </w:r>
      <w:r w:rsidR="005323A4">
        <w:t>F</w:t>
      </w:r>
      <w:r w:rsidRPr="000166C1">
        <w:t>igure</w:t>
      </w:r>
      <w:r w:rsidR="005323A4">
        <w:t xml:space="preserve"> 19</w:t>
      </w:r>
      <w:r w:rsidRPr="000166C1">
        <w:t>, arrows have been used to indicate statistically significant difference in the same way, with green arrows indicating a significan</w:t>
      </w:r>
      <w:r w:rsidRPr="00C370CA">
        <w:t>tly higher estimate and red a significantly lower estimate.</w:t>
      </w:r>
    </w:p>
    <w:p w:rsidR="00DC6BB9" w:rsidRPr="00434FD6" w:rsidRDefault="00DC6BB9" w:rsidP="00E11533">
      <w:pPr>
        <w:pStyle w:val="Heading3"/>
      </w:pPr>
      <w:bookmarkStart w:id="100" w:name="_Toc524356863"/>
      <w:r w:rsidRPr="00434FD6">
        <w:t xml:space="preserve">Privacy </w:t>
      </w:r>
      <w:r>
        <w:t>and ethics</w:t>
      </w:r>
      <w:bookmarkEnd w:id="100"/>
    </w:p>
    <w:p w:rsidR="000166C1" w:rsidRPr="00F5004D" w:rsidRDefault="00DC6BB9" w:rsidP="005D41B7">
      <w:r w:rsidRPr="000166C1">
        <w:t xml:space="preserve">This research was undertaken in accordance with the </w:t>
      </w:r>
      <w:r w:rsidRPr="0010331B">
        <w:rPr>
          <w:i/>
        </w:rPr>
        <w:t>Privacy Act 1988</w:t>
      </w:r>
      <w:r w:rsidRPr="000166C1">
        <w:t xml:space="preserve"> and the Australian Privacy Principles contained therein, the Privacy (Market and Social Research) Code 2014, the Australian Market and Social Research Societ</w:t>
      </w:r>
      <w:r w:rsidRPr="00C370CA">
        <w:t>y’s Code of Professional Practice, and ISO 20252 standards.</w:t>
      </w:r>
    </w:p>
    <w:sectPr w:rsidR="000166C1" w:rsidRPr="00F5004D" w:rsidSect="00C77380">
      <w:headerReference w:type="even" r:id="rId47"/>
      <w:headerReference w:type="default" r:id="rId48"/>
      <w:footerReference w:type="even" r:id="rId49"/>
      <w:footerReference w:type="default" r:id="rId50"/>
      <w:headerReference w:type="first" r:id="rId51"/>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9582C" w:rsidRDefault="0089582C">
      <w:r>
        <w:separator/>
      </w:r>
    </w:p>
  </w:endnote>
  <w:endnote w:type="continuationSeparator" w:id="0">
    <w:p w:rsidR="0089582C" w:rsidRDefault="0089582C">
      <w:r>
        <w:continuationSeparator/>
      </w:r>
    </w:p>
  </w:endnote>
  <w:endnote w:type="continuationNotice" w:id="1">
    <w:p w:rsidR="0089582C" w:rsidRDefault="0089582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582C" w:rsidRPr="00A5474E" w:rsidRDefault="0089582C" w:rsidP="00A5474E">
    <w:pPr>
      <w:pStyle w:val="Footer"/>
    </w:pPr>
    <w:r>
      <w:rPr>
        <w:noProof/>
      </w:rPr>
      <w:drawing>
        <wp:inline distT="0" distB="0" distL="0" distR="0" wp14:anchorId="5FF49254" wp14:editId="449E9CD2">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a:ext>
                  </a:extLst>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582C" w:rsidRDefault="0089582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582C" w:rsidRDefault="0089582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582C" w:rsidRPr="00622A3B" w:rsidRDefault="0089582C" w:rsidP="0078252F">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rsidR="0089582C" w:rsidRPr="00A5474E" w:rsidRDefault="0089582C"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582C" w:rsidRPr="00622A3B" w:rsidRDefault="0089582C" w:rsidP="0078252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rsidR="0089582C" w:rsidRPr="00A5474E" w:rsidRDefault="0089582C"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582C" w:rsidRPr="00622A3B" w:rsidRDefault="0089582C"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rsidR="0089582C" w:rsidRPr="00A5474E" w:rsidRDefault="0089582C"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582C" w:rsidRPr="00622A3B" w:rsidRDefault="0089582C"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16</w:t>
    </w:r>
    <w:r w:rsidRPr="00575AC5">
      <w:fldChar w:fldCharType="end"/>
    </w:r>
    <w:r w:rsidRPr="0094078F">
      <w:tab/>
    </w:r>
    <w:r w:rsidRPr="00622A3B">
      <w:t>|</w:t>
    </w:r>
    <w:r>
      <w:tab/>
    </w:r>
    <w:r w:rsidRPr="00622A3B">
      <w:rPr>
        <w:b/>
        <w:noProof/>
        <w:spacing w:val="-16"/>
        <w:sz w:val="20"/>
      </w:rPr>
      <w:t>a</w:t>
    </w:r>
    <w:r w:rsidRPr="00622A3B">
      <w:rPr>
        <w:b/>
        <w:noProof/>
        <w:spacing w:val="-15"/>
        <w:sz w:val="20"/>
      </w:rPr>
      <w:t>c</w:t>
    </w:r>
    <w:r w:rsidRPr="00622A3B">
      <w:rPr>
        <w:b/>
        <w:noProof/>
        <w:spacing w:val="-16"/>
        <w:sz w:val="20"/>
      </w:rPr>
      <w:t>m</w:t>
    </w:r>
    <w:r w:rsidRPr="00622A3B">
      <w:rPr>
        <w:b/>
        <w:noProof/>
        <w:spacing w:val="-14"/>
        <w:sz w:val="20"/>
      </w:rPr>
      <w:t>a</w:t>
    </w:r>
  </w:p>
  <w:p w:rsidR="0089582C" w:rsidRPr="00A5474E" w:rsidRDefault="0089582C"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582C" w:rsidRPr="00622A3B" w:rsidRDefault="0089582C"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17</w:t>
    </w:r>
    <w:r w:rsidRPr="00575AC5">
      <w:rPr>
        <w:color w:val="505050"/>
      </w:rPr>
      <w:fldChar w:fldCharType="end"/>
    </w:r>
  </w:p>
  <w:p w:rsidR="0089582C" w:rsidRPr="00A5474E" w:rsidRDefault="0089582C"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9582C" w:rsidRDefault="0089582C">
      <w:r>
        <w:separator/>
      </w:r>
    </w:p>
  </w:footnote>
  <w:footnote w:type="continuationSeparator" w:id="0">
    <w:p w:rsidR="0089582C" w:rsidRDefault="0089582C">
      <w:r>
        <w:continuationSeparator/>
      </w:r>
    </w:p>
  </w:footnote>
  <w:footnote w:type="continuationNotice" w:id="1">
    <w:p w:rsidR="0089582C" w:rsidRDefault="0089582C">
      <w:pPr>
        <w:spacing w:after="0" w:line="240" w:lineRule="auto"/>
      </w:pPr>
    </w:p>
  </w:footnote>
  <w:footnote w:id="2">
    <w:p w:rsidR="0089582C" w:rsidRDefault="0089582C" w:rsidP="00BF7CEE">
      <w:pPr>
        <w:pStyle w:val="FootnoteText"/>
        <w:spacing w:after="0" w:line="240" w:lineRule="auto"/>
        <w:ind w:left="142" w:hanging="142"/>
      </w:pPr>
      <w:r>
        <w:rPr>
          <w:rStyle w:val="FootnoteReference"/>
        </w:rPr>
        <w:footnoteRef/>
      </w:r>
      <w:r>
        <w:t xml:space="preserve"> Previous ACMA research:</w:t>
      </w:r>
      <w:r>
        <w:br/>
      </w:r>
      <w:r w:rsidRPr="00DC6BB9">
        <w:t>ACMA</w:t>
      </w:r>
      <w:r>
        <w:t>,</w:t>
      </w:r>
      <w:r w:rsidRPr="00DC6BB9">
        <w:t xml:space="preserve"> </w:t>
      </w:r>
      <w:hyperlink r:id="rId1" w:history="1">
        <w:r w:rsidRPr="00E76853">
          <w:rPr>
            <w:rStyle w:val="Hyperlink"/>
            <w:i/>
          </w:rPr>
          <w:t>Unsolicited telemarketing calls and spam—Consumer experiences</w:t>
        </w:r>
      </w:hyperlink>
      <w:r>
        <w:t>, November 2013</w:t>
      </w:r>
      <w:r w:rsidRPr="00DC6BB9">
        <w:t>.</w:t>
      </w:r>
    </w:p>
    <w:p w:rsidR="0089582C" w:rsidRPr="00DD59F9" w:rsidRDefault="0089582C" w:rsidP="00BF7CEE">
      <w:pPr>
        <w:pStyle w:val="FootnoteText"/>
        <w:spacing w:after="0" w:line="240" w:lineRule="auto"/>
        <w:ind w:left="142"/>
      </w:pPr>
      <w:r w:rsidRPr="00FE74E1">
        <w:t>ACMA</w:t>
      </w:r>
      <w:r>
        <w:t xml:space="preserve">, </w:t>
      </w:r>
      <w:hyperlink r:id="rId2" w:history="1">
        <w:r w:rsidRPr="00E76853">
          <w:rPr>
            <w:rStyle w:val="Hyperlink"/>
            <w:i/>
          </w:rPr>
          <w:t>Telemarketing calls in Australia: Consumer experience research</w:t>
        </w:r>
      </w:hyperlink>
      <w:r>
        <w:rPr>
          <w:i/>
        </w:rPr>
        <w:t xml:space="preserve">, </w:t>
      </w:r>
      <w:r w:rsidRPr="005E7E27">
        <w:t>March 2017</w:t>
      </w:r>
      <w:r w:rsidRPr="00FE74E1">
        <w:t xml:space="preserve">. </w:t>
      </w:r>
    </w:p>
  </w:footnote>
  <w:footnote w:id="3">
    <w:p w:rsidR="0089582C" w:rsidRDefault="0089582C" w:rsidP="00C12191">
      <w:pPr>
        <w:pStyle w:val="FootnoteText"/>
        <w:spacing w:after="0"/>
      </w:pPr>
      <w:r>
        <w:rPr>
          <w:rStyle w:val="FootnoteReference"/>
        </w:rPr>
        <w:footnoteRef/>
      </w:r>
      <w:r>
        <w:t xml:space="preserve"> See section 5 of the </w:t>
      </w:r>
      <w:r w:rsidRPr="00801D8A">
        <w:rPr>
          <w:i/>
        </w:rPr>
        <w:t>Do Not Call Register Act 2006</w:t>
      </w:r>
      <w:r>
        <w:t>.</w:t>
      </w:r>
    </w:p>
  </w:footnote>
  <w:footnote w:id="4">
    <w:p w:rsidR="0089582C" w:rsidRDefault="0089582C" w:rsidP="005E7E27">
      <w:pPr>
        <w:pStyle w:val="FootnoteText"/>
        <w:spacing w:after="0"/>
      </w:pPr>
      <w:r>
        <w:rPr>
          <w:rStyle w:val="FootnoteReference"/>
        </w:rPr>
        <w:footnoteRef/>
      </w:r>
      <w:r>
        <w:t xml:space="preserve"> </w:t>
      </w:r>
      <w:r w:rsidRPr="00AA4CF2">
        <w:t>Exemptions to this rule are provided to registered charities</w:t>
      </w:r>
      <w:r>
        <w:t>,</w:t>
      </w:r>
      <w:r w:rsidRPr="00AA4CF2">
        <w:t xml:space="preserve"> registered political parties</w:t>
      </w:r>
      <w:r>
        <w:t>,</w:t>
      </w:r>
      <w:r w:rsidRPr="00AA4CF2">
        <w:t xml:space="preserve"> independent </w:t>
      </w:r>
      <w:r>
        <w:t>m</w:t>
      </w:r>
      <w:r w:rsidRPr="00AA4CF2">
        <w:t xml:space="preserve">embers of </w:t>
      </w:r>
      <w:r>
        <w:t>f</w:t>
      </w:r>
      <w:r w:rsidRPr="00AA4CF2">
        <w:t xml:space="preserve">ederal and </w:t>
      </w:r>
      <w:r>
        <w:t>s</w:t>
      </w:r>
      <w:r w:rsidRPr="00AA4CF2">
        <w:t>tate parliaments and the legislative assemblies of the Northern Territory and the Australian Capital Territory, independent local government representatives</w:t>
      </w:r>
      <w:r>
        <w:t>,</w:t>
      </w:r>
      <w:r w:rsidRPr="00AA4CF2">
        <w:t xml:space="preserve"> election candidates</w:t>
      </w:r>
      <w:r>
        <w:t>,</w:t>
      </w:r>
      <w:r w:rsidRPr="00AA4CF2">
        <w:t xml:space="preserve"> educational institutions (calling their current or former students)</w:t>
      </w:r>
      <w:r>
        <w:t>,</w:t>
      </w:r>
      <w:r w:rsidRPr="00AA4CF2">
        <w:t xml:space="preserve"> government bodies and researchers</w:t>
      </w:r>
      <w:r>
        <w:t>. O</w:t>
      </w:r>
      <w:r w:rsidRPr="00D2301C">
        <w:t xml:space="preserve">rganisations </w:t>
      </w:r>
      <w:r>
        <w:t xml:space="preserve">that are exempt or not covered by the Act </w:t>
      </w:r>
      <w:r w:rsidRPr="00D2301C">
        <w:t>are still required to meet the requirements of the Telecommunications (Telemarketing and Research Calls) Industry Standard 2017 and the Fax Marketing Industry Standard 2011.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582C" w:rsidRPr="00A5474E" w:rsidRDefault="0089582C" w:rsidP="00A5474E">
    <w:pPr>
      <w:pStyle w:val="Header"/>
    </w:pPr>
    <w:r>
      <w:rPr>
        <w:noProof/>
      </w:rPr>
      <w:drawing>
        <wp:inline distT="0" distB="0" distL="0" distR="0" wp14:anchorId="1F1A5AE0" wp14:editId="511CFBCC">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582C" w:rsidRPr="00A5474E" w:rsidRDefault="0089582C"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582C" w:rsidRDefault="0089582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582C" w:rsidRDefault="0089582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582C" w:rsidRDefault="0089582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89582C" w:rsidTr="00CB6082">
      <w:trPr>
        <w:trHeight w:hRule="exact" w:val="988"/>
      </w:trPr>
      <w:tc>
        <w:tcPr>
          <w:tcW w:w="7678" w:type="dxa"/>
          <w:shd w:val="clear" w:color="auto" w:fill="auto"/>
        </w:tcPr>
        <w:p w:rsidR="0089582C" w:rsidRDefault="0089582C" w:rsidP="0078252F">
          <w:pPr>
            <w:pStyle w:val="Header"/>
          </w:pPr>
        </w:p>
      </w:tc>
    </w:tr>
    <w:tr w:rsidR="0089582C" w:rsidTr="00CB6082">
      <w:tc>
        <w:tcPr>
          <w:tcW w:w="7678" w:type="dxa"/>
          <w:shd w:val="clear" w:color="auto" w:fill="auto"/>
        </w:tcPr>
        <w:p w:rsidR="0089582C" w:rsidRDefault="0089582C" w:rsidP="0078252F">
          <w:pPr>
            <w:pStyle w:val="GridTable31"/>
          </w:pPr>
          <w:r>
            <w:t xml:space="preserve">Contents </w:t>
          </w:r>
          <w:r w:rsidRPr="00915B1C">
            <w:rPr>
              <w:b w:val="0"/>
              <w:spacing w:val="0"/>
              <w:sz w:val="28"/>
              <w:szCs w:val="28"/>
            </w:rPr>
            <w:t>(Continued)</w:t>
          </w:r>
        </w:p>
      </w:tc>
    </w:tr>
    <w:tr w:rsidR="0089582C" w:rsidTr="00CB6082">
      <w:trPr>
        <w:trHeight w:val="1220"/>
      </w:trPr>
      <w:tc>
        <w:tcPr>
          <w:tcW w:w="7678" w:type="dxa"/>
          <w:shd w:val="clear" w:color="auto" w:fill="auto"/>
        </w:tcPr>
        <w:p w:rsidR="0089582C" w:rsidRDefault="0089582C" w:rsidP="0078252F"/>
      </w:tc>
    </w:tr>
  </w:tbl>
  <w:p w:rsidR="0089582C" w:rsidRPr="00A5474E" w:rsidRDefault="0089582C"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89582C" w:rsidTr="00CB6082">
      <w:trPr>
        <w:trHeight w:hRule="exact" w:val="988"/>
      </w:trPr>
      <w:tc>
        <w:tcPr>
          <w:tcW w:w="7678" w:type="dxa"/>
          <w:shd w:val="clear" w:color="auto" w:fill="auto"/>
        </w:tcPr>
        <w:p w:rsidR="0089582C" w:rsidRDefault="0089582C" w:rsidP="0078252F">
          <w:pPr>
            <w:pStyle w:val="Header"/>
          </w:pPr>
        </w:p>
      </w:tc>
    </w:tr>
    <w:tr w:rsidR="0089582C" w:rsidTr="00CB6082">
      <w:tc>
        <w:tcPr>
          <w:tcW w:w="7678" w:type="dxa"/>
          <w:shd w:val="clear" w:color="auto" w:fill="auto"/>
        </w:tcPr>
        <w:p w:rsidR="0089582C" w:rsidRDefault="0089582C" w:rsidP="0078252F">
          <w:pPr>
            <w:pStyle w:val="GridTable31"/>
          </w:pPr>
          <w:r>
            <w:t xml:space="preserve">Contents </w:t>
          </w:r>
          <w:r w:rsidRPr="00915B1C">
            <w:rPr>
              <w:b w:val="0"/>
              <w:spacing w:val="0"/>
              <w:sz w:val="28"/>
              <w:szCs w:val="28"/>
            </w:rPr>
            <w:t>(Continued)</w:t>
          </w:r>
        </w:p>
      </w:tc>
    </w:tr>
    <w:tr w:rsidR="0089582C" w:rsidTr="00CB6082">
      <w:trPr>
        <w:trHeight w:val="1220"/>
      </w:trPr>
      <w:tc>
        <w:tcPr>
          <w:tcW w:w="7678" w:type="dxa"/>
          <w:shd w:val="clear" w:color="auto" w:fill="auto"/>
        </w:tcPr>
        <w:p w:rsidR="0089582C" w:rsidRDefault="0089582C" w:rsidP="0078252F"/>
      </w:tc>
    </w:tr>
  </w:tbl>
  <w:p w:rsidR="0089582C" w:rsidRPr="00A5474E" w:rsidRDefault="0089582C" w:rsidP="00A547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582C" w:rsidRDefault="0089582C" w:rsidP="000830AB">
    <w:pPr>
      <w:pStyle w:val="TOCHeading"/>
    </w:pPr>
    <w:r w:rsidRPr="0029593B">
      <w:t>Contents</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582C" w:rsidRDefault="0089582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582C" w:rsidRDefault="0089582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582C" w:rsidRDefault="0089582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00D64B3C"/>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4" w15:restartNumberingAfterBreak="0">
    <w:nsid w:val="FFFFFF89"/>
    <w:multiLevelType w:val="singleLevel"/>
    <w:tmpl w:val="C0CC0442"/>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00265429"/>
    <w:multiLevelType w:val="hybridMultilevel"/>
    <w:tmpl w:val="FA64550C"/>
    <w:lvl w:ilvl="0" w:tplc="0C090001">
      <w:start w:val="1"/>
      <w:numFmt w:val="bullet"/>
      <w:lvlText w:val=""/>
      <w:lvlJc w:val="left"/>
      <w:pPr>
        <w:ind w:left="644" w:hanging="360"/>
      </w:pPr>
      <w:rPr>
        <w:rFonts w:ascii="Symbol" w:hAnsi="Symbol" w:hint="default"/>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6" w15:restartNumberingAfterBreak="0">
    <w:nsid w:val="06F63CE4"/>
    <w:multiLevelType w:val="hybridMultilevel"/>
    <w:tmpl w:val="67F4528C"/>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E341ADC"/>
    <w:multiLevelType w:val="hybridMultilevel"/>
    <w:tmpl w:val="6500255C"/>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1982D46"/>
    <w:multiLevelType w:val="hybridMultilevel"/>
    <w:tmpl w:val="47AE7272"/>
    <w:lvl w:ilvl="0" w:tplc="0C090001">
      <w:start w:val="1"/>
      <w:numFmt w:val="bullet"/>
      <w:lvlText w:val=""/>
      <w:lvlJc w:val="left"/>
      <w:pPr>
        <w:ind w:left="773" w:hanging="360"/>
      </w:pPr>
      <w:rPr>
        <w:rFonts w:ascii="Symbol" w:hAnsi="Symbol" w:hint="default"/>
      </w:rPr>
    </w:lvl>
    <w:lvl w:ilvl="1" w:tplc="0C090003" w:tentative="1">
      <w:start w:val="1"/>
      <w:numFmt w:val="bullet"/>
      <w:lvlText w:val="o"/>
      <w:lvlJc w:val="left"/>
      <w:pPr>
        <w:ind w:left="1493" w:hanging="360"/>
      </w:pPr>
      <w:rPr>
        <w:rFonts w:ascii="Courier New" w:hAnsi="Courier New" w:cs="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cs="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cs="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9" w15:restartNumberingAfterBreak="0">
    <w:nsid w:val="1D03399D"/>
    <w:multiLevelType w:val="multilevel"/>
    <w:tmpl w:val="0CDCC356"/>
    <w:lvl w:ilvl="0">
      <w:start w:val="1"/>
      <w:numFmt w:val="bullet"/>
      <w:lvlText w:val=""/>
      <w:lvlJc w:val="left"/>
      <w:pPr>
        <w:ind w:left="851" w:hanging="426"/>
      </w:pPr>
      <w:rPr>
        <w:rFonts w:ascii="Symbol" w:hAnsi="Symbol" w:hint="default"/>
        <w:u w:color="1C365F"/>
      </w:rPr>
    </w:lvl>
    <w:lvl w:ilvl="1">
      <w:start w:val="1"/>
      <w:numFmt w:val="bullet"/>
      <w:lvlText w:val="o"/>
      <w:lvlJc w:val="left"/>
      <w:pPr>
        <w:ind w:left="1418" w:hanging="426"/>
      </w:pPr>
      <w:rPr>
        <w:rFonts w:ascii="Courier New" w:hAnsi="Courier New" w:hint="default"/>
      </w:rPr>
    </w:lvl>
    <w:lvl w:ilvl="2">
      <w:start w:val="1"/>
      <w:numFmt w:val="bullet"/>
      <w:lvlRestart w:val="0"/>
      <w:lvlText w:val=""/>
      <w:lvlJc w:val="left"/>
      <w:pPr>
        <w:ind w:left="1985" w:hanging="426"/>
      </w:pPr>
      <w:rPr>
        <w:rFonts w:ascii="Symbol" w:hAnsi="Symbol"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0" w15:restartNumberingAfterBreak="0">
    <w:nsid w:val="207A1CFE"/>
    <w:multiLevelType w:val="hybridMultilevel"/>
    <w:tmpl w:val="D13EE31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26460688"/>
    <w:multiLevelType w:val="hybridMultilevel"/>
    <w:tmpl w:val="9874175A"/>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28C30507"/>
    <w:multiLevelType w:val="hybridMultilevel"/>
    <w:tmpl w:val="B8169308"/>
    <w:lvl w:ilvl="0" w:tplc="98569E70">
      <w:numFmt w:val="bullet"/>
      <w:lvlText w:val=""/>
      <w:lvlJc w:val="left"/>
      <w:pPr>
        <w:ind w:left="420" w:hanging="360"/>
      </w:pPr>
      <w:rPr>
        <w:rFonts w:ascii="Wingdings" w:eastAsia="Times New Roman" w:hAnsi="Wingdings" w:cs="Times New Roman" w:hint="default"/>
      </w:rPr>
    </w:lvl>
    <w:lvl w:ilvl="1" w:tplc="0C090003" w:tentative="1">
      <w:start w:val="1"/>
      <w:numFmt w:val="bullet"/>
      <w:lvlText w:val="o"/>
      <w:lvlJc w:val="left"/>
      <w:pPr>
        <w:ind w:left="1140" w:hanging="360"/>
      </w:pPr>
      <w:rPr>
        <w:rFonts w:ascii="Courier New" w:hAnsi="Courier New" w:cs="Courier New" w:hint="default"/>
      </w:rPr>
    </w:lvl>
    <w:lvl w:ilvl="2" w:tplc="0C090005" w:tentative="1">
      <w:start w:val="1"/>
      <w:numFmt w:val="bullet"/>
      <w:lvlText w:val=""/>
      <w:lvlJc w:val="left"/>
      <w:pPr>
        <w:ind w:left="1860" w:hanging="360"/>
      </w:pPr>
      <w:rPr>
        <w:rFonts w:ascii="Wingdings" w:hAnsi="Wingdings" w:hint="default"/>
      </w:rPr>
    </w:lvl>
    <w:lvl w:ilvl="3" w:tplc="0C090001" w:tentative="1">
      <w:start w:val="1"/>
      <w:numFmt w:val="bullet"/>
      <w:lvlText w:val=""/>
      <w:lvlJc w:val="left"/>
      <w:pPr>
        <w:ind w:left="2580" w:hanging="360"/>
      </w:pPr>
      <w:rPr>
        <w:rFonts w:ascii="Symbol" w:hAnsi="Symbol" w:hint="default"/>
      </w:rPr>
    </w:lvl>
    <w:lvl w:ilvl="4" w:tplc="0C090003" w:tentative="1">
      <w:start w:val="1"/>
      <w:numFmt w:val="bullet"/>
      <w:lvlText w:val="o"/>
      <w:lvlJc w:val="left"/>
      <w:pPr>
        <w:ind w:left="3300" w:hanging="360"/>
      </w:pPr>
      <w:rPr>
        <w:rFonts w:ascii="Courier New" w:hAnsi="Courier New" w:cs="Courier New" w:hint="default"/>
      </w:rPr>
    </w:lvl>
    <w:lvl w:ilvl="5" w:tplc="0C090005" w:tentative="1">
      <w:start w:val="1"/>
      <w:numFmt w:val="bullet"/>
      <w:lvlText w:val=""/>
      <w:lvlJc w:val="left"/>
      <w:pPr>
        <w:ind w:left="4020" w:hanging="360"/>
      </w:pPr>
      <w:rPr>
        <w:rFonts w:ascii="Wingdings" w:hAnsi="Wingdings" w:hint="default"/>
      </w:rPr>
    </w:lvl>
    <w:lvl w:ilvl="6" w:tplc="0C090001" w:tentative="1">
      <w:start w:val="1"/>
      <w:numFmt w:val="bullet"/>
      <w:lvlText w:val=""/>
      <w:lvlJc w:val="left"/>
      <w:pPr>
        <w:ind w:left="4740" w:hanging="360"/>
      </w:pPr>
      <w:rPr>
        <w:rFonts w:ascii="Symbol" w:hAnsi="Symbol" w:hint="default"/>
      </w:rPr>
    </w:lvl>
    <w:lvl w:ilvl="7" w:tplc="0C090003" w:tentative="1">
      <w:start w:val="1"/>
      <w:numFmt w:val="bullet"/>
      <w:lvlText w:val="o"/>
      <w:lvlJc w:val="left"/>
      <w:pPr>
        <w:ind w:left="5460" w:hanging="360"/>
      </w:pPr>
      <w:rPr>
        <w:rFonts w:ascii="Courier New" w:hAnsi="Courier New" w:cs="Courier New" w:hint="default"/>
      </w:rPr>
    </w:lvl>
    <w:lvl w:ilvl="8" w:tplc="0C090005" w:tentative="1">
      <w:start w:val="1"/>
      <w:numFmt w:val="bullet"/>
      <w:lvlText w:val=""/>
      <w:lvlJc w:val="left"/>
      <w:pPr>
        <w:ind w:left="6180" w:hanging="360"/>
      </w:pPr>
      <w:rPr>
        <w:rFonts w:ascii="Wingdings" w:hAnsi="Wingdings" w:hint="default"/>
      </w:rPr>
    </w:lvl>
  </w:abstractNum>
  <w:abstractNum w:abstractNumId="13" w15:restartNumberingAfterBreak="0">
    <w:nsid w:val="29DD37F7"/>
    <w:multiLevelType w:val="hybridMultilevel"/>
    <w:tmpl w:val="6B284232"/>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4"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5" w15:restartNumberingAfterBreak="0">
    <w:nsid w:val="305F60E2"/>
    <w:multiLevelType w:val="multilevel"/>
    <w:tmpl w:val="103C103A"/>
    <w:lvl w:ilvl="0">
      <w:start w:val="1"/>
      <w:numFmt w:val="decimal"/>
      <w:lvlText w:val="%1."/>
      <w:lvlJc w:val="left"/>
      <w:pPr>
        <w:tabs>
          <w:tab w:val="num" w:pos="425"/>
        </w:tabs>
        <w:ind w:left="851" w:hanging="426"/>
      </w:pPr>
      <w:rPr>
        <w:rFonts w:hint="default"/>
        <w:u w:color="1C365F"/>
      </w:rPr>
    </w:lvl>
    <w:lvl w:ilvl="1">
      <w:start w:val="1"/>
      <w:numFmt w:val="bullet"/>
      <w:lvlText w:val="o"/>
      <w:lvlJc w:val="left"/>
      <w:pPr>
        <w:ind w:left="1418" w:hanging="426"/>
      </w:pPr>
      <w:rPr>
        <w:rFonts w:ascii="Courier New" w:hAnsi="Courier New" w:hint="default"/>
      </w:rPr>
    </w:lvl>
    <w:lvl w:ilvl="2">
      <w:start w:val="1"/>
      <w:numFmt w:val="bullet"/>
      <w:lvlText w:val=""/>
      <w:lvlJc w:val="left"/>
      <w:pPr>
        <w:ind w:left="1985" w:hanging="426"/>
      </w:pPr>
      <w:rPr>
        <w:rFonts w:ascii="Symbol" w:hAnsi="Symbol"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6" w15:restartNumberingAfterBreak="0">
    <w:nsid w:val="30B970D1"/>
    <w:multiLevelType w:val="hybridMultilevel"/>
    <w:tmpl w:val="81BA57E8"/>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3D117DEC"/>
    <w:multiLevelType w:val="hybridMultilevel"/>
    <w:tmpl w:val="59208154"/>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D8841FF"/>
    <w:multiLevelType w:val="multilevel"/>
    <w:tmpl w:val="3BD0F2FE"/>
    <w:lvl w:ilvl="0">
      <w:start w:val="1"/>
      <w:numFmt w:val="bullet"/>
      <w:pStyle w:val="Bullets1"/>
      <w:lvlText w:val="&gt;"/>
      <w:lvlJc w:val="left"/>
      <w:pPr>
        <w:tabs>
          <w:tab w:val="num" w:pos="-846"/>
        </w:tabs>
        <w:ind w:left="-420" w:hanging="426"/>
      </w:pPr>
      <w:rPr>
        <w:rFonts w:ascii="HelveticaNeueLT Std" w:hAnsi="HelveticaNeueLT Std" w:hint="default"/>
        <w:u w:color="1C365F"/>
      </w:rPr>
    </w:lvl>
    <w:lvl w:ilvl="1">
      <w:start w:val="1"/>
      <w:numFmt w:val="bullet"/>
      <w:pStyle w:val="Bullets2"/>
      <w:lvlText w:val="o"/>
      <w:lvlJc w:val="left"/>
      <w:pPr>
        <w:ind w:left="147" w:hanging="426"/>
      </w:pPr>
      <w:rPr>
        <w:rFonts w:ascii="Courier New" w:hAnsi="Courier New" w:hint="default"/>
      </w:rPr>
    </w:lvl>
    <w:lvl w:ilvl="2">
      <w:start w:val="1"/>
      <w:numFmt w:val="bullet"/>
      <w:pStyle w:val="Bullets3"/>
      <w:lvlText w:val=""/>
      <w:lvlJc w:val="left"/>
      <w:pPr>
        <w:ind w:left="714" w:hanging="426"/>
      </w:pPr>
      <w:rPr>
        <w:rFonts w:ascii="Symbol" w:hAnsi="Symbol" w:hint="default"/>
      </w:rPr>
    </w:lvl>
    <w:lvl w:ilvl="3">
      <w:start w:val="1"/>
      <w:numFmt w:val="bullet"/>
      <w:lvlText w:val=""/>
      <w:lvlJc w:val="left"/>
      <w:pPr>
        <w:ind w:left="1249" w:hanging="360"/>
      </w:pPr>
      <w:rPr>
        <w:rFonts w:ascii="Symbol" w:hAnsi="Symbol" w:hint="default"/>
      </w:rPr>
    </w:lvl>
    <w:lvl w:ilvl="4">
      <w:start w:val="1"/>
      <w:numFmt w:val="bullet"/>
      <w:lvlText w:val="o"/>
      <w:lvlJc w:val="left"/>
      <w:pPr>
        <w:ind w:left="1969" w:hanging="360"/>
      </w:pPr>
      <w:rPr>
        <w:rFonts w:ascii="Courier New" w:hAnsi="Courier New" w:cs="Courier New" w:hint="default"/>
      </w:rPr>
    </w:lvl>
    <w:lvl w:ilvl="5">
      <w:start w:val="1"/>
      <w:numFmt w:val="bullet"/>
      <w:lvlText w:val=""/>
      <w:lvlJc w:val="left"/>
      <w:pPr>
        <w:ind w:left="2689" w:hanging="360"/>
      </w:pPr>
      <w:rPr>
        <w:rFonts w:ascii="Wingdings" w:hAnsi="Wingdings" w:hint="default"/>
      </w:rPr>
    </w:lvl>
    <w:lvl w:ilvl="6">
      <w:start w:val="1"/>
      <w:numFmt w:val="bullet"/>
      <w:lvlText w:val=""/>
      <w:lvlJc w:val="left"/>
      <w:pPr>
        <w:ind w:left="3409" w:hanging="360"/>
      </w:pPr>
      <w:rPr>
        <w:rFonts w:ascii="Symbol" w:hAnsi="Symbol" w:hint="default"/>
      </w:rPr>
    </w:lvl>
    <w:lvl w:ilvl="7">
      <w:start w:val="1"/>
      <w:numFmt w:val="bullet"/>
      <w:lvlText w:val="o"/>
      <w:lvlJc w:val="left"/>
      <w:pPr>
        <w:ind w:left="4129" w:hanging="360"/>
      </w:pPr>
      <w:rPr>
        <w:rFonts w:ascii="Courier New" w:hAnsi="Courier New" w:cs="Courier New" w:hint="default"/>
      </w:rPr>
    </w:lvl>
    <w:lvl w:ilvl="8">
      <w:start w:val="1"/>
      <w:numFmt w:val="bullet"/>
      <w:lvlText w:val=""/>
      <w:lvlJc w:val="left"/>
      <w:pPr>
        <w:ind w:left="4849" w:hanging="360"/>
      </w:pPr>
      <w:rPr>
        <w:rFonts w:ascii="Wingdings" w:hAnsi="Wingdings" w:hint="default"/>
      </w:rPr>
    </w:lvl>
  </w:abstractNum>
  <w:abstractNum w:abstractNumId="19" w15:restartNumberingAfterBreak="0">
    <w:nsid w:val="3DBF0E03"/>
    <w:multiLevelType w:val="hybridMultilevel"/>
    <w:tmpl w:val="899CBD38"/>
    <w:lvl w:ilvl="0" w:tplc="44EEC084">
      <w:start w:val="1"/>
      <w:numFmt w:val="bullet"/>
      <w:lvlText w:val="&gt;"/>
      <w:lvlJc w:val="left"/>
      <w:pPr>
        <w:ind w:left="720" w:hanging="360"/>
      </w:pPr>
      <w:rPr>
        <w:rFonts w:ascii="HelveticaNeueLT Std" w:hAnsi="HelveticaNeueLT Std"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0C91E25"/>
    <w:multiLevelType w:val="hybridMultilevel"/>
    <w:tmpl w:val="4898834C"/>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41911279"/>
    <w:multiLevelType w:val="hybridMultilevel"/>
    <w:tmpl w:val="340ABBC4"/>
    <w:lvl w:ilvl="0" w:tplc="5A501EC8">
      <w:numFmt w:val="bullet"/>
      <w:lvlText w:val="-"/>
      <w:lvlJc w:val="left"/>
      <w:pPr>
        <w:tabs>
          <w:tab w:val="num" w:pos="1080"/>
        </w:tabs>
        <w:ind w:left="1080" w:hanging="360"/>
      </w:pPr>
      <w:rPr>
        <w:rFonts w:ascii="Arial Narrow" w:eastAsia="Times New Roman" w:hAnsi="Arial Narrow" w:cs="Times New Roman" w:hint="default"/>
      </w:rPr>
    </w:lvl>
    <w:lvl w:ilvl="1" w:tplc="0C090003" w:tentative="1">
      <w:start w:val="1"/>
      <w:numFmt w:val="bullet"/>
      <w:lvlText w:val="o"/>
      <w:lvlJc w:val="left"/>
      <w:pPr>
        <w:tabs>
          <w:tab w:val="num" w:pos="1800"/>
        </w:tabs>
        <w:ind w:left="1800" w:hanging="360"/>
      </w:pPr>
      <w:rPr>
        <w:rFonts w:ascii="Courier New" w:hAnsi="Courier New" w:cs="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cs="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cs="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22" w15:restartNumberingAfterBreak="0">
    <w:nsid w:val="550B5773"/>
    <w:multiLevelType w:val="hybridMultilevel"/>
    <w:tmpl w:val="173831DC"/>
    <w:lvl w:ilvl="0" w:tplc="44EEC084">
      <w:start w:val="1"/>
      <w:numFmt w:val="bullet"/>
      <w:lvlText w:val="&gt;"/>
      <w:lvlJc w:val="left"/>
      <w:pPr>
        <w:ind w:left="720" w:hanging="360"/>
      </w:pPr>
      <w:rPr>
        <w:rFonts w:ascii="HelveticaNeueLT Std" w:hAnsi="HelveticaNeueLT Std"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3" w15:restartNumberingAfterBreak="0">
    <w:nsid w:val="55AA21F0"/>
    <w:multiLevelType w:val="hybridMultilevel"/>
    <w:tmpl w:val="06AC6452"/>
    <w:lvl w:ilvl="0" w:tplc="075A84B2">
      <w:start w:val="1"/>
      <w:numFmt w:val="decimal"/>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D166F85"/>
    <w:multiLevelType w:val="hybridMultilevel"/>
    <w:tmpl w:val="ADF04CDC"/>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7C60B6"/>
    <w:multiLevelType w:val="hybridMultilevel"/>
    <w:tmpl w:val="1BBEA60A"/>
    <w:lvl w:ilvl="0" w:tplc="7E9A48B8">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6"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03C7BB6"/>
    <w:multiLevelType w:val="hybridMultilevel"/>
    <w:tmpl w:val="9EEE997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70A65E84"/>
    <w:multiLevelType w:val="hybridMultilevel"/>
    <w:tmpl w:val="5BBA5BDC"/>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DBA2D7D"/>
    <w:multiLevelType w:val="hybridMultilevel"/>
    <w:tmpl w:val="7E3EA39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
  </w:num>
  <w:num w:numId="2">
    <w:abstractNumId w:val="3"/>
  </w:num>
  <w:num w:numId="3">
    <w:abstractNumId w:val="1"/>
  </w:num>
  <w:num w:numId="4">
    <w:abstractNumId w:val="14"/>
  </w:num>
  <w:num w:numId="5">
    <w:abstractNumId w:val="27"/>
  </w:num>
  <w:num w:numId="6">
    <w:abstractNumId w:val="23"/>
  </w:num>
  <w:num w:numId="7">
    <w:abstractNumId w:val="26"/>
  </w:num>
  <w:num w:numId="8">
    <w:abstractNumId w:val="28"/>
  </w:num>
  <w:num w:numId="9">
    <w:abstractNumId w:val="18"/>
  </w:num>
  <w:num w:numId="10">
    <w:abstractNumId w:val="24"/>
  </w:num>
  <w:num w:numId="11">
    <w:abstractNumId w:val="25"/>
  </w:num>
  <w:num w:numId="12">
    <w:abstractNumId w:val="9"/>
    <w:lvlOverride w:ilvl="0">
      <w:lvl w:ilvl="0">
        <w:start w:val="1"/>
        <w:numFmt w:val="bullet"/>
        <w:lvlText w:val=""/>
        <w:lvlJc w:val="left"/>
        <w:pPr>
          <w:ind w:left="851" w:hanging="426"/>
        </w:pPr>
        <w:rPr>
          <w:rFonts w:ascii="Symbol" w:hAnsi="Symbol" w:hint="default"/>
          <w:u w:color="1C365F"/>
        </w:rPr>
      </w:lvl>
    </w:lvlOverride>
    <w:lvlOverride w:ilvl="1">
      <w:lvl w:ilvl="1">
        <w:start w:val="1"/>
        <w:numFmt w:val="bullet"/>
        <w:lvlRestart w:val="0"/>
        <w:lvlText w:val="o"/>
        <w:lvlJc w:val="left"/>
        <w:pPr>
          <w:ind w:left="1418" w:hanging="426"/>
        </w:pPr>
        <w:rPr>
          <w:rFonts w:ascii="Courier New" w:hAnsi="Courier New" w:hint="default"/>
        </w:rPr>
      </w:lvl>
    </w:lvlOverride>
    <w:lvlOverride w:ilvl="2">
      <w:lvl w:ilvl="2">
        <w:start w:val="1"/>
        <w:numFmt w:val="bullet"/>
        <w:lvlRestart w:val="0"/>
        <w:lvlText w:val=""/>
        <w:lvlJc w:val="left"/>
        <w:pPr>
          <w:ind w:left="1985" w:hanging="426"/>
        </w:pPr>
        <w:rPr>
          <w:rFonts w:ascii="Symbol" w:hAnsi="Symbol" w:hint="default"/>
        </w:rPr>
      </w:lvl>
    </w:lvlOverride>
    <w:lvlOverride w:ilvl="3">
      <w:lvl w:ilvl="3">
        <w:start w:val="1"/>
        <w:numFmt w:val="bullet"/>
        <w:lvlText w:val=""/>
        <w:lvlJc w:val="left"/>
        <w:pPr>
          <w:ind w:left="2520" w:hanging="360"/>
        </w:pPr>
        <w:rPr>
          <w:rFonts w:ascii="Symbol" w:hAnsi="Symbol" w:hint="default"/>
        </w:rPr>
      </w:lvl>
    </w:lvlOverride>
    <w:lvlOverride w:ilvl="4">
      <w:lvl w:ilvl="4">
        <w:start w:val="1"/>
        <w:numFmt w:val="bullet"/>
        <w:lvlText w:val="o"/>
        <w:lvlJc w:val="left"/>
        <w:pPr>
          <w:ind w:left="3240" w:hanging="360"/>
        </w:pPr>
        <w:rPr>
          <w:rFonts w:ascii="Courier New" w:hAnsi="Courier New" w:cs="Courier New" w:hint="default"/>
        </w:rPr>
      </w:lvl>
    </w:lvlOverride>
    <w:lvlOverride w:ilvl="5">
      <w:lvl w:ilvl="5">
        <w:start w:val="1"/>
        <w:numFmt w:val="bullet"/>
        <w:lvlText w:val=""/>
        <w:lvlJc w:val="left"/>
        <w:pPr>
          <w:ind w:left="3960" w:hanging="360"/>
        </w:pPr>
        <w:rPr>
          <w:rFonts w:ascii="Wingdings" w:hAnsi="Wingdings" w:hint="default"/>
        </w:rPr>
      </w:lvl>
    </w:lvlOverride>
    <w:lvlOverride w:ilvl="6">
      <w:lvl w:ilvl="6">
        <w:start w:val="1"/>
        <w:numFmt w:val="bullet"/>
        <w:lvlText w:val=""/>
        <w:lvlJc w:val="left"/>
        <w:pPr>
          <w:ind w:left="4680" w:hanging="360"/>
        </w:pPr>
        <w:rPr>
          <w:rFonts w:ascii="Symbol" w:hAnsi="Symbol" w:hint="default"/>
        </w:rPr>
      </w:lvl>
    </w:lvlOverride>
    <w:lvlOverride w:ilvl="7">
      <w:lvl w:ilvl="7">
        <w:start w:val="1"/>
        <w:numFmt w:val="bullet"/>
        <w:lvlText w:val="o"/>
        <w:lvlJc w:val="left"/>
        <w:pPr>
          <w:ind w:left="5400" w:hanging="360"/>
        </w:pPr>
        <w:rPr>
          <w:rFonts w:ascii="Courier New" w:hAnsi="Courier New" w:cs="Courier New" w:hint="default"/>
        </w:rPr>
      </w:lvl>
    </w:lvlOverride>
    <w:lvlOverride w:ilvl="8">
      <w:lvl w:ilvl="8">
        <w:start w:val="1"/>
        <w:numFmt w:val="bullet"/>
        <w:lvlText w:val=""/>
        <w:lvlJc w:val="left"/>
        <w:pPr>
          <w:ind w:left="6120" w:hanging="360"/>
        </w:pPr>
        <w:rPr>
          <w:rFonts w:ascii="Wingdings" w:hAnsi="Wingdings" w:hint="default"/>
        </w:rPr>
      </w:lvl>
    </w:lvlOverride>
  </w:num>
  <w:num w:numId="13">
    <w:abstractNumId w:val="15"/>
  </w:num>
  <w:num w:numId="14">
    <w:abstractNumId w:val="22"/>
  </w:num>
  <w:num w:numId="15">
    <w:abstractNumId w:val="10"/>
  </w:num>
  <w:num w:numId="16">
    <w:abstractNumId w:val="19"/>
  </w:num>
  <w:num w:numId="17">
    <w:abstractNumId w:val="17"/>
  </w:num>
  <w:num w:numId="18">
    <w:abstractNumId w:val="6"/>
  </w:num>
  <w:num w:numId="19">
    <w:abstractNumId w:val="7"/>
  </w:num>
  <w:num w:numId="20">
    <w:abstractNumId w:val="31"/>
  </w:num>
  <w:num w:numId="21">
    <w:abstractNumId w:val="30"/>
  </w:num>
  <w:num w:numId="22">
    <w:abstractNumId w:val="20"/>
  </w:num>
  <w:num w:numId="2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1"/>
  </w:num>
  <w:num w:numId="25">
    <w:abstractNumId w:val="12"/>
  </w:num>
  <w:num w:numId="26">
    <w:abstractNumId w:val="5"/>
  </w:num>
  <w:num w:numId="27">
    <w:abstractNumId w:val="16"/>
  </w:num>
  <w:num w:numId="28">
    <w:abstractNumId w:val="4"/>
  </w:num>
  <w:num w:numId="29">
    <w:abstractNumId w:val="21"/>
  </w:num>
  <w:num w:numId="30">
    <w:abstractNumId w:val="8"/>
  </w:num>
  <w:num w:numId="31">
    <w:abstractNumId w:val="0"/>
  </w:num>
  <w:num w:numId="32">
    <w:abstractNumId w:val="29"/>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10241">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408D"/>
    <w:rsid w:val="00002107"/>
    <w:rsid w:val="00002944"/>
    <w:rsid w:val="0000364D"/>
    <w:rsid w:val="00006977"/>
    <w:rsid w:val="00010667"/>
    <w:rsid w:val="00010E1F"/>
    <w:rsid w:val="00011FE8"/>
    <w:rsid w:val="000129D5"/>
    <w:rsid w:val="00012B38"/>
    <w:rsid w:val="00015A93"/>
    <w:rsid w:val="00015AE7"/>
    <w:rsid w:val="00015AF0"/>
    <w:rsid w:val="000162F1"/>
    <w:rsid w:val="000166C1"/>
    <w:rsid w:val="00016796"/>
    <w:rsid w:val="00016E21"/>
    <w:rsid w:val="0001719C"/>
    <w:rsid w:val="000216D5"/>
    <w:rsid w:val="0002239F"/>
    <w:rsid w:val="00026F91"/>
    <w:rsid w:val="00030695"/>
    <w:rsid w:val="00031099"/>
    <w:rsid w:val="00031A90"/>
    <w:rsid w:val="00031E0F"/>
    <w:rsid w:val="0003237D"/>
    <w:rsid w:val="000323A1"/>
    <w:rsid w:val="000363A5"/>
    <w:rsid w:val="00036D06"/>
    <w:rsid w:val="00041331"/>
    <w:rsid w:val="00041A70"/>
    <w:rsid w:val="00042667"/>
    <w:rsid w:val="000440F5"/>
    <w:rsid w:val="00046297"/>
    <w:rsid w:val="000479AE"/>
    <w:rsid w:val="0005011A"/>
    <w:rsid w:val="0005045A"/>
    <w:rsid w:val="000509A1"/>
    <w:rsid w:val="00050BFE"/>
    <w:rsid w:val="00050E05"/>
    <w:rsid w:val="00051564"/>
    <w:rsid w:val="00051C1E"/>
    <w:rsid w:val="00053547"/>
    <w:rsid w:val="000539F9"/>
    <w:rsid w:val="00054C27"/>
    <w:rsid w:val="00055A7D"/>
    <w:rsid w:val="00055EC3"/>
    <w:rsid w:val="000563CE"/>
    <w:rsid w:val="0005656F"/>
    <w:rsid w:val="00057875"/>
    <w:rsid w:val="0006025F"/>
    <w:rsid w:val="000659B6"/>
    <w:rsid w:val="0006722A"/>
    <w:rsid w:val="00067C40"/>
    <w:rsid w:val="00070742"/>
    <w:rsid w:val="000732CF"/>
    <w:rsid w:val="00075B96"/>
    <w:rsid w:val="00075D2D"/>
    <w:rsid w:val="00075FD5"/>
    <w:rsid w:val="0007784C"/>
    <w:rsid w:val="0008196A"/>
    <w:rsid w:val="00081B3E"/>
    <w:rsid w:val="000830AB"/>
    <w:rsid w:val="00085443"/>
    <w:rsid w:val="00086F56"/>
    <w:rsid w:val="000915ED"/>
    <w:rsid w:val="00091742"/>
    <w:rsid w:val="00091EAE"/>
    <w:rsid w:val="0009209D"/>
    <w:rsid w:val="00095378"/>
    <w:rsid w:val="0009655C"/>
    <w:rsid w:val="000969BD"/>
    <w:rsid w:val="000969BF"/>
    <w:rsid w:val="000A05BB"/>
    <w:rsid w:val="000A0C22"/>
    <w:rsid w:val="000A3C43"/>
    <w:rsid w:val="000A4A51"/>
    <w:rsid w:val="000A5D2B"/>
    <w:rsid w:val="000A679D"/>
    <w:rsid w:val="000B1E2F"/>
    <w:rsid w:val="000B5DE3"/>
    <w:rsid w:val="000B5E02"/>
    <w:rsid w:val="000B60BE"/>
    <w:rsid w:val="000B72E9"/>
    <w:rsid w:val="000C0A57"/>
    <w:rsid w:val="000C1C93"/>
    <w:rsid w:val="000C230C"/>
    <w:rsid w:val="000C6EF4"/>
    <w:rsid w:val="000D01E0"/>
    <w:rsid w:val="000D0E7C"/>
    <w:rsid w:val="000D13A1"/>
    <w:rsid w:val="000D1E79"/>
    <w:rsid w:val="000D2CFE"/>
    <w:rsid w:val="000D36B3"/>
    <w:rsid w:val="000D3AEE"/>
    <w:rsid w:val="000D4737"/>
    <w:rsid w:val="000D6C74"/>
    <w:rsid w:val="000D71D9"/>
    <w:rsid w:val="000D76E0"/>
    <w:rsid w:val="000D7956"/>
    <w:rsid w:val="000D7E8B"/>
    <w:rsid w:val="000E11C0"/>
    <w:rsid w:val="000E4449"/>
    <w:rsid w:val="000E57E7"/>
    <w:rsid w:val="000E6097"/>
    <w:rsid w:val="000F02C3"/>
    <w:rsid w:val="000F1FEF"/>
    <w:rsid w:val="000F25A7"/>
    <w:rsid w:val="000F5BA6"/>
    <w:rsid w:val="000F6CC9"/>
    <w:rsid w:val="000F7C0D"/>
    <w:rsid w:val="001003A6"/>
    <w:rsid w:val="00100632"/>
    <w:rsid w:val="0010172C"/>
    <w:rsid w:val="00102E66"/>
    <w:rsid w:val="0010331B"/>
    <w:rsid w:val="00103829"/>
    <w:rsid w:val="00106D60"/>
    <w:rsid w:val="0010727F"/>
    <w:rsid w:val="001078C1"/>
    <w:rsid w:val="00107A1E"/>
    <w:rsid w:val="0011117A"/>
    <w:rsid w:val="00111FCE"/>
    <w:rsid w:val="00112470"/>
    <w:rsid w:val="00117BDB"/>
    <w:rsid w:val="001210CB"/>
    <w:rsid w:val="001229A5"/>
    <w:rsid w:val="00123E04"/>
    <w:rsid w:val="0012489B"/>
    <w:rsid w:val="00124D9F"/>
    <w:rsid w:val="00125CD4"/>
    <w:rsid w:val="00125F88"/>
    <w:rsid w:val="001275FC"/>
    <w:rsid w:val="00130017"/>
    <w:rsid w:val="00130F91"/>
    <w:rsid w:val="0013177F"/>
    <w:rsid w:val="001317D0"/>
    <w:rsid w:val="00131C55"/>
    <w:rsid w:val="0013270F"/>
    <w:rsid w:val="001341EB"/>
    <w:rsid w:val="0013427A"/>
    <w:rsid w:val="00137424"/>
    <w:rsid w:val="00137AB1"/>
    <w:rsid w:val="00140318"/>
    <w:rsid w:val="00141432"/>
    <w:rsid w:val="00141AD9"/>
    <w:rsid w:val="00143B95"/>
    <w:rsid w:val="00145ADB"/>
    <w:rsid w:val="00146CE6"/>
    <w:rsid w:val="00152903"/>
    <w:rsid w:val="00152F3F"/>
    <w:rsid w:val="001537A0"/>
    <w:rsid w:val="00155C86"/>
    <w:rsid w:val="0015614F"/>
    <w:rsid w:val="001561A3"/>
    <w:rsid w:val="00156650"/>
    <w:rsid w:val="0015670A"/>
    <w:rsid w:val="001577C2"/>
    <w:rsid w:val="00157A9D"/>
    <w:rsid w:val="00160262"/>
    <w:rsid w:val="00160413"/>
    <w:rsid w:val="00161227"/>
    <w:rsid w:val="001618A3"/>
    <w:rsid w:val="00162AC2"/>
    <w:rsid w:val="001633C4"/>
    <w:rsid w:val="001633F6"/>
    <w:rsid w:val="00163B52"/>
    <w:rsid w:val="00167069"/>
    <w:rsid w:val="00167874"/>
    <w:rsid w:val="00171591"/>
    <w:rsid w:val="00171A00"/>
    <w:rsid w:val="001726CF"/>
    <w:rsid w:val="00172951"/>
    <w:rsid w:val="001733CF"/>
    <w:rsid w:val="001737A6"/>
    <w:rsid w:val="00173981"/>
    <w:rsid w:val="00176272"/>
    <w:rsid w:val="001763B4"/>
    <w:rsid w:val="0017719D"/>
    <w:rsid w:val="001773AA"/>
    <w:rsid w:val="00177B57"/>
    <w:rsid w:val="00177F61"/>
    <w:rsid w:val="00180AA7"/>
    <w:rsid w:val="00181A1C"/>
    <w:rsid w:val="00181A65"/>
    <w:rsid w:val="001829C2"/>
    <w:rsid w:val="00185CAB"/>
    <w:rsid w:val="001875B7"/>
    <w:rsid w:val="00187CB3"/>
    <w:rsid w:val="0019050A"/>
    <w:rsid w:val="001910D4"/>
    <w:rsid w:val="0019658F"/>
    <w:rsid w:val="001975C5"/>
    <w:rsid w:val="001976E3"/>
    <w:rsid w:val="001A0EA3"/>
    <w:rsid w:val="001A2C3E"/>
    <w:rsid w:val="001A2DF8"/>
    <w:rsid w:val="001A3BE2"/>
    <w:rsid w:val="001A4203"/>
    <w:rsid w:val="001A44EC"/>
    <w:rsid w:val="001A6EB5"/>
    <w:rsid w:val="001B0C22"/>
    <w:rsid w:val="001B0C24"/>
    <w:rsid w:val="001B0DAD"/>
    <w:rsid w:val="001B2C42"/>
    <w:rsid w:val="001B3CF4"/>
    <w:rsid w:val="001B58AA"/>
    <w:rsid w:val="001B7E48"/>
    <w:rsid w:val="001C0815"/>
    <w:rsid w:val="001C12BA"/>
    <w:rsid w:val="001C17CE"/>
    <w:rsid w:val="001C2C9E"/>
    <w:rsid w:val="001C36CA"/>
    <w:rsid w:val="001C39A9"/>
    <w:rsid w:val="001C44D1"/>
    <w:rsid w:val="001C606D"/>
    <w:rsid w:val="001C6998"/>
    <w:rsid w:val="001C6AEE"/>
    <w:rsid w:val="001C7630"/>
    <w:rsid w:val="001D0B14"/>
    <w:rsid w:val="001D0F47"/>
    <w:rsid w:val="001D34BB"/>
    <w:rsid w:val="001D4434"/>
    <w:rsid w:val="001D5155"/>
    <w:rsid w:val="001D6D15"/>
    <w:rsid w:val="001D7BED"/>
    <w:rsid w:val="001E007D"/>
    <w:rsid w:val="001E09F8"/>
    <w:rsid w:val="001E0D68"/>
    <w:rsid w:val="001E3247"/>
    <w:rsid w:val="001E5F35"/>
    <w:rsid w:val="001F0706"/>
    <w:rsid w:val="001F1552"/>
    <w:rsid w:val="001F2CC1"/>
    <w:rsid w:val="001F45C8"/>
    <w:rsid w:val="001F49DE"/>
    <w:rsid w:val="001F614A"/>
    <w:rsid w:val="001F6F24"/>
    <w:rsid w:val="001F7186"/>
    <w:rsid w:val="001F7558"/>
    <w:rsid w:val="002006FB"/>
    <w:rsid w:val="00202A11"/>
    <w:rsid w:val="00204FA0"/>
    <w:rsid w:val="00205A23"/>
    <w:rsid w:val="00205B57"/>
    <w:rsid w:val="00205E65"/>
    <w:rsid w:val="0020645D"/>
    <w:rsid w:val="002077E6"/>
    <w:rsid w:val="00212E72"/>
    <w:rsid w:val="00213ABF"/>
    <w:rsid w:val="002157E0"/>
    <w:rsid w:val="0021676A"/>
    <w:rsid w:val="00216A57"/>
    <w:rsid w:val="00217C3C"/>
    <w:rsid w:val="00221243"/>
    <w:rsid w:val="00222B6B"/>
    <w:rsid w:val="0022334F"/>
    <w:rsid w:val="0022535C"/>
    <w:rsid w:val="0022593A"/>
    <w:rsid w:val="002266DE"/>
    <w:rsid w:val="00226819"/>
    <w:rsid w:val="00226B98"/>
    <w:rsid w:val="00227B3F"/>
    <w:rsid w:val="00227B4B"/>
    <w:rsid w:val="002315CD"/>
    <w:rsid w:val="002325DF"/>
    <w:rsid w:val="00232E51"/>
    <w:rsid w:val="00233101"/>
    <w:rsid w:val="00233817"/>
    <w:rsid w:val="00233C47"/>
    <w:rsid w:val="002340D8"/>
    <w:rsid w:val="00235341"/>
    <w:rsid w:val="002367FF"/>
    <w:rsid w:val="00236F83"/>
    <w:rsid w:val="00240CE9"/>
    <w:rsid w:val="002434BA"/>
    <w:rsid w:val="0024398C"/>
    <w:rsid w:val="0024576B"/>
    <w:rsid w:val="00245E0C"/>
    <w:rsid w:val="00246089"/>
    <w:rsid w:val="00246093"/>
    <w:rsid w:val="00246702"/>
    <w:rsid w:val="00247C59"/>
    <w:rsid w:val="00247F2E"/>
    <w:rsid w:val="00250517"/>
    <w:rsid w:val="00250ADC"/>
    <w:rsid w:val="00250B07"/>
    <w:rsid w:val="00250F30"/>
    <w:rsid w:val="00251505"/>
    <w:rsid w:val="002524A9"/>
    <w:rsid w:val="002560E9"/>
    <w:rsid w:val="00257101"/>
    <w:rsid w:val="002573FC"/>
    <w:rsid w:val="00257553"/>
    <w:rsid w:val="0025762E"/>
    <w:rsid w:val="00260A13"/>
    <w:rsid w:val="00260FB2"/>
    <w:rsid w:val="00261441"/>
    <w:rsid w:val="002614A8"/>
    <w:rsid w:val="00262128"/>
    <w:rsid w:val="00262448"/>
    <w:rsid w:val="00263778"/>
    <w:rsid w:val="00263C37"/>
    <w:rsid w:val="00263DA3"/>
    <w:rsid w:val="00266AEC"/>
    <w:rsid w:val="00267367"/>
    <w:rsid w:val="0027165D"/>
    <w:rsid w:val="00272254"/>
    <w:rsid w:val="00272DEC"/>
    <w:rsid w:val="0027398D"/>
    <w:rsid w:val="00273CEB"/>
    <w:rsid w:val="00277204"/>
    <w:rsid w:val="00280E31"/>
    <w:rsid w:val="00281C89"/>
    <w:rsid w:val="00282327"/>
    <w:rsid w:val="0028282F"/>
    <w:rsid w:val="002829B9"/>
    <w:rsid w:val="0028574B"/>
    <w:rsid w:val="00292D40"/>
    <w:rsid w:val="00293ECB"/>
    <w:rsid w:val="00294630"/>
    <w:rsid w:val="0029593B"/>
    <w:rsid w:val="00295B0C"/>
    <w:rsid w:val="00296031"/>
    <w:rsid w:val="00297FC5"/>
    <w:rsid w:val="002A0417"/>
    <w:rsid w:val="002A04C0"/>
    <w:rsid w:val="002A16D8"/>
    <w:rsid w:val="002A1BC8"/>
    <w:rsid w:val="002A1CD7"/>
    <w:rsid w:val="002A25AE"/>
    <w:rsid w:val="002A2E4A"/>
    <w:rsid w:val="002A38C9"/>
    <w:rsid w:val="002A3EF2"/>
    <w:rsid w:val="002A5344"/>
    <w:rsid w:val="002A61EF"/>
    <w:rsid w:val="002A6F78"/>
    <w:rsid w:val="002A78E8"/>
    <w:rsid w:val="002A7F79"/>
    <w:rsid w:val="002B05C8"/>
    <w:rsid w:val="002B065C"/>
    <w:rsid w:val="002B0DED"/>
    <w:rsid w:val="002B12F4"/>
    <w:rsid w:val="002B19A2"/>
    <w:rsid w:val="002B381A"/>
    <w:rsid w:val="002B447F"/>
    <w:rsid w:val="002B4FCC"/>
    <w:rsid w:val="002B7408"/>
    <w:rsid w:val="002B7CFD"/>
    <w:rsid w:val="002C12CB"/>
    <w:rsid w:val="002C210F"/>
    <w:rsid w:val="002C2440"/>
    <w:rsid w:val="002C5CCF"/>
    <w:rsid w:val="002C7EFD"/>
    <w:rsid w:val="002D0B61"/>
    <w:rsid w:val="002D1654"/>
    <w:rsid w:val="002D26B1"/>
    <w:rsid w:val="002D3600"/>
    <w:rsid w:val="002D78D1"/>
    <w:rsid w:val="002E0DC5"/>
    <w:rsid w:val="002E405D"/>
    <w:rsid w:val="002E4A82"/>
    <w:rsid w:val="002E4DDC"/>
    <w:rsid w:val="002E539B"/>
    <w:rsid w:val="002E6756"/>
    <w:rsid w:val="002F016A"/>
    <w:rsid w:val="002F393E"/>
    <w:rsid w:val="002F4264"/>
    <w:rsid w:val="002F5AA7"/>
    <w:rsid w:val="00301FA4"/>
    <w:rsid w:val="00302480"/>
    <w:rsid w:val="00302DB3"/>
    <w:rsid w:val="00304501"/>
    <w:rsid w:val="00304DA0"/>
    <w:rsid w:val="0030657F"/>
    <w:rsid w:val="00306814"/>
    <w:rsid w:val="00306C28"/>
    <w:rsid w:val="00306EB3"/>
    <w:rsid w:val="003072BD"/>
    <w:rsid w:val="00307CF1"/>
    <w:rsid w:val="003135B7"/>
    <w:rsid w:val="0031402D"/>
    <w:rsid w:val="0031526F"/>
    <w:rsid w:val="003165E6"/>
    <w:rsid w:val="00317095"/>
    <w:rsid w:val="00317A6E"/>
    <w:rsid w:val="0032051A"/>
    <w:rsid w:val="003221CF"/>
    <w:rsid w:val="003233ED"/>
    <w:rsid w:val="003242EA"/>
    <w:rsid w:val="00324D9F"/>
    <w:rsid w:val="00324FDB"/>
    <w:rsid w:val="00325058"/>
    <w:rsid w:val="00325E00"/>
    <w:rsid w:val="00327948"/>
    <w:rsid w:val="0033000F"/>
    <w:rsid w:val="00330A31"/>
    <w:rsid w:val="00331118"/>
    <w:rsid w:val="00332011"/>
    <w:rsid w:val="00332518"/>
    <w:rsid w:val="00332925"/>
    <w:rsid w:val="00332CB8"/>
    <w:rsid w:val="00332E75"/>
    <w:rsid w:val="00332F78"/>
    <w:rsid w:val="003332ED"/>
    <w:rsid w:val="00333871"/>
    <w:rsid w:val="00334312"/>
    <w:rsid w:val="003368DC"/>
    <w:rsid w:val="00340FF6"/>
    <w:rsid w:val="0034419E"/>
    <w:rsid w:val="00344B22"/>
    <w:rsid w:val="00345927"/>
    <w:rsid w:val="00347133"/>
    <w:rsid w:val="00350584"/>
    <w:rsid w:val="00350D5F"/>
    <w:rsid w:val="00350DE4"/>
    <w:rsid w:val="00351857"/>
    <w:rsid w:val="003524F0"/>
    <w:rsid w:val="0035258C"/>
    <w:rsid w:val="00353897"/>
    <w:rsid w:val="00353DD4"/>
    <w:rsid w:val="00353F5C"/>
    <w:rsid w:val="00354056"/>
    <w:rsid w:val="003568EA"/>
    <w:rsid w:val="003610E1"/>
    <w:rsid w:val="00363B49"/>
    <w:rsid w:val="00363D1B"/>
    <w:rsid w:val="0036435E"/>
    <w:rsid w:val="0036636A"/>
    <w:rsid w:val="003671BE"/>
    <w:rsid w:val="0037105E"/>
    <w:rsid w:val="00371061"/>
    <w:rsid w:val="00372485"/>
    <w:rsid w:val="003730CE"/>
    <w:rsid w:val="00373200"/>
    <w:rsid w:val="003755D9"/>
    <w:rsid w:val="00375EF5"/>
    <w:rsid w:val="003767A5"/>
    <w:rsid w:val="00376DC8"/>
    <w:rsid w:val="003800E8"/>
    <w:rsid w:val="00380776"/>
    <w:rsid w:val="00381762"/>
    <w:rsid w:val="00383479"/>
    <w:rsid w:val="00383739"/>
    <w:rsid w:val="00383DC4"/>
    <w:rsid w:val="00385254"/>
    <w:rsid w:val="00386F00"/>
    <w:rsid w:val="0039029F"/>
    <w:rsid w:val="00391A9C"/>
    <w:rsid w:val="00392E0D"/>
    <w:rsid w:val="0039325A"/>
    <w:rsid w:val="0039417D"/>
    <w:rsid w:val="00396B46"/>
    <w:rsid w:val="003A1352"/>
    <w:rsid w:val="003A1729"/>
    <w:rsid w:val="003A243A"/>
    <w:rsid w:val="003A5ED1"/>
    <w:rsid w:val="003A5F5B"/>
    <w:rsid w:val="003A789A"/>
    <w:rsid w:val="003A7982"/>
    <w:rsid w:val="003B12EC"/>
    <w:rsid w:val="003B1C63"/>
    <w:rsid w:val="003B4FF1"/>
    <w:rsid w:val="003B5C76"/>
    <w:rsid w:val="003B76A2"/>
    <w:rsid w:val="003C0F5F"/>
    <w:rsid w:val="003C2874"/>
    <w:rsid w:val="003C6843"/>
    <w:rsid w:val="003C77E0"/>
    <w:rsid w:val="003C7A0F"/>
    <w:rsid w:val="003D17D7"/>
    <w:rsid w:val="003D2678"/>
    <w:rsid w:val="003D54C0"/>
    <w:rsid w:val="003D5F22"/>
    <w:rsid w:val="003D71A3"/>
    <w:rsid w:val="003E047F"/>
    <w:rsid w:val="003E145B"/>
    <w:rsid w:val="003E2B8A"/>
    <w:rsid w:val="003E4AEC"/>
    <w:rsid w:val="003E617A"/>
    <w:rsid w:val="003E7012"/>
    <w:rsid w:val="003E70C8"/>
    <w:rsid w:val="003E7288"/>
    <w:rsid w:val="003F10EE"/>
    <w:rsid w:val="003F14C1"/>
    <w:rsid w:val="003F16F6"/>
    <w:rsid w:val="003F298C"/>
    <w:rsid w:val="003F4DC7"/>
    <w:rsid w:val="003F4FDC"/>
    <w:rsid w:val="003F5235"/>
    <w:rsid w:val="003F71EF"/>
    <w:rsid w:val="003F7C7B"/>
    <w:rsid w:val="00400642"/>
    <w:rsid w:val="00400BC9"/>
    <w:rsid w:val="00401B00"/>
    <w:rsid w:val="004023A2"/>
    <w:rsid w:val="004026C9"/>
    <w:rsid w:val="0040274A"/>
    <w:rsid w:val="004027E4"/>
    <w:rsid w:val="00402EE3"/>
    <w:rsid w:val="00403A1C"/>
    <w:rsid w:val="00403D1E"/>
    <w:rsid w:val="00407803"/>
    <w:rsid w:val="00407C79"/>
    <w:rsid w:val="00407D53"/>
    <w:rsid w:val="0041071D"/>
    <w:rsid w:val="00411184"/>
    <w:rsid w:val="004130E5"/>
    <w:rsid w:val="00413CA1"/>
    <w:rsid w:val="00413F64"/>
    <w:rsid w:val="00414AFC"/>
    <w:rsid w:val="004151A7"/>
    <w:rsid w:val="00415310"/>
    <w:rsid w:val="00416739"/>
    <w:rsid w:val="00421709"/>
    <w:rsid w:val="00421F48"/>
    <w:rsid w:val="00422CBB"/>
    <w:rsid w:val="00423763"/>
    <w:rsid w:val="00423B33"/>
    <w:rsid w:val="004259B8"/>
    <w:rsid w:val="004263F0"/>
    <w:rsid w:val="00427628"/>
    <w:rsid w:val="0042762F"/>
    <w:rsid w:val="00427DC7"/>
    <w:rsid w:val="00430AFF"/>
    <w:rsid w:val="0043133A"/>
    <w:rsid w:val="00431613"/>
    <w:rsid w:val="00431792"/>
    <w:rsid w:val="00431E86"/>
    <w:rsid w:val="0043297A"/>
    <w:rsid w:val="00432EB2"/>
    <w:rsid w:val="00432FAE"/>
    <w:rsid w:val="00433D9E"/>
    <w:rsid w:val="004365D0"/>
    <w:rsid w:val="0043714F"/>
    <w:rsid w:val="00437577"/>
    <w:rsid w:val="00441CAD"/>
    <w:rsid w:val="00442BFD"/>
    <w:rsid w:val="004438B5"/>
    <w:rsid w:val="0044557F"/>
    <w:rsid w:val="00445FB0"/>
    <w:rsid w:val="00447037"/>
    <w:rsid w:val="00447FFD"/>
    <w:rsid w:val="0045124D"/>
    <w:rsid w:val="004515A6"/>
    <w:rsid w:val="00454596"/>
    <w:rsid w:val="00454794"/>
    <w:rsid w:val="0045605D"/>
    <w:rsid w:val="00456721"/>
    <w:rsid w:val="004579C7"/>
    <w:rsid w:val="00460174"/>
    <w:rsid w:val="00460B52"/>
    <w:rsid w:val="0046135B"/>
    <w:rsid w:val="0046170D"/>
    <w:rsid w:val="00461F81"/>
    <w:rsid w:val="00462877"/>
    <w:rsid w:val="00463051"/>
    <w:rsid w:val="0046674C"/>
    <w:rsid w:val="004712AD"/>
    <w:rsid w:val="004714ED"/>
    <w:rsid w:val="004718CC"/>
    <w:rsid w:val="00472C72"/>
    <w:rsid w:val="0047344C"/>
    <w:rsid w:val="004743E4"/>
    <w:rsid w:val="0047464A"/>
    <w:rsid w:val="00475746"/>
    <w:rsid w:val="00475761"/>
    <w:rsid w:val="00475AC9"/>
    <w:rsid w:val="00481695"/>
    <w:rsid w:val="00483835"/>
    <w:rsid w:val="00484BA4"/>
    <w:rsid w:val="00486309"/>
    <w:rsid w:val="0048695B"/>
    <w:rsid w:val="00490B47"/>
    <w:rsid w:val="00491771"/>
    <w:rsid w:val="00491A75"/>
    <w:rsid w:val="00492413"/>
    <w:rsid w:val="00493CCC"/>
    <w:rsid w:val="00495A96"/>
    <w:rsid w:val="00497BD8"/>
    <w:rsid w:val="004A2037"/>
    <w:rsid w:val="004A29A8"/>
    <w:rsid w:val="004A3CEB"/>
    <w:rsid w:val="004A47BA"/>
    <w:rsid w:val="004A56BB"/>
    <w:rsid w:val="004A584D"/>
    <w:rsid w:val="004A5A8C"/>
    <w:rsid w:val="004B0B8A"/>
    <w:rsid w:val="004B114E"/>
    <w:rsid w:val="004B1751"/>
    <w:rsid w:val="004B495B"/>
    <w:rsid w:val="004B52BF"/>
    <w:rsid w:val="004B7944"/>
    <w:rsid w:val="004C0253"/>
    <w:rsid w:val="004C0ADB"/>
    <w:rsid w:val="004C1BF3"/>
    <w:rsid w:val="004C28CF"/>
    <w:rsid w:val="004C29F2"/>
    <w:rsid w:val="004C43F2"/>
    <w:rsid w:val="004C4840"/>
    <w:rsid w:val="004C5970"/>
    <w:rsid w:val="004D0B01"/>
    <w:rsid w:val="004D2997"/>
    <w:rsid w:val="004D56FF"/>
    <w:rsid w:val="004D63E9"/>
    <w:rsid w:val="004D7769"/>
    <w:rsid w:val="004D7C06"/>
    <w:rsid w:val="004E39D3"/>
    <w:rsid w:val="004E4093"/>
    <w:rsid w:val="004E508A"/>
    <w:rsid w:val="004E50AC"/>
    <w:rsid w:val="004E5A40"/>
    <w:rsid w:val="004E616D"/>
    <w:rsid w:val="004E6E68"/>
    <w:rsid w:val="004E76E9"/>
    <w:rsid w:val="004E7EFC"/>
    <w:rsid w:val="004F1BDE"/>
    <w:rsid w:val="004F1CCA"/>
    <w:rsid w:val="004F2CEE"/>
    <w:rsid w:val="004F3426"/>
    <w:rsid w:val="004F4C55"/>
    <w:rsid w:val="004F556E"/>
    <w:rsid w:val="004F65D1"/>
    <w:rsid w:val="004F729B"/>
    <w:rsid w:val="004F73BF"/>
    <w:rsid w:val="004F7D4F"/>
    <w:rsid w:val="004F7F44"/>
    <w:rsid w:val="005011B5"/>
    <w:rsid w:val="005023C5"/>
    <w:rsid w:val="005029BA"/>
    <w:rsid w:val="005037B4"/>
    <w:rsid w:val="005045A7"/>
    <w:rsid w:val="005079BF"/>
    <w:rsid w:val="00507D46"/>
    <w:rsid w:val="005110A7"/>
    <w:rsid w:val="0051123D"/>
    <w:rsid w:val="00511793"/>
    <w:rsid w:val="005135AE"/>
    <w:rsid w:val="005207C2"/>
    <w:rsid w:val="00521866"/>
    <w:rsid w:val="005219E7"/>
    <w:rsid w:val="00521EF9"/>
    <w:rsid w:val="005220F6"/>
    <w:rsid w:val="00522D83"/>
    <w:rsid w:val="005258C2"/>
    <w:rsid w:val="00526985"/>
    <w:rsid w:val="005271D8"/>
    <w:rsid w:val="00531B9A"/>
    <w:rsid w:val="00531D15"/>
    <w:rsid w:val="005323A4"/>
    <w:rsid w:val="0053378E"/>
    <w:rsid w:val="00535528"/>
    <w:rsid w:val="00537604"/>
    <w:rsid w:val="00540953"/>
    <w:rsid w:val="005409FB"/>
    <w:rsid w:val="00540FA2"/>
    <w:rsid w:val="005411D7"/>
    <w:rsid w:val="00541F79"/>
    <w:rsid w:val="00542377"/>
    <w:rsid w:val="005427AE"/>
    <w:rsid w:val="005452AE"/>
    <w:rsid w:val="00551782"/>
    <w:rsid w:val="005531D8"/>
    <w:rsid w:val="0055333E"/>
    <w:rsid w:val="00554FF8"/>
    <w:rsid w:val="00556A3E"/>
    <w:rsid w:val="00557562"/>
    <w:rsid w:val="0056055F"/>
    <w:rsid w:val="00562AAB"/>
    <w:rsid w:val="00563EF1"/>
    <w:rsid w:val="00564A6C"/>
    <w:rsid w:val="00565924"/>
    <w:rsid w:val="0056625C"/>
    <w:rsid w:val="00566AB4"/>
    <w:rsid w:val="00566CE8"/>
    <w:rsid w:val="0056755B"/>
    <w:rsid w:val="005712A5"/>
    <w:rsid w:val="00572723"/>
    <w:rsid w:val="00572938"/>
    <w:rsid w:val="00572D35"/>
    <w:rsid w:val="0057457C"/>
    <w:rsid w:val="00574EA8"/>
    <w:rsid w:val="00575AC5"/>
    <w:rsid w:val="0057605D"/>
    <w:rsid w:val="0057710E"/>
    <w:rsid w:val="00577AA3"/>
    <w:rsid w:val="00580E98"/>
    <w:rsid w:val="00581347"/>
    <w:rsid w:val="005818F7"/>
    <w:rsid w:val="00581AC9"/>
    <w:rsid w:val="00581C8C"/>
    <w:rsid w:val="0058339B"/>
    <w:rsid w:val="005849F8"/>
    <w:rsid w:val="00586415"/>
    <w:rsid w:val="00587FA3"/>
    <w:rsid w:val="00590390"/>
    <w:rsid w:val="00591427"/>
    <w:rsid w:val="00593194"/>
    <w:rsid w:val="005938DF"/>
    <w:rsid w:val="00594E9C"/>
    <w:rsid w:val="00595856"/>
    <w:rsid w:val="00595E52"/>
    <w:rsid w:val="00596DF9"/>
    <w:rsid w:val="005A099B"/>
    <w:rsid w:val="005A0B39"/>
    <w:rsid w:val="005A2841"/>
    <w:rsid w:val="005A2D9C"/>
    <w:rsid w:val="005A4EE3"/>
    <w:rsid w:val="005A55FE"/>
    <w:rsid w:val="005A6A11"/>
    <w:rsid w:val="005A6C07"/>
    <w:rsid w:val="005A79F6"/>
    <w:rsid w:val="005B0AA7"/>
    <w:rsid w:val="005B0B1F"/>
    <w:rsid w:val="005B0DB0"/>
    <w:rsid w:val="005B1557"/>
    <w:rsid w:val="005B18E0"/>
    <w:rsid w:val="005B208F"/>
    <w:rsid w:val="005B2256"/>
    <w:rsid w:val="005B2875"/>
    <w:rsid w:val="005B2A38"/>
    <w:rsid w:val="005B5977"/>
    <w:rsid w:val="005B5C9A"/>
    <w:rsid w:val="005B5D4C"/>
    <w:rsid w:val="005B7BCB"/>
    <w:rsid w:val="005C070C"/>
    <w:rsid w:val="005C1D03"/>
    <w:rsid w:val="005C3656"/>
    <w:rsid w:val="005C45B4"/>
    <w:rsid w:val="005C6A16"/>
    <w:rsid w:val="005C7658"/>
    <w:rsid w:val="005D0486"/>
    <w:rsid w:val="005D1FC7"/>
    <w:rsid w:val="005D2502"/>
    <w:rsid w:val="005D3BFF"/>
    <w:rsid w:val="005D41B7"/>
    <w:rsid w:val="005D41C7"/>
    <w:rsid w:val="005D429D"/>
    <w:rsid w:val="005D47F3"/>
    <w:rsid w:val="005D49BF"/>
    <w:rsid w:val="005D4CC0"/>
    <w:rsid w:val="005D59FC"/>
    <w:rsid w:val="005D6669"/>
    <w:rsid w:val="005D6F4E"/>
    <w:rsid w:val="005D76D0"/>
    <w:rsid w:val="005E0BEA"/>
    <w:rsid w:val="005E2779"/>
    <w:rsid w:val="005E34FB"/>
    <w:rsid w:val="005E35CE"/>
    <w:rsid w:val="005E3788"/>
    <w:rsid w:val="005E3ACD"/>
    <w:rsid w:val="005E5211"/>
    <w:rsid w:val="005E7226"/>
    <w:rsid w:val="005E7A57"/>
    <w:rsid w:val="005E7CC5"/>
    <w:rsid w:val="005E7E27"/>
    <w:rsid w:val="005F00D8"/>
    <w:rsid w:val="005F0543"/>
    <w:rsid w:val="005F1A2B"/>
    <w:rsid w:val="005F24B0"/>
    <w:rsid w:val="005F3B02"/>
    <w:rsid w:val="005F3C96"/>
    <w:rsid w:val="005F4E71"/>
    <w:rsid w:val="005F525C"/>
    <w:rsid w:val="005F608C"/>
    <w:rsid w:val="005F62A6"/>
    <w:rsid w:val="005F63E8"/>
    <w:rsid w:val="005F702E"/>
    <w:rsid w:val="005F7687"/>
    <w:rsid w:val="006029F4"/>
    <w:rsid w:val="006042AC"/>
    <w:rsid w:val="00604315"/>
    <w:rsid w:val="00604E26"/>
    <w:rsid w:val="006052CF"/>
    <w:rsid w:val="00606013"/>
    <w:rsid w:val="0060694D"/>
    <w:rsid w:val="0060758D"/>
    <w:rsid w:val="00607B8D"/>
    <w:rsid w:val="00610366"/>
    <w:rsid w:val="00611F5C"/>
    <w:rsid w:val="006131E0"/>
    <w:rsid w:val="006138D0"/>
    <w:rsid w:val="00615A41"/>
    <w:rsid w:val="0061600C"/>
    <w:rsid w:val="00616E09"/>
    <w:rsid w:val="0061752C"/>
    <w:rsid w:val="00622A3B"/>
    <w:rsid w:val="006233A7"/>
    <w:rsid w:val="0062396C"/>
    <w:rsid w:val="00623C26"/>
    <w:rsid w:val="00623FF9"/>
    <w:rsid w:val="00624307"/>
    <w:rsid w:val="00624E68"/>
    <w:rsid w:val="006261CE"/>
    <w:rsid w:val="00626B63"/>
    <w:rsid w:val="00627D4E"/>
    <w:rsid w:val="00630ABB"/>
    <w:rsid w:val="0063102E"/>
    <w:rsid w:val="00631617"/>
    <w:rsid w:val="00632061"/>
    <w:rsid w:val="00632D82"/>
    <w:rsid w:val="00634478"/>
    <w:rsid w:val="00640F7E"/>
    <w:rsid w:val="00642382"/>
    <w:rsid w:val="00642CFE"/>
    <w:rsid w:val="00644373"/>
    <w:rsid w:val="0064460C"/>
    <w:rsid w:val="00644926"/>
    <w:rsid w:val="00644AA3"/>
    <w:rsid w:val="00644F5D"/>
    <w:rsid w:val="0064570C"/>
    <w:rsid w:val="006457E6"/>
    <w:rsid w:val="00645915"/>
    <w:rsid w:val="00645D47"/>
    <w:rsid w:val="00645F26"/>
    <w:rsid w:val="006478E4"/>
    <w:rsid w:val="006505A2"/>
    <w:rsid w:val="006519C3"/>
    <w:rsid w:val="00652632"/>
    <w:rsid w:val="00652B30"/>
    <w:rsid w:val="0065405E"/>
    <w:rsid w:val="0065556E"/>
    <w:rsid w:val="0065598C"/>
    <w:rsid w:val="00656345"/>
    <w:rsid w:val="00656395"/>
    <w:rsid w:val="00656A11"/>
    <w:rsid w:val="00656DC6"/>
    <w:rsid w:val="00656ED0"/>
    <w:rsid w:val="00657347"/>
    <w:rsid w:val="00657A3A"/>
    <w:rsid w:val="00660848"/>
    <w:rsid w:val="00661E0D"/>
    <w:rsid w:val="006625D3"/>
    <w:rsid w:val="00662A03"/>
    <w:rsid w:val="00662DB1"/>
    <w:rsid w:val="0066408D"/>
    <w:rsid w:val="00664110"/>
    <w:rsid w:val="00664A74"/>
    <w:rsid w:val="00664D17"/>
    <w:rsid w:val="00666520"/>
    <w:rsid w:val="00667C5B"/>
    <w:rsid w:val="00670010"/>
    <w:rsid w:val="00670FDB"/>
    <w:rsid w:val="00673BDB"/>
    <w:rsid w:val="006742CA"/>
    <w:rsid w:val="0067616B"/>
    <w:rsid w:val="00680B93"/>
    <w:rsid w:val="00681E68"/>
    <w:rsid w:val="00682095"/>
    <w:rsid w:val="00682D82"/>
    <w:rsid w:val="006839DE"/>
    <w:rsid w:val="00683BE4"/>
    <w:rsid w:val="00685A8A"/>
    <w:rsid w:val="00685C89"/>
    <w:rsid w:val="006871A3"/>
    <w:rsid w:val="0068797E"/>
    <w:rsid w:val="006911A5"/>
    <w:rsid w:val="00692CDE"/>
    <w:rsid w:val="00693073"/>
    <w:rsid w:val="00693AAC"/>
    <w:rsid w:val="00693F2B"/>
    <w:rsid w:val="006942EE"/>
    <w:rsid w:val="00694FEF"/>
    <w:rsid w:val="0069609F"/>
    <w:rsid w:val="006961BA"/>
    <w:rsid w:val="00697070"/>
    <w:rsid w:val="006977FF"/>
    <w:rsid w:val="00697D08"/>
    <w:rsid w:val="006A01FA"/>
    <w:rsid w:val="006A0E9E"/>
    <w:rsid w:val="006A1530"/>
    <w:rsid w:val="006A1F7E"/>
    <w:rsid w:val="006A25C7"/>
    <w:rsid w:val="006A2751"/>
    <w:rsid w:val="006A37D4"/>
    <w:rsid w:val="006A4AAD"/>
    <w:rsid w:val="006A5683"/>
    <w:rsid w:val="006A59DD"/>
    <w:rsid w:val="006A6DA2"/>
    <w:rsid w:val="006A74D7"/>
    <w:rsid w:val="006A7AB2"/>
    <w:rsid w:val="006A7BCE"/>
    <w:rsid w:val="006B04F8"/>
    <w:rsid w:val="006B162C"/>
    <w:rsid w:val="006B3F78"/>
    <w:rsid w:val="006B50D3"/>
    <w:rsid w:val="006B50F7"/>
    <w:rsid w:val="006B5717"/>
    <w:rsid w:val="006B577B"/>
    <w:rsid w:val="006B582F"/>
    <w:rsid w:val="006B5AE2"/>
    <w:rsid w:val="006B5CDA"/>
    <w:rsid w:val="006B5F09"/>
    <w:rsid w:val="006B752D"/>
    <w:rsid w:val="006B759A"/>
    <w:rsid w:val="006C06C7"/>
    <w:rsid w:val="006C0BD8"/>
    <w:rsid w:val="006C0CEB"/>
    <w:rsid w:val="006C17DB"/>
    <w:rsid w:val="006C3B1E"/>
    <w:rsid w:val="006C47FD"/>
    <w:rsid w:val="006C4C85"/>
    <w:rsid w:val="006C4DBA"/>
    <w:rsid w:val="006C70A0"/>
    <w:rsid w:val="006C71D2"/>
    <w:rsid w:val="006D0B9F"/>
    <w:rsid w:val="006D112A"/>
    <w:rsid w:val="006D25A8"/>
    <w:rsid w:val="006D27CB"/>
    <w:rsid w:val="006D2F08"/>
    <w:rsid w:val="006D34B2"/>
    <w:rsid w:val="006D3ADC"/>
    <w:rsid w:val="006D576C"/>
    <w:rsid w:val="006D5865"/>
    <w:rsid w:val="006D5BEE"/>
    <w:rsid w:val="006E0722"/>
    <w:rsid w:val="006E0B91"/>
    <w:rsid w:val="006E1816"/>
    <w:rsid w:val="006E3CA2"/>
    <w:rsid w:val="006E4B1B"/>
    <w:rsid w:val="006E5445"/>
    <w:rsid w:val="006E7D93"/>
    <w:rsid w:val="006F2327"/>
    <w:rsid w:val="006F2987"/>
    <w:rsid w:val="006F54DA"/>
    <w:rsid w:val="006F66B2"/>
    <w:rsid w:val="006F686D"/>
    <w:rsid w:val="007001AC"/>
    <w:rsid w:val="007029A3"/>
    <w:rsid w:val="00703DDB"/>
    <w:rsid w:val="00704921"/>
    <w:rsid w:val="00705B0C"/>
    <w:rsid w:val="00706B0D"/>
    <w:rsid w:val="00706E4E"/>
    <w:rsid w:val="00706EA5"/>
    <w:rsid w:val="0070770A"/>
    <w:rsid w:val="0070791C"/>
    <w:rsid w:val="00712075"/>
    <w:rsid w:val="007131C5"/>
    <w:rsid w:val="0071383C"/>
    <w:rsid w:val="007141A7"/>
    <w:rsid w:val="0071628E"/>
    <w:rsid w:val="00716B5C"/>
    <w:rsid w:val="00716C67"/>
    <w:rsid w:val="00721B55"/>
    <w:rsid w:val="00722EB0"/>
    <w:rsid w:val="00725B80"/>
    <w:rsid w:val="00726CE4"/>
    <w:rsid w:val="00731FEF"/>
    <w:rsid w:val="0073220B"/>
    <w:rsid w:val="00732AD0"/>
    <w:rsid w:val="00734143"/>
    <w:rsid w:val="00736A56"/>
    <w:rsid w:val="00736D69"/>
    <w:rsid w:val="00736E39"/>
    <w:rsid w:val="00736EC7"/>
    <w:rsid w:val="00737E47"/>
    <w:rsid w:val="00740EAC"/>
    <w:rsid w:val="0074308B"/>
    <w:rsid w:val="0074424C"/>
    <w:rsid w:val="00744956"/>
    <w:rsid w:val="00745A5C"/>
    <w:rsid w:val="0074605F"/>
    <w:rsid w:val="007465F1"/>
    <w:rsid w:val="00747559"/>
    <w:rsid w:val="00747E94"/>
    <w:rsid w:val="007500F6"/>
    <w:rsid w:val="00756658"/>
    <w:rsid w:val="00760383"/>
    <w:rsid w:val="00760818"/>
    <w:rsid w:val="007625E2"/>
    <w:rsid w:val="007630A3"/>
    <w:rsid w:val="00763356"/>
    <w:rsid w:val="007635FD"/>
    <w:rsid w:val="00766385"/>
    <w:rsid w:val="00766749"/>
    <w:rsid w:val="00767C1B"/>
    <w:rsid w:val="007702F8"/>
    <w:rsid w:val="007709D7"/>
    <w:rsid w:val="007714A9"/>
    <w:rsid w:val="00772F89"/>
    <w:rsid w:val="00773805"/>
    <w:rsid w:val="007739E9"/>
    <w:rsid w:val="00774F88"/>
    <w:rsid w:val="00774FDB"/>
    <w:rsid w:val="007750D6"/>
    <w:rsid w:val="00775F7C"/>
    <w:rsid w:val="007778CB"/>
    <w:rsid w:val="00777BA2"/>
    <w:rsid w:val="00777D19"/>
    <w:rsid w:val="00781408"/>
    <w:rsid w:val="0078252F"/>
    <w:rsid w:val="00782682"/>
    <w:rsid w:val="00783F94"/>
    <w:rsid w:val="00784F7F"/>
    <w:rsid w:val="007875EC"/>
    <w:rsid w:val="00787A4C"/>
    <w:rsid w:val="00792C4B"/>
    <w:rsid w:val="00793DE7"/>
    <w:rsid w:val="00794BC3"/>
    <w:rsid w:val="00794F43"/>
    <w:rsid w:val="00796F25"/>
    <w:rsid w:val="007A0198"/>
    <w:rsid w:val="007A0986"/>
    <w:rsid w:val="007A0CCA"/>
    <w:rsid w:val="007A285D"/>
    <w:rsid w:val="007A2E98"/>
    <w:rsid w:val="007A2F3C"/>
    <w:rsid w:val="007A3BA3"/>
    <w:rsid w:val="007A5160"/>
    <w:rsid w:val="007A6940"/>
    <w:rsid w:val="007A6CC0"/>
    <w:rsid w:val="007A793B"/>
    <w:rsid w:val="007B043A"/>
    <w:rsid w:val="007B1499"/>
    <w:rsid w:val="007B1BBF"/>
    <w:rsid w:val="007B2960"/>
    <w:rsid w:val="007B355D"/>
    <w:rsid w:val="007B6B1A"/>
    <w:rsid w:val="007B7980"/>
    <w:rsid w:val="007C1190"/>
    <w:rsid w:val="007C5B26"/>
    <w:rsid w:val="007C5D5A"/>
    <w:rsid w:val="007C607F"/>
    <w:rsid w:val="007C79DD"/>
    <w:rsid w:val="007D054C"/>
    <w:rsid w:val="007D073D"/>
    <w:rsid w:val="007D0918"/>
    <w:rsid w:val="007D1A97"/>
    <w:rsid w:val="007D1CC4"/>
    <w:rsid w:val="007D2727"/>
    <w:rsid w:val="007D2CD6"/>
    <w:rsid w:val="007D3063"/>
    <w:rsid w:val="007D3CEB"/>
    <w:rsid w:val="007D526D"/>
    <w:rsid w:val="007E3A6B"/>
    <w:rsid w:val="007E7683"/>
    <w:rsid w:val="007F1130"/>
    <w:rsid w:val="007F14E3"/>
    <w:rsid w:val="007F2FA8"/>
    <w:rsid w:val="007F49FA"/>
    <w:rsid w:val="007F54C4"/>
    <w:rsid w:val="007F6E9A"/>
    <w:rsid w:val="007F6F7E"/>
    <w:rsid w:val="007F789F"/>
    <w:rsid w:val="00800617"/>
    <w:rsid w:val="00800853"/>
    <w:rsid w:val="008044D4"/>
    <w:rsid w:val="008047B0"/>
    <w:rsid w:val="00805564"/>
    <w:rsid w:val="008066D9"/>
    <w:rsid w:val="00806AB1"/>
    <w:rsid w:val="00810AB4"/>
    <w:rsid w:val="00814B7F"/>
    <w:rsid w:val="00817B56"/>
    <w:rsid w:val="0082053B"/>
    <w:rsid w:val="00820941"/>
    <w:rsid w:val="00821A88"/>
    <w:rsid w:val="0082247A"/>
    <w:rsid w:val="0082495D"/>
    <w:rsid w:val="00824DFC"/>
    <w:rsid w:val="00826C9A"/>
    <w:rsid w:val="00827DBB"/>
    <w:rsid w:val="00831AC3"/>
    <w:rsid w:val="008338F5"/>
    <w:rsid w:val="00833A69"/>
    <w:rsid w:val="00833C77"/>
    <w:rsid w:val="008346E8"/>
    <w:rsid w:val="0083693D"/>
    <w:rsid w:val="00840B24"/>
    <w:rsid w:val="00840CEF"/>
    <w:rsid w:val="00840F00"/>
    <w:rsid w:val="00843EEE"/>
    <w:rsid w:val="00845432"/>
    <w:rsid w:val="00846DC7"/>
    <w:rsid w:val="00850539"/>
    <w:rsid w:val="00851F3F"/>
    <w:rsid w:val="00856EDC"/>
    <w:rsid w:val="0085790D"/>
    <w:rsid w:val="00860650"/>
    <w:rsid w:val="00860BA7"/>
    <w:rsid w:val="00860F1C"/>
    <w:rsid w:val="008623B5"/>
    <w:rsid w:val="00865A33"/>
    <w:rsid w:val="008665F7"/>
    <w:rsid w:val="00870ABA"/>
    <w:rsid w:val="008710E1"/>
    <w:rsid w:val="0087128F"/>
    <w:rsid w:val="008716E5"/>
    <w:rsid w:val="00871B45"/>
    <w:rsid w:val="00875912"/>
    <w:rsid w:val="0087669C"/>
    <w:rsid w:val="00877683"/>
    <w:rsid w:val="00880516"/>
    <w:rsid w:val="0088059E"/>
    <w:rsid w:val="00880DB8"/>
    <w:rsid w:val="00880FEB"/>
    <w:rsid w:val="00881CA9"/>
    <w:rsid w:val="008830B2"/>
    <w:rsid w:val="00883262"/>
    <w:rsid w:val="00883628"/>
    <w:rsid w:val="00884BE4"/>
    <w:rsid w:val="00885057"/>
    <w:rsid w:val="00885544"/>
    <w:rsid w:val="008858B9"/>
    <w:rsid w:val="00885E21"/>
    <w:rsid w:val="0088634E"/>
    <w:rsid w:val="00886F11"/>
    <w:rsid w:val="00890559"/>
    <w:rsid w:val="00891C14"/>
    <w:rsid w:val="00893A3E"/>
    <w:rsid w:val="00893AB8"/>
    <w:rsid w:val="00894DF8"/>
    <w:rsid w:val="0089582C"/>
    <w:rsid w:val="00897E2A"/>
    <w:rsid w:val="008A04C8"/>
    <w:rsid w:val="008A0BF8"/>
    <w:rsid w:val="008A0CA3"/>
    <w:rsid w:val="008A153F"/>
    <w:rsid w:val="008A2FED"/>
    <w:rsid w:val="008A366E"/>
    <w:rsid w:val="008A4A23"/>
    <w:rsid w:val="008A4A62"/>
    <w:rsid w:val="008A4C6D"/>
    <w:rsid w:val="008A581D"/>
    <w:rsid w:val="008A6913"/>
    <w:rsid w:val="008B1804"/>
    <w:rsid w:val="008B2842"/>
    <w:rsid w:val="008B3BE4"/>
    <w:rsid w:val="008B4C5A"/>
    <w:rsid w:val="008B70F3"/>
    <w:rsid w:val="008B76DF"/>
    <w:rsid w:val="008B76E4"/>
    <w:rsid w:val="008C0BB4"/>
    <w:rsid w:val="008C10F4"/>
    <w:rsid w:val="008C23D0"/>
    <w:rsid w:val="008C358C"/>
    <w:rsid w:val="008C3C76"/>
    <w:rsid w:val="008D1ACA"/>
    <w:rsid w:val="008D1AE1"/>
    <w:rsid w:val="008D1DCA"/>
    <w:rsid w:val="008D4C13"/>
    <w:rsid w:val="008D5D54"/>
    <w:rsid w:val="008D6DAF"/>
    <w:rsid w:val="008E2703"/>
    <w:rsid w:val="008E2CA4"/>
    <w:rsid w:val="008E4767"/>
    <w:rsid w:val="008E5248"/>
    <w:rsid w:val="008E698A"/>
    <w:rsid w:val="008E78B1"/>
    <w:rsid w:val="008E7A8C"/>
    <w:rsid w:val="008F01C2"/>
    <w:rsid w:val="008F05B2"/>
    <w:rsid w:val="008F0C88"/>
    <w:rsid w:val="008F2919"/>
    <w:rsid w:val="008F3400"/>
    <w:rsid w:val="008F4FE2"/>
    <w:rsid w:val="008F511E"/>
    <w:rsid w:val="00900767"/>
    <w:rsid w:val="00902212"/>
    <w:rsid w:val="00902468"/>
    <w:rsid w:val="00903285"/>
    <w:rsid w:val="00903516"/>
    <w:rsid w:val="009040F6"/>
    <w:rsid w:val="009044EE"/>
    <w:rsid w:val="00904544"/>
    <w:rsid w:val="00906F40"/>
    <w:rsid w:val="0090731E"/>
    <w:rsid w:val="00910341"/>
    <w:rsid w:val="00910DB6"/>
    <w:rsid w:val="00912A6E"/>
    <w:rsid w:val="00912C8A"/>
    <w:rsid w:val="00913099"/>
    <w:rsid w:val="00915B1C"/>
    <w:rsid w:val="009174F3"/>
    <w:rsid w:val="0091797D"/>
    <w:rsid w:val="00922B94"/>
    <w:rsid w:val="00923846"/>
    <w:rsid w:val="00923CBA"/>
    <w:rsid w:val="00924DEC"/>
    <w:rsid w:val="009252F2"/>
    <w:rsid w:val="009258FA"/>
    <w:rsid w:val="00926703"/>
    <w:rsid w:val="009270BD"/>
    <w:rsid w:val="00927691"/>
    <w:rsid w:val="00927A5F"/>
    <w:rsid w:val="00933CB7"/>
    <w:rsid w:val="0093466A"/>
    <w:rsid w:val="00935B63"/>
    <w:rsid w:val="009361B4"/>
    <w:rsid w:val="0094078F"/>
    <w:rsid w:val="00940FA3"/>
    <w:rsid w:val="009412B1"/>
    <w:rsid w:val="00941ADF"/>
    <w:rsid w:val="00941B6C"/>
    <w:rsid w:val="00941FB0"/>
    <w:rsid w:val="00942360"/>
    <w:rsid w:val="009426D4"/>
    <w:rsid w:val="00943C30"/>
    <w:rsid w:val="009443BF"/>
    <w:rsid w:val="00944E1A"/>
    <w:rsid w:val="009451C1"/>
    <w:rsid w:val="00945626"/>
    <w:rsid w:val="00947F25"/>
    <w:rsid w:val="00950159"/>
    <w:rsid w:val="0095182A"/>
    <w:rsid w:val="00953C57"/>
    <w:rsid w:val="0095490B"/>
    <w:rsid w:val="00957AA5"/>
    <w:rsid w:val="00957FC1"/>
    <w:rsid w:val="00960976"/>
    <w:rsid w:val="00964852"/>
    <w:rsid w:val="00965102"/>
    <w:rsid w:val="00966269"/>
    <w:rsid w:val="009664C0"/>
    <w:rsid w:val="00966D9C"/>
    <w:rsid w:val="0096707F"/>
    <w:rsid w:val="00970234"/>
    <w:rsid w:val="00970801"/>
    <w:rsid w:val="00970D4A"/>
    <w:rsid w:val="009732B7"/>
    <w:rsid w:val="00974363"/>
    <w:rsid w:val="00975AB1"/>
    <w:rsid w:val="00977A56"/>
    <w:rsid w:val="00977C2A"/>
    <w:rsid w:val="00981898"/>
    <w:rsid w:val="00983CEE"/>
    <w:rsid w:val="00985EEB"/>
    <w:rsid w:val="00986468"/>
    <w:rsid w:val="00992977"/>
    <w:rsid w:val="00993DBC"/>
    <w:rsid w:val="00994DE6"/>
    <w:rsid w:val="0099577C"/>
    <w:rsid w:val="009A70F5"/>
    <w:rsid w:val="009A7A38"/>
    <w:rsid w:val="009B1D42"/>
    <w:rsid w:val="009B3468"/>
    <w:rsid w:val="009B4E9E"/>
    <w:rsid w:val="009B5BCE"/>
    <w:rsid w:val="009B5C13"/>
    <w:rsid w:val="009B6C8E"/>
    <w:rsid w:val="009C0FD7"/>
    <w:rsid w:val="009C1528"/>
    <w:rsid w:val="009C1690"/>
    <w:rsid w:val="009C1C33"/>
    <w:rsid w:val="009C20FA"/>
    <w:rsid w:val="009C6881"/>
    <w:rsid w:val="009C76FD"/>
    <w:rsid w:val="009C7759"/>
    <w:rsid w:val="009D043D"/>
    <w:rsid w:val="009D27B0"/>
    <w:rsid w:val="009D3B07"/>
    <w:rsid w:val="009D6637"/>
    <w:rsid w:val="009D699F"/>
    <w:rsid w:val="009D6C71"/>
    <w:rsid w:val="009E0631"/>
    <w:rsid w:val="009E112A"/>
    <w:rsid w:val="009E16D0"/>
    <w:rsid w:val="009E1F0B"/>
    <w:rsid w:val="009E2DF7"/>
    <w:rsid w:val="009E38FD"/>
    <w:rsid w:val="009E57D9"/>
    <w:rsid w:val="009E6B96"/>
    <w:rsid w:val="009F110F"/>
    <w:rsid w:val="009F13D6"/>
    <w:rsid w:val="009F28BE"/>
    <w:rsid w:val="009F4C6B"/>
    <w:rsid w:val="009F5AE6"/>
    <w:rsid w:val="009F78A8"/>
    <w:rsid w:val="00A0161E"/>
    <w:rsid w:val="00A02AD6"/>
    <w:rsid w:val="00A02C82"/>
    <w:rsid w:val="00A03190"/>
    <w:rsid w:val="00A0344E"/>
    <w:rsid w:val="00A0368A"/>
    <w:rsid w:val="00A03A05"/>
    <w:rsid w:val="00A05455"/>
    <w:rsid w:val="00A05756"/>
    <w:rsid w:val="00A06C48"/>
    <w:rsid w:val="00A07096"/>
    <w:rsid w:val="00A07318"/>
    <w:rsid w:val="00A07BDC"/>
    <w:rsid w:val="00A11370"/>
    <w:rsid w:val="00A1271F"/>
    <w:rsid w:val="00A136C4"/>
    <w:rsid w:val="00A13B31"/>
    <w:rsid w:val="00A14CED"/>
    <w:rsid w:val="00A169EB"/>
    <w:rsid w:val="00A20D20"/>
    <w:rsid w:val="00A214D7"/>
    <w:rsid w:val="00A224CE"/>
    <w:rsid w:val="00A22522"/>
    <w:rsid w:val="00A2475A"/>
    <w:rsid w:val="00A24AFD"/>
    <w:rsid w:val="00A24F5C"/>
    <w:rsid w:val="00A27068"/>
    <w:rsid w:val="00A306C5"/>
    <w:rsid w:val="00A30B75"/>
    <w:rsid w:val="00A3218C"/>
    <w:rsid w:val="00A32F96"/>
    <w:rsid w:val="00A32FC6"/>
    <w:rsid w:val="00A33A2D"/>
    <w:rsid w:val="00A37DF3"/>
    <w:rsid w:val="00A40871"/>
    <w:rsid w:val="00A40C19"/>
    <w:rsid w:val="00A412AB"/>
    <w:rsid w:val="00A4193E"/>
    <w:rsid w:val="00A43295"/>
    <w:rsid w:val="00A440E0"/>
    <w:rsid w:val="00A44173"/>
    <w:rsid w:val="00A45840"/>
    <w:rsid w:val="00A472A4"/>
    <w:rsid w:val="00A519DE"/>
    <w:rsid w:val="00A5418D"/>
    <w:rsid w:val="00A54728"/>
    <w:rsid w:val="00A5474E"/>
    <w:rsid w:val="00A54C35"/>
    <w:rsid w:val="00A553A6"/>
    <w:rsid w:val="00A56326"/>
    <w:rsid w:val="00A63645"/>
    <w:rsid w:val="00A6697A"/>
    <w:rsid w:val="00A66AB3"/>
    <w:rsid w:val="00A67A8D"/>
    <w:rsid w:val="00A709A3"/>
    <w:rsid w:val="00A70ADF"/>
    <w:rsid w:val="00A71466"/>
    <w:rsid w:val="00A746BC"/>
    <w:rsid w:val="00A74B5E"/>
    <w:rsid w:val="00A75928"/>
    <w:rsid w:val="00A77373"/>
    <w:rsid w:val="00A81BED"/>
    <w:rsid w:val="00A81EC4"/>
    <w:rsid w:val="00A825B3"/>
    <w:rsid w:val="00A8470F"/>
    <w:rsid w:val="00A85A59"/>
    <w:rsid w:val="00A863E8"/>
    <w:rsid w:val="00A867EA"/>
    <w:rsid w:val="00A8754A"/>
    <w:rsid w:val="00A87F94"/>
    <w:rsid w:val="00A9238C"/>
    <w:rsid w:val="00A93612"/>
    <w:rsid w:val="00A9662E"/>
    <w:rsid w:val="00A967FD"/>
    <w:rsid w:val="00A9793B"/>
    <w:rsid w:val="00A97FE5"/>
    <w:rsid w:val="00AA16B6"/>
    <w:rsid w:val="00AA1751"/>
    <w:rsid w:val="00AA3161"/>
    <w:rsid w:val="00AA33B6"/>
    <w:rsid w:val="00AA3B7D"/>
    <w:rsid w:val="00AA3D81"/>
    <w:rsid w:val="00AA4CF2"/>
    <w:rsid w:val="00AA5CD5"/>
    <w:rsid w:val="00AA7A43"/>
    <w:rsid w:val="00AB0587"/>
    <w:rsid w:val="00AB156C"/>
    <w:rsid w:val="00AB3D6B"/>
    <w:rsid w:val="00AB45C1"/>
    <w:rsid w:val="00AB5480"/>
    <w:rsid w:val="00AB56C2"/>
    <w:rsid w:val="00AB6814"/>
    <w:rsid w:val="00AC04BA"/>
    <w:rsid w:val="00AC04D3"/>
    <w:rsid w:val="00AC0E39"/>
    <w:rsid w:val="00AC0E90"/>
    <w:rsid w:val="00AC6797"/>
    <w:rsid w:val="00AD1003"/>
    <w:rsid w:val="00AD3082"/>
    <w:rsid w:val="00AD4AD0"/>
    <w:rsid w:val="00AD5436"/>
    <w:rsid w:val="00AD608A"/>
    <w:rsid w:val="00AD60CD"/>
    <w:rsid w:val="00AD6A35"/>
    <w:rsid w:val="00AD6C8C"/>
    <w:rsid w:val="00AD7203"/>
    <w:rsid w:val="00AD72A4"/>
    <w:rsid w:val="00AE091D"/>
    <w:rsid w:val="00AE1814"/>
    <w:rsid w:val="00AE2591"/>
    <w:rsid w:val="00AE3B1D"/>
    <w:rsid w:val="00AE3B60"/>
    <w:rsid w:val="00AE4B7E"/>
    <w:rsid w:val="00AE53A1"/>
    <w:rsid w:val="00AE7258"/>
    <w:rsid w:val="00AE7D51"/>
    <w:rsid w:val="00AF143E"/>
    <w:rsid w:val="00AF157E"/>
    <w:rsid w:val="00AF2484"/>
    <w:rsid w:val="00AF2801"/>
    <w:rsid w:val="00AF3286"/>
    <w:rsid w:val="00AF63E7"/>
    <w:rsid w:val="00AF74DF"/>
    <w:rsid w:val="00AF78D1"/>
    <w:rsid w:val="00AF7D23"/>
    <w:rsid w:val="00B001FC"/>
    <w:rsid w:val="00B00209"/>
    <w:rsid w:val="00B0165D"/>
    <w:rsid w:val="00B027EA"/>
    <w:rsid w:val="00B02E4F"/>
    <w:rsid w:val="00B031F3"/>
    <w:rsid w:val="00B052A4"/>
    <w:rsid w:val="00B10A21"/>
    <w:rsid w:val="00B1192E"/>
    <w:rsid w:val="00B125DE"/>
    <w:rsid w:val="00B13175"/>
    <w:rsid w:val="00B13FDD"/>
    <w:rsid w:val="00B13FEA"/>
    <w:rsid w:val="00B144FD"/>
    <w:rsid w:val="00B14AA1"/>
    <w:rsid w:val="00B17C69"/>
    <w:rsid w:val="00B21717"/>
    <w:rsid w:val="00B22EB2"/>
    <w:rsid w:val="00B23097"/>
    <w:rsid w:val="00B235F6"/>
    <w:rsid w:val="00B23AAA"/>
    <w:rsid w:val="00B259D2"/>
    <w:rsid w:val="00B25CEB"/>
    <w:rsid w:val="00B25E6E"/>
    <w:rsid w:val="00B27314"/>
    <w:rsid w:val="00B27442"/>
    <w:rsid w:val="00B27EA5"/>
    <w:rsid w:val="00B31167"/>
    <w:rsid w:val="00B3236F"/>
    <w:rsid w:val="00B3238C"/>
    <w:rsid w:val="00B329D8"/>
    <w:rsid w:val="00B32BB9"/>
    <w:rsid w:val="00B33AE1"/>
    <w:rsid w:val="00B35054"/>
    <w:rsid w:val="00B37C38"/>
    <w:rsid w:val="00B4288C"/>
    <w:rsid w:val="00B43262"/>
    <w:rsid w:val="00B43E21"/>
    <w:rsid w:val="00B44100"/>
    <w:rsid w:val="00B444F8"/>
    <w:rsid w:val="00B46CBA"/>
    <w:rsid w:val="00B46F94"/>
    <w:rsid w:val="00B47EE7"/>
    <w:rsid w:val="00B5090C"/>
    <w:rsid w:val="00B51220"/>
    <w:rsid w:val="00B513FE"/>
    <w:rsid w:val="00B51DA7"/>
    <w:rsid w:val="00B5468B"/>
    <w:rsid w:val="00B577A1"/>
    <w:rsid w:val="00B6008A"/>
    <w:rsid w:val="00B60BA5"/>
    <w:rsid w:val="00B60D8F"/>
    <w:rsid w:val="00B61B7E"/>
    <w:rsid w:val="00B61C16"/>
    <w:rsid w:val="00B61F03"/>
    <w:rsid w:val="00B6205E"/>
    <w:rsid w:val="00B626E4"/>
    <w:rsid w:val="00B62879"/>
    <w:rsid w:val="00B64659"/>
    <w:rsid w:val="00B6562B"/>
    <w:rsid w:val="00B6688E"/>
    <w:rsid w:val="00B67857"/>
    <w:rsid w:val="00B700E9"/>
    <w:rsid w:val="00B72F4A"/>
    <w:rsid w:val="00B756AE"/>
    <w:rsid w:val="00B77766"/>
    <w:rsid w:val="00B77DCD"/>
    <w:rsid w:val="00B812BE"/>
    <w:rsid w:val="00B82C8A"/>
    <w:rsid w:val="00B83C27"/>
    <w:rsid w:val="00B83E38"/>
    <w:rsid w:val="00B846AB"/>
    <w:rsid w:val="00B84BC3"/>
    <w:rsid w:val="00B84BDD"/>
    <w:rsid w:val="00B85D83"/>
    <w:rsid w:val="00B863E4"/>
    <w:rsid w:val="00B90F23"/>
    <w:rsid w:val="00B924D2"/>
    <w:rsid w:val="00B92812"/>
    <w:rsid w:val="00B92DAD"/>
    <w:rsid w:val="00B92E49"/>
    <w:rsid w:val="00B94821"/>
    <w:rsid w:val="00B94B1C"/>
    <w:rsid w:val="00B972CC"/>
    <w:rsid w:val="00BA1378"/>
    <w:rsid w:val="00BA159A"/>
    <w:rsid w:val="00BA1E9D"/>
    <w:rsid w:val="00BA31CC"/>
    <w:rsid w:val="00BA4BF9"/>
    <w:rsid w:val="00BA6175"/>
    <w:rsid w:val="00BA6673"/>
    <w:rsid w:val="00BA7CC7"/>
    <w:rsid w:val="00BB2F9D"/>
    <w:rsid w:val="00BB45A1"/>
    <w:rsid w:val="00BB4C65"/>
    <w:rsid w:val="00BB56C7"/>
    <w:rsid w:val="00BB591D"/>
    <w:rsid w:val="00BB7686"/>
    <w:rsid w:val="00BC0C94"/>
    <w:rsid w:val="00BC12E6"/>
    <w:rsid w:val="00BC23F9"/>
    <w:rsid w:val="00BC3421"/>
    <w:rsid w:val="00BC423A"/>
    <w:rsid w:val="00BC732C"/>
    <w:rsid w:val="00BC754F"/>
    <w:rsid w:val="00BC75C1"/>
    <w:rsid w:val="00BD04C5"/>
    <w:rsid w:val="00BD193A"/>
    <w:rsid w:val="00BD1D0D"/>
    <w:rsid w:val="00BD2645"/>
    <w:rsid w:val="00BD3CF6"/>
    <w:rsid w:val="00BD4CCF"/>
    <w:rsid w:val="00BD6283"/>
    <w:rsid w:val="00BD6A2A"/>
    <w:rsid w:val="00BE0694"/>
    <w:rsid w:val="00BE16F5"/>
    <w:rsid w:val="00BE2580"/>
    <w:rsid w:val="00BE266D"/>
    <w:rsid w:val="00BE3938"/>
    <w:rsid w:val="00BE3E10"/>
    <w:rsid w:val="00BE4C11"/>
    <w:rsid w:val="00BE4C66"/>
    <w:rsid w:val="00BE5729"/>
    <w:rsid w:val="00BE5D88"/>
    <w:rsid w:val="00BE6158"/>
    <w:rsid w:val="00BE71C0"/>
    <w:rsid w:val="00BF5FA0"/>
    <w:rsid w:val="00BF610C"/>
    <w:rsid w:val="00BF64AC"/>
    <w:rsid w:val="00BF7492"/>
    <w:rsid w:val="00BF7CEE"/>
    <w:rsid w:val="00BF7DF4"/>
    <w:rsid w:val="00C0060B"/>
    <w:rsid w:val="00C007B3"/>
    <w:rsid w:val="00C0277D"/>
    <w:rsid w:val="00C03050"/>
    <w:rsid w:val="00C036B2"/>
    <w:rsid w:val="00C03D1D"/>
    <w:rsid w:val="00C04502"/>
    <w:rsid w:val="00C053A1"/>
    <w:rsid w:val="00C11A7E"/>
    <w:rsid w:val="00C12191"/>
    <w:rsid w:val="00C12195"/>
    <w:rsid w:val="00C13273"/>
    <w:rsid w:val="00C14608"/>
    <w:rsid w:val="00C15471"/>
    <w:rsid w:val="00C1587A"/>
    <w:rsid w:val="00C16198"/>
    <w:rsid w:val="00C163BF"/>
    <w:rsid w:val="00C16E84"/>
    <w:rsid w:val="00C2083D"/>
    <w:rsid w:val="00C20980"/>
    <w:rsid w:val="00C22611"/>
    <w:rsid w:val="00C22FA5"/>
    <w:rsid w:val="00C23160"/>
    <w:rsid w:val="00C23FDE"/>
    <w:rsid w:val="00C24A53"/>
    <w:rsid w:val="00C25138"/>
    <w:rsid w:val="00C26AC3"/>
    <w:rsid w:val="00C307F4"/>
    <w:rsid w:val="00C32397"/>
    <w:rsid w:val="00C340B6"/>
    <w:rsid w:val="00C34F65"/>
    <w:rsid w:val="00C35A6B"/>
    <w:rsid w:val="00C370CA"/>
    <w:rsid w:val="00C4032F"/>
    <w:rsid w:val="00C414D7"/>
    <w:rsid w:val="00C42040"/>
    <w:rsid w:val="00C44047"/>
    <w:rsid w:val="00C440E7"/>
    <w:rsid w:val="00C45155"/>
    <w:rsid w:val="00C467E5"/>
    <w:rsid w:val="00C53DBE"/>
    <w:rsid w:val="00C5498F"/>
    <w:rsid w:val="00C55235"/>
    <w:rsid w:val="00C5764F"/>
    <w:rsid w:val="00C60DEC"/>
    <w:rsid w:val="00C62D0C"/>
    <w:rsid w:val="00C632DF"/>
    <w:rsid w:val="00C63704"/>
    <w:rsid w:val="00C639DC"/>
    <w:rsid w:val="00C64CD0"/>
    <w:rsid w:val="00C6675C"/>
    <w:rsid w:val="00C6684F"/>
    <w:rsid w:val="00C66A68"/>
    <w:rsid w:val="00C66AA5"/>
    <w:rsid w:val="00C66B8E"/>
    <w:rsid w:val="00C7039A"/>
    <w:rsid w:val="00C70E70"/>
    <w:rsid w:val="00C71438"/>
    <w:rsid w:val="00C72308"/>
    <w:rsid w:val="00C72AC6"/>
    <w:rsid w:val="00C73768"/>
    <w:rsid w:val="00C74846"/>
    <w:rsid w:val="00C75F8D"/>
    <w:rsid w:val="00C77380"/>
    <w:rsid w:val="00C81733"/>
    <w:rsid w:val="00C81DE0"/>
    <w:rsid w:val="00C82002"/>
    <w:rsid w:val="00C8578B"/>
    <w:rsid w:val="00C8682F"/>
    <w:rsid w:val="00C879E5"/>
    <w:rsid w:val="00C9167C"/>
    <w:rsid w:val="00C92F66"/>
    <w:rsid w:val="00C93941"/>
    <w:rsid w:val="00C93B0D"/>
    <w:rsid w:val="00C948FB"/>
    <w:rsid w:val="00C94D05"/>
    <w:rsid w:val="00C964EC"/>
    <w:rsid w:val="00C97736"/>
    <w:rsid w:val="00CA0B40"/>
    <w:rsid w:val="00CA345A"/>
    <w:rsid w:val="00CA4D33"/>
    <w:rsid w:val="00CA4EA1"/>
    <w:rsid w:val="00CA5438"/>
    <w:rsid w:val="00CA5CDF"/>
    <w:rsid w:val="00CA626D"/>
    <w:rsid w:val="00CA7AB6"/>
    <w:rsid w:val="00CB0294"/>
    <w:rsid w:val="00CB1E82"/>
    <w:rsid w:val="00CB447B"/>
    <w:rsid w:val="00CB463E"/>
    <w:rsid w:val="00CB4BA8"/>
    <w:rsid w:val="00CB52D7"/>
    <w:rsid w:val="00CB572D"/>
    <w:rsid w:val="00CB6082"/>
    <w:rsid w:val="00CB6D9A"/>
    <w:rsid w:val="00CB6FB6"/>
    <w:rsid w:val="00CB74AC"/>
    <w:rsid w:val="00CB7F97"/>
    <w:rsid w:val="00CC148F"/>
    <w:rsid w:val="00CC14D3"/>
    <w:rsid w:val="00CC395B"/>
    <w:rsid w:val="00CC657E"/>
    <w:rsid w:val="00CC6732"/>
    <w:rsid w:val="00CC706A"/>
    <w:rsid w:val="00CD020E"/>
    <w:rsid w:val="00CD08DE"/>
    <w:rsid w:val="00CD0CFD"/>
    <w:rsid w:val="00CD30C6"/>
    <w:rsid w:val="00CD3CD1"/>
    <w:rsid w:val="00CD4EAF"/>
    <w:rsid w:val="00CD5938"/>
    <w:rsid w:val="00CE1409"/>
    <w:rsid w:val="00CE241E"/>
    <w:rsid w:val="00CE3C96"/>
    <w:rsid w:val="00CE51A8"/>
    <w:rsid w:val="00CE5E18"/>
    <w:rsid w:val="00CE6095"/>
    <w:rsid w:val="00CE7F0E"/>
    <w:rsid w:val="00CF24B4"/>
    <w:rsid w:val="00CF2A66"/>
    <w:rsid w:val="00CF315D"/>
    <w:rsid w:val="00CF369B"/>
    <w:rsid w:val="00CF3992"/>
    <w:rsid w:val="00CF3F99"/>
    <w:rsid w:val="00CF4DC4"/>
    <w:rsid w:val="00CF6B0D"/>
    <w:rsid w:val="00CF7452"/>
    <w:rsid w:val="00CF7A02"/>
    <w:rsid w:val="00D00153"/>
    <w:rsid w:val="00D00E28"/>
    <w:rsid w:val="00D013FF"/>
    <w:rsid w:val="00D02397"/>
    <w:rsid w:val="00D0269E"/>
    <w:rsid w:val="00D101AD"/>
    <w:rsid w:val="00D128FE"/>
    <w:rsid w:val="00D13655"/>
    <w:rsid w:val="00D13E9A"/>
    <w:rsid w:val="00D14DF4"/>
    <w:rsid w:val="00D15810"/>
    <w:rsid w:val="00D15F61"/>
    <w:rsid w:val="00D16441"/>
    <w:rsid w:val="00D16A2A"/>
    <w:rsid w:val="00D16D4E"/>
    <w:rsid w:val="00D16FE3"/>
    <w:rsid w:val="00D208DF"/>
    <w:rsid w:val="00D21513"/>
    <w:rsid w:val="00D22FA2"/>
    <w:rsid w:val="00D2420A"/>
    <w:rsid w:val="00D243A3"/>
    <w:rsid w:val="00D244F0"/>
    <w:rsid w:val="00D24E09"/>
    <w:rsid w:val="00D25955"/>
    <w:rsid w:val="00D25FBA"/>
    <w:rsid w:val="00D27104"/>
    <w:rsid w:val="00D27F41"/>
    <w:rsid w:val="00D30A31"/>
    <w:rsid w:val="00D314CE"/>
    <w:rsid w:val="00D3321E"/>
    <w:rsid w:val="00D338FA"/>
    <w:rsid w:val="00D33E37"/>
    <w:rsid w:val="00D3492E"/>
    <w:rsid w:val="00D36441"/>
    <w:rsid w:val="00D366F5"/>
    <w:rsid w:val="00D36BCF"/>
    <w:rsid w:val="00D371C3"/>
    <w:rsid w:val="00D40283"/>
    <w:rsid w:val="00D4064E"/>
    <w:rsid w:val="00D407CF"/>
    <w:rsid w:val="00D4110C"/>
    <w:rsid w:val="00D42369"/>
    <w:rsid w:val="00D447E1"/>
    <w:rsid w:val="00D44E9B"/>
    <w:rsid w:val="00D460DA"/>
    <w:rsid w:val="00D47874"/>
    <w:rsid w:val="00D50378"/>
    <w:rsid w:val="00D50DB9"/>
    <w:rsid w:val="00D51CB2"/>
    <w:rsid w:val="00D52B4B"/>
    <w:rsid w:val="00D52C43"/>
    <w:rsid w:val="00D538AB"/>
    <w:rsid w:val="00D54780"/>
    <w:rsid w:val="00D55DA0"/>
    <w:rsid w:val="00D56CD3"/>
    <w:rsid w:val="00D62672"/>
    <w:rsid w:val="00D62C3D"/>
    <w:rsid w:val="00D63978"/>
    <w:rsid w:val="00D6497A"/>
    <w:rsid w:val="00D6507F"/>
    <w:rsid w:val="00D65F4D"/>
    <w:rsid w:val="00D67FE2"/>
    <w:rsid w:val="00D70817"/>
    <w:rsid w:val="00D71337"/>
    <w:rsid w:val="00D7157F"/>
    <w:rsid w:val="00D715CD"/>
    <w:rsid w:val="00D728AC"/>
    <w:rsid w:val="00D730BC"/>
    <w:rsid w:val="00D731CB"/>
    <w:rsid w:val="00D73912"/>
    <w:rsid w:val="00D74C9C"/>
    <w:rsid w:val="00D763F6"/>
    <w:rsid w:val="00D766EF"/>
    <w:rsid w:val="00D776CF"/>
    <w:rsid w:val="00D81BCC"/>
    <w:rsid w:val="00D81C78"/>
    <w:rsid w:val="00D81DDD"/>
    <w:rsid w:val="00D828CB"/>
    <w:rsid w:val="00D85226"/>
    <w:rsid w:val="00D858A4"/>
    <w:rsid w:val="00D85C38"/>
    <w:rsid w:val="00D87B94"/>
    <w:rsid w:val="00D87E95"/>
    <w:rsid w:val="00D90E3D"/>
    <w:rsid w:val="00D9100A"/>
    <w:rsid w:val="00D92D49"/>
    <w:rsid w:val="00D92EC1"/>
    <w:rsid w:val="00D9452C"/>
    <w:rsid w:val="00D94C82"/>
    <w:rsid w:val="00D96BF7"/>
    <w:rsid w:val="00D96DEA"/>
    <w:rsid w:val="00D9734C"/>
    <w:rsid w:val="00DA42AD"/>
    <w:rsid w:val="00DA4E41"/>
    <w:rsid w:val="00DA4E76"/>
    <w:rsid w:val="00DB0A21"/>
    <w:rsid w:val="00DB117A"/>
    <w:rsid w:val="00DB133D"/>
    <w:rsid w:val="00DB138D"/>
    <w:rsid w:val="00DB18CB"/>
    <w:rsid w:val="00DB24A9"/>
    <w:rsid w:val="00DB5173"/>
    <w:rsid w:val="00DB5215"/>
    <w:rsid w:val="00DB6F20"/>
    <w:rsid w:val="00DB7573"/>
    <w:rsid w:val="00DB7873"/>
    <w:rsid w:val="00DB7B16"/>
    <w:rsid w:val="00DB7EB4"/>
    <w:rsid w:val="00DC0AF5"/>
    <w:rsid w:val="00DC187B"/>
    <w:rsid w:val="00DC2FD4"/>
    <w:rsid w:val="00DC5C99"/>
    <w:rsid w:val="00DC673D"/>
    <w:rsid w:val="00DC6BB9"/>
    <w:rsid w:val="00DD1451"/>
    <w:rsid w:val="00DD2469"/>
    <w:rsid w:val="00DD294E"/>
    <w:rsid w:val="00DD3182"/>
    <w:rsid w:val="00DD73C2"/>
    <w:rsid w:val="00DE027D"/>
    <w:rsid w:val="00DE0291"/>
    <w:rsid w:val="00DE319B"/>
    <w:rsid w:val="00DE461F"/>
    <w:rsid w:val="00DE50CE"/>
    <w:rsid w:val="00DE5A18"/>
    <w:rsid w:val="00DE6313"/>
    <w:rsid w:val="00DF0B6E"/>
    <w:rsid w:val="00DF34FE"/>
    <w:rsid w:val="00DF3E47"/>
    <w:rsid w:val="00DF4813"/>
    <w:rsid w:val="00DF4CB2"/>
    <w:rsid w:val="00DF56AA"/>
    <w:rsid w:val="00DF5737"/>
    <w:rsid w:val="00DF78E7"/>
    <w:rsid w:val="00E0136B"/>
    <w:rsid w:val="00E01524"/>
    <w:rsid w:val="00E034E4"/>
    <w:rsid w:val="00E04579"/>
    <w:rsid w:val="00E0527B"/>
    <w:rsid w:val="00E06FBA"/>
    <w:rsid w:val="00E0747A"/>
    <w:rsid w:val="00E10CCB"/>
    <w:rsid w:val="00E110E0"/>
    <w:rsid w:val="00E11533"/>
    <w:rsid w:val="00E12296"/>
    <w:rsid w:val="00E12DE9"/>
    <w:rsid w:val="00E15371"/>
    <w:rsid w:val="00E15781"/>
    <w:rsid w:val="00E157CF"/>
    <w:rsid w:val="00E15885"/>
    <w:rsid w:val="00E17C53"/>
    <w:rsid w:val="00E21EF2"/>
    <w:rsid w:val="00E23FB7"/>
    <w:rsid w:val="00E24104"/>
    <w:rsid w:val="00E245FE"/>
    <w:rsid w:val="00E25136"/>
    <w:rsid w:val="00E255FD"/>
    <w:rsid w:val="00E308CF"/>
    <w:rsid w:val="00E33026"/>
    <w:rsid w:val="00E35707"/>
    <w:rsid w:val="00E35B46"/>
    <w:rsid w:val="00E36AA1"/>
    <w:rsid w:val="00E401DF"/>
    <w:rsid w:val="00E41ECB"/>
    <w:rsid w:val="00E45F2E"/>
    <w:rsid w:val="00E50259"/>
    <w:rsid w:val="00E51520"/>
    <w:rsid w:val="00E51850"/>
    <w:rsid w:val="00E530E7"/>
    <w:rsid w:val="00E54FDB"/>
    <w:rsid w:val="00E5617D"/>
    <w:rsid w:val="00E563D7"/>
    <w:rsid w:val="00E57651"/>
    <w:rsid w:val="00E60325"/>
    <w:rsid w:val="00E6042C"/>
    <w:rsid w:val="00E61357"/>
    <w:rsid w:val="00E621C5"/>
    <w:rsid w:val="00E65A60"/>
    <w:rsid w:val="00E65C14"/>
    <w:rsid w:val="00E65DAE"/>
    <w:rsid w:val="00E663F4"/>
    <w:rsid w:val="00E666F2"/>
    <w:rsid w:val="00E66DD4"/>
    <w:rsid w:val="00E72B18"/>
    <w:rsid w:val="00E72D5A"/>
    <w:rsid w:val="00E73F17"/>
    <w:rsid w:val="00E74002"/>
    <w:rsid w:val="00E748CC"/>
    <w:rsid w:val="00E75415"/>
    <w:rsid w:val="00E7614F"/>
    <w:rsid w:val="00E76853"/>
    <w:rsid w:val="00E76C07"/>
    <w:rsid w:val="00E76CFF"/>
    <w:rsid w:val="00E7704C"/>
    <w:rsid w:val="00E77222"/>
    <w:rsid w:val="00E775B1"/>
    <w:rsid w:val="00E7783F"/>
    <w:rsid w:val="00E80A36"/>
    <w:rsid w:val="00E81520"/>
    <w:rsid w:val="00E8152A"/>
    <w:rsid w:val="00E8180E"/>
    <w:rsid w:val="00E8274A"/>
    <w:rsid w:val="00E85983"/>
    <w:rsid w:val="00E86C0D"/>
    <w:rsid w:val="00E870A8"/>
    <w:rsid w:val="00E90401"/>
    <w:rsid w:val="00E90F93"/>
    <w:rsid w:val="00E91236"/>
    <w:rsid w:val="00E91AAF"/>
    <w:rsid w:val="00E93629"/>
    <w:rsid w:val="00E93B5C"/>
    <w:rsid w:val="00E94CEC"/>
    <w:rsid w:val="00E97D1C"/>
    <w:rsid w:val="00EA04EF"/>
    <w:rsid w:val="00EA0B5F"/>
    <w:rsid w:val="00EA3F78"/>
    <w:rsid w:val="00EA4C4C"/>
    <w:rsid w:val="00EA4C6A"/>
    <w:rsid w:val="00EA6F19"/>
    <w:rsid w:val="00EB07A6"/>
    <w:rsid w:val="00EB1A7A"/>
    <w:rsid w:val="00EB3F88"/>
    <w:rsid w:val="00EB7090"/>
    <w:rsid w:val="00EB7837"/>
    <w:rsid w:val="00EC0453"/>
    <w:rsid w:val="00EC0898"/>
    <w:rsid w:val="00EC165A"/>
    <w:rsid w:val="00EC1BBE"/>
    <w:rsid w:val="00EC2034"/>
    <w:rsid w:val="00EC24B0"/>
    <w:rsid w:val="00EC29E4"/>
    <w:rsid w:val="00EC4482"/>
    <w:rsid w:val="00EC4D62"/>
    <w:rsid w:val="00EC5CD7"/>
    <w:rsid w:val="00EC6373"/>
    <w:rsid w:val="00EC6AD8"/>
    <w:rsid w:val="00EC714C"/>
    <w:rsid w:val="00ED1128"/>
    <w:rsid w:val="00ED1561"/>
    <w:rsid w:val="00ED1C19"/>
    <w:rsid w:val="00ED5F92"/>
    <w:rsid w:val="00ED72B0"/>
    <w:rsid w:val="00EE0CE9"/>
    <w:rsid w:val="00EE16A2"/>
    <w:rsid w:val="00EE1A59"/>
    <w:rsid w:val="00EE2459"/>
    <w:rsid w:val="00EE3B95"/>
    <w:rsid w:val="00EE3FD0"/>
    <w:rsid w:val="00EE5CED"/>
    <w:rsid w:val="00EE5F3E"/>
    <w:rsid w:val="00EE5FB3"/>
    <w:rsid w:val="00EE62A9"/>
    <w:rsid w:val="00EE76E0"/>
    <w:rsid w:val="00EE7F79"/>
    <w:rsid w:val="00EF06D8"/>
    <w:rsid w:val="00EF13A2"/>
    <w:rsid w:val="00EF23EE"/>
    <w:rsid w:val="00EF4E83"/>
    <w:rsid w:val="00EF715A"/>
    <w:rsid w:val="00EF78BB"/>
    <w:rsid w:val="00EF7F84"/>
    <w:rsid w:val="00F04649"/>
    <w:rsid w:val="00F0512F"/>
    <w:rsid w:val="00F051B4"/>
    <w:rsid w:val="00F05F44"/>
    <w:rsid w:val="00F060DC"/>
    <w:rsid w:val="00F06A01"/>
    <w:rsid w:val="00F06CE1"/>
    <w:rsid w:val="00F06E14"/>
    <w:rsid w:val="00F07A7E"/>
    <w:rsid w:val="00F125D7"/>
    <w:rsid w:val="00F128AB"/>
    <w:rsid w:val="00F12AF3"/>
    <w:rsid w:val="00F14D54"/>
    <w:rsid w:val="00F16213"/>
    <w:rsid w:val="00F179D4"/>
    <w:rsid w:val="00F234E3"/>
    <w:rsid w:val="00F2393B"/>
    <w:rsid w:val="00F25E7A"/>
    <w:rsid w:val="00F33C56"/>
    <w:rsid w:val="00F347C7"/>
    <w:rsid w:val="00F34848"/>
    <w:rsid w:val="00F34E91"/>
    <w:rsid w:val="00F36F0D"/>
    <w:rsid w:val="00F37552"/>
    <w:rsid w:val="00F3798A"/>
    <w:rsid w:val="00F41619"/>
    <w:rsid w:val="00F42D46"/>
    <w:rsid w:val="00F438E3"/>
    <w:rsid w:val="00F43AC0"/>
    <w:rsid w:val="00F4496C"/>
    <w:rsid w:val="00F44F3A"/>
    <w:rsid w:val="00F4770B"/>
    <w:rsid w:val="00F5004D"/>
    <w:rsid w:val="00F50729"/>
    <w:rsid w:val="00F50827"/>
    <w:rsid w:val="00F50F21"/>
    <w:rsid w:val="00F51F10"/>
    <w:rsid w:val="00F52395"/>
    <w:rsid w:val="00F529A5"/>
    <w:rsid w:val="00F54C4D"/>
    <w:rsid w:val="00F551BE"/>
    <w:rsid w:val="00F56C68"/>
    <w:rsid w:val="00F56FF5"/>
    <w:rsid w:val="00F57713"/>
    <w:rsid w:val="00F60F00"/>
    <w:rsid w:val="00F614C0"/>
    <w:rsid w:val="00F65867"/>
    <w:rsid w:val="00F66B8F"/>
    <w:rsid w:val="00F670BF"/>
    <w:rsid w:val="00F7182F"/>
    <w:rsid w:val="00F72962"/>
    <w:rsid w:val="00F74189"/>
    <w:rsid w:val="00F74787"/>
    <w:rsid w:val="00F75EC4"/>
    <w:rsid w:val="00F80640"/>
    <w:rsid w:val="00F80642"/>
    <w:rsid w:val="00F806C0"/>
    <w:rsid w:val="00F82374"/>
    <w:rsid w:val="00F82814"/>
    <w:rsid w:val="00F831B6"/>
    <w:rsid w:val="00F83848"/>
    <w:rsid w:val="00F8422D"/>
    <w:rsid w:val="00F852EB"/>
    <w:rsid w:val="00F86670"/>
    <w:rsid w:val="00F86CFA"/>
    <w:rsid w:val="00F91C56"/>
    <w:rsid w:val="00F91D3F"/>
    <w:rsid w:val="00F975E9"/>
    <w:rsid w:val="00FA1B7D"/>
    <w:rsid w:val="00FA24EE"/>
    <w:rsid w:val="00FA73B9"/>
    <w:rsid w:val="00FA7914"/>
    <w:rsid w:val="00FA7CFC"/>
    <w:rsid w:val="00FB0630"/>
    <w:rsid w:val="00FB14A4"/>
    <w:rsid w:val="00FB53E2"/>
    <w:rsid w:val="00FB5CE9"/>
    <w:rsid w:val="00FB7548"/>
    <w:rsid w:val="00FB78DC"/>
    <w:rsid w:val="00FC017C"/>
    <w:rsid w:val="00FC07B9"/>
    <w:rsid w:val="00FC2CFC"/>
    <w:rsid w:val="00FC41F5"/>
    <w:rsid w:val="00FC4E21"/>
    <w:rsid w:val="00FC5F6D"/>
    <w:rsid w:val="00FC6BB9"/>
    <w:rsid w:val="00FC7E13"/>
    <w:rsid w:val="00FC7F2E"/>
    <w:rsid w:val="00FD2C2F"/>
    <w:rsid w:val="00FD3486"/>
    <w:rsid w:val="00FD35F4"/>
    <w:rsid w:val="00FD3B31"/>
    <w:rsid w:val="00FD54CD"/>
    <w:rsid w:val="00FD5553"/>
    <w:rsid w:val="00FD577F"/>
    <w:rsid w:val="00FD6C80"/>
    <w:rsid w:val="00FD79BA"/>
    <w:rsid w:val="00FE1690"/>
    <w:rsid w:val="00FE1823"/>
    <w:rsid w:val="00FE2AE3"/>
    <w:rsid w:val="00FE487A"/>
    <w:rsid w:val="00FE7C50"/>
    <w:rsid w:val="00FF0569"/>
    <w:rsid w:val="00FF206E"/>
    <w:rsid w:val="00FF2DDD"/>
    <w:rsid w:val="00FF3677"/>
    <w:rsid w:val="00FF3C69"/>
    <w:rsid w:val="00FF3E03"/>
    <w:rsid w:val="00FF4E31"/>
    <w:rsid w:val="00FF4F51"/>
    <w:rsid w:val="00FF6758"/>
    <w:rsid w:val="00FF6D4D"/>
    <w:rsid w:val="00FF6DB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colormru v:ext="edit" colors="red,#4d4d4f"/>
    </o:shapedefaults>
    <o:shapelayout v:ext="edit">
      <o:idmap v:ext="edit" data="1"/>
    </o:shapelayout>
  </w:shapeDefaults>
  <w:decimalSymbol w:val="."/>
  <w:listSeparator w:val=","/>
  <w14:docId w14:val="2F2D44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imes New Roman" w:hAnsi="Arial" w:cs="Times New Roman"/>
        <w:lang w:val="en-AU" w:eastAsia="en-AU" w:bidi="ar-SA"/>
      </w:rPr>
    </w:rPrDefault>
    <w:pPrDefault>
      <w:pPr>
        <w:spacing w:line="240" w:lineRule="atLeast"/>
      </w:pPr>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uiPriority="29"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E77222"/>
    <w:pPr>
      <w:spacing w:after="240"/>
    </w:pPr>
    <w:rPr>
      <w:szCs w:val="24"/>
    </w:rPr>
  </w:style>
  <w:style w:type="paragraph" w:styleId="Heading1">
    <w:name w:val="heading 1"/>
    <w:basedOn w:val="Normal"/>
    <w:next w:val="Normal"/>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qFormat/>
    <w:rsid w:val="00C55235"/>
    <w:pPr>
      <w:keepNext/>
      <w:spacing w:before="320" w:after="60"/>
      <w:outlineLvl w:val="1"/>
    </w:pPr>
    <w:rPr>
      <w:rFonts w:cs="Arial"/>
      <w:b/>
      <w:bCs/>
      <w:iCs/>
      <w:sz w:val="28"/>
      <w:szCs w:val="28"/>
    </w:rPr>
  </w:style>
  <w:style w:type="paragraph" w:styleId="Heading3">
    <w:name w:val="heading 3"/>
    <w:basedOn w:val="Normal"/>
    <w:next w:val="Normal"/>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4"/>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4"/>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4"/>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4"/>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4"/>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4"/>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246093"/>
    <w:pPr>
      <w:spacing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3A1729"/>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uiPriority w:val="35"/>
    <w:qFormat/>
    <w:rsid w:val="00E8152A"/>
    <w:pPr>
      <w:numPr>
        <w:numId w:val="8"/>
      </w:numPr>
    </w:pPr>
    <w:rPr>
      <w:b/>
      <w:bCs/>
      <w:color w:val="323232"/>
    </w:rPr>
  </w:style>
  <w:style w:type="paragraph" w:customStyle="1" w:styleId="BodySubHeader">
    <w:name w:val="BodySubHeader"/>
    <w:basedOn w:val="Normal"/>
    <w:next w:val="Normal"/>
    <w:qFormat/>
    <w:rsid w:val="005B7BCB"/>
    <w:pPr>
      <w:keepNext/>
      <w:spacing w:before="240" w:after="0"/>
    </w:pPr>
    <w:rPr>
      <w:b/>
      <w:i/>
    </w:rPr>
  </w:style>
  <w:style w:type="paragraph" w:styleId="ListBullet">
    <w:name w:val="List Bullet"/>
    <w:basedOn w:val="Normal"/>
    <w:qFormat/>
    <w:rsid w:val="002F4264"/>
    <w:pPr>
      <w:numPr>
        <w:numId w:val="28"/>
      </w:numPr>
      <w:spacing w:after="80"/>
    </w:pPr>
  </w:style>
  <w:style w:type="paragraph" w:styleId="ListBullet2">
    <w:name w:val="List Bullet 2"/>
    <w:basedOn w:val="Normal"/>
    <w:qFormat/>
    <w:rsid w:val="001C6AEE"/>
    <w:pPr>
      <w:numPr>
        <w:numId w:val="1"/>
      </w:numPr>
      <w:spacing w:after="80"/>
    </w:pPr>
  </w:style>
  <w:style w:type="paragraph" w:styleId="ListNumber">
    <w:name w:val="List Number"/>
    <w:basedOn w:val="Normal"/>
    <w:qFormat/>
    <w:rsid w:val="00C24A53"/>
    <w:pPr>
      <w:numPr>
        <w:numId w:val="2"/>
      </w:numPr>
      <w:spacing w:after="80"/>
    </w:pPr>
  </w:style>
  <w:style w:type="paragraph" w:styleId="ListNumber2">
    <w:name w:val="List Number 2"/>
    <w:basedOn w:val="Normal"/>
    <w:qFormat/>
    <w:rsid w:val="00247C59"/>
    <w:pPr>
      <w:numPr>
        <w:numId w:val="3"/>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basedOn w:val="DefaultParagraphFont"/>
    <w:uiPriority w:val="99"/>
    <w:rsid w:val="00566AB4"/>
    <w:rPr>
      <w:rFonts w:ascii="Arial" w:hAnsi="Arial"/>
      <w:vertAlign w:val="superscript"/>
    </w:rPr>
  </w:style>
  <w:style w:type="paragraph" w:styleId="FootnoteText">
    <w:name w:val="footnote text"/>
    <w:basedOn w:val="Normal"/>
    <w:link w:val="FootnoteTextChar"/>
    <w:uiPriority w:val="99"/>
    <w:rsid w:val="00566AB4"/>
    <w:rPr>
      <w:sz w:val="16"/>
      <w:szCs w:val="16"/>
    </w:rPr>
  </w:style>
  <w:style w:type="paragraph" w:customStyle="1" w:styleId="TableBody">
    <w:name w:val="Table Body"/>
    <w:basedOn w:val="Normal"/>
    <w:qFormat/>
    <w:rsid w:val="003A1729"/>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rsid w:val="00EE7F79"/>
    <w:pPr>
      <w:spacing w:line="240" w:lineRule="auto"/>
    </w:p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3A172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3A172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spacing w:after="160"/>
    </w:pPr>
    <w:rPr>
      <w:b/>
      <w:bCs/>
      <w:color w:val="323232"/>
    </w:rPr>
  </w:style>
  <w:style w:type="paragraph" w:customStyle="1" w:styleId="ACMANotes">
    <w:name w:val="ACMA_Notes"/>
    <w:qFormat/>
    <w:rsid w:val="003A1729"/>
    <w:pPr>
      <w:spacing w:before="80" w:line="240" w:lineRule="auto"/>
    </w:pPr>
    <w:rPr>
      <w:rFonts w:cs="Arial"/>
      <w:i/>
      <w:sz w:val="16"/>
      <w:szCs w:val="24"/>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5"/>
      </w:numPr>
      <w:spacing w:after="160"/>
    </w:pPr>
    <w:rPr>
      <w:b/>
      <w:bCs/>
      <w:color w:val="323232"/>
    </w:rPr>
  </w:style>
  <w:style w:type="paragraph" w:customStyle="1" w:styleId="Captionfigure">
    <w:name w:val="Caption figure"/>
    <w:basedOn w:val="Caption"/>
    <w:qFormat/>
    <w:rsid w:val="00E8152A"/>
    <w:pPr>
      <w:keepNext/>
      <w:numPr>
        <w:numId w:val="7"/>
      </w:numPr>
    </w:pPr>
    <w:rPr>
      <w:rFonts w:cs="Arial"/>
    </w:rPr>
  </w:style>
  <w:style w:type="paragraph" w:customStyle="1" w:styleId="ACMALinecover">
    <w:name w:val="ACMA_Line cover"/>
    <w:basedOn w:val="Normal"/>
    <w:qFormat/>
    <w:rsid w:val="00E034E4"/>
    <w:pPr>
      <w:pBdr>
        <w:bottom w:val="single" w:sz="4" w:space="1" w:color="auto"/>
      </w:pBdr>
      <w:spacing w:after="600"/>
    </w:pPr>
    <w:rPr>
      <w:rFonts w:cs="Arial"/>
    </w:rPr>
  </w:style>
  <w:style w:type="paragraph" w:customStyle="1" w:styleId="Researchquote">
    <w:name w:val="Research quote"/>
    <w:basedOn w:val="Normal"/>
    <w:qFormat/>
    <w:rsid w:val="00E034E4"/>
    <w:pPr>
      <w:spacing w:before="120" w:after="120"/>
      <w:ind w:left="680" w:right="567"/>
    </w:pPr>
    <w:rPr>
      <w:rFonts w:cs="Arial"/>
      <w:sz w:val="18"/>
      <w:szCs w:val="18"/>
    </w:rPr>
  </w:style>
  <w:style w:type="paragraph" w:styleId="Quote">
    <w:name w:val="Quote"/>
    <w:basedOn w:val="Normal"/>
    <w:next w:val="Normal"/>
    <w:link w:val="QuoteChar"/>
    <w:uiPriority w:val="29"/>
    <w:qFormat/>
    <w:rsid w:val="00E034E4"/>
    <w:rPr>
      <w:i/>
      <w:iCs/>
      <w:color w:val="000000" w:themeColor="text1"/>
    </w:rPr>
  </w:style>
  <w:style w:type="character" w:customStyle="1" w:styleId="QuoteChar">
    <w:name w:val="Quote Char"/>
    <w:basedOn w:val="DefaultParagraphFont"/>
    <w:link w:val="Quote"/>
    <w:uiPriority w:val="29"/>
    <w:rsid w:val="00E034E4"/>
    <w:rPr>
      <w:rFonts w:ascii="Arial" w:hAnsi="Arial"/>
      <w:i/>
      <w:iCs/>
      <w:color w:val="000000" w:themeColor="text1"/>
      <w:sz w:val="20"/>
    </w:rPr>
  </w:style>
  <w:style w:type="character" w:styleId="BookTitle">
    <w:name w:val="Book Title"/>
    <w:basedOn w:val="DefaultParagraphFont"/>
    <w:rsid w:val="00F06CE1"/>
    <w:rPr>
      <w:b/>
      <w:bCs/>
      <w:i/>
      <w:iCs/>
      <w:spacing w:val="5"/>
    </w:rPr>
  </w:style>
  <w:style w:type="paragraph" w:customStyle="1" w:styleId="GridTable31">
    <w:name w:val="Grid Table 31"/>
    <w:basedOn w:val="Normal"/>
    <w:qFormat/>
    <w:rsid w:val="0078252F"/>
    <w:pPr>
      <w:spacing w:after="0" w:line="240" w:lineRule="auto"/>
    </w:pPr>
    <w:rPr>
      <w:b/>
      <w:color w:val="4D4D4F"/>
      <w:spacing w:val="-28"/>
      <w:sz w:val="53"/>
    </w:rPr>
  </w:style>
  <w:style w:type="character" w:customStyle="1" w:styleId="HeaderChar">
    <w:name w:val="Header Char"/>
    <w:link w:val="Header"/>
    <w:semiHidden/>
    <w:rsid w:val="0078252F"/>
    <w:rPr>
      <w:sz w:val="16"/>
      <w:szCs w:val="24"/>
    </w:rPr>
  </w:style>
  <w:style w:type="paragraph" w:styleId="ListParagraph">
    <w:name w:val="List Paragraph"/>
    <w:basedOn w:val="Normal"/>
    <w:uiPriority w:val="34"/>
    <w:qFormat/>
    <w:rsid w:val="00CB447B"/>
    <w:pPr>
      <w:spacing w:after="160" w:line="259" w:lineRule="auto"/>
      <w:ind w:left="720"/>
      <w:contextualSpacing/>
    </w:pPr>
    <w:rPr>
      <w:rFonts w:asciiTheme="minorHAnsi" w:eastAsiaTheme="minorHAnsi" w:hAnsiTheme="minorHAnsi" w:cstheme="minorBidi"/>
      <w:sz w:val="22"/>
      <w:szCs w:val="22"/>
      <w:lang w:eastAsia="en-US"/>
    </w:rPr>
  </w:style>
  <w:style w:type="paragraph" w:customStyle="1" w:styleId="Body">
    <w:name w:val="Body"/>
    <w:basedOn w:val="Normal"/>
    <w:link w:val="BodyChar"/>
    <w:qFormat/>
    <w:rsid w:val="00624E68"/>
    <w:pPr>
      <w:spacing w:before="120" w:after="120" w:line="300" w:lineRule="auto"/>
    </w:pPr>
    <w:rPr>
      <w:szCs w:val="20"/>
      <w:lang w:eastAsia="en-US"/>
    </w:rPr>
  </w:style>
  <w:style w:type="character" w:customStyle="1" w:styleId="BodyChar">
    <w:name w:val="Body Char"/>
    <w:link w:val="Body"/>
    <w:rsid w:val="00624E68"/>
    <w:rPr>
      <w:lang w:eastAsia="en-US"/>
    </w:rPr>
  </w:style>
  <w:style w:type="paragraph" w:customStyle="1" w:styleId="FigureNote">
    <w:name w:val="Figure Note"/>
    <w:basedOn w:val="Body"/>
    <w:link w:val="FigureNoteChar"/>
    <w:qFormat/>
    <w:rsid w:val="00EC0898"/>
    <w:pPr>
      <w:spacing w:before="60" w:after="0" w:line="240" w:lineRule="auto"/>
    </w:pPr>
    <w:rPr>
      <w:sz w:val="16"/>
    </w:rPr>
  </w:style>
  <w:style w:type="character" w:customStyle="1" w:styleId="FigureNoteChar">
    <w:name w:val="Figure Note Char"/>
    <w:basedOn w:val="DefaultParagraphFont"/>
    <w:link w:val="FigureNote"/>
    <w:rsid w:val="00EC0898"/>
    <w:rPr>
      <w:sz w:val="16"/>
      <w:lang w:eastAsia="en-US"/>
    </w:rPr>
  </w:style>
  <w:style w:type="paragraph" w:customStyle="1" w:styleId="Bullets1">
    <w:name w:val="Bullets 1"/>
    <w:basedOn w:val="Normal"/>
    <w:qFormat/>
    <w:rsid w:val="005D41B7"/>
    <w:pPr>
      <w:numPr>
        <w:numId w:val="9"/>
      </w:numPr>
      <w:spacing w:before="120" w:after="120" w:line="300" w:lineRule="auto"/>
    </w:pPr>
    <w:rPr>
      <w:szCs w:val="20"/>
      <w:lang w:eastAsia="en-US"/>
    </w:rPr>
  </w:style>
  <w:style w:type="paragraph" w:customStyle="1" w:styleId="Bullets2">
    <w:name w:val="Bullets 2"/>
    <w:basedOn w:val="Normal"/>
    <w:autoRedefine/>
    <w:qFormat/>
    <w:rsid w:val="002560E9"/>
    <w:pPr>
      <w:numPr>
        <w:ilvl w:val="1"/>
        <w:numId w:val="9"/>
      </w:numPr>
      <w:spacing w:before="120" w:after="120" w:line="300" w:lineRule="auto"/>
      <w:jc w:val="both"/>
    </w:pPr>
    <w:rPr>
      <w:szCs w:val="20"/>
      <w:lang w:eastAsia="en-US"/>
    </w:rPr>
  </w:style>
  <w:style w:type="paragraph" w:customStyle="1" w:styleId="Bullets3">
    <w:name w:val="Bullets 3"/>
    <w:basedOn w:val="Normal"/>
    <w:qFormat/>
    <w:rsid w:val="005D41B7"/>
    <w:pPr>
      <w:numPr>
        <w:ilvl w:val="2"/>
        <w:numId w:val="9"/>
      </w:numPr>
      <w:spacing w:before="120" w:after="120" w:line="300" w:lineRule="auto"/>
      <w:jc w:val="both"/>
    </w:pPr>
    <w:rPr>
      <w:szCs w:val="20"/>
      <w:lang w:eastAsia="en-US"/>
    </w:rPr>
  </w:style>
  <w:style w:type="table" w:styleId="GridTable5Dark-Accent2">
    <w:name w:val="Grid Table 5 Dark Accent 2"/>
    <w:basedOn w:val="TableNormal"/>
    <w:uiPriority w:val="50"/>
    <w:rsid w:val="00736A56"/>
    <w:pPr>
      <w:spacing w:line="240" w:lineRule="auto"/>
    </w:pPr>
    <w:rPr>
      <w:rFonts w:asciiTheme="minorHAnsi" w:eastAsiaTheme="minorHAnsi" w:hAnsiTheme="minorHAnsi" w:cstheme="minorBidi"/>
      <w:sz w:val="22"/>
      <w:szCs w:val="22"/>
      <w:lang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table" w:customStyle="1" w:styleId="SRC1">
    <w:name w:val="SRC 1"/>
    <w:basedOn w:val="TableNormal"/>
    <w:uiPriority w:val="99"/>
    <w:rsid w:val="00DC6BB9"/>
    <w:pPr>
      <w:spacing w:before="60" w:after="60" w:line="240" w:lineRule="auto"/>
    </w:pPr>
    <w:rPr>
      <w:rFonts w:eastAsiaTheme="minorHAnsi" w:cstheme="minorBidi"/>
      <w:sz w:val="18"/>
      <w:szCs w:val="22"/>
      <w:lang w:eastAsia="en-US"/>
    </w:rPr>
    <w:tblPr>
      <w:tblStyleRowBandSize w:val="1"/>
      <w:tblStyleColBandSize w:val="1"/>
      <w:tblBorders>
        <w:bottom w:val="single" w:sz="4" w:space="0" w:color="4F81BD" w:themeColor="accent1"/>
      </w:tblBorders>
    </w:tblPr>
    <w:tblStylePr w:type="firstRow">
      <w:pPr>
        <w:wordWrap/>
        <w:spacing w:beforeLines="0" w:before="60" w:beforeAutospacing="0" w:afterLines="0" w:after="60" w:afterAutospacing="0" w:line="240" w:lineRule="auto"/>
        <w:contextualSpacing w:val="0"/>
        <w:jc w:val="left"/>
      </w:pPr>
      <w:rPr>
        <w:rFonts w:ascii="Arial" w:hAnsi="Arial"/>
        <w:b/>
        <w:color w:val="FFFFFF" w:themeColor="background1"/>
        <w:sz w:val="18"/>
      </w:rPr>
      <w:tblPr/>
      <w:tcPr>
        <w:shd w:val="clear" w:color="auto" w:fill="4F81BD" w:themeFill="accent1"/>
        <w:vAlign w:val="center"/>
      </w:tcPr>
    </w:tblStylePr>
    <w:tblStylePr w:type="lastRow">
      <w:pPr>
        <w:wordWrap/>
        <w:spacing w:beforeLines="0" w:before="60" w:beforeAutospacing="0" w:afterLines="0" w:after="60" w:afterAutospacing="0" w:line="240" w:lineRule="auto"/>
        <w:contextualSpacing w:val="0"/>
        <w:jc w:val="left"/>
      </w:pPr>
      <w:rPr>
        <w:rFonts w:ascii="Arial" w:hAnsi="Arial"/>
        <w:sz w:val="18"/>
      </w:rPr>
    </w:tblStylePr>
    <w:tblStylePr w:type="firstCol">
      <w:pPr>
        <w:wordWrap/>
        <w:spacing w:beforeLines="0" w:before="60" w:beforeAutospacing="0" w:afterLines="0" w:after="60" w:afterAutospacing="0" w:line="240" w:lineRule="auto"/>
        <w:contextualSpacing w:val="0"/>
        <w:jc w:val="left"/>
      </w:pPr>
      <w:rPr>
        <w:rFonts w:ascii="Arial" w:hAnsi="Arial"/>
        <w:sz w:val="18"/>
      </w:rPr>
      <w:tblPr/>
      <w:tcPr>
        <w:vAlign w:val="center"/>
      </w:tcPr>
    </w:tblStylePr>
    <w:tblStylePr w:type="lastCol">
      <w:rPr>
        <w:rFonts w:ascii="Arial" w:hAnsi="Arial"/>
        <w:sz w:val="18"/>
      </w:rPr>
    </w:tblStylePr>
    <w:tblStylePr w:type="band1Vert">
      <w:pPr>
        <w:wordWrap/>
        <w:spacing w:beforeLines="0" w:before="60" w:beforeAutospacing="0" w:afterLines="0" w:after="60" w:afterAutospacing="0" w:line="240" w:lineRule="auto"/>
        <w:ind w:rightChars="0" w:right="113"/>
        <w:contextualSpacing w:val="0"/>
        <w:jc w:val="left"/>
        <w:outlineLvl w:val="9"/>
      </w:pPr>
      <w:rPr>
        <w:rFonts w:ascii="Arial" w:hAnsi="Arial"/>
        <w:sz w:val="18"/>
      </w:rPr>
      <w:tblPr/>
      <w:tcPr>
        <w:vAlign w:val="center"/>
      </w:tcPr>
    </w:tblStylePr>
    <w:tblStylePr w:type="band2Vert">
      <w:pPr>
        <w:wordWrap/>
        <w:spacing w:beforeLines="0" w:before="60" w:beforeAutospacing="0" w:afterLines="0" w:after="60" w:afterAutospacing="0" w:line="240" w:lineRule="auto"/>
        <w:ind w:rightChars="0" w:right="113"/>
        <w:contextualSpacing w:val="0"/>
        <w:jc w:val="left"/>
      </w:pPr>
      <w:rPr>
        <w:rFonts w:ascii="Arial" w:hAnsi="Arial"/>
        <w:sz w:val="18"/>
      </w:rPr>
      <w:tblPr/>
      <w:tcPr>
        <w:vAlign w:val="center"/>
      </w:tcPr>
    </w:tblStylePr>
    <w:tblStylePr w:type="band1Horz">
      <w:pPr>
        <w:wordWrap/>
        <w:spacing w:beforeLines="0" w:before="60" w:beforeAutospacing="0" w:afterLines="0" w:after="60" w:afterAutospacing="0" w:line="240" w:lineRule="auto"/>
        <w:ind w:rightChars="0" w:right="0"/>
        <w:contextualSpacing w:val="0"/>
        <w:mirrorIndents w:val="0"/>
        <w:jc w:val="left"/>
      </w:pPr>
      <w:rPr>
        <w:rFonts w:ascii="Arial" w:hAnsi="Arial"/>
        <w:sz w:val="18"/>
      </w:rPr>
      <w:tblPr/>
      <w:tcPr>
        <w:shd w:val="clear" w:color="auto" w:fill="DBE5F1" w:themeFill="accent1" w:themeFillTint="33"/>
        <w:vAlign w:val="center"/>
      </w:tcPr>
    </w:tblStylePr>
    <w:tblStylePr w:type="band2Horz">
      <w:pPr>
        <w:wordWrap/>
        <w:spacing w:beforeLines="0" w:before="60" w:beforeAutospacing="0" w:afterLines="0" w:after="60" w:afterAutospacing="0"/>
        <w:contextualSpacing w:val="0"/>
        <w:jc w:val="left"/>
      </w:pPr>
      <w:rPr>
        <w:rFonts w:ascii="Arial" w:hAnsi="Arial"/>
        <w:sz w:val="18"/>
      </w:rPr>
      <w:tblPr/>
      <w:tcPr>
        <w:vAlign w:val="center"/>
      </w:tcPr>
    </w:tblStylePr>
    <w:tblStylePr w:type="neCell">
      <w:rPr>
        <w:rFonts w:ascii="Arial" w:hAnsi="Arial"/>
        <w:sz w:val="18"/>
      </w:rPr>
    </w:tblStylePr>
    <w:tblStylePr w:type="nwCell">
      <w:rPr>
        <w:rFonts w:ascii="Arial" w:hAnsi="Arial"/>
        <w:sz w:val="18"/>
      </w:rPr>
    </w:tblStylePr>
    <w:tblStylePr w:type="seCell">
      <w:rPr>
        <w:rFonts w:ascii="Arial" w:hAnsi="Arial"/>
        <w:sz w:val="18"/>
      </w:rPr>
    </w:tblStylePr>
    <w:tblStylePr w:type="swCell">
      <w:rPr>
        <w:rFonts w:ascii="Arial" w:hAnsi="Arial"/>
        <w:sz w:val="18"/>
      </w:rPr>
    </w:tblStylePr>
  </w:style>
  <w:style w:type="paragraph" w:styleId="Revision">
    <w:name w:val="Revision"/>
    <w:hidden/>
    <w:semiHidden/>
    <w:rsid w:val="00FE2AE3"/>
    <w:pPr>
      <w:spacing w:line="240" w:lineRule="auto"/>
    </w:pPr>
    <w:rPr>
      <w:szCs w:val="24"/>
    </w:rPr>
  </w:style>
  <w:style w:type="character" w:customStyle="1" w:styleId="FootnoteTextChar">
    <w:name w:val="Footnote Text Char"/>
    <w:basedOn w:val="DefaultParagraphFont"/>
    <w:link w:val="FootnoteText"/>
    <w:uiPriority w:val="99"/>
    <w:rsid w:val="00A06C48"/>
    <w:rPr>
      <w:sz w:val="16"/>
      <w:szCs w:val="16"/>
    </w:rPr>
  </w:style>
  <w:style w:type="character" w:customStyle="1" w:styleId="UnresolvedMention1">
    <w:name w:val="Unresolved Mention1"/>
    <w:basedOn w:val="DefaultParagraphFont"/>
    <w:uiPriority w:val="99"/>
    <w:semiHidden/>
    <w:unhideWhenUsed/>
    <w:rsid w:val="00E76853"/>
    <w:rPr>
      <w:color w:val="605E5C"/>
      <w:shd w:val="clear" w:color="auto" w:fill="E1DFDD"/>
    </w:rPr>
  </w:style>
  <w:style w:type="character" w:customStyle="1" w:styleId="normaltextrun">
    <w:name w:val="normaltextrun"/>
    <w:basedOn w:val="DefaultParagraphFont"/>
    <w:rsid w:val="001A2DF8"/>
  </w:style>
  <w:style w:type="character" w:customStyle="1" w:styleId="UnresolvedMention2">
    <w:name w:val="Unresolved Mention2"/>
    <w:basedOn w:val="DefaultParagraphFont"/>
    <w:uiPriority w:val="99"/>
    <w:semiHidden/>
    <w:unhideWhenUsed/>
    <w:rsid w:val="00FF2DD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94069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footer" Target="footer2.xml"/><Relationship Id="rId26" Type="http://schemas.openxmlformats.org/officeDocument/2006/relationships/footer" Target="footer6.xml"/><Relationship Id="rId39" Type="http://schemas.openxmlformats.org/officeDocument/2006/relationships/image" Target="media/image17.png"/><Relationship Id="rId3" Type="http://schemas.openxmlformats.org/officeDocument/2006/relationships/styles" Target="styles.xml"/><Relationship Id="rId21" Type="http://schemas.openxmlformats.org/officeDocument/2006/relationships/header" Target="header6.xml"/><Relationship Id="rId34" Type="http://schemas.openxmlformats.org/officeDocument/2006/relationships/image" Target="media/image12.png"/><Relationship Id="rId42" Type="http://schemas.openxmlformats.org/officeDocument/2006/relationships/image" Target="media/image20.png"/><Relationship Id="rId47" Type="http://schemas.openxmlformats.org/officeDocument/2006/relationships/header" Target="header9.xml"/><Relationship Id="rId50"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hyperlink" Target="http://i.creativecommons.org/l/by/3.0/88x31.png" TargetMode="External"/><Relationship Id="rId17" Type="http://schemas.openxmlformats.org/officeDocument/2006/relationships/header" Target="header4.xml"/><Relationship Id="rId25" Type="http://schemas.openxmlformats.org/officeDocument/2006/relationships/header" Target="header8.xml"/><Relationship Id="rId33" Type="http://schemas.openxmlformats.org/officeDocument/2006/relationships/image" Target="media/image11.png"/><Relationship Id="rId38" Type="http://schemas.openxmlformats.org/officeDocument/2006/relationships/image" Target="media/image16.png"/><Relationship Id="rId46" Type="http://schemas.openxmlformats.org/officeDocument/2006/relationships/image" Target="media/image24.png"/><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5.xml"/><Relationship Id="rId29" Type="http://schemas.openxmlformats.org/officeDocument/2006/relationships/image" Target="media/image7.png"/><Relationship Id="rId41" Type="http://schemas.openxmlformats.org/officeDocument/2006/relationships/image" Target="media/image19.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5.xml"/><Relationship Id="rId32" Type="http://schemas.openxmlformats.org/officeDocument/2006/relationships/image" Target="media/image10.png"/><Relationship Id="rId37" Type="http://schemas.openxmlformats.org/officeDocument/2006/relationships/image" Target="media/image15.png"/><Relationship Id="rId40" Type="http://schemas.openxmlformats.org/officeDocument/2006/relationships/image" Target="media/image18.png"/><Relationship Id="rId45" Type="http://schemas.openxmlformats.org/officeDocument/2006/relationships/image" Target="media/image23.png"/><Relationship Id="rId53"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info@acma.gov.au" TargetMode="External"/><Relationship Id="rId23" Type="http://schemas.openxmlformats.org/officeDocument/2006/relationships/footer" Target="footer4.xml"/><Relationship Id="rId28" Type="http://schemas.openxmlformats.org/officeDocument/2006/relationships/image" Target="media/image6.png"/><Relationship Id="rId36" Type="http://schemas.openxmlformats.org/officeDocument/2006/relationships/image" Target="media/image14.png"/><Relationship Id="rId49" Type="http://schemas.openxmlformats.org/officeDocument/2006/relationships/footer" Target="footer7.xml"/><Relationship Id="rId10" Type="http://schemas.openxmlformats.org/officeDocument/2006/relationships/footer" Target="footer1.xml"/><Relationship Id="rId19" Type="http://schemas.openxmlformats.org/officeDocument/2006/relationships/footer" Target="footer3.xml"/><Relationship Id="rId31" Type="http://schemas.openxmlformats.org/officeDocument/2006/relationships/image" Target="media/image9.png"/><Relationship Id="rId44" Type="http://schemas.openxmlformats.org/officeDocument/2006/relationships/image" Target="media/image22.png"/><Relationship Id="rId52"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creativecommons.org/licenses/by/4.0/" TargetMode="External"/><Relationship Id="rId22" Type="http://schemas.openxmlformats.org/officeDocument/2006/relationships/header" Target="header7.xml"/><Relationship Id="rId27" Type="http://schemas.openxmlformats.org/officeDocument/2006/relationships/image" Target="media/image5.png"/><Relationship Id="rId30" Type="http://schemas.openxmlformats.org/officeDocument/2006/relationships/image" Target="media/image8.png"/><Relationship Id="rId35" Type="http://schemas.openxmlformats.org/officeDocument/2006/relationships/image" Target="media/image13.png"/><Relationship Id="rId43" Type="http://schemas.openxmlformats.org/officeDocument/2006/relationships/image" Target="media/image21.png"/><Relationship Id="rId48" Type="http://schemas.openxmlformats.org/officeDocument/2006/relationships/header" Target="header10.xml"/><Relationship Id="rId8" Type="http://schemas.openxmlformats.org/officeDocument/2006/relationships/image" Target="media/image1.png"/><Relationship Id="rId51" Type="http://schemas.openxmlformats.org/officeDocument/2006/relationships/header" Target="header1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footnotes.xml.rels><?xml version="1.0" encoding="UTF-8" standalone="yes"?>
<Relationships xmlns="http://schemas.openxmlformats.org/package/2006/relationships"><Relationship Id="rId2" Type="http://schemas.openxmlformats.org/officeDocument/2006/relationships/hyperlink" Target="https://www.acma.gov.au/theACMA/Library/researchacma/Research-reports/telemarketing-calls-in-australia-consumer-experience-research" TargetMode="External"/><Relationship Id="rId1" Type="http://schemas.openxmlformats.org/officeDocument/2006/relationships/hyperlink" Target="https://www.acma.gov.au/theACMA/unsolicited-telemarketing-calls-and-spam-consumer-experienc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4BA341-830A-4874-9051-018A56A5B2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31</Pages>
  <Words>8614</Words>
  <Characters>49104</Characters>
  <Application>Microsoft Office Word</Application>
  <DocSecurity>0</DocSecurity>
  <Lines>409</Lines>
  <Paragraphs>115</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57603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2018-11-30T03:45:00Z</dcterms:created>
  <dcterms:modified xsi:type="dcterms:W3CDTF">2018-11-30T03:45:00Z</dcterms:modified>
  <cp:category/>
</cp:coreProperties>
</file>