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4FC969" w14:textId="77777777" w:rsidR="00E034E4" w:rsidRDefault="00E034E4" w:rsidP="00E034E4">
      <w:pPr>
        <w:pStyle w:val="ACMALinecover"/>
      </w:pPr>
      <w:r>
        <w:rPr>
          <w:noProof/>
        </w:rPr>
        <w:drawing>
          <wp:inline distT="0" distB="0" distL="0" distR="0" wp14:anchorId="4D4FD0C5" wp14:editId="4D4FD0C6">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p w14:paraId="4D4FC96A" w14:textId="77777777" w:rsidR="00F06E14" w:rsidRDefault="00433F42" w:rsidP="004630FB">
      <w:pPr>
        <w:pStyle w:val="ACMAReportTitle"/>
        <w:spacing w:after="0"/>
      </w:pPr>
      <w:r>
        <w:t xml:space="preserve">Spend </w:t>
      </w:r>
      <w:r w:rsidR="009E21A1">
        <w:t>m</w:t>
      </w:r>
      <w:r>
        <w:t xml:space="preserve">anagement </w:t>
      </w:r>
      <w:r w:rsidR="009E21A1">
        <w:t>t</w:t>
      </w:r>
      <w:r>
        <w:t xml:space="preserve">ools </w:t>
      </w:r>
      <w:r w:rsidR="009E21A1">
        <w:t>and</w:t>
      </w:r>
      <w:r>
        <w:t xml:space="preserve"> </w:t>
      </w:r>
      <w:r w:rsidR="009E21A1">
        <w:t>a</w:t>
      </w:r>
      <w:r>
        <w:t>lerts</w:t>
      </w:r>
    </w:p>
    <w:p w14:paraId="4D4FC96B" w14:textId="53EF81F5" w:rsidR="00F06E14" w:rsidRDefault="001926CC" w:rsidP="00F06E14">
      <w:pPr>
        <w:pStyle w:val="ACMAReportSubTitle"/>
      </w:pPr>
      <w:r>
        <w:t>T</w:t>
      </w:r>
      <w:r w:rsidR="004630FB">
        <w:t>rack</w:t>
      </w:r>
      <w:r w:rsidR="0045004F">
        <w:t>ing</w:t>
      </w:r>
      <w:r w:rsidR="004630FB">
        <w:t xml:space="preserve"> consumer outcomes of </w:t>
      </w:r>
      <w:r w:rsidR="0045004F">
        <w:t xml:space="preserve">the </w:t>
      </w:r>
      <w:r w:rsidR="004630FB" w:rsidRPr="00673866">
        <w:rPr>
          <w:i/>
        </w:rPr>
        <w:t>Reconnecting the Customer</w:t>
      </w:r>
      <w:r w:rsidR="004630FB">
        <w:t xml:space="preserve"> </w:t>
      </w:r>
      <w:r w:rsidR="00B90111">
        <w:t>i</w:t>
      </w:r>
      <w:r w:rsidR="004630FB">
        <w:t>nquiry</w:t>
      </w:r>
    </w:p>
    <w:p w14:paraId="4D4FC96C" w14:textId="218DEEB8" w:rsidR="00F06E14" w:rsidRDefault="00D47EB5" w:rsidP="00492413">
      <w:pPr>
        <w:pStyle w:val="ACMAReportDate"/>
        <w:spacing w:after="720"/>
      </w:pPr>
      <w:r>
        <w:t>sEPTEMBER</w:t>
      </w:r>
      <w:r w:rsidR="000047E4">
        <w:t xml:space="preserve"> </w:t>
      </w:r>
      <w:r w:rsidR="00433F42">
        <w:t>2015</w:t>
      </w:r>
    </w:p>
    <w:p w14:paraId="4D4FC97D" w14:textId="4AD3C1E4" w:rsidR="00246093" w:rsidRPr="00492413" w:rsidRDefault="00246093" w:rsidP="00492413">
      <w:pPr>
        <w:pStyle w:val="ACMAInstructions"/>
        <w:spacing w:after="0"/>
        <w:rPr>
          <w:b w:val="0"/>
          <w:sz w:val="20"/>
        </w:rPr>
      </w:pPr>
    </w:p>
    <w:p w14:paraId="4D4FC97E" w14:textId="77777777" w:rsidR="00C97736" w:rsidRPr="000D76E0" w:rsidRDefault="00C97736" w:rsidP="0041071D">
      <w:pPr>
        <w:rPr>
          <w:rFonts w:cs="Arial"/>
        </w:rPr>
      </w:pPr>
    </w:p>
    <w:p w14:paraId="4D4FC97F" w14:textId="77777777" w:rsidR="00C97736" w:rsidRPr="000D76E0" w:rsidRDefault="00C97736" w:rsidP="0041071D">
      <w:pPr>
        <w:rPr>
          <w:rFonts w:cs="Arial"/>
        </w:rPr>
        <w:sectPr w:rsidR="00C97736" w:rsidRPr="000D76E0" w:rsidSect="00484AC7">
          <w:headerReference w:type="even" r:id="rId9"/>
          <w:headerReference w:type="default" r:id="rId10"/>
          <w:footerReference w:type="even" r:id="rId11"/>
          <w:footerReference w:type="default" r:id="rId12"/>
          <w:headerReference w:type="first" r:id="rId13"/>
          <w:footerReference w:type="first" r:id="rId14"/>
          <w:pgSz w:w="11906" w:h="16838" w:code="9"/>
          <w:pgMar w:top="3924" w:right="1797" w:bottom="1440" w:left="1134" w:header="709" w:footer="454" w:gutter="0"/>
          <w:cols w:space="708"/>
          <w:docGrid w:linePitch="360"/>
        </w:sectPr>
      </w:pPr>
    </w:p>
    <w:p w14:paraId="4D4FC980" w14:textId="77777777" w:rsidR="0005011A" w:rsidRPr="00F44F3A" w:rsidRDefault="0005011A" w:rsidP="00FC07B9">
      <w:pPr>
        <w:pStyle w:val="ACMACorporateAddressHeader"/>
      </w:pPr>
      <w:r w:rsidRPr="00F44F3A">
        <w:lastRenderedPageBreak/>
        <w:t>Canberra</w:t>
      </w:r>
    </w:p>
    <w:p w14:paraId="4D4FC981"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4D4FC982" w14:textId="77777777" w:rsidR="0005011A" w:rsidRPr="00FC07B9" w:rsidRDefault="0005011A" w:rsidP="00FC07B9">
      <w:pPr>
        <w:pStyle w:val="ACMACorporateAddresses"/>
      </w:pPr>
      <w:r w:rsidRPr="00FC07B9">
        <w:t>PO Box 78</w:t>
      </w:r>
      <w:r w:rsidRPr="00FC07B9">
        <w:br/>
        <w:t>Belconnen ACT 2616</w:t>
      </w:r>
    </w:p>
    <w:p w14:paraId="4D4FC983"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D4FC984" w14:textId="77777777" w:rsidR="0005011A" w:rsidRPr="00F44F3A" w:rsidRDefault="0005011A" w:rsidP="00FC07B9">
      <w:pPr>
        <w:pStyle w:val="ACMACorporateAddressHeader"/>
      </w:pPr>
      <w:r w:rsidRPr="00F44F3A">
        <w:t>Melbourne</w:t>
      </w:r>
    </w:p>
    <w:p w14:paraId="4D4FC985"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D4FC986"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D4FC987"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D4FC988" w14:textId="77777777" w:rsidR="0005011A" w:rsidRPr="00F44F3A" w:rsidRDefault="0005011A" w:rsidP="00FC07B9">
      <w:pPr>
        <w:pStyle w:val="ACMACorporateAddressHeader"/>
      </w:pPr>
      <w:r w:rsidRPr="00F44F3A">
        <w:t>Sydney</w:t>
      </w:r>
    </w:p>
    <w:p w14:paraId="4D4FC989" w14:textId="77777777" w:rsidR="0005011A" w:rsidRPr="00F44F3A" w:rsidRDefault="0005011A" w:rsidP="00FC07B9">
      <w:pPr>
        <w:pStyle w:val="ACMACorporateAddresses"/>
      </w:pPr>
      <w:r w:rsidRPr="00F44F3A">
        <w:t xml:space="preserve">Level 5 </w:t>
      </w:r>
      <w:r w:rsidRPr="00F44F3A">
        <w:br/>
      </w:r>
      <w:proofErr w:type="gramStart"/>
      <w:r w:rsidRPr="00F44F3A">
        <w:t>The</w:t>
      </w:r>
      <w:proofErr w:type="gramEnd"/>
      <w:r w:rsidRPr="00F44F3A">
        <w:t xml:space="preserve"> Bay Centre</w:t>
      </w:r>
      <w:r w:rsidRPr="00F44F3A">
        <w:br/>
        <w:t xml:space="preserve">65 </w:t>
      </w:r>
      <w:proofErr w:type="spellStart"/>
      <w:r w:rsidRPr="00F44F3A">
        <w:t>Pirrama</w:t>
      </w:r>
      <w:proofErr w:type="spellEnd"/>
      <w:r w:rsidRPr="00F44F3A">
        <w:t xml:space="preserve"> Road </w:t>
      </w:r>
      <w:r w:rsidRPr="00F44F3A">
        <w:br/>
        <w:t>Pyrmont NSW</w:t>
      </w:r>
    </w:p>
    <w:p w14:paraId="4D4FC98A"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4D4FC98B"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D4FC98C" w14:textId="77777777" w:rsidR="00140318" w:rsidRPr="006D46E5" w:rsidRDefault="00140318" w:rsidP="00FC07B9">
      <w:pPr>
        <w:pStyle w:val="ACMACopyrightHeader"/>
      </w:pPr>
      <w:r w:rsidRPr="00140318">
        <w:t>Copyright notice</w:t>
      </w:r>
    </w:p>
    <w:p w14:paraId="4D4FC98D" w14:textId="77777777" w:rsidR="00140318" w:rsidRPr="006D46E5" w:rsidRDefault="00623FF9" w:rsidP="00623FF9">
      <w:pPr>
        <w:pStyle w:val="ACMACClogo"/>
      </w:pPr>
      <w:r w:rsidRPr="00623FF9">
        <w:rPr>
          <w:noProof/>
        </w:rPr>
        <w:drawing>
          <wp:inline distT="0" distB="0" distL="0" distR="0" wp14:anchorId="4D4FD0C7" wp14:editId="4D4FD0C8">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4D4FC98E" w14:textId="77777777" w:rsidR="00140318" w:rsidRPr="00431792" w:rsidRDefault="007C5E38"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4D4FC98F"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4D4FC990" w14:textId="77777777" w:rsidR="00140318" w:rsidRPr="006D46E5" w:rsidRDefault="00140318" w:rsidP="00FC07B9">
      <w:pPr>
        <w:pStyle w:val="ACMACorporateAddresses"/>
      </w:pPr>
      <w:r w:rsidRPr="006D46E5">
        <w:t>We request attribution as: © Commonwealth of Australia (Australian Communic</w:t>
      </w:r>
      <w:r>
        <w:t>ations and Media Autho</w:t>
      </w:r>
      <w:r w:rsidR="00262448">
        <w:t>rity) 2015</w:t>
      </w:r>
      <w:r w:rsidRPr="006D46E5">
        <w:t>.</w:t>
      </w:r>
    </w:p>
    <w:p w14:paraId="4D4FC991" w14:textId="77777777" w:rsidR="00140318" w:rsidRPr="006D46E5" w:rsidRDefault="00140318" w:rsidP="00FC07B9">
      <w:pPr>
        <w:pStyle w:val="ACMACorporateAddresses"/>
      </w:pPr>
      <w:r>
        <w:t>All other rights are reserved.</w:t>
      </w:r>
    </w:p>
    <w:p w14:paraId="4D4FC992"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D4FC993" w14:textId="77777777" w:rsidR="00140318" w:rsidRPr="006D46E5" w:rsidRDefault="00140318" w:rsidP="00FC07B9">
      <w:pPr>
        <w:pStyle w:val="ACMACorporateAddresses"/>
      </w:pPr>
      <w:r w:rsidRPr="006D46E5">
        <w:t>Written enquiries may be sent to:</w:t>
      </w:r>
    </w:p>
    <w:p w14:paraId="4D4FC994"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8" w:history="1">
        <w:r w:rsidRPr="00431792">
          <w:rPr>
            <w:rStyle w:val="Hyperlink"/>
          </w:rPr>
          <w:t>candinfo@acma.gov.au</w:t>
        </w:r>
      </w:hyperlink>
    </w:p>
    <w:p w14:paraId="4D4FC995" w14:textId="77777777" w:rsidR="00D16FE3" w:rsidRDefault="00D16FE3" w:rsidP="00D16FE3">
      <w:pPr>
        <w:pStyle w:val="ACMACorporateAddresses"/>
        <w:rPr>
          <w:rStyle w:val="Hyperlink"/>
        </w:rPr>
      </w:pPr>
    </w:p>
    <w:p w14:paraId="4D4FC996" w14:textId="77777777" w:rsidR="00D16FE3" w:rsidRPr="00D16FE3" w:rsidRDefault="00D16FE3" w:rsidP="00D16FE3">
      <w:pPr>
        <w:pStyle w:val="ACMACorporateAddresses"/>
        <w:sectPr w:rsidR="00D16FE3" w:rsidRPr="00D16FE3" w:rsidSect="00484AC7">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7EC13CEC" w14:textId="77777777" w:rsidR="00EF4545" w:rsidRDefault="00EF4545">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"1-1" \h \z \t "ACMA_ExecSummaryHeading,1" </w:instrText>
      </w:r>
      <w:r>
        <w:rPr>
          <w:rFonts w:cs="Arial"/>
          <w:b w:val="0"/>
        </w:rPr>
        <w:fldChar w:fldCharType="separate"/>
      </w:r>
      <w:hyperlink w:anchor="_Toc430684391" w:history="1">
        <w:r w:rsidRPr="00130178">
          <w:rPr>
            <w:rStyle w:val="Hyperlink"/>
          </w:rPr>
          <w:t>Executive summary</w:t>
        </w:r>
        <w:r>
          <w:rPr>
            <w:webHidden/>
          </w:rPr>
          <w:tab/>
        </w:r>
        <w:r>
          <w:rPr>
            <w:webHidden/>
          </w:rPr>
          <w:fldChar w:fldCharType="begin"/>
        </w:r>
        <w:r>
          <w:rPr>
            <w:webHidden/>
          </w:rPr>
          <w:instrText xml:space="preserve"> PAGEREF _Toc430684391 \h </w:instrText>
        </w:r>
        <w:r>
          <w:rPr>
            <w:webHidden/>
          </w:rPr>
        </w:r>
        <w:r>
          <w:rPr>
            <w:webHidden/>
          </w:rPr>
          <w:fldChar w:fldCharType="separate"/>
        </w:r>
        <w:r w:rsidR="007C5E38">
          <w:rPr>
            <w:webHidden/>
          </w:rPr>
          <w:t>1</w:t>
        </w:r>
        <w:r>
          <w:rPr>
            <w:webHidden/>
          </w:rPr>
          <w:fldChar w:fldCharType="end"/>
        </w:r>
      </w:hyperlink>
    </w:p>
    <w:p w14:paraId="564B31E1" w14:textId="77777777" w:rsidR="00EF4545" w:rsidRDefault="007C5E38">
      <w:pPr>
        <w:pStyle w:val="TOC1"/>
        <w:rPr>
          <w:rFonts w:asciiTheme="minorHAnsi" w:eastAsiaTheme="minorEastAsia" w:hAnsiTheme="minorHAnsi" w:cstheme="minorBidi"/>
          <w:b w:val="0"/>
          <w:spacing w:val="0"/>
          <w:sz w:val="22"/>
          <w:szCs w:val="22"/>
        </w:rPr>
      </w:pPr>
      <w:hyperlink w:anchor="_Toc430684392" w:history="1">
        <w:r w:rsidR="00EF4545" w:rsidRPr="00130178">
          <w:rPr>
            <w:rStyle w:val="Hyperlink"/>
          </w:rPr>
          <w:t>Overview</w:t>
        </w:r>
        <w:r w:rsidR="00EF4545">
          <w:rPr>
            <w:webHidden/>
          </w:rPr>
          <w:tab/>
        </w:r>
        <w:r w:rsidR="00EF4545">
          <w:rPr>
            <w:webHidden/>
          </w:rPr>
          <w:fldChar w:fldCharType="begin"/>
        </w:r>
        <w:r w:rsidR="00EF4545">
          <w:rPr>
            <w:webHidden/>
          </w:rPr>
          <w:instrText xml:space="preserve"> PAGEREF _Toc430684392 \h </w:instrText>
        </w:r>
        <w:r w:rsidR="00EF4545">
          <w:rPr>
            <w:webHidden/>
          </w:rPr>
        </w:r>
        <w:r w:rsidR="00EF4545">
          <w:rPr>
            <w:webHidden/>
          </w:rPr>
          <w:fldChar w:fldCharType="separate"/>
        </w:r>
        <w:r>
          <w:rPr>
            <w:webHidden/>
          </w:rPr>
          <w:t>2</w:t>
        </w:r>
        <w:r w:rsidR="00EF4545">
          <w:rPr>
            <w:webHidden/>
          </w:rPr>
          <w:fldChar w:fldCharType="end"/>
        </w:r>
      </w:hyperlink>
    </w:p>
    <w:p w14:paraId="1DC5603A" w14:textId="77777777" w:rsidR="00EF4545" w:rsidRDefault="007C5E38">
      <w:pPr>
        <w:pStyle w:val="TOC1"/>
        <w:rPr>
          <w:rFonts w:asciiTheme="minorHAnsi" w:eastAsiaTheme="minorEastAsia" w:hAnsiTheme="minorHAnsi" w:cstheme="minorBidi"/>
          <w:b w:val="0"/>
          <w:spacing w:val="0"/>
          <w:sz w:val="22"/>
          <w:szCs w:val="22"/>
        </w:rPr>
      </w:pPr>
      <w:hyperlink w:anchor="_Toc430684393" w:history="1">
        <w:r w:rsidR="00EF4545" w:rsidRPr="00130178">
          <w:rPr>
            <w:rStyle w:val="Hyperlink"/>
          </w:rPr>
          <w:t>About the research</w:t>
        </w:r>
        <w:r w:rsidR="00EF4545">
          <w:rPr>
            <w:webHidden/>
          </w:rPr>
          <w:tab/>
        </w:r>
        <w:r w:rsidR="00EF4545">
          <w:rPr>
            <w:webHidden/>
          </w:rPr>
          <w:fldChar w:fldCharType="begin"/>
        </w:r>
        <w:r w:rsidR="00EF4545">
          <w:rPr>
            <w:webHidden/>
          </w:rPr>
          <w:instrText xml:space="preserve"> PAGEREF _Toc430684393 \h </w:instrText>
        </w:r>
        <w:r w:rsidR="00EF4545">
          <w:rPr>
            <w:webHidden/>
          </w:rPr>
        </w:r>
        <w:r w:rsidR="00EF4545">
          <w:rPr>
            <w:webHidden/>
          </w:rPr>
          <w:fldChar w:fldCharType="separate"/>
        </w:r>
        <w:r>
          <w:rPr>
            <w:webHidden/>
          </w:rPr>
          <w:t>6</w:t>
        </w:r>
        <w:r w:rsidR="00EF4545">
          <w:rPr>
            <w:webHidden/>
          </w:rPr>
          <w:fldChar w:fldCharType="end"/>
        </w:r>
      </w:hyperlink>
    </w:p>
    <w:p w14:paraId="38096298" w14:textId="77777777" w:rsidR="00EF4545" w:rsidRDefault="007C5E38">
      <w:pPr>
        <w:pStyle w:val="TOC1"/>
        <w:rPr>
          <w:rFonts w:asciiTheme="minorHAnsi" w:eastAsiaTheme="minorEastAsia" w:hAnsiTheme="minorHAnsi" w:cstheme="minorBidi"/>
          <w:b w:val="0"/>
          <w:spacing w:val="0"/>
          <w:sz w:val="22"/>
          <w:szCs w:val="22"/>
        </w:rPr>
      </w:pPr>
      <w:hyperlink w:anchor="_Toc430684394" w:history="1">
        <w:r w:rsidR="00EF4545" w:rsidRPr="00130178">
          <w:rPr>
            <w:rStyle w:val="Hyperlink"/>
          </w:rPr>
          <w:t>Part 1: Post-paid mobile phone bill payers</w:t>
        </w:r>
        <w:r w:rsidR="00EF4545">
          <w:rPr>
            <w:webHidden/>
          </w:rPr>
          <w:tab/>
        </w:r>
        <w:r w:rsidR="00EF4545">
          <w:rPr>
            <w:webHidden/>
          </w:rPr>
          <w:fldChar w:fldCharType="begin"/>
        </w:r>
        <w:r w:rsidR="00EF4545">
          <w:rPr>
            <w:webHidden/>
          </w:rPr>
          <w:instrText xml:space="preserve"> PAGEREF _Toc430684394 \h </w:instrText>
        </w:r>
        <w:r w:rsidR="00EF4545">
          <w:rPr>
            <w:webHidden/>
          </w:rPr>
        </w:r>
        <w:r w:rsidR="00EF4545">
          <w:rPr>
            <w:webHidden/>
          </w:rPr>
          <w:fldChar w:fldCharType="separate"/>
        </w:r>
        <w:r>
          <w:rPr>
            <w:webHidden/>
          </w:rPr>
          <w:t>14</w:t>
        </w:r>
        <w:r w:rsidR="00EF4545">
          <w:rPr>
            <w:webHidden/>
          </w:rPr>
          <w:fldChar w:fldCharType="end"/>
        </w:r>
      </w:hyperlink>
    </w:p>
    <w:p w14:paraId="5B182CAC" w14:textId="77777777" w:rsidR="00EF4545" w:rsidRDefault="007C5E38">
      <w:pPr>
        <w:pStyle w:val="TOC1"/>
        <w:rPr>
          <w:rFonts w:asciiTheme="minorHAnsi" w:eastAsiaTheme="minorEastAsia" w:hAnsiTheme="minorHAnsi" w:cstheme="minorBidi"/>
          <w:b w:val="0"/>
          <w:spacing w:val="0"/>
          <w:sz w:val="22"/>
          <w:szCs w:val="22"/>
        </w:rPr>
      </w:pPr>
      <w:hyperlink w:anchor="_Toc430684395" w:history="1">
        <w:r w:rsidR="00EF4545" w:rsidRPr="00130178">
          <w:rPr>
            <w:rStyle w:val="Hyperlink"/>
          </w:rPr>
          <w:t>Part 2: Spend management tools and alerts</w:t>
        </w:r>
        <w:r w:rsidR="00EF4545">
          <w:rPr>
            <w:webHidden/>
          </w:rPr>
          <w:tab/>
        </w:r>
        <w:r w:rsidR="00EF4545">
          <w:rPr>
            <w:webHidden/>
          </w:rPr>
          <w:fldChar w:fldCharType="begin"/>
        </w:r>
        <w:r w:rsidR="00EF4545">
          <w:rPr>
            <w:webHidden/>
          </w:rPr>
          <w:instrText xml:space="preserve"> PAGEREF _Toc430684395 \h </w:instrText>
        </w:r>
        <w:r w:rsidR="00EF4545">
          <w:rPr>
            <w:webHidden/>
          </w:rPr>
        </w:r>
        <w:r w:rsidR="00EF4545">
          <w:rPr>
            <w:webHidden/>
          </w:rPr>
          <w:fldChar w:fldCharType="separate"/>
        </w:r>
        <w:r>
          <w:rPr>
            <w:webHidden/>
          </w:rPr>
          <w:t>22</w:t>
        </w:r>
        <w:r w:rsidR="00EF4545">
          <w:rPr>
            <w:webHidden/>
          </w:rPr>
          <w:fldChar w:fldCharType="end"/>
        </w:r>
      </w:hyperlink>
    </w:p>
    <w:p w14:paraId="497698F4" w14:textId="77777777" w:rsidR="00EF4545" w:rsidRDefault="007C5E38">
      <w:pPr>
        <w:pStyle w:val="TOC1"/>
        <w:rPr>
          <w:rFonts w:asciiTheme="minorHAnsi" w:eastAsiaTheme="minorEastAsia" w:hAnsiTheme="minorHAnsi" w:cstheme="minorBidi"/>
          <w:b w:val="0"/>
          <w:spacing w:val="0"/>
          <w:sz w:val="22"/>
          <w:szCs w:val="22"/>
        </w:rPr>
      </w:pPr>
      <w:hyperlink w:anchor="_Toc430684396" w:history="1">
        <w:r w:rsidR="00EF4545" w:rsidRPr="00130178">
          <w:rPr>
            <w:rStyle w:val="Hyperlink"/>
          </w:rPr>
          <w:t>Part 3: Unexpectedly high bills</w:t>
        </w:r>
        <w:r w:rsidR="00EF4545">
          <w:rPr>
            <w:webHidden/>
          </w:rPr>
          <w:tab/>
        </w:r>
        <w:r w:rsidR="00EF4545">
          <w:rPr>
            <w:webHidden/>
          </w:rPr>
          <w:fldChar w:fldCharType="begin"/>
        </w:r>
        <w:r w:rsidR="00EF4545">
          <w:rPr>
            <w:webHidden/>
          </w:rPr>
          <w:instrText xml:space="preserve"> PAGEREF _Toc430684396 \h </w:instrText>
        </w:r>
        <w:r w:rsidR="00EF4545">
          <w:rPr>
            <w:webHidden/>
          </w:rPr>
        </w:r>
        <w:r w:rsidR="00EF4545">
          <w:rPr>
            <w:webHidden/>
          </w:rPr>
          <w:fldChar w:fldCharType="separate"/>
        </w:r>
        <w:r>
          <w:rPr>
            <w:webHidden/>
          </w:rPr>
          <w:t>41</w:t>
        </w:r>
        <w:r w:rsidR="00EF4545">
          <w:rPr>
            <w:webHidden/>
          </w:rPr>
          <w:fldChar w:fldCharType="end"/>
        </w:r>
      </w:hyperlink>
    </w:p>
    <w:p w14:paraId="65D693A4" w14:textId="77777777" w:rsidR="00EF4545" w:rsidRDefault="007C5E38">
      <w:pPr>
        <w:pStyle w:val="TOC1"/>
        <w:rPr>
          <w:rFonts w:asciiTheme="minorHAnsi" w:eastAsiaTheme="minorEastAsia" w:hAnsiTheme="minorHAnsi" w:cstheme="minorBidi"/>
          <w:b w:val="0"/>
          <w:spacing w:val="0"/>
          <w:sz w:val="22"/>
          <w:szCs w:val="22"/>
        </w:rPr>
      </w:pPr>
      <w:hyperlink w:anchor="_Toc430684397" w:history="1">
        <w:r w:rsidR="00EF4545" w:rsidRPr="00130178">
          <w:rPr>
            <w:rStyle w:val="Hyperlink"/>
          </w:rPr>
          <w:t>Part 4: Relationship between spend management tools and alerts and unexpectedly high bills</w:t>
        </w:r>
        <w:r w:rsidR="00EF4545">
          <w:rPr>
            <w:webHidden/>
          </w:rPr>
          <w:tab/>
        </w:r>
        <w:r w:rsidR="00EF4545">
          <w:rPr>
            <w:webHidden/>
          </w:rPr>
          <w:fldChar w:fldCharType="begin"/>
        </w:r>
        <w:r w:rsidR="00EF4545">
          <w:rPr>
            <w:webHidden/>
          </w:rPr>
          <w:instrText xml:space="preserve"> PAGEREF _Toc430684397 \h </w:instrText>
        </w:r>
        <w:r w:rsidR="00EF4545">
          <w:rPr>
            <w:webHidden/>
          </w:rPr>
        </w:r>
        <w:r w:rsidR="00EF4545">
          <w:rPr>
            <w:webHidden/>
          </w:rPr>
          <w:fldChar w:fldCharType="separate"/>
        </w:r>
        <w:r>
          <w:rPr>
            <w:webHidden/>
          </w:rPr>
          <w:t>59</w:t>
        </w:r>
        <w:r w:rsidR="00EF4545">
          <w:rPr>
            <w:webHidden/>
          </w:rPr>
          <w:fldChar w:fldCharType="end"/>
        </w:r>
      </w:hyperlink>
    </w:p>
    <w:p w14:paraId="73EAF3F6" w14:textId="77777777" w:rsidR="00EF4545" w:rsidRDefault="007C5E38">
      <w:pPr>
        <w:pStyle w:val="TOC1"/>
        <w:rPr>
          <w:rFonts w:asciiTheme="minorHAnsi" w:eastAsiaTheme="minorEastAsia" w:hAnsiTheme="minorHAnsi" w:cstheme="minorBidi"/>
          <w:b w:val="0"/>
          <w:spacing w:val="0"/>
          <w:sz w:val="22"/>
          <w:szCs w:val="22"/>
        </w:rPr>
      </w:pPr>
      <w:hyperlink w:anchor="_Toc430684398" w:history="1">
        <w:r w:rsidR="00EF4545" w:rsidRPr="00130178">
          <w:rPr>
            <w:rStyle w:val="Hyperlink"/>
          </w:rPr>
          <w:t>Appendix—Post-paid bill payer sample profile</w:t>
        </w:r>
        <w:r w:rsidR="00EF4545">
          <w:rPr>
            <w:webHidden/>
          </w:rPr>
          <w:tab/>
        </w:r>
        <w:r w:rsidR="00EF4545">
          <w:rPr>
            <w:webHidden/>
          </w:rPr>
          <w:fldChar w:fldCharType="begin"/>
        </w:r>
        <w:r w:rsidR="00EF4545">
          <w:rPr>
            <w:webHidden/>
          </w:rPr>
          <w:instrText xml:space="preserve"> PAGEREF _Toc430684398 \h </w:instrText>
        </w:r>
        <w:r w:rsidR="00EF4545">
          <w:rPr>
            <w:webHidden/>
          </w:rPr>
        </w:r>
        <w:r w:rsidR="00EF4545">
          <w:rPr>
            <w:webHidden/>
          </w:rPr>
          <w:fldChar w:fldCharType="separate"/>
        </w:r>
        <w:r>
          <w:rPr>
            <w:webHidden/>
          </w:rPr>
          <w:t>68</w:t>
        </w:r>
        <w:r w:rsidR="00EF4545">
          <w:rPr>
            <w:webHidden/>
          </w:rPr>
          <w:fldChar w:fldCharType="end"/>
        </w:r>
      </w:hyperlink>
    </w:p>
    <w:p w14:paraId="480DA2EB" w14:textId="18188999" w:rsidR="00B24C46" w:rsidRDefault="00EF4545" w:rsidP="00B24C46">
      <w:pPr>
        <w:pStyle w:val="TOC1"/>
        <w:rPr>
          <w:rFonts w:cs="Arial"/>
          <w:b w:val="0"/>
        </w:rPr>
      </w:pPr>
      <w:r>
        <w:rPr>
          <w:rFonts w:cs="Arial"/>
          <w:b w:val="0"/>
        </w:rPr>
        <w:fldChar w:fldCharType="end"/>
      </w:r>
    </w:p>
    <w:p w14:paraId="4D4FC99E" w14:textId="7A3066F9" w:rsidR="000A4A51" w:rsidRPr="000D76E0" w:rsidRDefault="000A4A51">
      <w:pPr>
        <w:rPr>
          <w:rFonts w:cs="Arial"/>
        </w:rPr>
      </w:pPr>
    </w:p>
    <w:p w14:paraId="4D4FC99F" w14:textId="77777777" w:rsidR="004D56FF" w:rsidRPr="000D76E0" w:rsidRDefault="004D56FF">
      <w:pPr>
        <w:rPr>
          <w:rFonts w:cs="Arial"/>
        </w:rPr>
        <w:sectPr w:rsidR="004D56FF" w:rsidRPr="000D76E0" w:rsidSect="00484AC7">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4D4FC9A0" w14:textId="77777777" w:rsidR="006342F6" w:rsidRPr="009174F3" w:rsidRDefault="006342F6" w:rsidP="00CC1159">
      <w:pPr>
        <w:pStyle w:val="ACMAExecSummaryHeading"/>
      </w:pPr>
      <w:bookmarkStart w:id="0" w:name="_Toc421897821"/>
      <w:bookmarkStart w:id="1" w:name="_Toc426459948"/>
      <w:bookmarkStart w:id="2" w:name="_Toc430684391"/>
      <w:bookmarkStart w:id="3" w:name="_Toc285789710"/>
      <w:bookmarkStart w:id="4" w:name="_Toc285791789"/>
      <w:r w:rsidRPr="00277A63">
        <w:lastRenderedPageBreak/>
        <w:t>Executive</w:t>
      </w:r>
      <w:r w:rsidRPr="009174F3">
        <w:t xml:space="preserve"> summary</w:t>
      </w:r>
      <w:bookmarkEnd w:id="0"/>
      <w:bookmarkEnd w:id="1"/>
      <w:bookmarkEnd w:id="2"/>
    </w:p>
    <w:p w14:paraId="406A75F9" w14:textId="44D27E8F" w:rsidR="007E5B0B" w:rsidRDefault="007E5B0B" w:rsidP="007E5B0B">
      <w:pPr>
        <w:spacing w:line="240" w:lineRule="auto"/>
      </w:pPr>
      <w:bookmarkStart w:id="5" w:name="_Toc421897822"/>
      <w:r>
        <w:rPr>
          <w:rFonts w:cs="Arial"/>
        </w:rPr>
        <w:t xml:space="preserve">This report details the results of research commissioned by the ACMA to </w:t>
      </w:r>
      <w:r w:rsidR="00A760F3">
        <w:rPr>
          <w:rFonts w:cs="Arial"/>
        </w:rPr>
        <w:t xml:space="preserve">examine </w:t>
      </w:r>
      <w:r>
        <w:t>spend management tools and alerts for post-paid mobile phone consumers, and their relationship with unexpectedly high bills.</w:t>
      </w:r>
    </w:p>
    <w:p w14:paraId="4F3CB6FC" w14:textId="5A4E0FBC" w:rsidR="007E5B0B" w:rsidRDefault="007E5B0B" w:rsidP="007E5B0B">
      <w:pPr>
        <w:rPr>
          <w:rFonts w:cs="Arial"/>
        </w:rPr>
      </w:pPr>
      <w:r>
        <w:rPr>
          <w:rFonts w:cs="Arial"/>
        </w:rPr>
        <w:t>The research, undertaken in February 2015, s</w:t>
      </w:r>
      <w:r>
        <w:t xml:space="preserve">ampled </w:t>
      </w:r>
      <w:r w:rsidRPr="00D15EE6">
        <w:rPr>
          <w:rFonts w:cs="Arial"/>
        </w:rPr>
        <w:t>1,735 adults</w:t>
      </w:r>
      <w:r>
        <w:rPr>
          <w:rFonts w:cs="Arial"/>
        </w:rPr>
        <w:t xml:space="preserve"> in total</w:t>
      </w:r>
      <w:r w:rsidRPr="00D15EE6">
        <w:rPr>
          <w:rFonts w:cs="Arial"/>
        </w:rPr>
        <w:t xml:space="preserve">, </w:t>
      </w:r>
      <w:r>
        <w:rPr>
          <w:rFonts w:cs="Arial"/>
        </w:rPr>
        <w:t>including</w:t>
      </w:r>
      <w:r w:rsidRPr="00D15EE6">
        <w:rPr>
          <w:rFonts w:cs="Arial"/>
        </w:rPr>
        <w:t xml:space="preserve"> 1,020 </w:t>
      </w:r>
      <w:r>
        <w:rPr>
          <w:rFonts w:cs="Arial"/>
        </w:rPr>
        <w:t>of the target</w:t>
      </w:r>
      <w:r w:rsidRPr="00D15EE6">
        <w:rPr>
          <w:rFonts w:cs="Arial"/>
        </w:rPr>
        <w:t xml:space="preserve"> </w:t>
      </w:r>
      <w:r>
        <w:rPr>
          <w:rFonts w:cs="Arial"/>
        </w:rPr>
        <w:t xml:space="preserve">population of </w:t>
      </w:r>
      <w:r w:rsidRPr="00D15EE6">
        <w:rPr>
          <w:rFonts w:cs="Arial"/>
        </w:rPr>
        <w:t>post-paid mobile phone bill payers</w:t>
      </w:r>
      <w:r>
        <w:rPr>
          <w:rFonts w:cs="Arial"/>
        </w:rPr>
        <w:t xml:space="preserve">. </w:t>
      </w:r>
    </w:p>
    <w:p w14:paraId="6744C01B" w14:textId="4C2843A2" w:rsidR="007E5B0B" w:rsidRDefault="007E5B0B" w:rsidP="007E5B0B">
      <w:r>
        <w:t xml:space="preserve">It shows that </w:t>
      </w:r>
      <w:r w:rsidR="00A760F3">
        <w:t xml:space="preserve">spend management related changes to </w:t>
      </w:r>
      <w:r w:rsidRPr="004155E1">
        <w:t xml:space="preserve">the 2012 </w:t>
      </w:r>
      <w:r w:rsidR="00F768D2" w:rsidRPr="00F768D2">
        <w:t>Telecommunications Consumer Protections (TCP) Code</w:t>
      </w:r>
      <w:r w:rsidR="00F768D2" w:rsidRPr="00F768D2" w:rsidDel="00F768D2">
        <w:t xml:space="preserve"> </w:t>
      </w:r>
      <w:r w:rsidR="00A760F3">
        <w:t>have had</w:t>
      </w:r>
      <w:r>
        <w:t xml:space="preserve"> a positive impact for many consumers. Most consumers </w:t>
      </w:r>
      <w:r w:rsidR="00A760F3">
        <w:t xml:space="preserve">have welcomed </w:t>
      </w:r>
      <w:r>
        <w:t xml:space="preserve">the alerts system and are using a range of the spend management tools that are now available to help them manage their growing and changing use of their mobile phones, and avoid unexpectedly high bills.  </w:t>
      </w:r>
    </w:p>
    <w:p w14:paraId="538AAE7D" w14:textId="58E8CA9B" w:rsidR="007E5B0B" w:rsidRDefault="007E5B0B" w:rsidP="003018D1">
      <w:pPr>
        <w:pBdr>
          <w:top w:val="single" w:sz="4" w:space="1" w:color="auto"/>
          <w:left w:val="single" w:sz="4" w:space="4" w:color="auto"/>
          <w:bottom w:val="single" w:sz="4" w:space="1" w:color="auto"/>
          <w:right w:val="single" w:sz="4" w:space="4" w:color="auto"/>
        </w:pBdr>
      </w:pPr>
      <w:r>
        <w:t>The occurrence of unexpected high bills</w:t>
      </w:r>
      <w:r w:rsidR="00F768D2">
        <w:t xml:space="preserve">, </w:t>
      </w:r>
      <w:r>
        <w:t xml:space="preserve">the average amount of higher than expected bills and the incidence of very high bills have all reduced in </w:t>
      </w:r>
      <w:r w:rsidRPr="002224C1">
        <w:t>an environment of increasing data use</w:t>
      </w:r>
      <w:r>
        <w:t xml:space="preserve"> and increased use of other phone features. </w:t>
      </w:r>
    </w:p>
    <w:p w14:paraId="0A54D3B8" w14:textId="77777777" w:rsidR="007E5B0B" w:rsidRDefault="007E5B0B" w:rsidP="00B72E60">
      <w:pPr>
        <w:spacing w:after="80"/>
      </w:pPr>
      <w:r>
        <w:t>Key findings include:</w:t>
      </w:r>
    </w:p>
    <w:p w14:paraId="37D22379" w14:textId="34FFD69D" w:rsidR="00A913EB" w:rsidRPr="003B7773" w:rsidRDefault="00A913EB" w:rsidP="00A913EB">
      <w:pPr>
        <w:numPr>
          <w:ilvl w:val="0"/>
          <w:numId w:val="56"/>
        </w:numPr>
        <w:spacing w:after="80" w:line="259" w:lineRule="auto"/>
        <w:ind w:left="426" w:hanging="426"/>
      </w:pPr>
      <w:r>
        <w:rPr>
          <w:rFonts w:cs="Arial"/>
        </w:rPr>
        <w:t>spend management strateg</w:t>
      </w:r>
      <w:r w:rsidR="00507874">
        <w:rPr>
          <w:rFonts w:cs="Arial"/>
        </w:rPr>
        <w:t>ies are</w:t>
      </w:r>
      <w:r>
        <w:rPr>
          <w:rFonts w:cs="Arial"/>
        </w:rPr>
        <w:t xml:space="preserve"> used by over eight in 10 post-paid mobile phone bill payers</w:t>
      </w:r>
    </w:p>
    <w:p w14:paraId="13A797D3" w14:textId="7DA2F944" w:rsidR="00A913EB" w:rsidRPr="002224C1" w:rsidRDefault="00A913EB" w:rsidP="00A913EB">
      <w:pPr>
        <w:numPr>
          <w:ilvl w:val="0"/>
          <w:numId w:val="56"/>
        </w:numPr>
        <w:spacing w:after="80" w:line="259" w:lineRule="auto"/>
        <w:ind w:left="426" w:hanging="426"/>
      </w:pPr>
      <w:r w:rsidRPr="002224C1">
        <w:t xml:space="preserve">SMS usage alerts, made mandatory from 2013, </w:t>
      </w:r>
      <w:r>
        <w:rPr>
          <w:rFonts w:cs="Arial"/>
        </w:rPr>
        <w:t>were received by 67</w:t>
      </w:r>
      <w:r w:rsidR="005F77EF">
        <w:rPr>
          <w:rFonts w:cs="Arial"/>
        </w:rPr>
        <w:t xml:space="preserve"> per cent</w:t>
      </w:r>
      <w:r>
        <w:rPr>
          <w:rFonts w:cs="Arial"/>
        </w:rPr>
        <w:t xml:space="preserve"> of post-paid mobile p</w:t>
      </w:r>
      <w:r w:rsidR="00CF7B4F">
        <w:rPr>
          <w:rFonts w:cs="Arial"/>
        </w:rPr>
        <w:t xml:space="preserve">hone bill payers </w:t>
      </w:r>
      <w:r>
        <w:rPr>
          <w:rFonts w:cs="Arial"/>
        </w:rPr>
        <w:t xml:space="preserve">and </w:t>
      </w:r>
      <w:r w:rsidRPr="002224C1">
        <w:t>were rated as useful by 92 per cent of users</w:t>
      </w:r>
    </w:p>
    <w:p w14:paraId="734AF94E" w14:textId="2716A376" w:rsidR="007E5B0B" w:rsidRDefault="007E5B0B" w:rsidP="00B72E60">
      <w:pPr>
        <w:pStyle w:val="ListParagraph"/>
        <w:numPr>
          <w:ilvl w:val="0"/>
          <w:numId w:val="56"/>
        </w:numPr>
        <w:spacing w:after="80" w:line="259" w:lineRule="auto"/>
        <w:ind w:left="426" w:hanging="426"/>
      </w:pPr>
      <w:r>
        <w:t>the proportion of post-paid mobile bill payers who had received a higher than expected bill in the last 12 months fell from 33 per cent in 2013 to 27 per</w:t>
      </w:r>
      <w:r w:rsidR="00F768D2">
        <w:t xml:space="preserve"> </w:t>
      </w:r>
      <w:r>
        <w:t>cent in 2015</w:t>
      </w:r>
    </w:p>
    <w:p w14:paraId="1E4B1FC5" w14:textId="2A89AED9" w:rsidR="007E5B0B" w:rsidRDefault="007E5B0B" w:rsidP="00B72E60">
      <w:pPr>
        <w:numPr>
          <w:ilvl w:val="0"/>
          <w:numId w:val="56"/>
        </w:numPr>
        <w:spacing w:after="80" w:line="259" w:lineRule="auto"/>
        <w:ind w:left="426" w:hanging="426"/>
      </w:pPr>
      <w:r>
        <w:t>the amount of the average over-run has fallen by 21 per</w:t>
      </w:r>
      <w:r w:rsidR="00F768D2">
        <w:t xml:space="preserve"> </w:t>
      </w:r>
      <w:r>
        <w:t>cent</w:t>
      </w:r>
    </w:p>
    <w:p w14:paraId="430E9AEA" w14:textId="77777777" w:rsidR="007E5B0B" w:rsidRPr="002224C1" w:rsidRDefault="007E5B0B" w:rsidP="00B72E60">
      <w:pPr>
        <w:numPr>
          <w:ilvl w:val="0"/>
          <w:numId w:val="56"/>
        </w:numPr>
        <w:spacing w:after="80" w:line="259" w:lineRule="auto"/>
        <w:ind w:left="426" w:hanging="426"/>
      </w:pPr>
      <w:r>
        <w:t>w</w:t>
      </w:r>
      <w:r w:rsidRPr="002224C1">
        <w:t xml:space="preserve">hile data is the major cause of higher than expected bills, calls </w:t>
      </w:r>
      <w:r>
        <w:t xml:space="preserve">within Australia </w:t>
      </w:r>
      <w:r w:rsidRPr="002224C1">
        <w:t>r</w:t>
      </w:r>
      <w:r>
        <w:t>emain the second biggest factor</w:t>
      </w:r>
    </w:p>
    <w:p w14:paraId="6A4F7B76" w14:textId="7C329613" w:rsidR="007E5B0B" w:rsidRPr="002224C1" w:rsidRDefault="007E5B0B" w:rsidP="007352B0">
      <w:pPr>
        <w:numPr>
          <w:ilvl w:val="0"/>
          <w:numId w:val="56"/>
        </w:numPr>
        <w:spacing w:after="80" w:line="259" w:lineRule="auto"/>
        <w:ind w:left="426" w:hanging="426"/>
      </w:pPr>
      <w:r>
        <w:t>a</w:t>
      </w:r>
      <w:r w:rsidRPr="002224C1">
        <w:t>lmost half of those who have received an unexpected</w:t>
      </w:r>
      <w:r w:rsidR="00CA019D">
        <w:t>ly</w:t>
      </w:r>
      <w:r w:rsidRPr="002224C1">
        <w:t xml:space="preserve"> high bill in the last </w:t>
      </w:r>
      <w:r w:rsidR="00F768D2" w:rsidRPr="002224C1">
        <w:t>12</w:t>
      </w:r>
      <w:r w:rsidR="00F768D2">
        <w:t> </w:t>
      </w:r>
      <w:r w:rsidRPr="002224C1">
        <w:t xml:space="preserve">months did not recall receiving a 100 per cent alert, indicating there is room </w:t>
      </w:r>
      <w:r w:rsidR="00E90A76">
        <w:t xml:space="preserve">to </w:t>
      </w:r>
      <w:r w:rsidRPr="002224C1">
        <w:t xml:space="preserve">improve the </w:t>
      </w:r>
      <w:r w:rsidR="00E90A76">
        <w:t xml:space="preserve">effectiveness of </w:t>
      </w:r>
      <w:r w:rsidRPr="002224C1">
        <w:t>alerts</w:t>
      </w:r>
    </w:p>
    <w:p w14:paraId="0640535C" w14:textId="77777777" w:rsidR="007E5B0B" w:rsidRPr="002224C1" w:rsidRDefault="007E5B0B" w:rsidP="007352B0">
      <w:pPr>
        <w:numPr>
          <w:ilvl w:val="0"/>
          <w:numId w:val="56"/>
        </w:numPr>
        <w:spacing w:after="80" w:line="259" w:lineRule="auto"/>
        <w:ind w:left="426" w:hanging="426"/>
      </w:pPr>
      <w:proofErr w:type="gramStart"/>
      <w:r>
        <w:t>d</w:t>
      </w:r>
      <w:r w:rsidRPr="002224C1">
        <w:t>elays</w:t>
      </w:r>
      <w:proofErr w:type="gramEnd"/>
      <w:r w:rsidRPr="002224C1">
        <w:t xml:space="preserve"> in receiving information are the major cause for dissatisfaction with the alert system.</w:t>
      </w:r>
    </w:p>
    <w:p w14:paraId="4A25F187" w14:textId="14E5F3F4" w:rsidR="007E5B0B" w:rsidRPr="007F5083" w:rsidRDefault="007E5B0B" w:rsidP="00F768D2">
      <w:pPr>
        <w:pStyle w:val="Heading1"/>
        <w:rPr>
          <w:rStyle w:val="Heading1Char"/>
        </w:rPr>
      </w:pPr>
      <w:bookmarkStart w:id="6" w:name="_Toc430684392"/>
      <w:r w:rsidRPr="00F768D2">
        <w:rPr>
          <w:rStyle w:val="Heading1Char"/>
        </w:rPr>
        <w:lastRenderedPageBreak/>
        <w:t>Overview</w:t>
      </w:r>
      <w:bookmarkEnd w:id="6"/>
      <w:r w:rsidRPr="007E5B0B">
        <w:rPr>
          <w:rStyle w:val="Heading1Char"/>
          <w:bCs/>
        </w:rPr>
        <w:t xml:space="preserve"> </w:t>
      </w:r>
    </w:p>
    <w:p w14:paraId="6FDB35E0" w14:textId="04DC0F50" w:rsidR="00AB61E6" w:rsidRDefault="00276045" w:rsidP="00F05B5D">
      <w:r>
        <w:t xml:space="preserve">The ACMA has an ongoing role </w:t>
      </w:r>
      <w:r w:rsidR="00E90A76">
        <w:t xml:space="preserve">in </w:t>
      </w:r>
      <w:r>
        <w:t>understand</w:t>
      </w:r>
      <w:r w:rsidR="00E90A76">
        <w:t>ing</w:t>
      </w:r>
      <w:r>
        <w:t xml:space="preserve"> the changing telecommunications environment to ensure positive outcomes for </w:t>
      </w:r>
      <w:r w:rsidR="00E90A76">
        <w:t xml:space="preserve">both </w:t>
      </w:r>
      <w:r>
        <w:t>consumers and industry.</w:t>
      </w:r>
      <w:r w:rsidR="002044A4">
        <w:t xml:space="preserve"> </w:t>
      </w:r>
      <w:r w:rsidR="000B4B68">
        <w:t>Th</w:t>
      </w:r>
      <w:r w:rsidR="0031506A">
        <w:t xml:space="preserve">is second study in the </w:t>
      </w:r>
      <w:r w:rsidR="0031506A" w:rsidRPr="007352B0">
        <w:rPr>
          <w:i/>
        </w:rPr>
        <w:t>Reconnecting the Customer</w:t>
      </w:r>
      <w:r w:rsidR="000B4B68" w:rsidRPr="007352B0">
        <w:rPr>
          <w:i/>
        </w:rPr>
        <w:t xml:space="preserve"> </w:t>
      </w:r>
      <w:r w:rsidR="000B4B68">
        <w:t xml:space="preserve">research </w:t>
      </w:r>
      <w:r w:rsidR="0031506A">
        <w:t xml:space="preserve">series </w:t>
      </w:r>
      <w:r w:rsidR="00E90A76">
        <w:t xml:space="preserve">focussed on </w:t>
      </w:r>
      <w:r w:rsidR="00F05B5D">
        <w:t>gather</w:t>
      </w:r>
      <w:r w:rsidR="00E90A76">
        <w:t>ing</w:t>
      </w:r>
      <w:r w:rsidR="00F05B5D">
        <w:t xml:space="preserve"> information on </w:t>
      </w:r>
      <w:r w:rsidR="00E103CB">
        <w:t xml:space="preserve">changes </w:t>
      </w:r>
      <w:r w:rsidR="009B316D">
        <w:t xml:space="preserve">in the way that </w:t>
      </w:r>
      <w:r w:rsidR="00F05B5D">
        <w:t xml:space="preserve">consumers use their </w:t>
      </w:r>
      <w:r w:rsidR="002044A4">
        <w:t xml:space="preserve">post-paid </w:t>
      </w:r>
      <w:r>
        <w:t xml:space="preserve">mobile </w:t>
      </w:r>
      <w:r w:rsidR="00F05B5D">
        <w:t xml:space="preserve">phones, </w:t>
      </w:r>
      <w:r w:rsidR="00770597">
        <w:t xml:space="preserve">how they </w:t>
      </w:r>
      <w:r w:rsidR="00F05B5D">
        <w:t>manage their usage and spend</w:t>
      </w:r>
      <w:r w:rsidR="00694CB4">
        <w:t>,</w:t>
      </w:r>
      <w:r w:rsidR="00694CB4" w:rsidRPr="00694CB4">
        <w:t xml:space="preserve"> </w:t>
      </w:r>
      <w:r w:rsidR="00694CB4">
        <w:t>and their experiences with unexpectedly high bills</w:t>
      </w:r>
      <w:r w:rsidR="00770597">
        <w:t>.</w:t>
      </w:r>
      <w:r w:rsidR="00F05B5D">
        <w:t xml:space="preserve"> </w:t>
      </w:r>
      <w:r w:rsidR="00694CB4">
        <w:t>This include</w:t>
      </w:r>
      <w:r w:rsidR="009B316D">
        <w:t>d</w:t>
      </w:r>
      <w:r w:rsidR="00694CB4">
        <w:t xml:space="preserve"> a particular focus on </w:t>
      </w:r>
      <w:r w:rsidR="00A56C58">
        <w:t xml:space="preserve">the </w:t>
      </w:r>
      <w:r w:rsidR="00F05B5D">
        <w:t>spend management tools and alerts</w:t>
      </w:r>
      <w:r w:rsidR="00A56C58">
        <w:t xml:space="preserve"> that were made mandatory under the </w:t>
      </w:r>
      <w:r w:rsidR="00E90A76">
        <w:t xml:space="preserve">2012 </w:t>
      </w:r>
      <w:r w:rsidR="00770597">
        <w:t xml:space="preserve">TCP </w:t>
      </w:r>
      <w:r w:rsidR="00A56C58">
        <w:t>Code</w:t>
      </w:r>
      <w:r w:rsidR="00694CB4">
        <w:t>,</w:t>
      </w:r>
      <w:r w:rsidR="00A56C58">
        <w:t xml:space="preserve"> as well as exploring other methods</w:t>
      </w:r>
      <w:r>
        <w:t xml:space="preserve"> to manage usage and spend</w:t>
      </w:r>
      <w:r w:rsidR="00E103CB">
        <w:t>.</w:t>
      </w:r>
    </w:p>
    <w:p w14:paraId="4D4FC9A5" w14:textId="5AD63989" w:rsidR="00F05B5D" w:rsidRDefault="00E103CB" w:rsidP="00F05B5D">
      <w:r>
        <w:t xml:space="preserve">This </w:t>
      </w:r>
      <w:r w:rsidR="00431BEA">
        <w:t>research</w:t>
      </w:r>
      <w:r w:rsidR="00F05B5D">
        <w:t xml:space="preserve"> </w:t>
      </w:r>
      <w:r w:rsidR="00431BEA">
        <w:t xml:space="preserve">draws out </w:t>
      </w:r>
      <w:r w:rsidR="00F05B5D">
        <w:t xml:space="preserve">the </w:t>
      </w:r>
      <w:r w:rsidR="00AB61E6">
        <w:t>key</w:t>
      </w:r>
      <w:r w:rsidR="00DC6D44">
        <w:t xml:space="preserve"> </w:t>
      </w:r>
      <w:r w:rsidR="00F05B5D">
        <w:t xml:space="preserve">issues </w:t>
      </w:r>
      <w:r w:rsidR="00AB61E6">
        <w:t>for consumers</w:t>
      </w:r>
      <w:r w:rsidR="00F768D2">
        <w:t xml:space="preserve">. It </w:t>
      </w:r>
      <w:r w:rsidR="00431BEA">
        <w:t xml:space="preserve">will </w:t>
      </w:r>
      <w:r w:rsidR="00E725A1">
        <w:t xml:space="preserve">enable further </w:t>
      </w:r>
      <w:r w:rsidR="006F371A">
        <w:t>discussions</w:t>
      </w:r>
      <w:r w:rsidR="00F05B5D">
        <w:t xml:space="preserve"> with industry to improve the experience for consumers and ensure a vibrant and competitive </w:t>
      </w:r>
      <w:r w:rsidR="006C455A">
        <w:t>mobile phone</w:t>
      </w:r>
      <w:r w:rsidR="00F05B5D">
        <w:t xml:space="preserve"> industry. </w:t>
      </w:r>
    </w:p>
    <w:p w14:paraId="4D4FC9A6" w14:textId="151301C3" w:rsidR="00F05B5D" w:rsidRDefault="00B90FC6" w:rsidP="00F05B5D">
      <w:r>
        <w:t>In summary, t</w:t>
      </w:r>
      <w:r w:rsidR="00F05B5D">
        <w:t xml:space="preserve">he results show that </w:t>
      </w:r>
      <w:r w:rsidR="00F05B5D" w:rsidRPr="004155E1">
        <w:t>the</w:t>
      </w:r>
      <w:r w:rsidR="00A227B9" w:rsidRPr="004155E1">
        <w:t xml:space="preserve"> </w:t>
      </w:r>
      <w:r w:rsidR="00733437" w:rsidRPr="004155E1">
        <w:t xml:space="preserve">2012 </w:t>
      </w:r>
      <w:r w:rsidR="00F05B5D" w:rsidRPr="004155E1">
        <w:t xml:space="preserve">TCP Code </w:t>
      </w:r>
      <w:r w:rsidR="00733437" w:rsidRPr="004155E1">
        <w:t>is</w:t>
      </w:r>
      <w:r w:rsidR="00F05B5D" w:rsidRPr="004155E1">
        <w:t xml:space="preserve"> having</w:t>
      </w:r>
      <w:r w:rsidR="00F05B5D">
        <w:t xml:space="preserve"> a positive impact </w:t>
      </w:r>
      <w:r w:rsidR="00F25430">
        <w:t xml:space="preserve">for </w:t>
      </w:r>
      <w:r w:rsidR="00063D84">
        <w:t xml:space="preserve">many </w:t>
      </w:r>
      <w:r w:rsidR="00F05B5D">
        <w:t xml:space="preserve">consumers. </w:t>
      </w:r>
      <w:r w:rsidR="00063D84">
        <w:t>Most c</w:t>
      </w:r>
      <w:r w:rsidR="00F05B5D">
        <w:t xml:space="preserve">onsumers </w:t>
      </w:r>
      <w:r w:rsidR="005954A8">
        <w:t>appreciate</w:t>
      </w:r>
      <w:r w:rsidR="00F05B5D">
        <w:t xml:space="preserve"> the alerts system and are using a range of </w:t>
      </w:r>
      <w:r w:rsidR="00640F97">
        <w:t>the</w:t>
      </w:r>
      <w:r w:rsidR="00F05B5D">
        <w:t xml:space="preserve"> spend management tools that are now available to help them manage their </w:t>
      </w:r>
      <w:r w:rsidR="00665336">
        <w:t xml:space="preserve">growing and changing </w:t>
      </w:r>
      <w:r w:rsidR="00F05B5D">
        <w:t xml:space="preserve">use of their </w:t>
      </w:r>
      <w:r w:rsidR="00276045">
        <w:t xml:space="preserve">mobile </w:t>
      </w:r>
      <w:r w:rsidR="00F05B5D">
        <w:t>phones</w:t>
      </w:r>
      <w:r w:rsidR="001964C6">
        <w:t xml:space="preserve">, </w:t>
      </w:r>
      <w:r w:rsidR="00F05B5D">
        <w:t>and avoid unexpectedly high bills</w:t>
      </w:r>
      <w:r w:rsidR="00063D84">
        <w:t>.</w:t>
      </w:r>
      <w:r w:rsidR="002922BD">
        <w:t xml:space="preserve"> </w:t>
      </w:r>
      <w:r w:rsidR="00F05B5D">
        <w:t xml:space="preserve"> </w:t>
      </w:r>
    </w:p>
    <w:p w14:paraId="4D4FC9A7" w14:textId="2A9FB146" w:rsidR="00F05B5D" w:rsidRDefault="00B90FC6" w:rsidP="007352B0">
      <w:r>
        <w:t>More specifically, k</w:t>
      </w:r>
      <w:r w:rsidR="00F05B5D">
        <w:t>ey findings from th</w:t>
      </w:r>
      <w:r w:rsidR="00063D84">
        <w:t>is round of</w:t>
      </w:r>
      <w:r w:rsidR="00F05B5D">
        <w:t xml:space="preserve"> research include:</w:t>
      </w:r>
    </w:p>
    <w:p w14:paraId="15FC6155" w14:textId="48A35E10" w:rsidR="00573CC6" w:rsidRDefault="009B316D" w:rsidP="00F05B5D">
      <w:pPr>
        <w:spacing w:after="80" w:line="240" w:lineRule="auto"/>
        <w:rPr>
          <w:b/>
        </w:rPr>
      </w:pPr>
      <w:r>
        <w:rPr>
          <w:b/>
        </w:rPr>
        <w:t>The growing importance of data</w:t>
      </w:r>
    </w:p>
    <w:p w14:paraId="06D56778" w14:textId="47A0F347" w:rsidR="008411A5" w:rsidRDefault="002922BD" w:rsidP="00F768D2">
      <w:pPr>
        <w:pStyle w:val="ListBullet"/>
      </w:pPr>
      <w:r>
        <w:t xml:space="preserve">Of the post-paid mobile phone bill payers, </w:t>
      </w:r>
      <w:r w:rsidR="008411A5">
        <w:t>83</w:t>
      </w:r>
      <w:r w:rsidR="00107917">
        <w:t xml:space="preserve"> per cent</w:t>
      </w:r>
      <w:r w:rsidR="008411A5">
        <w:t xml:space="preserve"> have a smartphone</w:t>
      </w:r>
      <w:r w:rsidR="002B5AD9">
        <w:t xml:space="preserve">, and </w:t>
      </w:r>
      <w:r>
        <w:t>two-thirds</w:t>
      </w:r>
      <w:r w:rsidR="002B5AD9">
        <w:t xml:space="preserve"> (65</w:t>
      </w:r>
      <w:r w:rsidR="0065400F">
        <w:t xml:space="preserve"> per cent</w:t>
      </w:r>
      <w:r w:rsidR="002B5AD9">
        <w:t xml:space="preserve">) of </w:t>
      </w:r>
      <w:r w:rsidR="00D01F89">
        <w:t xml:space="preserve">those smartphones </w:t>
      </w:r>
      <w:r w:rsidR="002B5AD9">
        <w:t>are 4G</w:t>
      </w:r>
      <w:r w:rsidR="00A20AFF">
        <w:t>/</w:t>
      </w:r>
      <w:r w:rsidR="002B5AD9">
        <w:t>LTE</w:t>
      </w:r>
      <w:r w:rsidR="00A20AFF">
        <w:t>-</w:t>
      </w:r>
      <w:r w:rsidR="00E90A76">
        <w:t>enabled</w:t>
      </w:r>
      <w:r w:rsidR="002B5AD9">
        <w:t>.</w:t>
      </w:r>
      <w:r w:rsidR="0005750A">
        <w:t xml:space="preserve"> </w:t>
      </w:r>
    </w:p>
    <w:p w14:paraId="21992EF5" w14:textId="5BD7BA35" w:rsidR="006F6695" w:rsidRDefault="00193DB4" w:rsidP="00F768D2">
      <w:pPr>
        <w:pStyle w:val="ListBullet"/>
      </w:pPr>
      <w:r>
        <w:t xml:space="preserve">The </w:t>
      </w:r>
      <w:r w:rsidR="00E90A76">
        <w:t xml:space="preserve">vast </w:t>
      </w:r>
      <w:r>
        <w:t>majority</w:t>
      </w:r>
      <w:r w:rsidR="00CF7EF6">
        <w:t xml:space="preserve"> </w:t>
      </w:r>
      <w:r w:rsidR="00392FD1">
        <w:t xml:space="preserve">of </w:t>
      </w:r>
      <w:r w:rsidR="00CF7EF6">
        <w:t>post-paid mobile phone bill payers</w:t>
      </w:r>
      <w:r w:rsidR="0005750A">
        <w:t xml:space="preserve"> </w:t>
      </w:r>
      <w:r w:rsidR="000B2CAA">
        <w:t xml:space="preserve">now </w:t>
      </w:r>
      <w:r w:rsidR="0005750A">
        <w:t>have a data allowance on their phone</w:t>
      </w:r>
      <w:r w:rsidR="009F251B">
        <w:t xml:space="preserve"> plan</w:t>
      </w:r>
      <w:r w:rsidR="0005750A">
        <w:t xml:space="preserve">s, with only four per cent reporting that they do not have </w:t>
      </w:r>
      <w:r w:rsidR="000A1DA1">
        <w:t xml:space="preserve">a </w:t>
      </w:r>
      <w:r w:rsidR="0005750A">
        <w:t>data</w:t>
      </w:r>
      <w:r w:rsidR="000A1DA1">
        <w:t xml:space="preserve"> allowance</w:t>
      </w:r>
      <w:r w:rsidR="0005750A">
        <w:t xml:space="preserve">. </w:t>
      </w:r>
      <w:r w:rsidR="0082760E">
        <w:t xml:space="preserve">Just under half (46 per cent) </w:t>
      </w:r>
      <w:r w:rsidR="00107917">
        <w:t xml:space="preserve">have a data allowance of greater than </w:t>
      </w:r>
      <w:r w:rsidR="002922BD">
        <w:t>1 </w:t>
      </w:r>
      <w:r w:rsidR="00107917">
        <w:t xml:space="preserve">GB and </w:t>
      </w:r>
      <w:r w:rsidR="0082760E">
        <w:t xml:space="preserve">a quarter (26 per cent) </w:t>
      </w:r>
      <w:r w:rsidR="00FA23E8">
        <w:t>have an allowance of over 2</w:t>
      </w:r>
      <w:r w:rsidR="00152BA7">
        <w:t xml:space="preserve"> </w:t>
      </w:r>
      <w:r w:rsidR="00FA23E8">
        <w:t>G</w:t>
      </w:r>
      <w:r w:rsidR="001674ED">
        <w:t xml:space="preserve">B. </w:t>
      </w:r>
      <w:r w:rsidR="00E90A76">
        <w:t xml:space="preserve">Ten </w:t>
      </w:r>
      <w:r w:rsidR="001674ED">
        <w:t xml:space="preserve">per cent have </w:t>
      </w:r>
      <w:r w:rsidR="009F251B">
        <w:t xml:space="preserve">a data allowance </w:t>
      </w:r>
      <w:r w:rsidR="0082760E">
        <w:t>greater than 4</w:t>
      </w:r>
      <w:r w:rsidR="00152BA7">
        <w:t xml:space="preserve"> </w:t>
      </w:r>
      <w:r w:rsidR="0082760E">
        <w:t>GB on their phone</w:t>
      </w:r>
      <w:r w:rsidR="009F251B">
        <w:t xml:space="preserve"> plan</w:t>
      </w:r>
      <w:r w:rsidR="0082760E">
        <w:t>s.</w:t>
      </w:r>
      <w:r w:rsidR="002922BD">
        <w:t xml:space="preserve"> </w:t>
      </w:r>
    </w:p>
    <w:p w14:paraId="7095412D" w14:textId="7E0F791D" w:rsidR="009B316D" w:rsidRDefault="006F6695" w:rsidP="007352B0">
      <w:pPr>
        <w:pStyle w:val="ListBullet"/>
        <w:spacing w:after="240"/>
      </w:pPr>
      <w:r>
        <w:t>More features are being used on mobile phones, and</w:t>
      </w:r>
      <w:r w:rsidR="00F91105">
        <w:t>,</w:t>
      </w:r>
      <w:r>
        <w:t xml:space="preserve"> notably</w:t>
      </w:r>
      <w:r w:rsidR="00F91105">
        <w:t>,</w:t>
      </w:r>
      <w:r>
        <w:t xml:space="preserve"> </w:t>
      </w:r>
      <w:r w:rsidR="00EC30A2">
        <w:t>many of these</w:t>
      </w:r>
      <w:r w:rsidR="00AF6B04">
        <w:t xml:space="preserve"> </w:t>
      </w:r>
      <w:r w:rsidR="00392FD1">
        <w:t>consume data</w:t>
      </w:r>
      <w:r>
        <w:t xml:space="preserve">. </w:t>
      </w:r>
      <w:r w:rsidR="00834D2C">
        <w:t xml:space="preserve">The use of </w:t>
      </w:r>
      <w:r w:rsidR="00536D04" w:rsidRPr="00536D04">
        <w:t xml:space="preserve">apps (other than social media apps) </w:t>
      </w:r>
      <w:r w:rsidR="006A7229">
        <w:t>that require</w:t>
      </w:r>
      <w:r w:rsidR="00536D04" w:rsidRPr="00536D04">
        <w:t xml:space="preserve"> mobile data </w:t>
      </w:r>
      <w:r w:rsidR="00AF6B04">
        <w:t>has risen</w:t>
      </w:r>
      <w:r w:rsidR="00AF6B04" w:rsidRPr="00536D04">
        <w:t xml:space="preserve"> </w:t>
      </w:r>
      <w:r w:rsidR="00536D04" w:rsidRPr="00536D04">
        <w:t>by 20 percentage points</w:t>
      </w:r>
      <w:r w:rsidR="00B64330">
        <w:t xml:space="preserve"> since 2013</w:t>
      </w:r>
      <w:r w:rsidR="0091426F">
        <w:t xml:space="preserve">. </w:t>
      </w:r>
      <w:r w:rsidR="009402E2">
        <w:t>The use of n</w:t>
      </w:r>
      <w:r w:rsidR="0091426F">
        <w:t>on-data features ha</w:t>
      </w:r>
      <w:r w:rsidR="009402E2">
        <w:t>s</w:t>
      </w:r>
      <w:r w:rsidR="0091426F">
        <w:t xml:space="preserve"> risen or remained steady, with the exception of international calls made from post-paid </w:t>
      </w:r>
      <w:r w:rsidR="002922BD">
        <w:t>mobiles, which</w:t>
      </w:r>
      <w:r w:rsidR="0091426F">
        <w:t xml:space="preserve"> has fallen slightly since 2013.</w:t>
      </w:r>
      <w:r w:rsidR="002922BD">
        <w:t xml:space="preserve"> </w:t>
      </w:r>
    </w:p>
    <w:p w14:paraId="503B992D" w14:textId="2AD7142B" w:rsidR="009B316D" w:rsidRPr="009B316D" w:rsidRDefault="009B316D" w:rsidP="009B316D">
      <w:pPr>
        <w:spacing w:after="80" w:line="240" w:lineRule="auto"/>
        <w:rPr>
          <w:b/>
        </w:rPr>
      </w:pPr>
      <w:r w:rsidRPr="009B316D">
        <w:rPr>
          <w:b/>
        </w:rPr>
        <w:t xml:space="preserve">Increasing levels of </w:t>
      </w:r>
      <w:r w:rsidR="002922BD">
        <w:rPr>
          <w:b/>
        </w:rPr>
        <w:t>‘</w:t>
      </w:r>
      <w:r w:rsidRPr="009B316D">
        <w:rPr>
          <w:b/>
        </w:rPr>
        <w:t>mobile only</w:t>
      </w:r>
      <w:r w:rsidR="002922BD">
        <w:rPr>
          <w:b/>
        </w:rPr>
        <w:t>’</w:t>
      </w:r>
      <w:r w:rsidRPr="009B316D">
        <w:rPr>
          <w:b/>
        </w:rPr>
        <w:t xml:space="preserve"> </w:t>
      </w:r>
      <w:r w:rsidR="00E90A76">
        <w:rPr>
          <w:b/>
        </w:rPr>
        <w:t>households</w:t>
      </w:r>
    </w:p>
    <w:p w14:paraId="39345F9D" w14:textId="07ECEF94" w:rsidR="009B316D" w:rsidRDefault="006C4FBF" w:rsidP="00DF2907">
      <w:pPr>
        <w:pStyle w:val="ListBullet"/>
      </w:pPr>
      <w:r>
        <w:t>The</w:t>
      </w:r>
      <w:r w:rsidR="00C34CEC">
        <w:t xml:space="preserve"> ACMA </w:t>
      </w:r>
      <w:r>
        <w:t>recently</w:t>
      </w:r>
      <w:r w:rsidR="00C34CEC">
        <w:t xml:space="preserve"> reported </w:t>
      </w:r>
      <w:r w:rsidR="009B316D">
        <w:t>a</w:t>
      </w:r>
      <w:r w:rsidR="00C52AE5">
        <w:t>n</w:t>
      </w:r>
      <w:r w:rsidR="009B316D">
        <w:t xml:space="preserve"> </w:t>
      </w:r>
      <w:r w:rsidR="00C52AE5">
        <w:t>increase</w:t>
      </w:r>
      <w:r w:rsidR="009B316D">
        <w:t xml:space="preserve"> in the proportion of </w:t>
      </w:r>
      <w:r w:rsidR="00C52AE5">
        <w:t>Australians with a</w:t>
      </w:r>
      <w:r w:rsidR="009B316D">
        <w:t xml:space="preserve"> mobile phone who live in a household with</w:t>
      </w:r>
      <w:r w:rsidR="00DB1F28">
        <w:t>out</w:t>
      </w:r>
      <w:r w:rsidR="009B316D" w:rsidDel="00B64330">
        <w:t xml:space="preserve"> </w:t>
      </w:r>
      <w:r w:rsidR="009B316D">
        <w:t>a landline (</w:t>
      </w:r>
      <w:r w:rsidR="005C3B3F">
        <w:t>19</w:t>
      </w:r>
      <w:r w:rsidR="009B316D">
        <w:t xml:space="preserve"> per cent in 2013 to </w:t>
      </w:r>
      <w:r w:rsidR="00F768D2">
        <w:t>29 </w:t>
      </w:r>
      <w:r w:rsidR="009B316D">
        <w:t>per cent in 2015)</w:t>
      </w:r>
      <w:r w:rsidR="002922BD">
        <w:t>.</w:t>
      </w:r>
      <w:r w:rsidR="009B316D">
        <w:rPr>
          <w:rStyle w:val="FootnoteReference"/>
        </w:rPr>
        <w:footnoteReference w:id="2"/>
      </w:r>
      <w:r w:rsidR="009B316D">
        <w:t xml:space="preserve"> This continued trend of more consumers who are ‘mobile-only’ has implications for the changing use and views of post-paid mobile adults in Australia, which is explored in this report.</w:t>
      </w:r>
      <w:r w:rsidR="002922BD">
        <w:t xml:space="preserve"> </w:t>
      </w:r>
    </w:p>
    <w:p w14:paraId="111003F0" w14:textId="551F58DD" w:rsidR="00D25DF0" w:rsidRDefault="002922BD" w:rsidP="006879C3">
      <w:pPr>
        <w:pStyle w:val="ListBullet"/>
        <w:keepNext/>
        <w:keepLines/>
      </w:pPr>
      <w:r>
        <w:lastRenderedPageBreak/>
        <w:t xml:space="preserve">Compared with those living in a household with a landline, Australians </w:t>
      </w:r>
      <w:r w:rsidR="00D40D52">
        <w:t xml:space="preserve">from mobile-only households </w:t>
      </w:r>
      <w:r w:rsidR="00844BB5">
        <w:t xml:space="preserve">are more likely </w:t>
      </w:r>
      <w:r w:rsidR="00D40D52">
        <w:t>to</w:t>
      </w:r>
      <w:r w:rsidR="00D25DF0">
        <w:t>:</w:t>
      </w:r>
    </w:p>
    <w:p w14:paraId="3A04FF15" w14:textId="7457DDD0" w:rsidR="00D25DF0" w:rsidRDefault="000D507E" w:rsidP="006879C3">
      <w:pPr>
        <w:pStyle w:val="ListBullet2"/>
        <w:keepNext/>
        <w:keepLines/>
      </w:pPr>
      <w:r>
        <w:t>c</w:t>
      </w:r>
      <w:r w:rsidR="00D25DF0">
        <w:t>onsider themselves h</w:t>
      </w:r>
      <w:r w:rsidR="00D40D52">
        <w:t xml:space="preserve">eavy </w:t>
      </w:r>
      <w:r w:rsidR="00B34AF7">
        <w:t>data-users</w:t>
      </w:r>
      <w:r w:rsidR="00D25DF0">
        <w:t xml:space="preserve">, rather than just medium or light </w:t>
      </w:r>
      <w:r w:rsidR="00B34AF7">
        <w:t>data-users</w:t>
      </w:r>
      <w:r w:rsidR="00D11D06">
        <w:t>, and</w:t>
      </w:r>
      <w:r w:rsidR="002922BD">
        <w:t xml:space="preserve"> </w:t>
      </w:r>
      <w:r w:rsidR="00D11D06">
        <w:t>u</w:t>
      </w:r>
      <w:r w:rsidR="00D25DF0">
        <w:t>se more features on their phones</w:t>
      </w:r>
      <w:r w:rsidR="00D40D52">
        <w:t xml:space="preserve"> </w:t>
      </w:r>
      <w:r w:rsidR="00D25DF0">
        <w:t>(8.2 compared with 6.8 features)</w:t>
      </w:r>
    </w:p>
    <w:p w14:paraId="350952A1" w14:textId="058CD40D" w:rsidR="009B316D" w:rsidRPr="00553A60" w:rsidRDefault="000D507E" w:rsidP="006879C3">
      <w:pPr>
        <w:pStyle w:val="ListBullet2"/>
        <w:keepNext/>
        <w:keepLines/>
        <w:spacing w:after="240"/>
        <w:rPr>
          <w:b/>
        </w:rPr>
      </w:pPr>
      <w:proofErr w:type="gramStart"/>
      <w:r>
        <w:t>h</w:t>
      </w:r>
      <w:r w:rsidR="00D11D06">
        <w:t>ave</w:t>
      </w:r>
      <w:proofErr w:type="gramEnd"/>
      <w:r w:rsidR="00D11D06">
        <w:t xml:space="preserve"> received an alert in the last 12 months and also received an unexpectedly high bill in that period.</w:t>
      </w:r>
      <w:r w:rsidR="002922BD">
        <w:t xml:space="preserve"> </w:t>
      </w:r>
    </w:p>
    <w:p w14:paraId="4D4FC9A8" w14:textId="11239962" w:rsidR="00F05B5D" w:rsidRPr="005B1872" w:rsidRDefault="000F31F2" w:rsidP="00F05B5D">
      <w:pPr>
        <w:spacing w:after="80" w:line="240" w:lineRule="auto"/>
        <w:rPr>
          <w:b/>
        </w:rPr>
      </w:pPr>
      <w:r>
        <w:rPr>
          <w:b/>
        </w:rPr>
        <w:t>Reduced incidence and amounts of u</w:t>
      </w:r>
      <w:r w:rsidR="00F05B5D" w:rsidRPr="00EA5526">
        <w:rPr>
          <w:b/>
        </w:rPr>
        <w:t>nexpectedly high bills</w:t>
      </w:r>
      <w:r>
        <w:rPr>
          <w:b/>
        </w:rPr>
        <w:t xml:space="preserve"> </w:t>
      </w:r>
    </w:p>
    <w:p w14:paraId="3F50FB7B" w14:textId="55E3DF06" w:rsidR="00FB4AB3" w:rsidRDefault="00FB4AB3" w:rsidP="00DF2907">
      <w:pPr>
        <w:pStyle w:val="ListBullet"/>
      </w:pPr>
      <w:r>
        <w:t>There has been a</w:t>
      </w:r>
      <w:r w:rsidR="00F05B5D">
        <w:t xml:space="preserve"> fall in the proportion of post-paid mobile phone bill payers who have received a higher than expected bill in the last 12 months (from 33</w:t>
      </w:r>
      <w:r w:rsidR="000B46D5">
        <w:t xml:space="preserve"> per cent</w:t>
      </w:r>
      <w:r w:rsidR="00F05B5D">
        <w:t xml:space="preserve"> in 2013 to 27</w:t>
      </w:r>
      <w:r w:rsidR="000B46D5">
        <w:t xml:space="preserve"> per cent</w:t>
      </w:r>
      <w:r w:rsidR="00F05B5D">
        <w:t xml:space="preserve"> in 2015).</w:t>
      </w:r>
      <w:r w:rsidR="002922BD">
        <w:t xml:space="preserve"> </w:t>
      </w:r>
    </w:p>
    <w:p w14:paraId="53AB8F08" w14:textId="57727019" w:rsidR="009B75DE" w:rsidRPr="00277A63" w:rsidRDefault="000660BB" w:rsidP="00DF2907">
      <w:pPr>
        <w:pStyle w:val="ListBullet"/>
        <w:rPr>
          <w:rFonts w:cs="Arial"/>
        </w:rPr>
      </w:pPr>
      <w:r>
        <w:t xml:space="preserve">The amount of the unexpectedly higher bill has also fallen. Specifically, the average over-run amount—that is the mean of the higher than expected bills compared with the mean of the normal bills—has fallen by 21 per cent, as </w:t>
      </w:r>
      <w:r w:rsidR="000D507E">
        <w:t xml:space="preserve">has </w:t>
      </w:r>
      <w:r>
        <w:t xml:space="preserve">the proportion of consumers receiving an unexpectedly high bill that is </w:t>
      </w:r>
      <w:r w:rsidR="009B75DE" w:rsidRPr="004715BE">
        <w:rPr>
          <w:rFonts w:cs="Arial"/>
        </w:rPr>
        <w:t>at least double their normal bill amount (dropping from 53</w:t>
      </w:r>
      <w:r w:rsidR="009B75DE" w:rsidRPr="00A13710">
        <w:t xml:space="preserve"> </w:t>
      </w:r>
      <w:r w:rsidR="009B75DE">
        <w:t>per cent</w:t>
      </w:r>
      <w:r w:rsidR="009B75DE" w:rsidRPr="004715BE">
        <w:rPr>
          <w:rFonts w:cs="Arial"/>
        </w:rPr>
        <w:t xml:space="preserve"> to 38</w:t>
      </w:r>
      <w:r w:rsidR="009B75DE" w:rsidRPr="00A13710">
        <w:t xml:space="preserve"> </w:t>
      </w:r>
      <w:r w:rsidR="009B75DE">
        <w:t>per cent</w:t>
      </w:r>
      <w:r w:rsidR="009B75DE" w:rsidRPr="004715BE">
        <w:rPr>
          <w:rFonts w:cs="Arial"/>
        </w:rPr>
        <w:t>).</w:t>
      </w:r>
    </w:p>
    <w:p w14:paraId="4D4FC9AA" w14:textId="6B1690D3" w:rsidR="00F05B5D" w:rsidRDefault="009402E2" w:rsidP="00DF2907">
      <w:pPr>
        <w:pStyle w:val="ListBullet"/>
      </w:pPr>
      <w:r>
        <w:t>T</w:t>
      </w:r>
      <w:r w:rsidR="00F05B5D">
        <w:t xml:space="preserve">he top reason </w:t>
      </w:r>
      <w:r>
        <w:t xml:space="preserve">respondents </w:t>
      </w:r>
      <w:r w:rsidR="00F05B5D">
        <w:t>cited for unexpectedly high bills is that they have used their phone more</w:t>
      </w:r>
      <w:r w:rsidR="000D507E">
        <w:t xml:space="preserve"> (71</w:t>
      </w:r>
      <w:r w:rsidR="00D30147">
        <w:t xml:space="preserve"> per cent</w:t>
      </w:r>
      <w:r w:rsidR="000D507E">
        <w:t>)</w:t>
      </w:r>
      <w:r w:rsidR="00152BA7">
        <w:t>—</w:t>
      </w:r>
      <w:r w:rsidR="001964C6">
        <w:t xml:space="preserve">and </w:t>
      </w:r>
      <w:r w:rsidR="00F05B5D">
        <w:t>this is higher than in 2013</w:t>
      </w:r>
      <w:r w:rsidR="000D507E">
        <w:t xml:space="preserve"> (53</w:t>
      </w:r>
      <w:r w:rsidR="00D30147">
        <w:t xml:space="preserve"> per cent</w:t>
      </w:r>
      <w:r w:rsidR="000D507E">
        <w:t>)</w:t>
      </w:r>
      <w:r w:rsidR="00F05B5D">
        <w:t xml:space="preserve">. </w:t>
      </w:r>
      <w:r w:rsidR="001C4B5E">
        <w:t>Data</w:t>
      </w:r>
      <w:r w:rsidR="00DB08BC">
        <w:t>-</w:t>
      </w:r>
      <w:r w:rsidR="001C4B5E">
        <w:t xml:space="preserve">related features account for more than half (55 per cent) of higher than expected bills, and </w:t>
      </w:r>
      <w:r w:rsidR="00D31FC8">
        <w:t>amongst those</w:t>
      </w:r>
      <w:r w:rsidR="001C4B5E">
        <w:t>, i</w:t>
      </w:r>
      <w:r w:rsidR="00F05B5D">
        <w:t xml:space="preserve">nternet browsing </w:t>
      </w:r>
      <w:r w:rsidR="00D31FC8">
        <w:t xml:space="preserve">was the </w:t>
      </w:r>
      <w:r w:rsidR="001C4B5E">
        <w:t xml:space="preserve">specific </w:t>
      </w:r>
      <w:r w:rsidR="00F05B5D">
        <w:t xml:space="preserve">feature </w:t>
      </w:r>
      <w:r w:rsidR="001964C6">
        <w:t xml:space="preserve">cited as the cause of </w:t>
      </w:r>
      <w:r w:rsidR="00D31FC8">
        <w:t xml:space="preserve">unexpectedly </w:t>
      </w:r>
      <w:r w:rsidR="001964C6">
        <w:t xml:space="preserve">higher bills </w:t>
      </w:r>
      <w:r w:rsidR="00F05B5D">
        <w:t xml:space="preserve">by the greatest </w:t>
      </w:r>
      <w:r w:rsidR="001964C6">
        <w:t xml:space="preserve">proportion </w:t>
      </w:r>
      <w:r w:rsidR="00F05B5D">
        <w:t>of people (29</w:t>
      </w:r>
      <w:r w:rsidR="000B46D5">
        <w:t xml:space="preserve"> per cent</w:t>
      </w:r>
      <w:r w:rsidR="00F05B5D">
        <w:t xml:space="preserve"> of those with an unexpectedly high bill)</w:t>
      </w:r>
      <w:r w:rsidR="001C4B5E">
        <w:t>. National calls is the second most cited single cause</w:t>
      </w:r>
      <w:r w:rsidR="00F05B5D">
        <w:t xml:space="preserve"> (23</w:t>
      </w:r>
      <w:r w:rsidR="000B46D5">
        <w:t xml:space="preserve"> per cent</w:t>
      </w:r>
      <w:r w:rsidR="00F05B5D">
        <w:t>)</w:t>
      </w:r>
      <w:r w:rsidR="001964C6">
        <w:t>.</w:t>
      </w:r>
      <w:r w:rsidR="002922BD">
        <w:t xml:space="preserve"> </w:t>
      </w:r>
    </w:p>
    <w:p w14:paraId="4D4FC9AB" w14:textId="7FF1A216" w:rsidR="00F05B5D" w:rsidRDefault="00F05B5D" w:rsidP="00DF2907">
      <w:pPr>
        <w:pStyle w:val="ListBullet"/>
      </w:pPr>
      <w:r>
        <w:t xml:space="preserve">Those who consider themselves to be higher </w:t>
      </w:r>
      <w:r w:rsidR="00B34AF7">
        <w:t>data-users</w:t>
      </w:r>
      <w:r>
        <w:t xml:space="preserve"> are more likely to have higher than expected bills and larger over-runs. </w:t>
      </w:r>
    </w:p>
    <w:p w14:paraId="5773C916" w14:textId="574E9B4B" w:rsidR="00BD11FE" w:rsidRDefault="00B652A7" w:rsidP="00DF2907">
      <w:pPr>
        <w:pStyle w:val="ListBullet"/>
      </w:pPr>
      <w:r>
        <w:t>Focusing on the</w:t>
      </w:r>
      <w:r w:rsidR="00F05B5D">
        <w:t xml:space="preserve"> highest </w:t>
      </w:r>
      <w:r w:rsidR="00BD1284">
        <w:t xml:space="preserve">bill </w:t>
      </w:r>
      <w:r w:rsidR="00F05B5D">
        <w:t xml:space="preserve">over-runs </w:t>
      </w:r>
      <w:r w:rsidR="00DB08BC">
        <w:t xml:space="preserve">demonstrates </w:t>
      </w:r>
      <w:r>
        <w:t xml:space="preserve">that </w:t>
      </w:r>
      <w:r w:rsidR="00996162">
        <w:t xml:space="preserve">while </w:t>
      </w:r>
      <w:r w:rsidR="001C4B5E">
        <w:t xml:space="preserve">general internet browsing is </w:t>
      </w:r>
      <w:r w:rsidR="00996162">
        <w:t xml:space="preserve">the most common </w:t>
      </w:r>
      <w:r w:rsidR="00E90A76">
        <w:t>cause</w:t>
      </w:r>
      <w:r w:rsidR="00996162">
        <w:t>,</w:t>
      </w:r>
      <w:r w:rsidR="001C4B5E">
        <w:t xml:space="preserve"> </w:t>
      </w:r>
      <w:r>
        <w:t>th</w:t>
      </w:r>
      <w:r w:rsidR="00C9508D">
        <w:t>e high</w:t>
      </w:r>
      <w:r w:rsidR="00D31FC8">
        <w:t>est</w:t>
      </w:r>
      <w:r w:rsidR="00C9508D">
        <w:t xml:space="preserve"> bill</w:t>
      </w:r>
      <w:r w:rsidR="00D31FC8">
        <w:t xml:space="preserve"> over-run</w:t>
      </w:r>
      <w:r w:rsidR="00C9508D">
        <w:t xml:space="preserve">s </w:t>
      </w:r>
      <w:r>
        <w:t xml:space="preserve">are </w:t>
      </w:r>
      <w:r w:rsidR="00F05B5D">
        <w:t xml:space="preserve">more likely </w:t>
      </w:r>
      <w:r w:rsidR="00DB08BC">
        <w:t>(</w:t>
      </w:r>
      <w:r w:rsidR="001C4B5E">
        <w:t>than smaller over-runs</w:t>
      </w:r>
      <w:r w:rsidR="00DB08BC">
        <w:t>)</w:t>
      </w:r>
      <w:r w:rsidR="001C4B5E">
        <w:t xml:space="preserve"> </w:t>
      </w:r>
      <w:r w:rsidR="00F05B5D">
        <w:t xml:space="preserve">to have </w:t>
      </w:r>
      <w:r w:rsidR="00573CC6">
        <w:t>involved</w:t>
      </w:r>
      <w:r w:rsidR="00F05B5D">
        <w:t xml:space="preserve"> video or TV watching</w:t>
      </w:r>
      <w:r w:rsidR="00573CC6">
        <w:t xml:space="preserve"> on </w:t>
      </w:r>
      <w:r w:rsidR="00E90A76">
        <w:t xml:space="preserve">a </w:t>
      </w:r>
      <w:r w:rsidR="00573CC6">
        <w:t>mobile phone</w:t>
      </w:r>
      <w:r w:rsidR="00D31FC8">
        <w:t xml:space="preserve">. </w:t>
      </w:r>
      <w:r w:rsidR="00CF61EE">
        <w:t>N</w:t>
      </w:r>
      <w:r w:rsidR="00996162">
        <w:t xml:space="preserve">early a quarter (23 per cent) </w:t>
      </w:r>
      <w:r w:rsidR="007E502B">
        <w:t xml:space="preserve">of this group with higher over-runs </w:t>
      </w:r>
      <w:r w:rsidR="00CF61EE">
        <w:t xml:space="preserve">cited </w:t>
      </w:r>
      <w:r w:rsidR="00996162">
        <w:t>this was a reason</w:t>
      </w:r>
      <w:r w:rsidR="000B3B3F">
        <w:t>, making it the second most common reason</w:t>
      </w:r>
      <w:r w:rsidR="00811A99">
        <w:t xml:space="preserve"> for the</w:t>
      </w:r>
      <w:r w:rsidR="000B3B3F">
        <w:t>se largest</w:t>
      </w:r>
      <w:r w:rsidR="00811A99">
        <w:t xml:space="preserve"> unexpectedly high bill</w:t>
      </w:r>
      <w:r w:rsidR="000B3B3F">
        <w:t>s</w:t>
      </w:r>
      <w:r w:rsidR="00F05B5D">
        <w:t>.</w:t>
      </w:r>
    </w:p>
    <w:p w14:paraId="2C172F93" w14:textId="4411B8DE" w:rsidR="001A646E" w:rsidRDefault="00811A99" w:rsidP="00DF2907">
      <w:pPr>
        <w:pStyle w:val="ListBullet"/>
      </w:pPr>
      <w:r>
        <w:t>However,</w:t>
      </w:r>
      <w:r w:rsidR="00F05B5D">
        <w:t xml:space="preserve"> for th</w:t>
      </w:r>
      <w:r w:rsidR="00386565">
        <w:t>o</w:t>
      </w:r>
      <w:r w:rsidR="00F05B5D">
        <w:t xml:space="preserve">se </w:t>
      </w:r>
      <w:r w:rsidR="00386565">
        <w:t xml:space="preserve">who describe themselves as </w:t>
      </w:r>
      <w:r w:rsidR="00F05B5D">
        <w:t xml:space="preserve">high </w:t>
      </w:r>
      <w:r w:rsidR="00B34AF7">
        <w:t>data-users</w:t>
      </w:r>
      <w:r>
        <w:t>,</w:t>
      </w:r>
      <w:r w:rsidR="00F05B5D">
        <w:t xml:space="preserve"> national calls are </w:t>
      </w:r>
      <w:r w:rsidR="00041350">
        <w:t>still</w:t>
      </w:r>
      <w:r w:rsidR="004E3F8A">
        <w:t xml:space="preserve"> </w:t>
      </w:r>
      <w:r w:rsidR="00F05B5D">
        <w:t>cited as an important reason for unexpectedly high bills</w:t>
      </w:r>
      <w:r w:rsidR="004E3F8A">
        <w:t>, being the third most cited reason even for this high data-use group</w:t>
      </w:r>
      <w:r w:rsidR="00F05B5D">
        <w:t>.</w:t>
      </w:r>
    </w:p>
    <w:p w14:paraId="3390C3B5" w14:textId="7DA8834E" w:rsidR="008850C7" w:rsidRPr="00553A60" w:rsidRDefault="00F05B5D" w:rsidP="007352B0">
      <w:pPr>
        <w:pStyle w:val="ListBulletLast"/>
        <w:rPr>
          <w:b/>
        </w:rPr>
      </w:pPr>
      <w:r w:rsidRPr="00EA5526">
        <w:t xml:space="preserve">In </w:t>
      </w:r>
      <w:r w:rsidR="00DB08BC" w:rsidRPr="00EA5526">
        <w:t>2015,</w:t>
      </w:r>
      <w:r>
        <w:t xml:space="preserve"> more post-paid bill payers</w:t>
      </w:r>
      <w:r w:rsidRPr="00EA5526">
        <w:t xml:space="preserve"> </w:t>
      </w:r>
      <w:bookmarkStart w:id="7" w:name="_GoBack"/>
      <w:bookmarkEnd w:id="7"/>
      <w:r w:rsidRPr="00EA5526">
        <w:t>have</w:t>
      </w:r>
      <w:r>
        <w:t xml:space="preserve"> stopped</w:t>
      </w:r>
      <w:r w:rsidR="004E1F10">
        <w:t>,</w:t>
      </w:r>
      <w:r>
        <w:t xml:space="preserve"> reduced their usage</w:t>
      </w:r>
      <w:r w:rsidRPr="00EA5526">
        <w:t xml:space="preserve"> or chang</w:t>
      </w:r>
      <w:r>
        <w:t>ed plans</w:t>
      </w:r>
      <w:r w:rsidR="008577D6" w:rsidRPr="008577D6">
        <w:t xml:space="preserve"> </w:t>
      </w:r>
      <w:r w:rsidR="004E1F10" w:rsidRPr="00EA5526">
        <w:t>because</w:t>
      </w:r>
      <w:r w:rsidR="008577D6" w:rsidRPr="00EA5526">
        <w:t xml:space="preserve"> of </w:t>
      </w:r>
      <w:r w:rsidR="008577D6">
        <w:t>unexpectedly high bills</w:t>
      </w:r>
      <w:r w:rsidR="004825E3">
        <w:rPr>
          <w:rFonts w:ascii="Times New Roman" w:hAnsi="Times New Roman"/>
        </w:rPr>
        <w:t>—</w:t>
      </w:r>
      <w:r>
        <w:t>only 17</w:t>
      </w:r>
      <w:r w:rsidR="000B46D5">
        <w:t xml:space="preserve"> per cent</w:t>
      </w:r>
      <w:r>
        <w:t xml:space="preserve"> </w:t>
      </w:r>
      <w:r w:rsidR="00E1164B">
        <w:t>took no action</w:t>
      </w:r>
      <w:r w:rsidR="005038AF">
        <w:t xml:space="preserve"> (compared with 24</w:t>
      </w:r>
      <w:r w:rsidR="0053722A">
        <w:t xml:space="preserve"> per cent</w:t>
      </w:r>
      <w:r w:rsidR="005038AF">
        <w:t xml:space="preserve"> in 2013)</w:t>
      </w:r>
      <w:r>
        <w:t xml:space="preserve">. The type of action </w:t>
      </w:r>
      <w:r w:rsidRPr="00EA5526">
        <w:t xml:space="preserve">taken </w:t>
      </w:r>
      <w:r w:rsidR="00C77613">
        <w:t xml:space="preserve">depends on the </w:t>
      </w:r>
      <w:r w:rsidRPr="00EA5526">
        <w:t xml:space="preserve">size of the </w:t>
      </w:r>
      <w:r w:rsidR="00627E71">
        <w:t>over</w:t>
      </w:r>
      <w:r w:rsidR="00C77613">
        <w:t>-run</w:t>
      </w:r>
      <w:r w:rsidR="00DB08BC">
        <w:t>,</w:t>
      </w:r>
      <w:r w:rsidR="00016AF7">
        <w:t xml:space="preserve"> with</w:t>
      </w:r>
      <w:r w:rsidR="00C77613">
        <w:t xml:space="preserve"> </w:t>
      </w:r>
      <w:r w:rsidR="00F409D6">
        <w:t>more moderate actions such as modifying or stopping use being reported when bills were just over double the normal bill</w:t>
      </w:r>
      <w:r w:rsidR="000D507E">
        <w:t xml:space="preserve">. </w:t>
      </w:r>
      <w:r w:rsidR="00201F0A">
        <w:t>W</w:t>
      </w:r>
      <w:r w:rsidR="00F409D6">
        <w:t>hen the over-run gets slightly larger, consumers contact the</w:t>
      </w:r>
      <w:r w:rsidR="000D507E">
        <w:t>ir</w:t>
      </w:r>
      <w:r w:rsidR="00F409D6">
        <w:t xml:space="preserve"> provider’s customer service. </w:t>
      </w:r>
      <w:r w:rsidR="000D507E">
        <w:t xml:space="preserve">Unexpectedly high </w:t>
      </w:r>
      <w:r w:rsidR="00F409D6">
        <w:t>bills were around triple</w:t>
      </w:r>
      <w:r w:rsidR="000D507E">
        <w:t xml:space="preserve"> </w:t>
      </w:r>
      <w:r w:rsidR="00201F0A">
        <w:t>the normal bill</w:t>
      </w:r>
      <w:r w:rsidR="000D507E">
        <w:t xml:space="preserve"> </w:t>
      </w:r>
      <w:r w:rsidR="00F409D6">
        <w:t>for the small groups who either changed plans or changed provider.</w:t>
      </w:r>
      <w:r w:rsidR="002922BD">
        <w:t xml:space="preserve"> </w:t>
      </w:r>
    </w:p>
    <w:p w14:paraId="4D4FC9AF" w14:textId="63AF0E6A" w:rsidR="00F05B5D" w:rsidRPr="005B1872" w:rsidRDefault="00F05B5D" w:rsidP="00F05B5D">
      <w:pPr>
        <w:spacing w:after="80" w:line="240" w:lineRule="auto"/>
        <w:rPr>
          <w:b/>
        </w:rPr>
      </w:pPr>
      <w:r>
        <w:rPr>
          <w:b/>
        </w:rPr>
        <w:t xml:space="preserve">Spend management </w:t>
      </w:r>
      <w:r w:rsidR="00381900">
        <w:rPr>
          <w:b/>
        </w:rPr>
        <w:t>strategies</w:t>
      </w:r>
      <w:r w:rsidR="000F31F2">
        <w:rPr>
          <w:b/>
        </w:rPr>
        <w:t xml:space="preserve"> widely used</w:t>
      </w:r>
    </w:p>
    <w:p w14:paraId="4D4FC9B0" w14:textId="1FF69384" w:rsidR="00F05B5D" w:rsidRDefault="00F05B5D" w:rsidP="007352B0">
      <w:pPr>
        <w:pStyle w:val="ListBullet"/>
      </w:pPr>
      <w:r>
        <w:t>S</w:t>
      </w:r>
      <w:r w:rsidR="0070166A">
        <w:t>ome kind of s</w:t>
      </w:r>
      <w:r>
        <w:t xml:space="preserve">pend management </w:t>
      </w:r>
      <w:r w:rsidR="00381900">
        <w:t>strategy</w:t>
      </w:r>
      <w:r>
        <w:t xml:space="preserve"> </w:t>
      </w:r>
      <w:r w:rsidR="00055799">
        <w:t>is</w:t>
      </w:r>
      <w:r>
        <w:t xml:space="preserve"> used by over </w:t>
      </w:r>
      <w:r w:rsidR="00152BA7">
        <w:t>eight</w:t>
      </w:r>
      <w:r>
        <w:t xml:space="preserve"> in </w:t>
      </w:r>
      <w:r w:rsidR="00152BA7">
        <w:t>10</w:t>
      </w:r>
      <w:r w:rsidR="000B46D5">
        <w:t xml:space="preserve"> </w:t>
      </w:r>
      <w:r>
        <w:t xml:space="preserve">post-paid mobile phone bill payers. </w:t>
      </w:r>
      <w:r w:rsidR="00FB5888">
        <w:t>The most commonly used are</w:t>
      </w:r>
      <w:r>
        <w:t>:</w:t>
      </w:r>
    </w:p>
    <w:p w14:paraId="4D4FC9B1" w14:textId="2F688A3D" w:rsidR="00F05B5D" w:rsidRDefault="00F05B5D" w:rsidP="007352B0">
      <w:pPr>
        <w:pStyle w:val="ListBullet2"/>
      </w:pPr>
      <w:r>
        <w:t>select</w:t>
      </w:r>
      <w:r w:rsidR="00FB5888">
        <w:t>ing</w:t>
      </w:r>
      <w:r>
        <w:t xml:space="preserve"> a plan that is high enough so they don’t exceed their limit</w:t>
      </w:r>
      <w:r w:rsidR="00FB5888">
        <w:t xml:space="preserve"> (81 per cent)</w:t>
      </w:r>
    </w:p>
    <w:p w14:paraId="4D4FC9B2" w14:textId="01CCFA3F" w:rsidR="00F05B5D" w:rsidRDefault="00F05B5D" w:rsidP="007352B0">
      <w:pPr>
        <w:pStyle w:val="ListBullet2"/>
      </w:pPr>
      <w:proofErr w:type="gramStart"/>
      <w:r>
        <w:t>us</w:t>
      </w:r>
      <w:r w:rsidR="00FB5888">
        <w:t>ing</w:t>
      </w:r>
      <w:proofErr w:type="gramEnd"/>
      <w:r>
        <w:t xml:space="preserve"> Wi-Fi whenever possible to avoid using their own data allowance</w:t>
      </w:r>
      <w:r w:rsidR="00FB5888">
        <w:t xml:space="preserve"> (</w:t>
      </w:r>
      <w:r w:rsidR="00DF2907">
        <w:t>79 </w:t>
      </w:r>
      <w:r w:rsidR="00FB5888">
        <w:t>per cent)</w:t>
      </w:r>
      <w:r w:rsidR="009D1283">
        <w:t>.</w:t>
      </w:r>
    </w:p>
    <w:p w14:paraId="5E970747" w14:textId="2B6457E4" w:rsidR="009C5068" w:rsidRDefault="009C5068" w:rsidP="006879C3">
      <w:pPr>
        <w:pStyle w:val="ListBullet"/>
        <w:keepNext/>
        <w:keepLines/>
      </w:pPr>
      <w:r w:rsidRPr="00502C4B">
        <w:lastRenderedPageBreak/>
        <w:t>The most commonly used spend management tool was receiving an SMS alert (67</w:t>
      </w:r>
      <w:r w:rsidRPr="00502C4B">
        <w:rPr>
          <w:rFonts w:cs="Arial"/>
        </w:rPr>
        <w:t xml:space="preserve"> per cent of post-paid mobile phone bill payers</w:t>
      </w:r>
      <w:r>
        <w:rPr>
          <w:rFonts w:cs="Arial"/>
        </w:rPr>
        <w:t>)</w:t>
      </w:r>
      <w:r w:rsidR="00D138E2">
        <w:rPr>
          <w:rFonts w:cs="Arial"/>
        </w:rPr>
        <w:t>. Ano</w:t>
      </w:r>
      <w:r w:rsidRPr="00502C4B">
        <w:rPr>
          <w:rFonts w:cs="Arial"/>
        </w:rPr>
        <w:t>ther</w:t>
      </w:r>
      <w:r w:rsidR="00D138E2">
        <w:rPr>
          <w:rFonts w:cs="Arial"/>
        </w:rPr>
        <w:t xml:space="preserve"> popular</w:t>
      </w:r>
      <w:r w:rsidRPr="00502C4B">
        <w:rPr>
          <w:rFonts w:cs="Arial"/>
        </w:rPr>
        <w:t xml:space="preserve"> </w:t>
      </w:r>
      <w:r>
        <w:rPr>
          <w:rFonts w:cs="Arial"/>
        </w:rPr>
        <w:t>‘</w:t>
      </w:r>
      <w:r w:rsidRPr="00502C4B">
        <w:rPr>
          <w:rFonts w:cs="Arial"/>
        </w:rPr>
        <w:t>passive</w:t>
      </w:r>
      <w:r>
        <w:rPr>
          <w:rFonts w:cs="Arial"/>
        </w:rPr>
        <w:t>’</w:t>
      </w:r>
      <w:r w:rsidR="00D138E2">
        <w:rPr>
          <w:rFonts w:cs="Arial"/>
        </w:rPr>
        <w:t xml:space="preserve"> tool</w:t>
      </w:r>
      <w:r w:rsidR="00581891">
        <w:rPr>
          <w:rFonts w:cs="Arial"/>
        </w:rPr>
        <w:t>—</w:t>
      </w:r>
      <w:r w:rsidR="00B038D4">
        <w:rPr>
          <w:rFonts w:cs="Arial"/>
        </w:rPr>
        <w:t>not requiring action from the customer</w:t>
      </w:r>
      <w:r w:rsidR="00581891">
        <w:rPr>
          <w:rFonts w:cs="Arial"/>
        </w:rPr>
        <w:t>—</w:t>
      </w:r>
      <w:r w:rsidR="00D138E2">
        <w:rPr>
          <w:rFonts w:cs="Arial"/>
        </w:rPr>
        <w:t>is</w:t>
      </w:r>
      <w:r>
        <w:t xml:space="preserve"> receiving a provider warning before using more expensive services (38</w:t>
      </w:r>
      <w:r w:rsidRPr="004F0E58">
        <w:rPr>
          <w:rFonts w:cs="Arial"/>
        </w:rPr>
        <w:t xml:space="preserve"> </w:t>
      </w:r>
      <w:r>
        <w:rPr>
          <w:rFonts w:cs="Arial"/>
        </w:rPr>
        <w:t>per cent)</w:t>
      </w:r>
      <w:r w:rsidR="009D1283">
        <w:rPr>
          <w:rFonts w:cs="Arial"/>
        </w:rPr>
        <w:t>.</w:t>
      </w:r>
    </w:p>
    <w:p w14:paraId="4ED445F3" w14:textId="2FA8E1FC" w:rsidR="00A471E8" w:rsidRDefault="00A471E8" w:rsidP="007352B0">
      <w:pPr>
        <w:pStyle w:val="ListBullet"/>
      </w:pPr>
      <w:r>
        <w:t xml:space="preserve">Just over half (54 per cent) of those using one of the </w:t>
      </w:r>
      <w:r w:rsidR="00755BE7">
        <w:t xml:space="preserve">key </w:t>
      </w:r>
      <w:r>
        <w:t>spend management tools</w:t>
      </w:r>
      <w:r w:rsidR="001D01AA">
        <w:t xml:space="preserve"> </w:t>
      </w:r>
      <w:r w:rsidR="00755BE7">
        <w:t xml:space="preserve">included in the survey </w:t>
      </w:r>
      <w:r>
        <w:t>reported that they</w:t>
      </w:r>
      <w:r w:rsidR="009C5068">
        <w:t xml:space="preserve"> ‘actively’</w:t>
      </w:r>
      <w:r>
        <w:t xml:space="preserve"> use at least one tool. Of those not using </w:t>
      </w:r>
      <w:r w:rsidR="00755BE7">
        <w:t>any</w:t>
      </w:r>
      <w:r>
        <w:t xml:space="preserve"> of the </w:t>
      </w:r>
      <w:r w:rsidR="00755BE7">
        <w:t>specified</w:t>
      </w:r>
      <w:r>
        <w:t xml:space="preserve"> active tools, the </w:t>
      </w:r>
      <w:r w:rsidR="00E1164B">
        <w:t>main</w:t>
      </w:r>
      <w:r w:rsidR="00D93811">
        <w:t xml:space="preserve"> category of</w:t>
      </w:r>
      <w:r>
        <w:t xml:space="preserve"> reason (cited by </w:t>
      </w:r>
      <w:r w:rsidR="00DF2907">
        <w:t>64 </w:t>
      </w:r>
      <w:r>
        <w:t xml:space="preserve">per cent of this group) </w:t>
      </w:r>
      <w:r w:rsidRPr="00E03740">
        <w:t xml:space="preserve">is that they never exceed </w:t>
      </w:r>
      <w:r w:rsidR="00640F29">
        <w:t>the</w:t>
      </w:r>
      <w:r w:rsidR="00755BE7">
        <w:t>ir</w:t>
      </w:r>
      <w:r w:rsidR="00640F29">
        <w:t xml:space="preserve"> </w:t>
      </w:r>
      <w:r w:rsidRPr="00E03740">
        <w:t>limit</w:t>
      </w:r>
      <w:r w:rsidR="00640F29">
        <w:t xml:space="preserve">, they </w:t>
      </w:r>
      <w:r w:rsidRPr="00E03740">
        <w:t>have an unlimited plan</w:t>
      </w:r>
      <w:r w:rsidR="00640F29">
        <w:t xml:space="preserve">, they </w:t>
      </w:r>
      <w:r w:rsidRPr="00E03740">
        <w:t xml:space="preserve">hardly use </w:t>
      </w:r>
      <w:r w:rsidR="00755BE7">
        <w:t xml:space="preserve">their </w:t>
      </w:r>
      <w:r w:rsidRPr="00E03740">
        <w:t>phone</w:t>
      </w:r>
      <w:r w:rsidR="00640F29">
        <w:t xml:space="preserve">, or they </w:t>
      </w:r>
      <w:r w:rsidRPr="00E03740">
        <w:t xml:space="preserve">don’t need to. </w:t>
      </w:r>
      <w:r w:rsidR="00136A45">
        <w:t xml:space="preserve">The qualitative research conducted as part of this study suggests that </w:t>
      </w:r>
      <w:r w:rsidR="00640F29">
        <w:t>some of</w:t>
      </w:r>
      <w:r w:rsidR="00136A45">
        <w:t xml:space="preserve"> </w:t>
      </w:r>
      <w:r w:rsidR="0056413F">
        <w:t xml:space="preserve">those </w:t>
      </w:r>
      <w:r w:rsidR="00640F29">
        <w:t>with</w:t>
      </w:r>
      <w:r w:rsidR="0056413F">
        <w:t xml:space="preserve"> an app </w:t>
      </w:r>
      <w:r w:rsidR="00640F29">
        <w:t>that shows up</w:t>
      </w:r>
      <w:r w:rsidR="00D93811">
        <w:t>-</w:t>
      </w:r>
      <w:r w:rsidR="00640F29">
        <w:t>to</w:t>
      </w:r>
      <w:r w:rsidR="00D93811">
        <w:t>-</w:t>
      </w:r>
      <w:r w:rsidR="00640F29">
        <w:t xml:space="preserve">date usage </w:t>
      </w:r>
      <w:r w:rsidR="00755BE7">
        <w:t>on their home screen</w:t>
      </w:r>
      <w:r w:rsidR="0056413F">
        <w:t xml:space="preserve"> do not feel the need to use other tools at all.</w:t>
      </w:r>
      <w:r w:rsidR="002922BD">
        <w:t xml:space="preserve"> </w:t>
      </w:r>
      <w:r w:rsidRPr="00E03740">
        <w:t xml:space="preserve"> </w:t>
      </w:r>
    </w:p>
    <w:p w14:paraId="6BD1933D" w14:textId="37BACAC9" w:rsidR="00736C67" w:rsidRDefault="00152BA7" w:rsidP="007352B0">
      <w:pPr>
        <w:pStyle w:val="ListBulletLast"/>
      </w:pPr>
      <w:r>
        <w:t xml:space="preserve">Seven </w:t>
      </w:r>
      <w:r w:rsidR="00F05B5D">
        <w:t xml:space="preserve">in </w:t>
      </w:r>
      <w:r>
        <w:t>10</w:t>
      </w:r>
      <w:r w:rsidR="000B46D5">
        <w:t xml:space="preserve"> </w:t>
      </w:r>
      <w:r w:rsidR="00F05B5D">
        <w:t xml:space="preserve">post-paid mobile bill payers have ever received an alert (via SMS or email) and </w:t>
      </w:r>
      <w:r>
        <w:t>six</w:t>
      </w:r>
      <w:r w:rsidR="00F05B5D">
        <w:t xml:space="preserve"> in 10 have received at least one alert in the last 12 months.</w:t>
      </w:r>
      <w:r w:rsidR="00584A9D">
        <w:t xml:space="preserve"> Three in 10 have received at least one </w:t>
      </w:r>
      <w:r w:rsidR="00581891">
        <w:t>‘</w:t>
      </w:r>
      <w:r w:rsidR="00584A9D">
        <w:t>100</w:t>
      </w:r>
      <w:r w:rsidR="00DB08BC">
        <w:t>%</w:t>
      </w:r>
      <w:r w:rsidR="00581891">
        <w:t>’</w:t>
      </w:r>
      <w:r w:rsidR="00584A9D">
        <w:t xml:space="preserve"> alert.</w:t>
      </w:r>
      <w:r w:rsidR="002922BD">
        <w:t xml:space="preserve"> </w:t>
      </w:r>
    </w:p>
    <w:p w14:paraId="10FC00E5" w14:textId="6FB6D825" w:rsidR="00736C67" w:rsidRPr="005B1872" w:rsidRDefault="00736C67" w:rsidP="00736C67">
      <w:pPr>
        <w:spacing w:after="80" w:line="240" w:lineRule="auto"/>
        <w:rPr>
          <w:b/>
        </w:rPr>
      </w:pPr>
      <w:r>
        <w:rPr>
          <w:b/>
        </w:rPr>
        <w:t>Spend management tools and alerts regarded as useful</w:t>
      </w:r>
    </w:p>
    <w:p w14:paraId="4D4FC9B9" w14:textId="5C1B8963" w:rsidR="00F05B5D" w:rsidRDefault="00F05B5D" w:rsidP="007352B0">
      <w:pPr>
        <w:pStyle w:val="ListBullet"/>
      </w:pPr>
      <w:r>
        <w:t>Of those who have used tools and alerts, a very high proportion f</w:t>
      </w:r>
      <w:r w:rsidR="00D93811">
        <w:t>ou</w:t>
      </w:r>
      <w:r>
        <w:t xml:space="preserve">nd them useful, with the SMS alerts </w:t>
      </w:r>
      <w:r w:rsidR="004C5706">
        <w:t>rated as</w:t>
      </w:r>
      <w:r>
        <w:t xml:space="preserve"> useful </w:t>
      </w:r>
      <w:r w:rsidR="004C5706">
        <w:t xml:space="preserve">by 92 per cent of users. This was on par with using </w:t>
      </w:r>
      <w:r>
        <w:t>a mobile phone app to check usage (93</w:t>
      </w:r>
      <w:r w:rsidR="004C5706">
        <w:t xml:space="preserve"> per cent of users of that tool found it to be useful</w:t>
      </w:r>
      <w:r>
        <w:t xml:space="preserve">). </w:t>
      </w:r>
    </w:p>
    <w:p w14:paraId="4D4FC9BA" w14:textId="23EBDD8C" w:rsidR="00F05B5D" w:rsidRDefault="00670729" w:rsidP="007352B0">
      <w:pPr>
        <w:pStyle w:val="ListBullet"/>
      </w:pPr>
      <w:r>
        <w:t>The reported level of usefulness o</w:t>
      </w:r>
      <w:r w:rsidR="00F05B5D">
        <w:t xml:space="preserve">f the </w:t>
      </w:r>
      <w:r w:rsidR="00757CB2">
        <w:t xml:space="preserve">mandatory </w:t>
      </w:r>
      <w:r w:rsidR="00F05B5D">
        <w:t>alerts (50</w:t>
      </w:r>
      <w:r w:rsidR="00553A60">
        <w:t xml:space="preserve">%, </w:t>
      </w:r>
      <w:r w:rsidR="00F05B5D">
        <w:t>85</w:t>
      </w:r>
      <w:r w:rsidR="00553A60">
        <w:t xml:space="preserve">%, </w:t>
      </w:r>
      <w:proofErr w:type="gramStart"/>
      <w:r w:rsidR="00F05B5D">
        <w:t>100</w:t>
      </w:r>
      <w:proofErr w:type="gramEnd"/>
      <w:r w:rsidR="00553A60">
        <w:t>%</w:t>
      </w:r>
      <w:r w:rsidR="00F05B5D">
        <w:t xml:space="preserve">) increases for the highest level of alert </w:t>
      </w:r>
      <w:r w:rsidR="00033976">
        <w:t xml:space="preserve">that consumers </w:t>
      </w:r>
      <w:r w:rsidR="00227D35">
        <w:t xml:space="preserve">had </w:t>
      </w:r>
      <w:r w:rsidR="00F05B5D">
        <w:t>received</w:t>
      </w:r>
      <w:r w:rsidR="00757CB2">
        <w:t>.</w:t>
      </w:r>
      <w:r w:rsidR="003F0D2F" w:rsidRPr="002E726A">
        <w:rPr>
          <w:strike/>
        </w:rPr>
        <w:t xml:space="preserve"> </w:t>
      </w:r>
    </w:p>
    <w:p w14:paraId="232AAF99" w14:textId="5CE0F79F" w:rsidR="00553A60" w:rsidRDefault="00E81C8C" w:rsidP="007352B0">
      <w:pPr>
        <w:pStyle w:val="ListBullet"/>
      </w:pPr>
      <w:r>
        <w:t xml:space="preserve">Overall, the alert system is rated very favourably by consumers. Nearly </w:t>
      </w:r>
      <w:r w:rsidR="00AE2339">
        <w:t>everyone</w:t>
      </w:r>
      <w:r>
        <w:t xml:space="preserve"> who </w:t>
      </w:r>
      <w:r w:rsidRPr="000A01CB">
        <w:t>ha</w:t>
      </w:r>
      <w:r w:rsidR="00AB07BE" w:rsidRPr="000A01CB">
        <w:t>s</w:t>
      </w:r>
      <w:r>
        <w:t xml:space="preserve"> received at least one alert in the last 12 months </w:t>
      </w:r>
      <w:r w:rsidR="00006598">
        <w:t>i</w:t>
      </w:r>
      <w:r w:rsidR="00AE2339">
        <w:t>s</w:t>
      </w:r>
      <w:r>
        <w:t xml:space="preserve"> satisfied </w:t>
      </w:r>
      <w:r w:rsidR="00AE2339">
        <w:t xml:space="preserve">with the alert </w:t>
      </w:r>
      <w:r w:rsidR="00455210">
        <w:t xml:space="preserve">system </w:t>
      </w:r>
      <w:r>
        <w:t>(94 per cent satisfied). Even those who have not received any alerts in that period are still supporters of the system, with 87 per</w:t>
      </w:r>
      <w:r w:rsidR="000B46D5">
        <w:t xml:space="preserve"> </w:t>
      </w:r>
      <w:r>
        <w:t xml:space="preserve">cent considering it to be a good system. In both groups, the majority of those </w:t>
      </w:r>
      <w:r w:rsidR="000412CA">
        <w:t xml:space="preserve">satisfied with the alerts system </w:t>
      </w:r>
      <w:r>
        <w:t>were at the very positive end of the ratings scale</w:t>
      </w:r>
      <w:r w:rsidR="004825E3">
        <w:t>,</w:t>
      </w:r>
      <w:r>
        <w:t xml:space="preserve"> rather than just moderately in favour. </w:t>
      </w:r>
    </w:p>
    <w:p w14:paraId="4D4FC9BB" w14:textId="31D68A89" w:rsidR="00F05B5D" w:rsidRDefault="003D4C2F" w:rsidP="007352B0">
      <w:pPr>
        <w:pStyle w:val="ListBulletLast"/>
      </w:pPr>
      <w:r w:rsidRPr="000A01CB">
        <w:t xml:space="preserve">From the qualitative research, most suggestions for improvement to the alerts system </w:t>
      </w:r>
      <w:r w:rsidR="00873CE2" w:rsidRPr="000A01CB">
        <w:t>related to</w:t>
      </w:r>
      <w:r w:rsidRPr="000A01CB">
        <w:t xml:space="preserve"> removing delays and making </w:t>
      </w:r>
      <w:r w:rsidR="00045722" w:rsidRPr="000A01CB">
        <w:t>the information accessible and accurate.</w:t>
      </w:r>
      <w:r w:rsidR="002922BD">
        <w:t xml:space="preserve"> </w:t>
      </w:r>
    </w:p>
    <w:p w14:paraId="4D4FC9BC" w14:textId="2D397886" w:rsidR="00F05B5D" w:rsidRPr="005B1872" w:rsidRDefault="00CD46C9" w:rsidP="003A681C">
      <w:pPr>
        <w:keepNext/>
        <w:spacing w:after="80" w:line="240" w:lineRule="auto"/>
        <w:rPr>
          <w:b/>
        </w:rPr>
      </w:pPr>
      <w:r>
        <w:rPr>
          <w:b/>
        </w:rPr>
        <w:t>K</w:t>
      </w:r>
      <w:r w:rsidR="00DC4811">
        <w:rPr>
          <w:b/>
        </w:rPr>
        <w:t>ey i</w:t>
      </w:r>
      <w:r w:rsidR="000214F0">
        <w:rPr>
          <w:b/>
        </w:rPr>
        <w:t xml:space="preserve">ssues </w:t>
      </w:r>
      <w:r>
        <w:rPr>
          <w:b/>
        </w:rPr>
        <w:t>to consider</w:t>
      </w:r>
    </w:p>
    <w:p w14:paraId="06B8BCAF" w14:textId="6A1A4381" w:rsidR="00880BBD" w:rsidRDefault="00880BBD" w:rsidP="007352B0">
      <w:pPr>
        <w:pStyle w:val="ListBullet"/>
      </w:pPr>
      <w:r>
        <w:t>A</w:t>
      </w:r>
      <w:r w:rsidRPr="0046353E">
        <w:t>lmost half</w:t>
      </w:r>
      <w:r>
        <w:t xml:space="preserve"> (47 per cent) </w:t>
      </w:r>
      <w:r w:rsidRPr="0046353E">
        <w:t>of those who have experienced a</w:t>
      </w:r>
      <w:r>
        <w:t>n</w:t>
      </w:r>
      <w:r w:rsidRPr="0046353E">
        <w:t xml:space="preserve"> </w:t>
      </w:r>
      <w:r>
        <w:t xml:space="preserve">unexpectedly high bill </w:t>
      </w:r>
      <w:r w:rsidRPr="0046353E">
        <w:t xml:space="preserve">in the last </w:t>
      </w:r>
      <w:r>
        <w:t>12 months have not received</w:t>
      </w:r>
      <w:r w:rsidR="00553A60">
        <w:t>,</w:t>
      </w:r>
      <w:r>
        <w:t xml:space="preserve"> or </w:t>
      </w:r>
      <w:r w:rsidRPr="0046353E">
        <w:t xml:space="preserve">do not </w:t>
      </w:r>
      <w:r>
        <w:t>recall</w:t>
      </w:r>
      <w:r w:rsidRPr="0046353E">
        <w:t xml:space="preserve"> receiving</w:t>
      </w:r>
      <w:r w:rsidR="00553A60">
        <w:t>,</w:t>
      </w:r>
      <w:r w:rsidRPr="0046353E">
        <w:t xml:space="preserve"> a</w:t>
      </w:r>
      <w:r>
        <w:t xml:space="preserve"> </w:t>
      </w:r>
      <w:r w:rsidRPr="0046353E">
        <w:t>100</w:t>
      </w:r>
      <w:r w:rsidR="00553A60">
        <w:t xml:space="preserve">% </w:t>
      </w:r>
      <w:r w:rsidRPr="0046353E">
        <w:t>alert during th</w:t>
      </w:r>
      <w:r>
        <w:t>at</w:t>
      </w:r>
      <w:r w:rsidRPr="0046353E">
        <w:t xml:space="preserve"> period</w:t>
      </w:r>
      <w:r>
        <w:t>. So</w:t>
      </w:r>
      <w:r w:rsidR="00553A60">
        <w:t>,</w:t>
      </w:r>
      <w:r>
        <w:t xml:space="preserve"> while </w:t>
      </w:r>
      <w:r w:rsidR="009B36B5">
        <w:t xml:space="preserve">overall </w:t>
      </w:r>
      <w:r>
        <w:t xml:space="preserve">satisfaction with the alert system is </w:t>
      </w:r>
      <w:r w:rsidR="009B36B5">
        <w:t xml:space="preserve">very </w:t>
      </w:r>
      <w:r>
        <w:t xml:space="preserve">high, there would appear to be room </w:t>
      </w:r>
      <w:r w:rsidR="00E90A76">
        <w:t>to</w:t>
      </w:r>
      <w:r>
        <w:t xml:space="preserve"> improve</w:t>
      </w:r>
      <w:r w:rsidR="00E90A76">
        <w:t xml:space="preserve"> its effectiveness</w:t>
      </w:r>
      <w:r>
        <w:t xml:space="preserve">. </w:t>
      </w:r>
    </w:p>
    <w:p w14:paraId="2A773CD5" w14:textId="69A82FD2" w:rsidR="009B36B5" w:rsidRPr="000F4574" w:rsidRDefault="009B36B5" w:rsidP="007352B0">
      <w:pPr>
        <w:pStyle w:val="ListBullet"/>
      </w:pPr>
      <w:r w:rsidRPr="000F4574">
        <w:t xml:space="preserve">Delays are the largest single reason for dissatisfaction with the alert system for those who have received at least one alert in the last 12 months. </w:t>
      </w:r>
      <w:r w:rsidR="00A63188">
        <w:t>Sixteen per cent</w:t>
      </w:r>
      <w:r w:rsidR="003F3342" w:rsidRPr="000F4574">
        <w:t xml:space="preserve"> of those who received an alert </w:t>
      </w:r>
      <w:r w:rsidR="000412CA" w:rsidRPr="000F4574">
        <w:t>in that period</w:t>
      </w:r>
      <w:r w:rsidR="003F3342" w:rsidRPr="000F4574">
        <w:t xml:space="preserve"> have experienced a problem with usage or spend as a result of receiving the alert too late</w:t>
      </w:r>
      <w:r w:rsidR="003F3342" w:rsidRPr="00A63188">
        <w:t xml:space="preserve">. </w:t>
      </w:r>
      <w:r w:rsidR="00A63188">
        <w:t>T</w:t>
      </w:r>
      <w:r w:rsidRPr="00A63188">
        <w:t xml:space="preserve">his </w:t>
      </w:r>
      <w:r w:rsidRPr="000F4574">
        <w:t>suggests that timeliness of alerts may have an impact on reducing unexpectedly high bills</w:t>
      </w:r>
      <w:r w:rsidR="000412CA" w:rsidRPr="000F4574">
        <w:t xml:space="preserve"> and improving satisfaction with the system</w:t>
      </w:r>
      <w:r w:rsidRPr="000F4574">
        <w:t>.</w:t>
      </w:r>
    </w:p>
    <w:p w14:paraId="4FFD2728" w14:textId="32782EBD" w:rsidR="00880BBD" w:rsidRDefault="00880BBD" w:rsidP="007352B0">
      <w:pPr>
        <w:pStyle w:val="ListBullet"/>
      </w:pPr>
      <w:r>
        <w:t>Half (51 per cent) of those who received a 100</w:t>
      </w:r>
      <w:r w:rsidR="00553A60">
        <w:t xml:space="preserve">% </w:t>
      </w:r>
      <w:r>
        <w:t xml:space="preserve">alert report that they did not have an unexpectedly high bill in the same period. </w:t>
      </w:r>
      <w:r w:rsidR="002C4CEF">
        <w:t>T</w:t>
      </w:r>
      <w:r>
        <w:t xml:space="preserve">he quantitative study </w:t>
      </w:r>
      <w:r w:rsidR="002C4CEF">
        <w:t>shows</w:t>
      </w:r>
      <w:r w:rsidDel="00D93811">
        <w:t xml:space="preserve"> that </w:t>
      </w:r>
      <w:r>
        <w:t>some of these consumers stopped using their phones as a result of the alert, while others modified their usage.</w:t>
      </w:r>
    </w:p>
    <w:p w14:paraId="3DD40E9C" w14:textId="0509E0C4" w:rsidR="00880BBD" w:rsidRDefault="00880BBD" w:rsidP="007352B0">
      <w:pPr>
        <w:pStyle w:val="ListBullet"/>
      </w:pPr>
      <w:r>
        <w:t>The qualitative research shed further light on this, with some consumers not considering the bill to be higher than expected</w:t>
      </w:r>
      <w:r w:rsidR="00553A60">
        <w:t>,</w:t>
      </w:r>
      <w:r>
        <w:t xml:space="preserve"> even if they go over 100 per cent of their allowance. The knowledge gained from either the alert or from other methods (meters or other apps, for example) means that some of these people are knowingly going over their limit in a managed way. </w:t>
      </w:r>
      <w:r w:rsidR="009E7ED5">
        <w:t>The q</w:t>
      </w:r>
      <w:r>
        <w:t xml:space="preserve">uantitative results support </w:t>
      </w:r>
      <w:r>
        <w:lastRenderedPageBreak/>
        <w:t>this</w:t>
      </w:r>
      <w:r w:rsidR="009E7ED5">
        <w:t xml:space="preserve">. </w:t>
      </w:r>
      <w:r w:rsidR="008A68B6">
        <w:t xml:space="preserve">Many </w:t>
      </w:r>
      <w:r>
        <w:t>buy data packs or rollover to the next level plan automatically</w:t>
      </w:r>
      <w:r w:rsidR="008A68B6">
        <w:t xml:space="preserve">, and others reduce or stop usage. </w:t>
      </w:r>
      <w:r w:rsidR="009E7ED5">
        <w:t>In this way, some users</w:t>
      </w:r>
      <w:r>
        <w:t xml:space="preserve"> manage their increased spend without considering it to be an unexpectedly high bill.</w:t>
      </w:r>
      <w:r w:rsidR="002922BD">
        <w:t xml:space="preserve"> </w:t>
      </w:r>
    </w:p>
    <w:p w14:paraId="4D4FC9BD" w14:textId="32DCD690" w:rsidR="00F05B5D" w:rsidRPr="00ED5174" w:rsidRDefault="00E75B9F" w:rsidP="007352B0">
      <w:pPr>
        <w:pStyle w:val="ListBullet"/>
      </w:pPr>
      <w:r>
        <w:t>Overall, s</w:t>
      </w:r>
      <w:r w:rsidR="00F05B5D">
        <w:t xml:space="preserve">trategies </w:t>
      </w:r>
      <w:r w:rsidR="00F05B5D" w:rsidRPr="0046353E">
        <w:t xml:space="preserve">to manage usage and spend are </w:t>
      </w:r>
      <w:r w:rsidR="00FB4AB3">
        <w:t>very similar</w:t>
      </w:r>
      <w:r w:rsidR="00F05B5D" w:rsidRPr="0046353E">
        <w:t xml:space="preserve"> for those who have experienced </w:t>
      </w:r>
      <w:r w:rsidR="00F05B5D">
        <w:t>u</w:t>
      </w:r>
      <w:r w:rsidR="00F05B5D" w:rsidRPr="002238F9">
        <w:t>nexpectedly high bills</w:t>
      </w:r>
      <w:r w:rsidR="00F05B5D">
        <w:t xml:space="preserve"> and those who haven’t</w:t>
      </w:r>
      <w:r w:rsidR="009D3D4F">
        <w:t>. There are two</w:t>
      </w:r>
      <w:r w:rsidR="00FB4AB3">
        <w:t xml:space="preserve"> notable exceptions:</w:t>
      </w:r>
    </w:p>
    <w:p w14:paraId="4D4FC9BE" w14:textId="148788A8" w:rsidR="00F05B5D" w:rsidRPr="00ED5174" w:rsidRDefault="00876F40" w:rsidP="007352B0">
      <w:pPr>
        <w:pStyle w:val="ListBullet2"/>
      </w:pPr>
      <w:r w:rsidRPr="002E726A">
        <w:rPr>
          <w:b/>
        </w:rPr>
        <w:t>Adjustment</w:t>
      </w:r>
      <w:r w:rsidR="007F59D7" w:rsidRPr="007D49A8">
        <w:t>—</w:t>
      </w:r>
      <w:r w:rsidR="00496C03">
        <w:t>t</w:t>
      </w:r>
      <w:r w:rsidR="00F05B5D" w:rsidRPr="00ED5174">
        <w:t xml:space="preserve">hose who have experienced </w:t>
      </w:r>
      <w:r w:rsidR="00F05B5D">
        <w:t>unexpectedly high bills</w:t>
      </w:r>
      <w:r w:rsidR="00F05B5D" w:rsidRPr="00ED5174">
        <w:t xml:space="preserve"> </w:t>
      </w:r>
      <w:r w:rsidR="00F05B5D">
        <w:t xml:space="preserve">are </w:t>
      </w:r>
      <w:r w:rsidR="00F05B5D" w:rsidRPr="00ED5174">
        <w:t>more likely to buy extra data when they have used up their data allowance</w:t>
      </w:r>
      <w:r>
        <w:t>.</w:t>
      </w:r>
    </w:p>
    <w:p w14:paraId="4D4FC9C0" w14:textId="3BE08150" w:rsidR="00F05B5D" w:rsidRPr="0046353E" w:rsidDel="00880BBD" w:rsidRDefault="00876F40" w:rsidP="007352B0">
      <w:pPr>
        <w:pStyle w:val="ListBullet2"/>
      </w:pPr>
      <w:r w:rsidRPr="002E726A">
        <w:rPr>
          <w:b/>
        </w:rPr>
        <w:t>Planning</w:t>
      </w:r>
      <w:r w:rsidR="007F59D7">
        <w:t>—</w:t>
      </w:r>
      <w:r w:rsidR="00496C03">
        <w:t>t</w:t>
      </w:r>
      <w:r w:rsidR="00F05B5D" w:rsidRPr="00ED5174">
        <w:t xml:space="preserve">hose who have </w:t>
      </w:r>
      <w:r w:rsidR="00F05B5D" w:rsidRPr="00556164">
        <w:rPr>
          <w:i/>
        </w:rPr>
        <w:t>not</w:t>
      </w:r>
      <w:r w:rsidR="00F05B5D" w:rsidRPr="00ED5174">
        <w:t xml:space="preserve"> experienced </w:t>
      </w:r>
      <w:r w:rsidR="00F05B5D">
        <w:t xml:space="preserve">unexpectedly high bills </w:t>
      </w:r>
      <w:r w:rsidR="00F05B5D" w:rsidRPr="00ED5174">
        <w:t xml:space="preserve">are more likely to have selected a plan that is high enough to cover their usage so that they do not exceed their limit: </w:t>
      </w:r>
    </w:p>
    <w:p w14:paraId="4D4FC9C3" w14:textId="77777777" w:rsidR="00E034E4" w:rsidRDefault="00E034E4" w:rsidP="00E034E4">
      <w:pPr>
        <w:pStyle w:val="Heading1"/>
      </w:pPr>
      <w:bookmarkStart w:id="8" w:name="_Toc426459949"/>
      <w:bookmarkStart w:id="9" w:name="_Toc430684393"/>
      <w:r w:rsidRPr="00433A0C">
        <w:lastRenderedPageBreak/>
        <w:t>About the research</w:t>
      </w:r>
      <w:bookmarkEnd w:id="3"/>
      <w:bookmarkEnd w:id="4"/>
      <w:bookmarkEnd w:id="5"/>
      <w:bookmarkEnd w:id="8"/>
      <w:bookmarkEnd w:id="9"/>
    </w:p>
    <w:p w14:paraId="115958CD" w14:textId="77777777" w:rsidR="00581139" w:rsidRPr="00174DB7" w:rsidRDefault="00581139" w:rsidP="00581139">
      <w:pPr>
        <w:pStyle w:val="Heading2"/>
      </w:pPr>
      <w:bookmarkStart w:id="10" w:name="_Toc426459950"/>
      <w:proofErr w:type="spellStart"/>
      <w:proofErr w:type="gramStart"/>
      <w:r w:rsidRPr="00174DB7">
        <w:rPr>
          <w:b w:val="0"/>
        </w:rPr>
        <w:t>research</w:t>
      </w:r>
      <w:r w:rsidRPr="00174DB7">
        <w:t>acma</w:t>
      </w:r>
      <w:bookmarkEnd w:id="10"/>
      <w:proofErr w:type="spellEnd"/>
      <w:proofErr w:type="gramEnd"/>
    </w:p>
    <w:p w14:paraId="2BB0678C" w14:textId="05A9BC18" w:rsidR="00581139" w:rsidRPr="00174DB7" w:rsidRDefault="00581139" w:rsidP="00581139">
      <w:r w:rsidRPr="00174DB7">
        <w:t>Our research program—</w:t>
      </w:r>
      <w:proofErr w:type="spellStart"/>
      <w:r w:rsidRPr="00174DB7">
        <w:t>research</w:t>
      </w:r>
      <w:r w:rsidRPr="00174DB7">
        <w:rPr>
          <w:rStyle w:val="Strong"/>
        </w:rPr>
        <w:t>acma</w:t>
      </w:r>
      <w:proofErr w:type="spellEnd"/>
      <w:r w:rsidRPr="007D49A8">
        <w:t>—</w:t>
      </w:r>
      <w:r w:rsidRPr="00174DB7">
        <w:t xml:space="preserve">underpins </w:t>
      </w:r>
      <w:r w:rsidR="001D6E73">
        <w:t>the ACMA’s</w:t>
      </w:r>
      <w:r w:rsidRPr="00174DB7">
        <w:t xml:space="preserve"> work and decisions as an evidence-informed regulator. It contributes to our strategic policy development, regulatory reviews and investigations, and helps us to make media and</w:t>
      </w:r>
      <w:r>
        <w:t xml:space="preserve"> </w:t>
      </w:r>
      <w:r w:rsidRPr="00174DB7">
        <w:t>communications work for all Australians.</w:t>
      </w:r>
    </w:p>
    <w:p w14:paraId="29812CBE" w14:textId="77777777" w:rsidR="00581139" w:rsidRPr="00174DB7" w:rsidRDefault="00581139" w:rsidP="00581139">
      <w:pPr>
        <w:spacing w:after="80"/>
      </w:pPr>
      <w:proofErr w:type="spellStart"/>
      <w:proofErr w:type="gramStart"/>
      <w:r w:rsidRPr="00174DB7">
        <w:t>research</w:t>
      </w:r>
      <w:r w:rsidRPr="00174DB7">
        <w:rPr>
          <w:rStyle w:val="Strong"/>
        </w:rPr>
        <w:t>acma</w:t>
      </w:r>
      <w:proofErr w:type="spellEnd"/>
      <w:proofErr w:type="gramEnd"/>
      <w:r w:rsidRPr="00174DB7">
        <w:t xml:space="preserve"> has five broad areas of interest: </w:t>
      </w:r>
    </w:p>
    <w:p w14:paraId="5B9E486B" w14:textId="77777777" w:rsidR="00581139" w:rsidRDefault="00581139" w:rsidP="00581139">
      <w:pPr>
        <w:pStyle w:val="ListBullet"/>
      </w:pPr>
      <w:r>
        <w:t xml:space="preserve">market developments </w:t>
      </w:r>
    </w:p>
    <w:p w14:paraId="624D1114" w14:textId="77777777" w:rsidR="00581139" w:rsidRDefault="00581139" w:rsidP="00581139">
      <w:pPr>
        <w:pStyle w:val="ListBullet"/>
      </w:pPr>
      <w:r>
        <w:t xml:space="preserve">media content and culture </w:t>
      </w:r>
    </w:p>
    <w:p w14:paraId="41950ECC" w14:textId="77777777" w:rsidR="00581139" w:rsidRDefault="00581139" w:rsidP="00581139">
      <w:pPr>
        <w:pStyle w:val="ListBullet"/>
      </w:pPr>
      <w:r>
        <w:t>social and economic participation</w:t>
      </w:r>
    </w:p>
    <w:p w14:paraId="0E657C7B" w14:textId="77777777" w:rsidR="00581139" w:rsidRDefault="00581139" w:rsidP="00581139">
      <w:pPr>
        <w:pStyle w:val="ListBullet"/>
      </w:pPr>
      <w:r>
        <w:t xml:space="preserve">citizen and consumer safeguards </w:t>
      </w:r>
    </w:p>
    <w:p w14:paraId="66654263" w14:textId="77777777" w:rsidR="00581139" w:rsidRDefault="00581139" w:rsidP="00581139">
      <w:pPr>
        <w:pStyle w:val="ListBulletLast"/>
      </w:pPr>
      <w:proofErr w:type="gramStart"/>
      <w:r>
        <w:t>regulatory</w:t>
      </w:r>
      <w:proofErr w:type="gramEnd"/>
      <w:r>
        <w:t xml:space="preserve"> best practice and development. </w:t>
      </w:r>
    </w:p>
    <w:p w14:paraId="55B0C9A6" w14:textId="77777777" w:rsidR="00581139" w:rsidRDefault="00581139" w:rsidP="00581139">
      <w:pPr>
        <w:pStyle w:val="ListBullet"/>
      </w:pPr>
      <w:r w:rsidRPr="00174DB7">
        <w:t>This research contributes to the ACMA’s citizen and consumer safeguards research theme.</w:t>
      </w:r>
    </w:p>
    <w:p w14:paraId="4D4FC9C4" w14:textId="77777777" w:rsidR="00433A0C" w:rsidRPr="00A31CBD" w:rsidRDefault="00A31CBD" w:rsidP="00A31CBD">
      <w:pPr>
        <w:pStyle w:val="Heading2"/>
      </w:pPr>
      <w:bookmarkStart w:id="11" w:name="_Toc426459951"/>
      <w:r w:rsidRPr="00A31CBD">
        <w:t>Background</w:t>
      </w:r>
      <w:bookmarkEnd w:id="11"/>
      <w:r w:rsidRPr="00A31CBD">
        <w:t xml:space="preserve"> </w:t>
      </w:r>
    </w:p>
    <w:p w14:paraId="4D4FC9C5" w14:textId="7A70F1D4" w:rsidR="00433A0C" w:rsidRPr="00A31CBD" w:rsidRDefault="00433A0C" w:rsidP="00A551B1">
      <w:pPr>
        <w:rPr>
          <w:rFonts w:cs="Arial"/>
        </w:rPr>
      </w:pPr>
      <w:r w:rsidRPr="00A31CBD">
        <w:rPr>
          <w:rFonts w:cs="Arial"/>
        </w:rPr>
        <w:t xml:space="preserve">In </w:t>
      </w:r>
      <w:r w:rsidR="00347076">
        <w:rPr>
          <w:rFonts w:cs="Arial"/>
        </w:rPr>
        <w:t xml:space="preserve">July </w:t>
      </w:r>
      <w:r w:rsidRPr="00A31CBD">
        <w:rPr>
          <w:rFonts w:cs="Arial"/>
        </w:rPr>
        <w:t xml:space="preserve">2010, the ACMA commenced the </w:t>
      </w:r>
      <w:r w:rsidRPr="001F79C6">
        <w:rPr>
          <w:rFonts w:cs="Arial"/>
          <w:i/>
        </w:rPr>
        <w:t>R</w:t>
      </w:r>
      <w:r w:rsidR="00111005" w:rsidRPr="001F79C6">
        <w:rPr>
          <w:rFonts w:cs="Arial"/>
          <w:i/>
        </w:rPr>
        <w:t>econnecting the Customer</w:t>
      </w:r>
      <w:r w:rsidR="00111005">
        <w:rPr>
          <w:rFonts w:cs="Arial"/>
        </w:rPr>
        <w:t xml:space="preserve"> (R</w:t>
      </w:r>
      <w:r w:rsidRPr="00A31CBD">
        <w:rPr>
          <w:rFonts w:cs="Arial"/>
        </w:rPr>
        <w:t>TC</w:t>
      </w:r>
      <w:r w:rsidR="00111005">
        <w:rPr>
          <w:rFonts w:cs="Arial"/>
        </w:rPr>
        <w:t>)</w:t>
      </w:r>
      <w:r w:rsidRPr="00A31CBD">
        <w:rPr>
          <w:rFonts w:cs="Arial"/>
        </w:rPr>
        <w:t xml:space="preserve"> </w:t>
      </w:r>
      <w:r w:rsidR="00553A60">
        <w:rPr>
          <w:rFonts w:cs="Arial"/>
        </w:rPr>
        <w:t>p</w:t>
      </w:r>
      <w:r w:rsidRPr="00A31CBD">
        <w:rPr>
          <w:rFonts w:cs="Arial"/>
        </w:rPr>
        <w:t xml:space="preserve">ublic </w:t>
      </w:r>
      <w:r w:rsidR="00553A60">
        <w:rPr>
          <w:rFonts w:cs="Arial"/>
        </w:rPr>
        <w:t>i</w:t>
      </w:r>
      <w:r w:rsidRPr="00A31CBD">
        <w:rPr>
          <w:rFonts w:cs="Arial"/>
        </w:rPr>
        <w:t>nquiry</w:t>
      </w:r>
      <w:r w:rsidR="00347076">
        <w:rPr>
          <w:rFonts w:cs="Arial"/>
        </w:rPr>
        <w:t xml:space="preserve"> </w:t>
      </w:r>
      <w:r w:rsidR="00347076">
        <w:t xml:space="preserve">into customer service and complaints-handling in the telecommunications industry. </w:t>
      </w:r>
      <w:r w:rsidR="00347076">
        <w:rPr>
          <w:rFonts w:cs="Arial"/>
        </w:rPr>
        <w:t>A</w:t>
      </w:r>
      <w:r w:rsidRPr="00A31CBD">
        <w:rPr>
          <w:rFonts w:cs="Arial"/>
        </w:rPr>
        <w:t xml:space="preserve"> </w:t>
      </w:r>
      <w:r w:rsidR="002E1001">
        <w:rPr>
          <w:rFonts w:cs="Arial"/>
        </w:rPr>
        <w:t xml:space="preserve">final </w:t>
      </w:r>
      <w:r w:rsidRPr="00A31CBD">
        <w:rPr>
          <w:rFonts w:cs="Arial"/>
        </w:rPr>
        <w:t xml:space="preserve">report </w:t>
      </w:r>
      <w:r w:rsidR="00347076">
        <w:rPr>
          <w:rFonts w:cs="Arial"/>
        </w:rPr>
        <w:t xml:space="preserve">was released in 2011 </w:t>
      </w:r>
      <w:r w:rsidR="002E1001">
        <w:rPr>
          <w:rFonts w:cs="Arial"/>
        </w:rPr>
        <w:t xml:space="preserve">and </w:t>
      </w:r>
      <w:r w:rsidR="00347076">
        <w:rPr>
          <w:rFonts w:cs="Arial"/>
        </w:rPr>
        <w:t xml:space="preserve">the ACMA </w:t>
      </w:r>
      <w:r w:rsidR="002E1001">
        <w:rPr>
          <w:rFonts w:cs="Arial"/>
        </w:rPr>
        <w:t xml:space="preserve">issued a notice to Communications </w:t>
      </w:r>
      <w:r w:rsidR="006A3825">
        <w:rPr>
          <w:rFonts w:cs="Arial"/>
        </w:rPr>
        <w:t>A</w:t>
      </w:r>
      <w:r w:rsidR="002E1001">
        <w:rPr>
          <w:rFonts w:cs="Arial"/>
        </w:rPr>
        <w:t>lliance requiring</w:t>
      </w:r>
      <w:r w:rsidRPr="00A31CBD">
        <w:rPr>
          <w:rFonts w:cs="Arial"/>
        </w:rPr>
        <w:t xml:space="preserve"> changes to the </w:t>
      </w:r>
      <w:r w:rsidR="002E1001">
        <w:rPr>
          <w:rFonts w:cs="Arial"/>
        </w:rPr>
        <w:t>Telecommunications Consumer Protections (</w:t>
      </w:r>
      <w:r w:rsidRPr="00A31CBD">
        <w:rPr>
          <w:rFonts w:cs="Arial"/>
        </w:rPr>
        <w:t>TCP</w:t>
      </w:r>
      <w:r w:rsidR="002E1001">
        <w:rPr>
          <w:rFonts w:cs="Arial"/>
        </w:rPr>
        <w:t>)</w:t>
      </w:r>
      <w:r w:rsidRPr="00A31CBD">
        <w:rPr>
          <w:rFonts w:cs="Arial"/>
        </w:rPr>
        <w:t xml:space="preserve"> Code.</w:t>
      </w:r>
      <w:r w:rsidR="00347076">
        <w:rPr>
          <w:rFonts w:cs="Arial"/>
        </w:rPr>
        <w:t xml:space="preserve"> These changes aimed to </w:t>
      </w:r>
      <w:r w:rsidR="00347076">
        <w:t xml:space="preserve">improve the consumer experience and foster competition within the </w:t>
      </w:r>
      <w:r w:rsidR="004825E3">
        <w:t>fast-paced</w:t>
      </w:r>
      <w:r w:rsidR="00347076">
        <w:t xml:space="preserve"> telecommunications environment</w:t>
      </w:r>
      <w:r w:rsidR="0053722A">
        <w:t>.</w:t>
      </w:r>
      <w:r w:rsidRPr="00A31CBD">
        <w:rPr>
          <w:rFonts w:cs="Arial"/>
        </w:rPr>
        <w:t xml:space="preserve"> The new TCP Code was registered by the ACMA in September 2012. It included</w:t>
      </w:r>
      <w:r w:rsidR="009437A4" w:rsidRPr="00A31CBD">
        <w:rPr>
          <w:rFonts w:cs="Arial"/>
        </w:rPr>
        <w:t xml:space="preserve"> </w:t>
      </w:r>
      <w:r w:rsidR="009437A4">
        <w:rPr>
          <w:rFonts w:cs="Arial"/>
        </w:rPr>
        <w:t xml:space="preserve">rules </w:t>
      </w:r>
      <w:r w:rsidRPr="00A31CBD">
        <w:rPr>
          <w:rFonts w:cs="Arial"/>
        </w:rPr>
        <w:t xml:space="preserve">that were designed to provide tools for consumers to monitor usage and expenditure, </w:t>
      </w:r>
      <w:r w:rsidR="009437A4">
        <w:rPr>
          <w:rFonts w:cs="Arial"/>
        </w:rPr>
        <w:t>assist</w:t>
      </w:r>
      <w:r w:rsidRPr="00A31CBD">
        <w:rPr>
          <w:rFonts w:cs="Arial"/>
        </w:rPr>
        <w:t xml:space="preserve"> consumers </w:t>
      </w:r>
      <w:r w:rsidR="00524645">
        <w:rPr>
          <w:rFonts w:cs="Arial"/>
        </w:rPr>
        <w:t>to</w:t>
      </w:r>
      <w:r w:rsidRPr="00A31CBD">
        <w:rPr>
          <w:rFonts w:cs="Arial"/>
        </w:rPr>
        <w:t xml:space="preserve"> understand and manag</w:t>
      </w:r>
      <w:r w:rsidR="009437A4">
        <w:rPr>
          <w:rFonts w:cs="Arial"/>
        </w:rPr>
        <w:t>e</w:t>
      </w:r>
      <w:r w:rsidRPr="00A31CBD">
        <w:rPr>
          <w:rFonts w:cs="Arial"/>
        </w:rPr>
        <w:t xml:space="preserve"> their </w:t>
      </w:r>
      <w:r w:rsidR="007646D9">
        <w:rPr>
          <w:rFonts w:cs="Arial"/>
        </w:rPr>
        <w:t>telecommunications use and spend</w:t>
      </w:r>
      <w:r w:rsidR="004825E3">
        <w:rPr>
          <w:rFonts w:cs="Arial"/>
        </w:rPr>
        <w:t>,</w:t>
      </w:r>
      <w:r w:rsidRPr="00A31CBD">
        <w:rPr>
          <w:rFonts w:cs="Arial"/>
        </w:rPr>
        <w:t xml:space="preserve"> and </w:t>
      </w:r>
      <w:r w:rsidR="009437A4">
        <w:rPr>
          <w:rFonts w:cs="Arial"/>
        </w:rPr>
        <w:t>reduce</w:t>
      </w:r>
      <w:r w:rsidRPr="00A31CBD">
        <w:rPr>
          <w:rFonts w:cs="Arial"/>
        </w:rPr>
        <w:t xml:space="preserve"> consumer harm from bill shock.</w:t>
      </w:r>
      <w:r w:rsidR="002922BD">
        <w:rPr>
          <w:rFonts w:cs="Arial"/>
        </w:rPr>
        <w:t xml:space="preserve"> </w:t>
      </w:r>
    </w:p>
    <w:p w14:paraId="4D4FC9C6" w14:textId="77777777" w:rsidR="00433A0C" w:rsidRPr="00A31CBD" w:rsidRDefault="00433A0C" w:rsidP="001F79C6">
      <w:pPr>
        <w:spacing w:after="80"/>
        <w:rPr>
          <w:rFonts w:cs="Arial"/>
        </w:rPr>
      </w:pPr>
      <w:r w:rsidRPr="00A31CBD">
        <w:rPr>
          <w:rFonts w:cs="Arial"/>
        </w:rPr>
        <w:t xml:space="preserve">The new rules were phased in progressively until the full revised Code commenced on 1 September 2014. Key implementation dates in relation to usage alerts were: </w:t>
      </w:r>
    </w:p>
    <w:p w14:paraId="4D4FC9C7" w14:textId="77777777" w:rsidR="00433A0C" w:rsidRPr="00A31CBD" w:rsidRDefault="00433A0C" w:rsidP="003018D1">
      <w:pPr>
        <w:pStyle w:val="ListBullet"/>
      </w:pPr>
      <w:r w:rsidRPr="00A31CBD">
        <w:t>For data</w:t>
      </w:r>
      <w:r w:rsidR="007646D9">
        <w:t>—</w:t>
      </w:r>
      <w:r w:rsidRPr="00A31CBD">
        <w:t xml:space="preserve">1 September 2013 (all suppliers) </w:t>
      </w:r>
    </w:p>
    <w:p w14:paraId="4D4FC9C8" w14:textId="77777777" w:rsidR="00433A0C" w:rsidRPr="00A31CBD" w:rsidRDefault="00433A0C" w:rsidP="003018D1">
      <w:pPr>
        <w:pStyle w:val="ListBulletLast"/>
      </w:pPr>
      <w:r w:rsidRPr="00A31CBD">
        <w:t>For mobile voice/SMS</w:t>
      </w:r>
      <w:r w:rsidR="007646D9">
        <w:t>—</w:t>
      </w:r>
      <w:r w:rsidRPr="00A31CBD">
        <w:t xml:space="preserve">1 September 2013 (for large suppliers) or 1 September 2014 (small suppliers). </w:t>
      </w:r>
    </w:p>
    <w:p w14:paraId="35C338F7" w14:textId="044882DD" w:rsidR="006A3825" w:rsidRDefault="00433A0C" w:rsidP="00A551B1">
      <w:pPr>
        <w:rPr>
          <w:rFonts w:cs="Arial"/>
        </w:rPr>
      </w:pPr>
      <w:r w:rsidRPr="00A31CBD">
        <w:rPr>
          <w:rFonts w:cs="Arial"/>
        </w:rPr>
        <w:t xml:space="preserve">The effectiveness of spend management tools and alerts is an important marker for the effectiveness of </w:t>
      </w:r>
      <w:r w:rsidR="009437A4">
        <w:rPr>
          <w:rFonts w:cs="Arial"/>
        </w:rPr>
        <w:t xml:space="preserve">TCP </w:t>
      </w:r>
      <w:r w:rsidR="006A3825">
        <w:rPr>
          <w:rFonts w:cs="Arial"/>
        </w:rPr>
        <w:t>C</w:t>
      </w:r>
      <w:r w:rsidR="009437A4">
        <w:rPr>
          <w:rFonts w:cs="Arial"/>
        </w:rPr>
        <w:t xml:space="preserve">ode </w:t>
      </w:r>
      <w:r w:rsidR="009063F5">
        <w:rPr>
          <w:rFonts w:cs="Arial"/>
        </w:rPr>
        <w:t>measures</w:t>
      </w:r>
      <w:r w:rsidRPr="00A31CBD">
        <w:rPr>
          <w:rFonts w:cs="Arial"/>
        </w:rPr>
        <w:t xml:space="preserve">. Spend management tools and alerts provide early warning for consumers </w:t>
      </w:r>
      <w:r w:rsidR="009063F5">
        <w:rPr>
          <w:rFonts w:cs="Arial"/>
        </w:rPr>
        <w:t>about changes in usage</w:t>
      </w:r>
      <w:r w:rsidR="006A3825">
        <w:rPr>
          <w:rFonts w:cs="Arial"/>
        </w:rPr>
        <w:t>,</w:t>
      </w:r>
      <w:r w:rsidRPr="00A31CBD">
        <w:rPr>
          <w:rFonts w:cs="Arial"/>
        </w:rPr>
        <w:t xml:space="preserve"> as well as providing consumers with the ability to better manage their </w:t>
      </w:r>
      <w:r w:rsidR="00524645" w:rsidRPr="00A31CBD">
        <w:rPr>
          <w:rFonts w:cs="Arial"/>
        </w:rPr>
        <w:t>telec</w:t>
      </w:r>
      <w:r w:rsidR="00524645">
        <w:rPr>
          <w:rFonts w:cs="Arial"/>
        </w:rPr>
        <w:t>ommunications</w:t>
      </w:r>
      <w:r w:rsidRPr="00A31CBD">
        <w:rPr>
          <w:rFonts w:cs="Arial"/>
        </w:rPr>
        <w:t xml:space="preserve"> us</w:t>
      </w:r>
      <w:r w:rsidR="00856ED4">
        <w:rPr>
          <w:rFonts w:cs="Arial"/>
        </w:rPr>
        <w:t>e</w:t>
      </w:r>
      <w:r w:rsidRPr="00A31CBD">
        <w:rPr>
          <w:rFonts w:cs="Arial"/>
        </w:rPr>
        <w:t xml:space="preserve"> and spend.</w:t>
      </w:r>
      <w:r w:rsidR="002922BD">
        <w:rPr>
          <w:rFonts w:cs="Arial"/>
        </w:rPr>
        <w:t xml:space="preserve"> </w:t>
      </w:r>
    </w:p>
    <w:p w14:paraId="301D65DF" w14:textId="2D118F6C" w:rsidR="006A3825" w:rsidRPr="000378D6" w:rsidRDefault="00980B4C" w:rsidP="007352B0">
      <w:pPr>
        <w:pStyle w:val="NormalWeb"/>
        <w:pageBreakBefore/>
        <w:shd w:val="clear" w:color="auto" w:fill="F0F8EE"/>
        <w:spacing w:after="60" w:afterAutospacing="0"/>
        <w:rPr>
          <w:rFonts w:ascii="Arial" w:hAnsi="Arial" w:cs="Arial"/>
          <w:sz w:val="20"/>
          <w:szCs w:val="20"/>
          <w:lang w:val="en"/>
        </w:rPr>
      </w:pPr>
      <w:r>
        <w:rPr>
          <w:rFonts w:ascii="Arial" w:hAnsi="Arial" w:cs="Arial"/>
          <w:b/>
          <w:sz w:val="20"/>
          <w:szCs w:val="20"/>
          <w:lang w:val="en"/>
        </w:rPr>
        <w:lastRenderedPageBreak/>
        <w:br/>
      </w:r>
      <w:r w:rsidR="006A3825" w:rsidRPr="000378D6">
        <w:rPr>
          <w:rFonts w:ascii="Arial" w:hAnsi="Arial" w:cs="Arial"/>
          <w:b/>
          <w:sz w:val="20"/>
          <w:szCs w:val="20"/>
          <w:lang w:val="en"/>
        </w:rPr>
        <w:t xml:space="preserve">Rules in the </w:t>
      </w:r>
      <w:hyperlink r:id="rId28" w:history="1">
        <w:r w:rsidR="006A3825" w:rsidRPr="000378D6">
          <w:rPr>
            <w:rStyle w:val="Hyperlink"/>
            <w:rFonts w:ascii="Arial" w:hAnsi="Arial" w:cs="Arial"/>
            <w:b/>
            <w:color w:val="auto"/>
            <w:sz w:val="20"/>
            <w:szCs w:val="20"/>
            <w:lang w:val="en"/>
          </w:rPr>
          <w:t>TCP Code</w:t>
        </w:r>
      </w:hyperlink>
      <w:r w:rsidR="006A3825" w:rsidRPr="000378D6">
        <w:rPr>
          <w:rFonts w:ascii="Arial" w:hAnsi="Arial" w:cs="Arial"/>
          <w:b/>
          <w:sz w:val="20"/>
          <w:szCs w:val="20"/>
          <w:lang w:val="en"/>
        </w:rPr>
        <w:t xml:space="preserve"> include</w:t>
      </w:r>
      <w:r w:rsidR="001062D7">
        <w:rPr>
          <w:rStyle w:val="FootnoteReference"/>
          <w:rFonts w:cs="Arial"/>
          <w:sz w:val="20"/>
          <w:szCs w:val="20"/>
          <w:lang w:val="en"/>
        </w:rPr>
        <w:footnoteReference w:id="3"/>
      </w:r>
      <w:r w:rsidR="006A3825" w:rsidRPr="000378D6">
        <w:rPr>
          <w:rFonts w:ascii="Arial" w:hAnsi="Arial" w:cs="Arial"/>
          <w:sz w:val="20"/>
          <w:szCs w:val="20"/>
          <w:lang w:val="en"/>
        </w:rPr>
        <w:t>:</w:t>
      </w:r>
    </w:p>
    <w:p w14:paraId="72D9DF12" w14:textId="77777777" w:rsidR="006A3825" w:rsidRPr="000378D6" w:rsidRDefault="006A3825" w:rsidP="007352B0">
      <w:pPr>
        <w:pStyle w:val="NormalWeb"/>
        <w:shd w:val="clear" w:color="auto" w:fill="F0F8EE"/>
        <w:spacing w:before="0" w:beforeAutospacing="0" w:after="80" w:afterAutospacing="0"/>
        <w:rPr>
          <w:rFonts w:ascii="Arial" w:hAnsi="Arial" w:cs="Arial"/>
          <w:sz w:val="20"/>
          <w:szCs w:val="20"/>
          <w:lang w:val="en"/>
        </w:rPr>
      </w:pPr>
      <w:r w:rsidRPr="000378D6">
        <w:rPr>
          <w:rFonts w:ascii="Arial" w:hAnsi="Arial" w:cs="Arial"/>
          <w:sz w:val="20"/>
          <w:szCs w:val="20"/>
          <w:lang w:val="en"/>
        </w:rPr>
        <w:t>A provider must make available, or apply, spend management tools to help the consumer take timely action to manage their usage and spend. For both pre-paid and post-paid services, the provider must offer at least one spend management tool from the following:</w:t>
      </w:r>
    </w:p>
    <w:p w14:paraId="2B4FA52F" w14:textId="77777777" w:rsidR="006A3825" w:rsidRPr="000378D6" w:rsidRDefault="006A3825" w:rsidP="007352B0">
      <w:pPr>
        <w:numPr>
          <w:ilvl w:val="0"/>
          <w:numId w:val="23"/>
        </w:numPr>
        <w:shd w:val="clear" w:color="auto" w:fill="F0F8EE"/>
        <w:spacing w:before="45" w:after="45" w:line="240" w:lineRule="auto"/>
        <w:textAlignment w:val="baseline"/>
        <w:rPr>
          <w:rFonts w:cs="Arial"/>
          <w:szCs w:val="20"/>
          <w:lang w:val="en"/>
        </w:rPr>
      </w:pPr>
      <w:r w:rsidRPr="000378D6">
        <w:rPr>
          <w:rFonts w:cs="Arial"/>
          <w:szCs w:val="20"/>
          <w:lang w:val="en"/>
        </w:rPr>
        <w:t>near to real-time access to usage information</w:t>
      </w:r>
    </w:p>
    <w:p w14:paraId="2980C86E" w14:textId="77777777" w:rsidR="006A3825" w:rsidRPr="000378D6" w:rsidRDefault="006A3825" w:rsidP="007352B0">
      <w:pPr>
        <w:numPr>
          <w:ilvl w:val="0"/>
          <w:numId w:val="23"/>
        </w:numPr>
        <w:shd w:val="clear" w:color="auto" w:fill="F0F8EE"/>
        <w:spacing w:before="45" w:after="45" w:line="240" w:lineRule="auto"/>
        <w:textAlignment w:val="baseline"/>
        <w:rPr>
          <w:rFonts w:cs="Arial"/>
          <w:szCs w:val="20"/>
          <w:lang w:val="en"/>
        </w:rPr>
      </w:pPr>
      <w:r w:rsidRPr="000378D6">
        <w:rPr>
          <w:rFonts w:cs="Arial"/>
          <w:szCs w:val="20"/>
          <w:lang w:val="en"/>
        </w:rPr>
        <w:t>plans that limit use of a service to stop charges for that service exceeding an agreed spend</w:t>
      </w:r>
    </w:p>
    <w:p w14:paraId="4C95DAF5" w14:textId="77777777" w:rsidR="006A3825" w:rsidRPr="000378D6" w:rsidRDefault="006A3825" w:rsidP="007352B0">
      <w:pPr>
        <w:numPr>
          <w:ilvl w:val="0"/>
          <w:numId w:val="23"/>
        </w:numPr>
        <w:shd w:val="clear" w:color="auto" w:fill="F0F8EE"/>
        <w:spacing w:before="45" w:after="45" w:line="240" w:lineRule="auto"/>
        <w:textAlignment w:val="baseline"/>
        <w:rPr>
          <w:rFonts w:cs="Arial"/>
          <w:szCs w:val="20"/>
          <w:lang w:val="en"/>
        </w:rPr>
      </w:pPr>
      <w:r w:rsidRPr="000378D6">
        <w:rPr>
          <w:rFonts w:cs="Arial"/>
          <w:szCs w:val="20"/>
          <w:lang w:val="en"/>
        </w:rPr>
        <w:t>optional call barring or restrictions on certain services</w:t>
      </w:r>
    </w:p>
    <w:p w14:paraId="2BFDCF48" w14:textId="77777777" w:rsidR="006A3825" w:rsidRPr="000378D6" w:rsidRDefault="006A3825" w:rsidP="007352B0">
      <w:pPr>
        <w:numPr>
          <w:ilvl w:val="0"/>
          <w:numId w:val="23"/>
        </w:numPr>
        <w:shd w:val="clear" w:color="auto" w:fill="F0F8EE"/>
        <w:spacing w:before="45" w:after="45" w:line="240" w:lineRule="auto"/>
        <w:textAlignment w:val="baseline"/>
        <w:rPr>
          <w:rFonts w:cs="Arial"/>
          <w:szCs w:val="20"/>
          <w:lang w:val="en"/>
        </w:rPr>
      </w:pPr>
      <w:r w:rsidRPr="000378D6">
        <w:rPr>
          <w:rFonts w:cs="Arial"/>
          <w:szCs w:val="20"/>
          <w:lang w:val="en"/>
        </w:rPr>
        <w:t>usage charge advice provided before or during use of a high value service</w:t>
      </w:r>
    </w:p>
    <w:p w14:paraId="4305D4AC" w14:textId="53FF498B" w:rsidR="006A3825" w:rsidRPr="000378D6" w:rsidRDefault="006A3825" w:rsidP="007352B0">
      <w:pPr>
        <w:numPr>
          <w:ilvl w:val="0"/>
          <w:numId w:val="23"/>
        </w:numPr>
        <w:shd w:val="clear" w:color="auto" w:fill="F0F8EE"/>
        <w:spacing w:before="45" w:after="45" w:line="240" w:lineRule="auto"/>
        <w:textAlignment w:val="baseline"/>
        <w:rPr>
          <w:rFonts w:cs="Arial"/>
          <w:szCs w:val="20"/>
          <w:lang w:val="en"/>
        </w:rPr>
      </w:pPr>
      <w:r w:rsidRPr="000378D6">
        <w:rPr>
          <w:rFonts w:cs="Arial"/>
          <w:szCs w:val="20"/>
          <w:lang w:val="en"/>
        </w:rPr>
        <w:t>pre-paid services without an unlimited automatic top up</w:t>
      </w:r>
    </w:p>
    <w:p w14:paraId="51BCAA51" w14:textId="77777777" w:rsidR="006A3825" w:rsidRPr="000378D6" w:rsidRDefault="006A3825" w:rsidP="007352B0">
      <w:pPr>
        <w:numPr>
          <w:ilvl w:val="0"/>
          <w:numId w:val="23"/>
        </w:numPr>
        <w:shd w:val="clear" w:color="auto" w:fill="F0F8EE"/>
        <w:spacing w:before="45" w:after="45" w:line="240" w:lineRule="auto"/>
        <w:textAlignment w:val="baseline"/>
        <w:rPr>
          <w:rFonts w:cs="Arial"/>
          <w:szCs w:val="20"/>
          <w:lang w:val="en"/>
        </w:rPr>
      </w:pPr>
      <w:r w:rsidRPr="000378D6">
        <w:rPr>
          <w:rFonts w:cs="Arial"/>
          <w:szCs w:val="20"/>
          <w:lang w:val="en"/>
        </w:rPr>
        <w:t>hard caps</w:t>
      </w:r>
    </w:p>
    <w:p w14:paraId="4DDECB7A" w14:textId="77777777" w:rsidR="006A3825" w:rsidRPr="000378D6" w:rsidRDefault="006A3825" w:rsidP="007352B0">
      <w:pPr>
        <w:numPr>
          <w:ilvl w:val="0"/>
          <w:numId w:val="23"/>
        </w:numPr>
        <w:shd w:val="clear" w:color="auto" w:fill="F0F8EE"/>
        <w:spacing w:before="45" w:after="45" w:line="240" w:lineRule="auto"/>
        <w:textAlignment w:val="baseline"/>
        <w:rPr>
          <w:rFonts w:cs="Arial"/>
          <w:szCs w:val="20"/>
          <w:lang w:val="en"/>
        </w:rPr>
      </w:pPr>
      <w:r w:rsidRPr="000378D6">
        <w:rPr>
          <w:rFonts w:cs="Arial"/>
          <w:szCs w:val="20"/>
          <w:lang w:val="en"/>
        </w:rPr>
        <w:t>reducing broadband internet download speed when a usage limit is reached</w:t>
      </w:r>
    </w:p>
    <w:p w14:paraId="7730F04B" w14:textId="77777777" w:rsidR="006A3825" w:rsidRPr="000378D6" w:rsidRDefault="006A3825" w:rsidP="007352B0">
      <w:pPr>
        <w:numPr>
          <w:ilvl w:val="0"/>
          <w:numId w:val="23"/>
        </w:numPr>
        <w:shd w:val="clear" w:color="auto" w:fill="F0F8EE"/>
        <w:spacing w:before="45" w:after="45" w:line="240" w:lineRule="auto"/>
        <w:textAlignment w:val="baseline"/>
        <w:rPr>
          <w:rFonts w:cs="Arial"/>
          <w:szCs w:val="20"/>
          <w:lang w:val="en"/>
        </w:rPr>
      </w:pPr>
      <w:proofErr w:type="gramStart"/>
      <w:r w:rsidRPr="000378D6">
        <w:rPr>
          <w:rFonts w:cs="Arial"/>
          <w:szCs w:val="20"/>
          <w:lang w:val="en"/>
        </w:rPr>
        <w:t>any</w:t>
      </w:r>
      <w:proofErr w:type="gramEnd"/>
      <w:r w:rsidRPr="000378D6">
        <w:rPr>
          <w:rFonts w:cs="Arial"/>
          <w:szCs w:val="20"/>
          <w:lang w:val="en"/>
        </w:rPr>
        <w:t xml:space="preserve"> other spend management tool the provider may choose to offer.</w:t>
      </w:r>
    </w:p>
    <w:p w14:paraId="2B7F5972" w14:textId="77777777" w:rsidR="006A3825" w:rsidRPr="000378D6" w:rsidRDefault="006A3825" w:rsidP="007352B0">
      <w:pPr>
        <w:pStyle w:val="NormalWeb"/>
        <w:shd w:val="clear" w:color="auto" w:fill="F0F8EE"/>
        <w:rPr>
          <w:rFonts w:ascii="Arial" w:hAnsi="Arial" w:cs="Arial"/>
          <w:sz w:val="20"/>
          <w:szCs w:val="20"/>
          <w:lang w:val="en"/>
        </w:rPr>
      </w:pPr>
      <w:r w:rsidRPr="000378D6">
        <w:rPr>
          <w:rFonts w:ascii="Arial" w:hAnsi="Arial" w:cs="Arial"/>
          <w:sz w:val="20"/>
          <w:szCs w:val="20"/>
          <w:lang w:val="en"/>
        </w:rPr>
        <w:t>When the provider is not providing the consumer with an internet service, the provider must offer at least one spend management tool that is not dependent on the consumer having internet access.</w:t>
      </w:r>
    </w:p>
    <w:p w14:paraId="4F9728FB" w14:textId="0F016387" w:rsidR="006A3825" w:rsidRPr="000378D6" w:rsidRDefault="006A3825" w:rsidP="007352B0">
      <w:pPr>
        <w:pStyle w:val="NormalWeb"/>
        <w:shd w:val="clear" w:color="auto" w:fill="F0F8EE"/>
        <w:spacing w:before="0" w:beforeAutospacing="0" w:after="80" w:afterAutospacing="0"/>
        <w:rPr>
          <w:rFonts w:ascii="Arial" w:hAnsi="Arial" w:cs="Arial"/>
          <w:sz w:val="20"/>
          <w:szCs w:val="20"/>
          <w:lang w:val="en"/>
        </w:rPr>
      </w:pPr>
      <w:r w:rsidRPr="000378D6">
        <w:rPr>
          <w:rFonts w:ascii="Arial" w:hAnsi="Arial" w:cs="Arial"/>
          <w:sz w:val="20"/>
          <w:szCs w:val="20"/>
          <w:lang w:val="en"/>
        </w:rPr>
        <w:t>As well as the spend management tools above, a residential consumer with a post-paid included value mobile or internet service must receive free usage notifications</w:t>
      </w:r>
      <w:r w:rsidRPr="000378D6">
        <w:rPr>
          <w:rStyle w:val="FootnoteReference"/>
          <w:rFonts w:cs="Arial"/>
          <w:sz w:val="20"/>
          <w:szCs w:val="20"/>
          <w:lang w:val="en"/>
        </w:rPr>
        <w:footnoteRef/>
      </w:r>
      <w:r w:rsidRPr="000378D6">
        <w:rPr>
          <w:rFonts w:ascii="Arial" w:hAnsi="Arial" w:cs="Arial"/>
          <w:sz w:val="20"/>
          <w:szCs w:val="20"/>
          <w:lang w:val="en"/>
        </w:rPr>
        <w:t xml:space="preserve"> within 48 hours of reaching 50</w:t>
      </w:r>
      <w:r w:rsidR="00DC7CDD">
        <w:rPr>
          <w:rFonts w:ascii="Arial" w:hAnsi="Arial" w:cs="Arial"/>
          <w:sz w:val="20"/>
          <w:szCs w:val="20"/>
          <w:lang w:val="en"/>
        </w:rPr>
        <w:t>%</w:t>
      </w:r>
      <w:r w:rsidRPr="000378D6">
        <w:rPr>
          <w:rFonts w:ascii="Arial" w:hAnsi="Arial" w:cs="Arial"/>
          <w:sz w:val="20"/>
          <w:szCs w:val="20"/>
          <w:lang w:val="en"/>
        </w:rPr>
        <w:t>, 85</w:t>
      </w:r>
      <w:r w:rsidR="00DC7CDD">
        <w:rPr>
          <w:rFonts w:ascii="Arial" w:hAnsi="Arial" w:cs="Arial"/>
          <w:sz w:val="20"/>
          <w:szCs w:val="20"/>
          <w:lang w:val="en"/>
        </w:rPr>
        <w:t xml:space="preserve">%, and 100% </w:t>
      </w:r>
      <w:r w:rsidRPr="000378D6">
        <w:rPr>
          <w:rFonts w:ascii="Arial" w:hAnsi="Arial" w:cs="Arial"/>
          <w:sz w:val="20"/>
          <w:szCs w:val="20"/>
          <w:lang w:val="en"/>
        </w:rPr>
        <w:t>of their allocated monthly spend for both voice/text and data allowance, unless the service is hard capped or</w:t>
      </w:r>
      <w:r w:rsidR="00DC7CDD">
        <w:rPr>
          <w:rFonts w:ascii="Arial" w:hAnsi="Arial" w:cs="Arial"/>
          <w:sz w:val="20"/>
          <w:szCs w:val="20"/>
          <w:lang w:val="en"/>
        </w:rPr>
        <w:t xml:space="preserve"> unlimited. At 100%</w:t>
      </w:r>
      <w:r w:rsidRPr="000378D6">
        <w:rPr>
          <w:rFonts w:ascii="Arial" w:hAnsi="Arial" w:cs="Arial"/>
          <w:sz w:val="20"/>
          <w:szCs w:val="20"/>
          <w:lang w:val="en"/>
        </w:rPr>
        <w:t>, the provider must also tell the consumer:</w:t>
      </w:r>
    </w:p>
    <w:p w14:paraId="750BF25B" w14:textId="1181574E" w:rsidR="006A3825" w:rsidRPr="000378D6" w:rsidRDefault="006A3825" w:rsidP="007352B0">
      <w:pPr>
        <w:numPr>
          <w:ilvl w:val="0"/>
          <w:numId w:val="22"/>
        </w:numPr>
        <w:shd w:val="clear" w:color="auto" w:fill="F0F8EE"/>
        <w:spacing w:before="45" w:after="45" w:line="240" w:lineRule="auto"/>
        <w:textAlignment w:val="baseline"/>
        <w:rPr>
          <w:rFonts w:cs="Arial"/>
          <w:szCs w:val="20"/>
          <w:lang w:val="en"/>
        </w:rPr>
      </w:pPr>
      <w:r w:rsidRPr="000378D6">
        <w:rPr>
          <w:rFonts w:cs="Arial"/>
          <w:szCs w:val="20"/>
          <w:lang w:val="en"/>
        </w:rPr>
        <w:t>the charges that apply now</w:t>
      </w:r>
      <w:r w:rsidR="000378D6">
        <w:rPr>
          <w:rFonts w:cs="Arial"/>
          <w:szCs w:val="20"/>
          <w:lang w:val="en"/>
        </w:rPr>
        <w:t xml:space="preserve"> that</w:t>
      </w:r>
      <w:r w:rsidR="00DC7CDD">
        <w:rPr>
          <w:rFonts w:cs="Arial"/>
          <w:szCs w:val="20"/>
          <w:lang w:val="en"/>
        </w:rPr>
        <w:t xml:space="preserve"> 100% </w:t>
      </w:r>
      <w:r w:rsidRPr="000378D6">
        <w:rPr>
          <w:rFonts w:cs="Arial"/>
          <w:szCs w:val="20"/>
          <w:lang w:val="en"/>
        </w:rPr>
        <w:t>of their allowance has been used</w:t>
      </w:r>
    </w:p>
    <w:p w14:paraId="665D90B5" w14:textId="77777777" w:rsidR="006A3825" w:rsidRPr="000378D6" w:rsidRDefault="006A3825" w:rsidP="007352B0">
      <w:pPr>
        <w:numPr>
          <w:ilvl w:val="0"/>
          <w:numId w:val="22"/>
        </w:numPr>
        <w:shd w:val="clear" w:color="auto" w:fill="F0F8EE"/>
        <w:spacing w:before="45" w:after="45" w:line="240" w:lineRule="auto"/>
        <w:textAlignment w:val="baseline"/>
        <w:rPr>
          <w:rFonts w:cs="Arial"/>
          <w:szCs w:val="20"/>
          <w:lang w:val="en"/>
        </w:rPr>
      </w:pPr>
      <w:r w:rsidRPr="000378D6">
        <w:rPr>
          <w:rFonts w:cs="Arial"/>
          <w:szCs w:val="20"/>
          <w:lang w:val="en"/>
        </w:rPr>
        <w:t>that the information in the notification may be up to 48 hours old</w:t>
      </w:r>
    </w:p>
    <w:p w14:paraId="2E854F24" w14:textId="77777777" w:rsidR="006A3825" w:rsidRPr="000378D6" w:rsidRDefault="006A3825" w:rsidP="007352B0">
      <w:pPr>
        <w:numPr>
          <w:ilvl w:val="0"/>
          <w:numId w:val="22"/>
        </w:numPr>
        <w:shd w:val="clear" w:color="auto" w:fill="F0F8EE"/>
        <w:spacing w:before="45" w:line="240" w:lineRule="auto"/>
        <w:textAlignment w:val="baseline"/>
        <w:rPr>
          <w:rFonts w:cs="Arial"/>
          <w:szCs w:val="20"/>
          <w:lang w:val="en"/>
        </w:rPr>
      </w:pPr>
      <w:proofErr w:type="gramStart"/>
      <w:r w:rsidRPr="000378D6">
        <w:rPr>
          <w:rFonts w:cs="Arial"/>
          <w:szCs w:val="20"/>
          <w:lang w:val="en"/>
        </w:rPr>
        <w:t>that</w:t>
      </w:r>
      <w:proofErr w:type="gramEnd"/>
      <w:r w:rsidRPr="000378D6">
        <w:rPr>
          <w:rFonts w:cs="Arial"/>
          <w:szCs w:val="20"/>
          <w:lang w:val="en"/>
        </w:rPr>
        <w:t xml:space="preserve"> the notification does not include calls or text and multimedia messages to overseas or usage outside Australia.</w:t>
      </w:r>
    </w:p>
    <w:p w14:paraId="4B39D452" w14:textId="77777777" w:rsidR="006A3825" w:rsidRPr="000378D6" w:rsidRDefault="006A3825" w:rsidP="007352B0">
      <w:pPr>
        <w:shd w:val="clear" w:color="auto" w:fill="F0F8EE"/>
        <w:rPr>
          <w:lang w:val="en"/>
        </w:rPr>
      </w:pPr>
      <w:r w:rsidRPr="000378D6">
        <w:rPr>
          <w:lang w:val="en"/>
        </w:rPr>
        <w:t>This does not apply for post-paid mobile plans that were available before 1 March 2012.</w:t>
      </w:r>
    </w:p>
    <w:p w14:paraId="04932921" w14:textId="77777777" w:rsidR="006A3825" w:rsidRPr="000378D6" w:rsidRDefault="006A3825" w:rsidP="007352B0">
      <w:pPr>
        <w:shd w:val="clear" w:color="auto" w:fill="F0F8EE"/>
        <w:rPr>
          <w:lang w:val="en"/>
        </w:rPr>
      </w:pPr>
      <w:r w:rsidRPr="000378D6">
        <w:rPr>
          <w:lang w:val="en"/>
        </w:rPr>
        <w:t>A provider may offer a consumer the choice of not receiving the notifications, receiving them at different usage points, or using a different platform—for example, email or text messages—as long as the provider keeps a record of the consumer’s decision, and does not encourage the consumer to opt-out of notifications.</w:t>
      </w:r>
    </w:p>
    <w:p w14:paraId="6B9E0105" w14:textId="2D85AAF5" w:rsidR="006A3825" w:rsidRPr="000378D6" w:rsidRDefault="006A3825" w:rsidP="007352B0">
      <w:pPr>
        <w:shd w:val="clear" w:color="auto" w:fill="F0F8EE"/>
      </w:pPr>
      <w:r w:rsidRPr="000378D6">
        <w:rPr>
          <w:lang w:val="en"/>
        </w:rPr>
        <w:t>A provider must make sure a consumer can readily access at no cost all information about the provider’s spend management and security tools. The information must be readily accessible on the provider’s website, and on request, given to the consumer in writing within five business days.</w:t>
      </w:r>
      <w:r w:rsidR="00980B4C">
        <w:rPr>
          <w:lang w:val="en"/>
        </w:rPr>
        <w:br/>
      </w:r>
    </w:p>
    <w:p w14:paraId="4D4FC9CA" w14:textId="5C39F294" w:rsidR="00433A0C" w:rsidRPr="00A31CBD" w:rsidRDefault="00433A0C" w:rsidP="006879C3">
      <w:pPr>
        <w:pStyle w:val="Heading2"/>
        <w:pageBreakBefore/>
      </w:pPr>
      <w:bookmarkStart w:id="12" w:name="_Toc426459952"/>
      <w:r w:rsidRPr="00A31CBD">
        <w:lastRenderedPageBreak/>
        <w:t>Research purpose</w:t>
      </w:r>
      <w:bookmarkEnd w:id="12"/>
    </w:p>
    <w:p w14:paraId="4D4FC9CB" w14:textId="4637ECFE" w:rsidR="00433A0C" w:rsidRPr="00A31CBD" w:rsidRDefault="00433A0C" w:rsidP="00A551B1">
      <w:r w:rsidRPr="00A31CBD">
        <w:t xml:space="preserve">The primary focus of </w:t>
      </w:r>
      <w:r w:rsidR="00524645">
        <w:t>this</w:t>
      </w:r>
      <w:r w:rsidRPr="00A31CBD">
        <w:t xml:space="preserve"> research is to understand the impact of changes to the TCP Code on key aspects of the telecommunications customer experience in relation to spend management tools and alerts for post-paid mobile phones, with </w:t>
      </w:r>
      <w:r w:rsidR="009437A4">
        <w:t>an</w:t>
      </w:r>
      <w:r w:rsidRPr="00A31CBD">
        <w:t xml:space="preserve"> approach which enables tracking over time.</w:t>
      </w:r>
      <w:r w:rsidR="002922BD">
        <w:t xml:space="preserve"> </w:t>
      </w:r>
    </w:p>
    <w:p w14:paraId="4D4FC9CC" w14:textId="24BF20AD" w:rsidR="00433A0C" w:rsidRDefault="00CE51AB" w:rsidP="00DF2907">
      <w:r>
        <w:t xml:space="preserve">In April 2014, the ACMA published the results of a national study, </w:t>
      </w:r>
      <w:hyperlink r:id="rId29" w:history="1">
        <w:proofErr w:type="gramStart"/>
        <w:r w:rsidRPr="009E3348">
          <w:rPr>
            <w:rStyle w:val="Hyperlink"/>
            <w:rFonts w:cs="Arial"/>
            <w:i/>
          </w:rPr>
          <w:t>Reconnecting</w:t>
        </w:r>
        <w:proofErr w:type="gramEnd"/>
        <w:r w:rsidRPr="009E3348">
          <w:rPr>
            <w:rStyle w:val="Hyperlink"/>
            <w:rFonts w:cs="Arial"/>
            <w:i/>
          </w:rPr>
          <w:t xml:space="preserve"> the Customer—Tracking consumer outcomes</w:t>
        </w:r>
      </w:hyperlink>
      <w:r>
        <w:t>, designed as the first in a series to assist the ACMA to evaluate the effectiveness of key changes to the TCP Code. The first of this tracking research series provided preliminary data and some initial evaluations of the early phases of the new TCP Code.</w:t>
      </w:r>
      <w:r w:rsidR="00611462">
        <w:t xml:space="preserve"> It</w:t>
      </w:r>
      <w:r w:rsidR="00433A0C" w:rsidRPr="00A31CBD">
        <w:t xml:space="preserve"> include</w:t>
      </w:r>
      <w:r w:rsidR="00524645">
        <w:t>d</w:t>
      </w:r>
      <w:r w:rsidR="00433A0C" w:rsidRPr="00A31CBD">
        <w:t xml:space="preserve"> questions about the use and usefulness of spend management tools and </w:t>
      </w:r>
      <w:r w:rsidR="002E1001">
        <w:t xml:space="preserve">usage </w:t>
      </w:r>
      <w:r w:rsidR="00433A0C" w:rsidRPr="00A31CBD">
        <w:t xml:space="preserve">alerts, </w:t>
      </w:r>
      <w:r w:rsidR="00611462">
        <w:t xml:space="preserve">however </w:t>
      </w:r>
      <w:r w:rsidR="00433A0C" w:rsidRPr="00A31CBD">
        <w:t xml:space="preserve">that study’s fieldwork </w:t>
      </w:r>
      <w:r w:rsidR="00611462">
        <w:t xml:space="preserve">(April to May 2013) </w:t>
      </w:r>
      <w:r w:rsidR="00433A0C" w:rsidRPr="00A31CBD">
        <w:t xml:space="preserve">was </w:t>
      </w:r>
      <w:r w:rsidR="00E90A76">
        <w:t xml:space="preserve">conducted </w:t>
      </w:r>
      <w:r w:rsidR="00433A0C" w:rsidRPr="00A31CBD">
        <w:t xml:space="preserve">prior to the provision of </w:t>
      </w:r>
      <w:r w:rsidR="002E1001">
        <w:t xml:space="preserve">all </w:t>
      </w:r>
      <w:r w:rsidR="00433A0C" w:rsidRPr="00A31CBD">
        <w:t xml:space="preserve">alerts becoming mandatory. </w:t>
      </w:r>
      <w:r w:rsidR="00433A0C" w:rsidRPr="000378D6">
        <w:t xml:space="preserve">It was recognised by the ACMA that </w:t>
      </w:r>
      <w:r w:rsidR="00033BAD" w:rsidRPr="000378D6">
        <w:t xml:space="preserve">further research involving </w:t>
      </w:r>
      <w:r w:rsidR="00433A0C" w:rsidRPr="000378D6">
        <w:t xml:space="preserve">a repeat of </w:t>
      </w:r>
      <w:r w:rsidR="00033BAD" w:rsidRPr="000378D6">
        <w:t xml:space="preserve">relevant </w:t>
      </w:r>
      <w:r w:rsidR="00433A0C" w:rsidRPr="000378D6">
        <w:t>questions after the</w:t>
      </w:r>
      <w:r w:rsidR="00033BAD" w:rsidRPr="000378D6">
        <w:t xml:space="preserve"> TCP Code rules </w:t>
      </w:r>
      <w:r w:rsidR="00433A0C" w:rsidRPr="000378D6">
        <w:t xml:space="preserve">had been </w:t>
      </w:r>
      <w:r w:rsidR="00033BAD" w:rsidRPr="000378D6">
        <w:t xml:space="preserve">in place </w:t>
      </w:r>
      <w:r w:rsidR="00433A0C" w:rsidRPr="000378D6">
        <w:t xml:space="preserve">for a longer </w:t>
      </w:r>
      <w:r w:rsidR="00033BAD" w:rsidRPr="000378D6">
        <w:t>time</w:t>
      </w:r>
      <w:r w:rsidR="00433A0C" w:rsidRPr="000378D6">
        <w:t xml:space="preserve">, </w:t>
      </w:r>
      <w:r w:rsidR="00033BAD" w:rsidRPr="000378D6">
        <w:t>and including</w:t>
      </w:r>
      <w:r w:rsidR="00433A0C" w:rsidRPr="000378D6">
        <w:t xml:space="preserve"> more detail on the use and impact </w:t>
      </w:r>
      <w:r w:rsidR="00033BAD" w:rsidRPr="000378D6">
        <w:t>of tools and alerts</w:t>
      </w:r>
      <w:r w:rsidR="000378D6">
        <w:t>,</w:t>
      </w:r>
      <w:r w:rsidR="00033BAD" w:rsidRPr="000378D6">
        <w:t xml:space="preserve"> </w:t>
      </w:r>
      <w:r w:rsidR="00433A0C" w:rsidRPr="000378D6">
        <w:t>would provide useful information to assist the ACMA in evaluating their impact</w:t>
      </w:r>
      <w:r w:rsidR="007646D9" w:rsidRPr="000378D6">
        <w:t>.</w:t>
      </w:r>
      <w:r w:rsidR="007646D9">
        <w:t xml:space="preserve"> </w:t>
      </w:r>
      <w:r w:rsidR="006E4CFD">
        <w:t xml:space="preserve">It would </w:t>
      </w:r>
      <w:r w:rsidR="007646D9">
        <w:t xml:space="preserve">also </w:t>
      </w:r>
      <w:r w:rsidR="00433A0C" w:rsidRPr="00A31CBD">
        <w:t xml:space="preserve">provide evidence </w:t>
      </w:r>
      <w:r w:rsidR="00EF2889">
        <w:t>around</w:t>
      </w:r>
      <w:r w:rsidR="00EF2889" w:rsidRPr="00A31CBD">
        <w:t xml:space="preserve"> </w:t>
      </w:r>
      <w:r w:rsidR="00433A0C" w:rsidRPr="00A31CBD">
        <w:t xml:space="preserve">any changes that </w:t>
      </w:r>
      <w:r w:rsidR="00033BAD">
        <w:t>may</w:t>
      </w:r>
      <w:r w:rsidR="00033BAD" w:rsidRPr="00A31CBD">
        <w:t xml:space="preserve"> </w:t>
      </w:r>
      <w:r w:rsidR="00433A0C" w:rsidRPr="00A31CBD">
        <w:t xml:space="preserve">be appropriate to improve customer safeguards and management of their </w:t>
      </w:r>
      <w:r w:rsidR="00033BAD">
        <w:t xml:space="preserve">telecommunications </w:t>
      </w:r>
      <w:r w:rsidR="00433A0C" w:rsidRPr="00A31CBD">
        <w:t>spend.</w:t>
      </w:r>
    </w:p>
    <w:p w14:paraId="4D4FC9CD" w14:textId="1A4E822E" w:rsidR="00433A0C" w:rsidRPr="00A31CBD" w:rsidRDefault="00433A0C" w:rsidP="00A551B1">
      <w:pPr>
        <w:rPr>
          <w:rFonts w:cs="Arial"/>
        </w:rPr>
      </w:pPr>
      <w:r w:rsidRPr="00A31CBD">
        <w:rPr>
          <w:rFonts w:cs="Arial"/>
        </w:rPr>
        <w:t>Th</w:t>
      </w:r>
      <w:r w:rsidR="000B7F3C">
        <w:rPr>
          <w:rFonts w:cs="Arial"/>
        </w:rPr>
        <w:t>e objective</w:t>
      </w:r>
      <w:r w:rsidR="00A31CBD">
        <w:rPr>
          <w:rFonts w:cs="Arial"/>
        </w:rPr>
        <w:t xml:space="preserve"> of this second </w:t>
      </w:r>
      <w:r w:rsidR="002E1001">
        <w:rPr>
          <w:rFonts w:cs="Arial"/>
        </w:rPr>
        <w:t xml:space="preserve">piece of </w:t>
      </w:r>
      <w:r w:rsidRPr="00A31CBD">
        <w:rPr>
          <w:rFonts w:cs="Arial"/>
        </w:rPr>
        <w:t xml:space="preserve">research </w:t>
      </w:r>
      <w:r w:rsidR="00A31CBD" w:rsidRPr="00A31CBD">
        <w:rPr>
          <w:rFonts w:cs="Arial"/>
        </w:rPr>
        <w:t xml:space="preserve">is to </w:t>
      </w:r>
      <w:r w:rsidRPr="00A31CBD">
        <w:rPr>
          <w:rFonts w:cs="Arial"/>
        </w:rPr>
        <w:t>explore how spend management tools and alerts are currently used</w:t>
      </w:r>
      <w:r w:rsidR="00A94185">
        <w:rPr>
          <w:rFonts w:cs="Arial"/>
        </w:rPr>
        <w:t xml:space="preserve"> and</w:t>
      </w:r>
      <w:r w:rsidRPr="00A31CBD">
        <w:rPr>
          <w:rFonts w:cs="Arial"/>
        </w:rPr>
        <w:t xml:space="preserve"> understood</w:t>
      </w:r>
      <w:r w:rsidR="000D75A9">
        <w:rPr>
          <w:rFonts w:cs="Arial"/>
        </w:rPr>
        <w:t>,</w:t>
      </w:r>
      <w:r w:rsidRPr="00A31CBD">
        <w:rPr>
          <w:rFonts w:cs="Arial"/>
        </w:rPr>
        <w:t xml:space="preserve"> and </w:t>
      </w:r>
      <w:r w:rsidR="000D75A9">
        <w:rPr>
          <w:rFonts w:cs="Arial"/>
        </w:rPr>
        <w:t>to</w:t>
      </w:r>
      <w:r w:rsidRPr="00A31CBD">
        <w:rPr>
          <w:rFonts w:cs="Arial"/>
        </w:rPr>
        <w:t xml:space="preserve"> </w:t>
      </w:r>
      <w:r w:rsidR="006E4CFD">
        <w:rPr>
          <w:rFonts w:cs="Arial"/>
        </w:rPr>
        <w:t xml:space="preserve">identify </w:t>
      </w:r>
      <w:r w:rsidRPr="00A31CBD">
        <w:rPr>
          <w:rFonts w:cs="Arial"/>
        </w:rPr>
        <w:t xml:space="preserve">what impact they have on </w:t>
      </w:r>
      <w:r w:rsidR="00A94185">
        <w:rPr>
          <w:rFonts w:cs="Arial"/>
        </w:rPr>
        <w:t xml:space="preserve">how </w:t>
      </w:r>
      <w:r w:rsidRPr="00A31CBD">
        <w:rPr>
          <w:rFonts w:cs="Arial"/>
        </w:rPr>
        <w:t xml:space="preserve">consumers manage their </w:t>
      </w:r>
      <w:r w:rsidR="00851ADF">
        <w:rPr>
          <w:rFonts w:cs="Arial"/>
        </w:rPr>
        <w:t>post-paid mobile phone service</w:t>
      </w:r>
      <w:r w:rsidRPr="00A31CBD">
        <w:rPr>
          <w:rFonts w:cs="Arial"/>
        </w:rPr>
        <w:t xml:space="preserve"> and avoid unexpectedly high bills. It also explore</w:t>
      </w:r>
      <w:r w:rsidR="00033BAD">
        <w:rPr>
          <w:rFonts w:cs="Arial"/>
        </w:rPr>
        <w:t>s</w:t>
      </w:r>
      <w:r w:rsidRPr="00A31CBD">
        <w:rPr>
          <w:rFonts w:cs="Arial"/>
        </w:rPr>
        <w:t xml:space="preserve"> </w:t>
      </w:r>
      <w:r w:rsidR="00851ADF">
        <w:rPr>
          <w:rFonts w:cs="Arial"/>
        </w:rPr>
        <w:t xml:space="preserve">issues that might still be causing </w:t>
      </w:r>
      <w:r w:rsidR="009063F5">
        <w:rPr>
          <w:rFonts w:cs="Arial"/>
        </w:rPr>
        <w:t>concern for consumers</w:t>
      </w:r>
      <w:r w:rsidR="00851ADF">
        <w:rPr>
          <w:rFonts w:cs="Arial"/>
        </w:rPr>
        <w:t xml:space="preserve">, or </w:t>
      </w:r>
      <w:r w:rsidR="004E1F10">
        <w:rPr>
          <w:rFonts w:cs="Arial"/>
        </w:rPr>
        <w:t xml:space="preserve">whether </w:t>
      </w:r>
      <w:r w:rsidR="00851ADF">
        <w:rPr>
          <w:rFonts w:cs="Arial"/>
        </w:rPr>
        <w:t xml:space="preserve">there are any new </w:t>
      </w:r>
      <w:r w:rsidR="009063F5">
        <w:rPr>
          <w:rFonts w:cs="Arial"/>
        </w:rPr>
        <w:t xml:space="preserve">concerns </w:t>
      </w:r>
      <w:r w:rsidR="00851ADF">
        <w:rPr>
          <w:rFonts w:cs="Arial"/>
        </w:rPr>
        <w:t>emerging for these consumers</w:t>
      </w:r>
      <w:r w:rsidR="00851ADF" w:rsidRPr="00A31CBD">
        <w:rPr>
          <w:rFonts w:cs="Arial"/>
        </w:rPr>
        <w:t xml:space="preserve"> </w:t>
      </w:r>
      <w:r w:rsidR="00851ADF">
        <w:rPr>
          <w:rFonts w:cs="Arial"/>
        </w:rPr>
        <w:t>in relation to these issues.</w:t>
      </w:r>
      <w:r w:rsidR="002922BD">
        <w:rPr>
          <w:rFonts w:cs="Arial"/>
        </w:rPr>
        <w:t xml:space="preserve"> </w:t>
      </w:r>
    </w:p>
    <w:p w14:paraId="4D4FC9CE" w14:textId="50E4EEF5" w:rsidR="00433A0C" w:rsidRDefault="00433A0C" w:rsidP="00A551B1">
      <w:pPr>
        <w:rPr>
          <w:rFonts w:cs="Arial"/>
        </w:rPr>
      </w:pPr>
      <w:r w:rsidRPr="00A31CBD">
        <w:rPr>
          <w:rFonts w:cs="Arial"/>
        </w:rPr>
        <w:t xml:space="preserve">The findings </w:t>
      </w:r>
      <w:r w:rsidR="006E4CFD">
        <w:rPr>
          <w:rFonts w:cs="Arial"/>
        </w:rPr>
        <w:t>of this research</w:t>
      </w:r>
      <w:r w:rsidRPr="00A31CBD">
        <w:rPr>
          <w:rFonts w:cs="Arial"/>
        </w:rPr>
        <w:t xml:space="preserve"> will assist the ACMA to evaluate the effectiveness of the changes to the TCP Code in relation to spend management in the context of broader and ongoing changes in the telecommunications sector.</w:t>
      </w:r>
      <w:r w:rsidR="002922BD">
        <w:rPr>
          <w:rFonts w:cs="Arial"/>
        </w:rPr>
        <w:t xml:space="preserve"> </w:t>
      </w:r>
    </w:p>
    <w:p w14:paraId="4986A00D" w14:textId="1ABE74B1" w:rsidR="00FC55D8" w:rsidRDefault="00FC55D8" w:rsidP="006E4CFD">
      <w:pPr>
        <w:pStyle w:val="Heading2"/>
      </w:pPr>
      <w:bookmarkStart w:id="13" w:name="_Toc426459953"/>
      <w:r>
        <w:t>The quantitative survey</w:t>
      </w:r>
      <w:bookmarkEnd w:id="13"/>
    </w:p>
    <w:p w14:paraId="4D4FC9D0" w14:textId="7EA3DB81" w:rsidR="006E4CFD" w:rsidRPr="00433A0C" w:rsidRDefault="006E4CFD">
      <w:pPr>
        <w:pStyle w:val="Heading3"/>
      </w:pPr>
      <w:bookmarkStart w:id="14" w:name="_Toc426459954"/>
      <w:r>
        <w:t>Survey design</w:t>
      </w:r>
      <w:bookmarkEnd w:id="14"/>
    </w:p>
    <w:p w14:paraId="4D4FC9D1" w14:textId="5FDB7146" w:rsidR="003A1FAA" w:rsidRPr="00A31CBD" w:rsidRDefault="00946703" w:rsidP="00A551B1">
      <w:pPr>
        <w:rPr>
          <w:rFonts w:cs="Arial"/>
        </w:rPr>
      </w:pPr>
      <w:r w:rsidRPr="00A31CBD">
        <w:rPr>
          <w:rFonts w:cs="Arial"/>
        </w:rPr>
        <w:t>The data collection methodology for this survey was computer</w:t>
      </w:r>
      <w:r w:rsidR="006A3825">
        <w:rPr>
          <w:rFonts w:cs="Arial"/>
        </w:rPr>
        <w:t>-</w:t>
      </w:r>
      <w:r w:rsidRPr="00A31CBD">
        <w:rPr>
          <w:rFonts w:cs="Arial"/>
        </w:rPr>
        <w:t>assisted telephone interviewing (CATI), with two discrete sample frames: one for those who live in a household with a landline and another for the mobile-only population (27</w:t>
      </w:r>
      <w:r w:rsidR="00A94185">
        <w:rPr>
          <w:rFonts w:cs="Arial"/>
        </w:rPr>
        <w:t xml:space="preserve"> per cent</w:t>
      </w:r>
      <w:r w:rsidRPr="00A31CBD">
        <w:rPr>
          <w:rFonts w:cs="Arial"/>
        </w:rPr>
        <w:t xml:space="preserve"> of the Australian population)</w:t>
      </w:r>
      <w:r w:rsidR="001025D3">
        <w:rPr>
          <w:rFonts w:cs="Arial"/>
        </w:rPr>
        <w:t xml:space="preserve">—those with a mobile phone who </w:t>
      </w:r>
      <w:r w:rsidRPr="00A31CBD">
        <w:rPr>
          <w:rFonts w:cs="Arial"/>
        </w:rPr>
        <w:t xml:space="preserve">live in a household </w:t>
      </w:r>
      <w:r w:rsidR="001025D3">
        <w:rPr>
          <w:rFonts w:cs="Arial"/>
        </w:rPr>
        <w:t>without</w:t>
      </w:r>
      <w:r w:rsidR="00195DA4">
        <w:rPr>
          <w:rFonts w:cs="Arial"/>
        </w:rPr>
        <w:t xml:space="preserve"> a landline telephone</w:t>
      </w:r>
      <w:r w:rsidRPr="00A31CBD">
        <w:rPr>
          <w:rFonts w:cs="Arial"/>
        </w:rPr>
        <w:t>.</w:t>
      </w:r>
      <w:r w:rsidR="00E03412">
        <w:rPr>
          <w:rFonts w:cs="Arial"/>
        </w:rPr>
        <w:t xml:space="preserve"> </w:t>
      </w:r>
      <w:r w:rsidRPr="00A31CBD">
        <w:rPr>
          <w:rFonts w:cs="Arial"/>
        </w:rPr>
        <w:t>A random approach was used for both landline and mobile</w:t>
      </w:r>
      <w:r w:rsidR="00A94185">
        <w:rPr>
          <w:rFonts w:cs="Arial"/>
        </w:rPr>
        <w:t>-</w:t>
      </w:r>
      <w:r w:rsidRPr="00A31CBD">
        <w:rPr>
          <w:rFonts w:cs="Arial"/>
        </w:rPr>
        <w:t>only samples to ensure representativeness, accuracy and repeatability</w:t>
      </w:r>
      <w:r w:rsidR="003A1FAA">
        <w:rPr>
          <w:rFonts w:cs="Arial"/>
        </w:rPr>
        <w:t>.</w:t>
      </w:r>
      <w:r w:rsidR="00195DA4">
        <w:rPr>
          <w:rFonts w:cs="Arial"/>
        </w:rPr>
        <w:t xml:space="preserve"> </w:t>
      </w:r>
    </w:p>
    <w:p w14:paraId="4D4FC9D2" w14:textId="5DB167CB" w:rsidR="006E4CFD" w:rsidRDefault="00C477FD" w:rsidP="00A551B1">
      <w:pPr>
        <w:rPr>
          <w:rFonts w:cs="Arial"/>
        </w:rPr>
      </w:pPr>
      <w:r w:rsidRPr="00A31CBD">
        <w:rPr>
          <w:rFonts w:cs="Arial"/>
        </w:rPr>
        <w:t xml:space="preserve">The </w:t>
      </w:r>
      <w:r w:rsidR="00946703" w:rsidRPr="00A31CBD">
        <w:rPr>
          <w:rFonts w:cs="Arial"/>
        </w:rPr>
        <w:t>target population was Australian adult bill payers (aged 18 and over) of personal post</w:t>
      </w:r>
      <w:r w:rsidR="000519B4" w:rsidRPr="00A31CBD">
        <w:rPr>
          <w:rFonts w:cs="Arial"/>
        </w:rPr>
        <w:t>-</w:t>
      </w:r>
      <w:r w:rsidR="00946703" w:rsidRPr="00A31CBD">
        <w:rPr>
          <w:rFonts w:cs="Arial"/>
        </w:rPr>
        <w:t>paid mobile phone</w:t>
      </w:r>
      <w:r w:rsidR="00195DA4">
        <w:rPr>
          <w:rFonts w:cs="Arial"/>
        </w:rPr>
        <w:t>s</w:t>
      </w:r>
      <w:r w:rsidR="00946703" w:rsidRPr="00A31CBD">
        <w:rPr>
          <w:rFonts w:cs="Arial"/>
        </w:rPr>
        <w:t xml:space="preserve"> (business customers were excluded). The definition of bill payers used in this research</w:t>
      </w:r>
      <w:r w:rsidR="000D75A9">
        <w:rPr>
          <w:rFonts w:cs="Arial"/>
        </w:rPr>
        <w:t xml:space="preserve">, </w:t>
      </w:r>
      <w:r w:rsidR="00195DA4">
        <w:rPr>
          <w:rFonts w:cs="Arial"/>
        </w:rPr>
        <w:t>and</w:t>
      </w:r>
      <w:r w:rsidR="00946703" w:rsidRPr="00A31CBD">
        <w:rPr>
          <w:rFonts w:cs="Arial"/>
        </w:rPr>
        <w:t xml:space="preserve"> in previous ACMA research, was those who are </w:t>
      </w:r>
      <w:r w:rsidR="00195DA4" w:rsidRPr="00A31CBD">
        <w:rPr>
          <w:rFonts w:cs="Arial"/>
        </w:rPr>
        <w:t xml:space="preserve">(solely or jointly) </w:t>
      </w:r>
      <w:r w:rsidR="00946703" w:rsidRPr="00A31CBD">
        <w:rPr>
          <w:rFonts w:cs="Arial"/>
        </w:rPr>
        <w:t>responsible for paying th</w:t>
      </w:r>
      <w:r w:rsidR="003E33F2" w:rsidRPr="00A31CBD">
        <w:rPr>
          <w:rFonts w:cs="Arial"/>
        </w:rPr>
        <w:t>eir pos</w:t>
      </w:r>
      <w:r w:rsidRPr="00A31CBD">
        <w:rPr>
          <w:rFonts w:cs="Arial"/>
        </w:rPr>
        <w:t>t</w:t>
      </w:r>
      <w:r w:rsidR="003E33F2" w:rsidRPr="00A31CBD">
        <w:rPr>
          <w:rFonts w:cs="Arial"/>
        </w:rPr>
        <w:t>-</w:t>
      </w:r>
      <w:r w:rsidRPr="00A31CBD">
        <w:rPr>
          <w:rFonts w:cs="Arial"/>
        </w:rPr>
        <w:t xml:space="preserve">paid mobile </w:t>
      </w:r>
      <w:r w:rsidR="00F633F1">
        <w:rPr>
          <w:rFonts w:cs="Arial"/>
        </w:rPr>
        <w:t xml:space="preserve">phone </w:t>
      </w:r>
      <w:r w:rsidR="00946703" w:rsidRPr="00A31CBD">
        <w:rPr>
          <w:rFonts w:cs="Arial"/>
        </w:rPr>
        <w:t>bills.</w:t>
      </w:r>
      <w:r w:rsidR="002922BD">
        <w:rPr>
          <w:rFonts w:cs="Arial"/>
        </w:rPr>
        <w:t xml:space="preserve"> </w:t>
      </w:r>
    </w:p>
    <w:p w14:paraId="4D4FC9D3" w14:textId="77777777" w:rsidR="006E4CFD" w:rsidRDefault="00946703" w:rsidP="00A551B1">
      <w:pPr>
        <w:rPr>
          <w:rFonts w:cs="Arial"/>
        </w:rPr>
      </w:pPr>
      <w:r w:rsidRPr="00A31CBD">
        <w:rPr>
          <w:rFonts w:cs="Arial"/>
        </w:rPr>
        <w:t>The telephone survey was conducted over the period of 1</w:t>
      </w:r>
      <w:r w:rsidR="000519B4" w:rsidRPr="00A31CBD">
        <w:rPr>
          <w:rFonts w:cs="Arial"/>
        </w:rPr>
        <w:t>0</w:t>
      </w:r>
      <w:r w:rsidR="00A94185">
        <w:rPr>
          <w:rFonts w:cs="Arial"/>
        </w:rPr>
        <w:t>–</w:t>
      </w:r>
      <w:r w:rsidR="000519B4" w:rsidRPr="00A31CBD">
        <w:rPr>
          <w:rFonts w:cs="Arial"/>
        </w:rPr>
        <w:t>28</w:t>
      </w:r>
      <w:r w:rsidR="00C477FD" w:rsidRPr="00A31CBD">
        <w:rPr>
          <w:rFonts w:cs="Arial"/>
        </w:rPr>
        <w:t xml:space="preserve"> February 2015.</w:t>
      </w:r>
      <w:r w:rsidR="006E4CFD" w:rsidRPr="006E4CFD">
        <w:rPr>
          <w:rFonts w:cs="Arial"/>
        </w:rPr>
        <w:t xml:space="preserve"> </w:t>
      </w:r>
    </w:p>
    <w:p w14:paraId="4D4FC9D4" w14:textId="441AF197" w:rsidR="00946703" w:rsidRPr="00A31CBD" w:rsidRDefault="006E4CFD" w:rsidP="00A551B1">
      <w:pPr>
        <w:rPr>
          <w:rFonts w:cs="Arial"/>
        </w:rPr>
      </w:pPr>
      <w:r w:rsidRPr="00A31CBD">
        <w:rPr>
          <w:rFonts w:cs="Arial"/>
        </w:rPr>
        <w:t>Whe</w:t>
      </w:r>
      <w:r w:rsidR="0019229F">
        <w:rPr>
          <w:rFonts w:cs="Arial"/>
        </w:rPr>
        <w:t>re</w:t>
      </w:r>
      <w:r w:rsidRPr="00A31CBD">
        <w:rPr>
          <w:rFonts w:cs="Arial"/>
        </w:rPr>
        <w:t xml:space="preserve"> </w:t>
      </w:r>
      <w:r w:rsidR="0019229F">
        <w:rPr>
          <w:rFonts w:cs="Arial"/>
        </w:rPr>
        <w:t>appropriate,</w:t>
      </w:r>
      <w:r w:rsidRPr="00A31CBD">
        <w:rPr>
          <w:rFonts w:cs="Arial"/>
        </w:rPr>
        <w:t xml:space="preserve"> the wording of </w:t>
      </w:r>
      <w:r w:rsidR="00711B2F">
        <w:rPr>
          <w:rFonts w:cs="Arial"/>
        </w:rPr>
        <w:t>the</w:t>
      </w:r>
      <w:r w:rsidRPr="00A31CBD">
        <w:rPr>
          <w:rFonts w:cs="Arial"/>
        </w:rPr>
        <w:t xml:space="preserve"> survey as well as the structure of the sample was </w:t>
      </w:r>
      <w:r w:rsidR="0019229F">
        <w:rPr>
          <w:rFonts w:cs="Arial"/>
        </w:rPr>
        <w:t>kept consistent with</w:t>
      </w:r>
      <w:r w:rsidRPr="00A31CBD">
        <w:rPr>
          <w:rFonts w:cs="Arial"/>
        </w:rPr>
        <w:t xml:space="preserve"> </w:t>
      </w:r>
      <w:r>
        <w:rPr>
          <w:rFonts w:cs="Arial"/>
        </w:rPr>
        <w:t>the</w:t>
      </w:r>
      <w:r w:rsidRPr="00A31CBD">
        <w:rPr>
          <w:rFonts w:cs="Arial"/>
        </w:rPr>
        <w:t xml:space="preserve"> 2013</w:t>
      </w:r>
      <w:r>
        <w:rPr>
          <w:rFonts w:cs="Arial"/>
        </w:rPr>
        <w:t xml:space="preserve"> survey in order to track changes over time.</w:t>
      </w:r>
      <w:r w:rsidR="0019229F">
        <w:rPr>
          <w:rFonts w:cs="Arial"/>
        </w:rPr>
        <w:t xml:space="preserve"> </w:t>
      </w:r>
      <w:r w:rsidR="00713B49">
        <w:rPr>
          <w:rFonts w:cs="Arial"/>
        </w:rPr>
        <w:t>A</w:t>
      </w:r>
      <w:r w:rsidR="00BF1918">
        <w:rPr>
          <w:rFonts w:cs="Arial"/>
        </w:rPr>
        <w:t xml:space="preserve"> small number of </w:t>
      </w:r>
      <w:r w:rsidR="00711B2F">
        <w:rPr>
          <w:rFonts w:cs="Arial"/>
        </w:rPr>
        <w:t xml:space="preserve">changes were made </w:t>
      </w:r>
      <w:r w:rsidR="0019229F">
        <w:rPr>
          <w:rFonts w:cs="Arial"/>
        </w:rPr>
        <w:t>to optimise the quality and depth of the data collected this time.</w:t>
      </w:r>
      <w:r w:rsidR="00006598">
        <w:rPr>
          <w:rFonts w:cs="Arial"/>
        </w:rPr>
        <w:t xml:space="preserve"> Comparable data between the two surveys </w:t>
      </w:r>
      <w:r w:rsidR="000378D6">
        <w:rPr>
          <w:rFonts w:cs="Arial"/>
        </w:rPr>
        <w:t>is provided</w:t>
      </w:r>
      <w:r w:rsidR="00006598">
        <w:rPr>
          <w:rFonts w:cs="Arial"/>
        </w:rPr>
        <w:t xml:space="preserve"> in this report where appropriate</w:t>
      </w:r>
      <w:r w:rsidR="006A3825">
        <w:rPr>
          <w:rFonts w:cs="Arial"/>
        </w:rPr>
        <w:t>.</w:t>
      </w:r>
    </w:p>
    <w:p w14:paraId="4D4FC9D5" w14:textId="77777777" w:rsidR="00946703" w:rsidRPr="00433A0C" w:rsidRDefault="00946703" w:rsidP="000F4574">
      <w:pPr>
        <w:pStyle w:val="Heading3"/>
      </w:pPr>
      <w:bookmarkStart w:id="15" w:name="_Toc426459955"/>
      <w:r w:rsidRPr="00433A0C">
        <w:lastRenderedPageBreak/>
        <w:t>Sample</w:t>
      </w:r>
      <w:bookmarkEnd w:id="15"/>
    </w:p>
    <w:p w14:paraId="4D4FC9D6" w14:textId="77777777" w:rsidR="00E77D3A" w:rsidRPr="00D15EE6" w:rsidRDefault="00946703" w:rsidP="00A31CBD">
      <w:pPr>
        <w:rPr>
          <w:rFonts w:cs="Arial"/>
        </w:rPr>
      </w:pPr>
      <w:bookmarkStart w:id="16" w:name="_Toc349497199"/>
      <w:r w:rsidRPr="00D15EE6">
        <w:rPr>
          <w:rFonts w:cs="Arial"/>
        </w:rPr>
        <w:t>The total sample was 1,</w:t>
      </w:r>
      <w:r w:rsidR="00E77D3A" w:rsidRPr="00D15EE6">
        <w:rPr>
          <w:rFonts w:cs="Arial"/>
        </w:rPr>
        <w:t>735</w:t>
      </w:r>
      <w:r w:rsidRPr="00D15EE6">
        <w:rPr>
          <w:rFonts w:cs="Arial"/>
        </w:rPr>
        <w:t xml:space="preserve"> adults, comprising 1,</w:t>
      </w:r>
      <w:r w:rsidR="00E77D3A" w:rsidRPr="00D15EE6">
        <w:rPr>
          <w:rFonts w:cs="Arial"/>
        </w:rPr>
        <w:t>528</w:t>
      </w:r>
      <w:r w:rsidRPr="00D15EE6">
        <w:rPr>
          <w:rFonts w:cs="Arial"/>
        </w:rPr>
        <w:t xml:space="preserve"> adults who were </w:t>
      </w:r>
      <w:r w:rsidR="00E77D3A" w:rsidRPr="00D15EE6">
        <w:rPr>
          <w:rFonts w:cs="Arial"/>
        </w:rPr>
        <w:t xml:space="preserve">mobile </w:t>
      </w:r>
      <w:r w:rsidR="009F3679" w:rsidRPr="00D15EE6">
        <w:rPr>
          <w:rFonts w:cs="Arial"/>
        </w:rPr>
        <w:t xml:space="preserve">phone </w:t>
      </w:r>
      <w:r w:rsidRPr="00D15EE6">
        <w:rPr>
          <w:rFonts w:cs="Arial"/>
        </w:rPr>
        <w:t>bill payers</w:t>
      </w:r>
      <w:r w:rsidR="003A1FAA" w:rsidRPr="00D15EE6">
        <w:rPr>
          <w:rFonts w:cs="Arial"/>
        </w:rPr>
        <w:t xml:space="preserve">. In </w:t>
      </w:r>
      <w:r w:rsidR="00B9596B" w:rsidRPr="00D15EE6">
        <w:rPr>
          <w:rFonts w:cs="Arial"/>
        </w:rPr>
        <w:t>total</w:t>
      </w:r>
      <w:r w:rsidR="003A1FAA" w:rsidRPr="00D15EE6">
        <w:rPr>
          <w:rFonts w:cs="Arial"/>
        </w:rPr>
        <w:t>, 1</w:t>
      </w:r>
      <w:r w:rsidR="005554B1" w:rsidRPr="00D15EE6">
        <w:rPr>
          <w:rFonts w:cs="Arial"/>
        </w:rPr>
        <w:t>,</w:t>
      </w:r>
      <w:r w:rsidR="003A1FAA" w:rsidRPr="00D15EE6">
        <w:rPr>
          <w:rFonts w:cs="Arial"/>
        </w:rPr>
        <w:t>020 were post-p</w:t>
      </w:r>
      <w:r w:rsidR="00E77D3A" w:rsidRPr="00D15EE6">
        <w:rPr>
          <w:rFonts w:cs="Arial"/>
        </w:rPr>
        <w:t xml:space="preserve">aid mobile </w:t>
      </w:r>
      <w:r w:rsidR="00F633F1" w:rsidRPr="00D15EE6">
        <w:rPr>
          <w:rFonts w:cs="Arial"/>
        </w:rPr>
        <w:t xml:space="preserve">phone </w:t>
      </w:r>
      <w:r w:rsidR="00E77D3A" w:rsidRPr="00D15EE6">
        <w:rPr>
          <w:rFonts w:cs="Arial"/>
        </w:rPr>
        <w:t xml:space="preserve">bill payers. </w:t>
      </w:r>
    </w:p>
    <w:p w14:paraId="4D4FC9D7" w14:textId="58B3084B" w:rsidR="00946703" w:rsidRPr="00D15EE6" w:rsidRDefault="00946703" w:rsidP="00A31CBD">
      <w:pPr>
        <w:rPr>
          <w:rFonts w:cs="Arial"/>
        </w:rPr>
      </w:pPr>
      <w:r w:rsidRPr="00D15EE6">
        <w:rPr>
          <w:rFonts w:cs="Arial"/>
        </w:rPr>
        <w:t xml:space="preserve">Initial sampling and collection of key demographic information for this survey was conducted at the general population level (before </w:t>
      </w:r>
      <w:r w:rsidR="00E77D3A" w:rsidRPr="00D15EE6">
        <w:rPr>
          <w:rFonts w:cs="Arial"/>
        </w:rPr>
        <w:t xml:space="preserve">mobile and </w:t>
      </w:r>
      <w:r w:rsidRPr="00D15EE6">
        <w:rPr>
          <w:rFonts w:cs="Arial"/>
        </w:rPr>
        <w:t>bill payer screening</w:t>
      </w:r>
      <w:r w:rsidR="00E77D3A" w:rsidRPr="00D15EE6">
        <w:rPr>
          <w:rFonts w:cs="Arial"/>
        </w:rPr>
        <w:t>s</w:t>
      </w:r>
      <w:r w:rsidRPr="00D15EE6">
        <w:rPr>
          <w:rFonts w:cs="Arial"/>
        </w:rPr>
        <w:t xml:space="preserve">) </w:t>
      </w:r>
      <w:r w:rsidR="001025D3" w:rsidRPr="00D15EE6">
        <w:rPr>
          <w:rFonts w:cs="Arial"/>
        </w:rPr>
        <w:t xml:space="preserve">to ensure </w:t>
      </w:r>
      <w:r w:rsidRPr="00D15EE6">
        <w:rPr>
          <w:rFonts w:cs="Arial"/>
        </w:rPr>
        <w:t xml:space="preserve">data could be appropriately weighted to Australian Bureau of Statistics (ABS) general </w:t>
      </w:r>
      <w:r w:rsidR="003A1FAA" w:rsidRPr="00D15EE6">
        <w:rPr>
          <w:rFonts w:cs="Arial"/>
        </w:rPr>
        <w:t>18</w:t>
      </w:r>
      <w:r w:rsidR="00581891">
        <w:rPr>
          <w:rFonts w:cs="Arial"/>
        </w:rPr>
        <w:t xml:space="preserve"> years and over</w:t>
      </w:r>
      <w:r w:rsidR="003A1FAA" w:rsidRPr="00D15EE6">
        <w:rPr>
          <w:rFonts w:cs="Arial"/>
        </w:rPr>
        <w:t xml:space="preserve"> </w:t>
      </w:r>
      <w:r w:rsidRPr="00D15EE6">
        <w:rPr>
          <w:rFonts w:cs="Arial"/>
        </w:rPr>
        <w:t>population statistics.</w:t>
      </w:r>
      <w:r w:rsidR="002922BD">
        <w:rPr>
          <w:rFonts w:cs="Arial"/>
        </w:rPr>
        <w:t xml:space="preserve"> </w:t>
      </w:r>
    </w:p>
    <w:p w14:paraId="4D4FC9D9" w14:textId="6BD2DFA9" w:rsidR="00D15EE6" w:rsidRDefault="00946703" w:rsidP="00C46747">
      <w:pPr>
        <w:pStyle w:val="ACMATableHeader"/>
        <w:tabs>
          <w:tab w:val="clear" w:pos="1390"/>
        </w:tabs>
        <w:spacing w:after="120"/>
        <w:ind w:left="1134" w:hanging="1106"/>
      </w:pPr>
      <w:r w:rsidRPr="00D15EE6">
        <w:rPr>
          <w:rFonts w:cs="Arial"/>
        </w:rPr>
        <w:t xml:space="preserve">The breakdown of the sample across landline and </w:t>
      </w:r>
      <w:r w:rsidR="005554B1" w:rsidRPr="00D15EE6">
        <w:rPr>
          <w:rFonts w:cs="Arial"/>
        </w:rPr>
        <w:t>mobile-</w:t>
      </w:r>
      <w:r w:rsidRPr="00D15EE6">
        <w:rPr>
          <w:rFonts w:cs="Arial"/>
        </w:rPr>
        <w:t>only sub-samples is shown below.</w:t>
      </w:r>
      <w:r w:rsidR="002922BD">
        <w:rPr>
          <w:rFonts w:cs="Arial"/>
        </w:rPr>
        <w:t xml:space="preserve"> </w:t>
      </w:r>
      <w:r w:rsidR="00D15EE6" w:rsidRPr="00D15EE6">
        <w:t>Sample design: achieved samples</w:t>
      </w:r>
    </w:p>
    <w:tbl>
      <w:tblPr>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Breakdown of the research sample"/>
        <w:tblDescription w:val="Includes total interviews:  1,735, Mobile phone bill payers: 1,528, Post-paid mobile phone bill payers (long surveys): 1,020, Not post-paid mobile phone bill payers (short surveys): 715"/>
      </w:tblPr>
      <w:tblGrid>
        <w:gridCol w:w="4648"/>
        <w:gridCol w:w="1417"/>
        <w:gridCol w:w="1418"/>
        <w:gridCol w:w="1418"/>
      </w:tblGrid>
      <w:tr w:rsidR="005F77EF" w:rsidRPr="005F77EF" w14:paraId="4D4FC9DE" w14:textId="77777777" w:rsidTr="003139C4">
        <w:trPr>
          <w:trHeight w:val="244"/>
          <w:tblHeader/>
        </w:trPr>
        <w:tc>
          <w:tcPr>
            <w:tcW w:w="4648" w:type="dxa"/>
            <w:shd w:val="clear" w:color="auto" w:fill="1E988A"/>
          </w:tcPr>
          <w:p w14:paraId="4D4FC9DA" w14:textId="77777777" w:rsidR="00D15EE6" w:rsidRPr="005F77EF" w:rsidRDefault="00D15EE6" w:rsidP="005F77EF">
            <w:pPr>
              <w:pStyle w:val="TableHeading"/>
              <w:jc w:val="right"/>
              <w:rPr>
                <w:color w:val="FFFFFF" w:themeColor="background1"/>
              </w:rPr>
            </w:pPr>
          </w:p>
        </w:tc>
        <w:tc>
          <w:tcPr>
            <w:tcW w:w="1417" w:type="dxa"/>
            <w:shd w:val="clear" w:color="auto" w:fill="1E988A"/>
            <w:vAlign w:val="center"/>
          </w:tcPr>
          <w:p w14:paraId="4D4FC9DB" w14:textId="77777777" w:rsidR="00D15EE6" w:rsidRPr="005F77EF" w:rsidRDefault="00D15EE6" w:rsidP="005F77EF">
            <w:pPr>
              <w:pStyle w:val="TableHeading"/>
              <w:jc w:val="right"/>
              <w:rPr>
                <w:color w:val="FFFFFF" w:themeColor="background1"/>
              </w:rPr>
            </w:pPr>
            <w:r w:rsidRPr="005F77EF">
              <w:rPr>
                <w:color w:val="FFFFFF" w:themeColor="background1"/>
              </w:rPr>
              <w:t>Landline</w:t>
            </w:r>
          </w:p>
        </w:tc>
        <w:tc>
          <w:tcPr>
            <w:tcW w:w="1418" w:type="dxa"/>
            <w:shd w:val="clear" w:color="auto" w:fill="1E988A"/>
            <w:vAlign w:val="center"/>
          </w:tcPr>
          <w:p w14:paraId="4D4FC9DC" w14:textId="77777777" w:rsidR="00D15EE6" w:rsidRPr="005F77EF" w:rsidRDefault="00D15EE6" w:rsidP="005F77EF">
            <w:pPr>
              <w:pStyle w:val="TableHeading"/>
              <w:jc w:val="right"/>
              <w:rPr>
                <w:color w:val="FFFFFF" w:themeColor="background1"/>
              </w:rPr>
            </w:pPr>
            <w:r w:rsidRPr="005F77EF">
              <w:rPr>
                <w:color w:val="FFFFFF" w:themeColor="background1"/>
              </w:rPr>
              <w:t>Mobile-only</w:t>
            </w:r>
          </w:p>
        </w:tc>
        <w:tc>
          <w:tcPr>
            <w:tcW w:w="1418" w:type="dxa"/>
            <w:shd w:val="clear" w:color="auto" w:fill="1E988A"/>
            <w:vAlign w:val="center"/>
          </w:tcPr>
          <w:p w14:paraId="4D4FC9DD" w14:textId="77777777" w:rsidR="00D15EE6" w:rsidRPr="005F77EF" w:rsidRDefault="00D15EE6" w:rsidP="005F77EF">
            <w:pPr>
              <w:pStyle w:val="TableHeading"/>
              <w:jc w:val="right"/>
              <w:rPr>
                <w:color w:val="FFFFFF" w:themeColor="background1"/>
              </w:rPr>
            </w:pPr>
            <w:r w:rsidRPr="005F77EF">
              <w:rPr>
                <w:color w:val="FFFFFF" w:themeColor="background1"/>
              </w:rPr>
              <w:t>Total</w:t>
            </w:r>
          </w:p>
        </w:tc>
      </w:tr>
      <w:tr w:rsidR="00D15EE6" w:rsidRPr="006D46E5" w14:paraId="4D4FC9E3" w14:textId="77777777" w:rsidTr="003139C4">
        <w:trPr>
          <w:trHeight w:val="244"/>
        </w:trPr>
        <w:tc>
          <w:tcPr>
            <w:tcW w:w="4648" w:type="dxa"/>
            <w:shd w:val="clear" w:color="auto" w:fill="E0F0EE"/>
            <w:vAlign w:val="center"/>
          </w:tcPr>
          <w:p w14:paraId="4D4FC9DF" w14:textId="77777777" w:rsidR="00D15EE6" w:rsidRPr="00B262B1" w:rsidRDefault="00D15EE6" w:rsidP="007119E3">
            <w:pPr>
              <w:pStyle w:val="TableBody"/>
              <w:rPr>
                <w:rFonts w:cs="Arial"/>
                <w:sz w:val="18"/>
              </w:rPr>
            </w:pPr>
            <w:r w:rsidRPr="00B262B1">
              <w:rPr>
                <w:rFonts w:cs="Arial"/>
                <w:sz w:val="18"/>
              </w:rPr>
              <w:t>Interviews (total)</w:t>
            </w:r>
          </w:p>
        </w:tc>
        <w:tc>
          <w:tcPr>
            <w:tcW w:w="1417" w:type="dxa"/>
            <w:shd w:val="clear" w:color="auto" w:fill="E0F0EE"/>
            <w:vAlign w:val="center"/>
          </w:tcPr>
          <w:p w14:paraId="4D4FC9E0" w14:textId="77777777" w:rsidR="00D15EE6" w:rsidRPr="00B262B1" w:rsidRDefault="00D15EE6" w:rsidP="007119E3">
            <w:pPr>
              <w:pStyle w:val="TableBody"/>
              <w:jc w:val="right"/>
              <w:rPr>
                <w:rFonts w:cs="Arial"/>
                <w:sz w:val="18"/>
              </w:rPr>
            </w:pPr>
            <w:r w:rsidRPr="00B262B1">
              <w:rPr>
                <w:rFonts w:cs="Arial"/>
                <w:sz w:val="18"/>
              </w:rPr>
              <w:t>1</w:t>
            </w:r>
            <w:r>
              <w:rPr>
                <w:rFonts w:cs="Arial"/>
                <w:sz w:val="18"/>
              </w:rPr>
              <w:t>,</w:t>
            </w:r>
            <w:r w:rsidRPr="00B262B1">
              <w:rPr>
                <w:rFonts w:cs="Arial"/>
                <w:sz w:val="18"/>
              </w:rPr>
              <w:t>269</w:t>
            </w:r>
          </w:p>
        </w:tc>
        <w:tc>
          <w:tcPr>
            <w:tcW w:w="1418" w:type="dxa"/>
            <w:shd w:val="clear" w:color="auto" w:fill="E0F0EE"/>
            <w:vAlign w:val="center"/>
          </w:tcPr>
          <w:p w14:paraId="4D4FC9E1" w14:textId="77777777" w:rsidR="00D15EE6" w:rsidRPr="00B262B1" w:rsidRDefault="00D15EE6" w:rsidP="0065400F">
            <w:pPr>
              <w:pStyle w:val="TableBody"/>
              <w:ind w:right="81"/>
              <w:jc w:val="right"/>
              <w:rPr>
                <w:rFonts w:cs="Arial"/>
                <w:sz w:val="18"/>
              </w:rPr>
            </w:pPr>
            <w:r w:rsidRPr="00B262B1">
              <w:rPr>
                <w:rFonts w:cs="Arial"/>
                <w:sz w:val="18"/>
              </w:rPr>
              <w:t>466</w:t>
            </w:r>
          </w:p>
        </w:tc>
        <w:tc>
          <w:tcPr>
            <w:tcW w:w="1418" w:type="dxa"/>
            <w:shd w:val="clear" w:color="auto" w:fill="E0F0EE"/>
            <w:vAlign w:val="center"/>
          </w:tcPr>
          <w:p w14:paraId="4D4FC9E2" w14:textId="77777777" w:rsidR="00D15EE6" w:rsidRPr="00B262B1" w:rsidRDefault="00D15EE6" w:rsidP="0065400F">
            <w:pPr>
              <w:pStyle w:val="TableBody"/>
              <w:ind w:right="36"/>
              <w:jc w:val="right"/>
              <w:rPr>
                <w:rFonts w:cs="Arial"/>
                <w:b/>
                <w:sz w:val="18"/>
              </w:rPr>
            </w:pPr>
            <w:r w:rsidRPr="00B262B1">
              <w:rPr>
                <w:rFonts w:cs="Arial"/>
                <w:b/>
                <w:sz w:val="18"/>
              </w:rPr>
              <w:t>1</w:t>
            </w:r>
            <w:r>
              <w:rPr>
                <w:rFonts w:cs="Arial"/>
                <w:b/>
                <w:sz w:val="18"/>
              </w:rPr>
              <w:t>,</w:t>
            </w:r>
            <w:r w:rsidRPr="00B262B1">
              <w:rPr>
                <w:rFonts w:cs="Arial"/>
                <w:b/>
                <w:sz w:val="18"/>
              </w:rPr>
              <w:t>735</w:t>
            </w:r>
          </w:p>
        </w:tc>
      </w:tr>
      <w:tr w:rsidR="00D15EE6" w:rsidRPr="006D46E5" w14:paraId="4D4FC9E8" w14:textId="77777777" w:rsidTr="003139C4">
        <w:trPr>
          <w:trHeight w:val="244"/>
        </w:trPr>
        <w:tc>
          <w:tcPr>
            <w:tcW w:w="4648" w:type="dxa"/>
            <w:shd w:val="clear" w:color="auto" w:fill="E0F0EE"/>
            <w:vAlign w:val="center"/>
          </w:tcPr>
          <w:p w14:paraId="4D4FC9E4" w14:textId="77777777" w:rsidR="00D15EE6" w:rsidRPr="00B262B1" w:rsidRDefault="00D15EE6" w:rsidP="007119E3">
            <w:pPr>
              <w:pStyle w:val="TableBody"/>
              <w:rPr>
                <w:rFonts w:cs="Arial"/>
                <w:sz w:val="18"/>
              </w:rPr>
            </w:pPr>
            <w:r w:rsidRPr="00B262B1">
              <w:rPr>
                <w:rFonts w:cs="Arial"/>
                <w:sz w:val="18"/>
              </w:rPr>
              <w:t>Mobile phone bill payers</w:t>
            </w:r>
          </w:p>
        </w:tc>
        <w:tc>
          <w:tcPr>
            <w:tcW w:w="1417" w:type="dxa"/>
            <w:shd w:val="clear" w:color="auto" w:fill="E0F0EE"/>
            <w:vAlign w:val="center"/>
          </w:tcPr>
          <w:p w14:paraId="4D4FC9E5" w14:textId="77777777" w:rsidR="00D15EE6" w:rsidRPr="00B262B1" w:rsidRDefault="00D15EE6" w:rsidP="007119E3">
            <w:pPr>
              <w:pStyle w:val="TableBody"/>
              <w:jc w:val="right"/>
              <w:rPr>
                <w:rFonts w:cs="Arial"/>
                <w:sz w:val="18"/>
              </w:rPr>
            </w:pPr>
            <w:r w:rsidRPr="00B262B1">
              <w:rPr>
                <w:rFonts w:cs="Arial"/>
                <w:sz w:val="18"/>
              </w:rPr>
              <w:t>1</w:t>
            </w:r>
            <w:r>
              <w:rPr>
                <w:rFonts w:cs="Arial"/>
                <w:sz w:val="18"/>
              </w:rPr>
              <w:t>,</w:t>
            </w:r>
            <w:r w:rsidRPr="00B262B1">
              <w:rPr>
                <w:rFonts w:cs="Arial"/>
                <w:sz w:val="18"/>
              </w:rPr>
              <w:t>096</w:t>
            </w:r>
          </w:p>
        </w:tc>
        <w:tc>
          <w:tcPr>
            <w:tcW w:w="1418" w:type="dxa"/>
            <w:shd w:val="clear" w:color="auto" w:fill="E0F0EE"/>
            <w:vAlign w:val="center"/>
          </w:tcPr>
          <w:p w14:paraId="4D4FC9E6" w14:textId="77777777" w:rsidR="00D15EE6" w:rsidRPr="00B262B1" w:rsidRDefault="00D15EE6" w:rsidP="0065400F">
            <w:pPr>
              <w:pStyle w:val="TableBody"/>
              <w:ind w:right="81"/>
              <w:jc w:val="right"/>
              <w:rPr>
                <w:rFonts w:cs="Arial"/>
                <w:sz w:val="18"/>
              </w:rPr>
            </w:pPr>
            <w:r w:rsidRPr="00B262B1">
              <w:rPr>
                <w:rFonts w:cs="Arial"/>
                <w:sz w:val="18"/>
              </w:rPr>
              <w:t>432</w:t>
            </w:r>
          </w:p>
        </w:tc>
        <w:tc>
          <w:tcPr>
            <w:tcW w:w="1418" w:type="dxa"/>
            <w:shd w:val="clear" w:color="auto" w:fill="E0F0EE"/>
            <w:vAlign w:val="center"/>
          </w:tcPr>
          <w:p w14:paraId="4D4FC9E7" w14:textId="77777777" w:rsidR="00D15EE6" w:rsidRPr="00B262B1" w:rsidRDefault="00D15EE6" w:rsidP="0065400F">
            <w:pPr>
              <w:pStyle w:val="TableBody"/>
              <w:ind w:right="36"/>
              <w:jc w:val="right"/>
              <w:rPr>
                <w:rFonts w:cs="Arial"/>
                <w:b/>
                <w:sz w:val="18"/>
              </w:rPr>
            </w:pPr>
            <w:r w:rsidRPr="00B262B1">
              <w:rPr>
                <w:rFonts w:cs="Arial"/>
                <w:b/>
                <w:sz w:val="18"/>
              </w:rPr>
              <w:t>1</w:t>
            </w:r>
            <w:r>
              <w:rPr>
                <w:rFonts w:cs="Arial"/>
                <w:b/>
                <w:sz w:val="18"/>
              </w:rPr>
              <w:t>,</w:t>
            </w:r>
            <w:r w:rsidRPr="00B262B1">
              <w:rPr>
                <w:rFonts w:cs="Arial"/>
                <w:b/>
                <w:sz w:val="18"/>
              </w:rPr>
              <w:t>528</w:t>
            </w:r>
          </w:p>
        </w:tc>
      </w:tr>
      <w:tr w:rsidR="00D15EE6" w:rsidRPr="006D46E5" w14:paraId="4D4FC9ED" w14:textId="77777777" w:rsidTr="003139C4">
        <w:trPr>
          <w:trHeight w:val="244"/>
        </w:trPr>
        <w:tc>
          <w:tcPr>
            <w:tcW w:w="4648" w:type="dxa"/>
            <w:shd w:val="clear" w:color="auto" w:fill="B1D9D4"/>
            <w:vAlign w:val="center"/>
          </w:tcPr>
          <w:p w14:paraId="4D4FC9E9" w14:textId="77777777" w:rsidR="00D15EE6" w:rsidRPr="00B262B1" w:rsidRDefault="00D15EE6" w:rsidP="007119E3">
            <w:pPr>
              <w:pStyle w:val="TableBody"/>
              <w:rPr>
                <w:rFonts w:cs="Arial"/>
                <w:sz w:val="18"/>
              </w:rPr>
            </w:pPr>
            <w:r w:rsidRPr="00B262B1">
              <w:rPr>
                <w:rFonts w:cs="Arial"/>
                <w:sz w:val="18"/>
              </w:rPr>
              <w:t>Post-paid mobile phone bill payers (long surveys)</w:t>
            </w:r>
          </w:p>
        </w:tc>
        <w:tc>
          <w:tcPr>
            <w:tcW w:w="1417" w:type="dxa"/>
            <w:shd w:val="clear" w:color="auto" w:fill="B1D9D4"/>
            <w:vAlign w:val="center"/>
          </w:tcPr>
          <w:p w14:paraId="4D4FC9EA" w14:textId="77777777" w:rsidR="00D15EE6" w:rsidRPr="00B262B1" w:rsidRDefault="00D15EE6" w:rsidP="007119E3">
            <w:pPr>
              <w:pStyle w:val="TableBody"/>
              <w:jc w:val="right"/>
              <w:rPr>
                <w:rFonts w:cs="Arial"/>
                <w:sz w:val="18"/>
              </w:rPr>
            </w:pPr>
            <w:r w:rsidRPr="00B262B1">
              <w:rPr>
                <w:rFonts w:cs="Arial"/>
                <w:sz w:val="18"/>
              </w:rPr>
              <w:t>752</w:t>
            </w:r>
          </w:p>
        </w:tc>
        <w:tc>
          <w:tcPr>
            <w:tcW w:w="1418" w:type="dxa"/>
            <w:shd w:val="clear" w:color="auto" w:fill="B1D9D4"/>
            <w:vAlign w:val="center"/>
          </w:tcPr>
          <w:p w14:paraId="4D4FC9EB" w14:textId="77777777" w:rsidR="00D15EE6" w:rsidRPr="00B262B1" w:rsidRDefault="00D15EE6" w:rsidP="0065400F">
            <w:pPr>
              <w:pStyle w:val="TableBody"/>
              <w:ind w:right="81"/>
              <w:jc w:val="right"/>
              <w:rPr>
                <w:rFonts w:cs="Arial"/>
                <w:sz w:val="18"/>
              </w:rPr>
            </w:pPr>
            <w:r w:rsidRPr="00B262B1">
              <w:rPr>
                <w:rFonts w:cs="Arial"/>
                <w:sz w:val="18"/>
              </w:rPr>
              <w:t>268</w:t>
            </w:r>
          </w:p>
        </w:tc>
        <w:tc>
          <w:tcPr>
            <w:tcW w:w="1418" w:type="dxa"/>
            <w:shd w:val="clear" w:color="auto" w:fill="B1D9D4"/>
            <w:vAlign w:val="center"/>
          </w:tcPr>
          <w:p w14:paraId="4D4FC9EC" w14:textId="77777777" w:rsidR="00D15EE6" w:rsidRPr="00B262B1" w:rsidRDefault="00D15EE6" w:rsidP="0065400F">
            <w:pPr>
              <w:pStyle w:val="TableBody"/>
              <w:ind w:right="36"/>
              <w:jc w:val="right"/>
              <w:rPr>
                <w:rFonts w:cs="Arial"/>
                <w:b/>
                <w:sz w:val="18"/>
              </w:rPr>
            </w:pPr>
            <w:r w:rsidRPr="00B262B1">
              <w:rPr>
                <w:rFonts w:cs="Arial"/>
                <w:b/>
                <w:sz w:val="18"/>
              </w:rPr>
              <w:t>1</w:t>
            </w:r>
            <w:r>
              <w:rPr>
                <w:rFonts w:cs="Arial"/>
                <w:b/>
                <w:sz w:val="18"/>
              </w:rPr>
              <w:t>,</w:t>
            </w:r>
            <w:r w:rsidRPr="00B262B1">
              <w:rPr>
                <w:rFonts w:cs="Arial"/>
                <w:b/>
                <w:sz w:val="18"/>
              </w:rPr>
              <w:t>020</w:t>
            </w:r>
          </w:p>
        </w:tc>
      </w:tr>
      <w:tr w:rsidR="00D15EE6" w:rsidRPr="006D46E5" w14:paraId="4D4FC9F2" w14:textId="77777777" w:rsidTr="003139C4">
        <w:trPr>
          <w:trHeight w:val="244"/>
        </w:trPr>
        <w:tc>
          <w:tcPr>
            <w:tcW w:w="4648" w:type="dxa"/>
            <w:shd w:val="clear" w:color="auto" w:fill="E0F0EE"/>
            <w:vAlign w:val="center"/>
          </w:tcPr>
          <w:p w14:paraId="4D4FC9EE" w14:textId="77777777" w:rsidR="00D15EE6" w:rsidRPr="00B262B1" w:rsidRDefault="00D15EE6" w:rsidP="007119E3">
            <w:pPr>
              <w:pStyle w:val="TableBody"/>
              <w:rPr>
                <w:rFonts w:cs="Arial"/>
                <w:sz w:val="18"/>
              </w:rPr>
            </w:pPr>
            <w:r w:rsidRPr="00B262B1">
              <w:rPr>
                <w:rFonts w:cs="Arial"/>
                <w:sz w:val="18"/>
              </w:rPr>
              <w:t>Not post-paid mobile phone bill payers (short surveys)</w:t>
            </w:r>
          </w:p>
        </w:tc>
        <w:tc>
          <w:tcPr>
            <w:tcW w:w="1417" w:type="dxa"/>
            <w:shd w:val="clear" w:color="auto" w:fill="E0F0EE"/>
            <w:vAlign w:val="center"/>
          </w:tcPr>
          <w:p w14:paraId="4D4FC9EF" w14:textId="77777777" w:rsidR="00D15EE6" w:rsidRPr="00B262B1" w:rsidRDefault="00D15EE6" w:rsidP="007119E3">
            <w:pPr>
              <w:pStyle w:val="TableBody"/>
              <w:jc w:val="right"/>
              <w:rPr>
                <w:rFonts w:cs="Arial"/>
                <w:sz w:val="18"/>
              </w:rPr>
            </w:pPr>
            <w:r w:rsidRPr="00B262B1">
              <w:rPr>
                <w:rFonts w:cs="Arial"/>
                <w:sz w:val="18"/>
              </w:rPr>
              <w:t>517</w:t>
            </w:r>
          </w:p>
        </w:tc>
        <w:tc>
          <w:tcPr>
            <w:tcW w:w="1418" w:type="dxa"/>
            <w:shd w:val="clear" w:color="auto" w:fill="E0F0EE"/>
            <w:vAlign w:val="center"/>
          </w:tcPr>
          <w:p w14:paraId="4D4FC9F0" w14:textId="77777777" w:rsidR="00D15EE6" w:rsidRPr="00B262B1" w:rsidRDefault="00D15EE6" w:rsidP="0065400F">
            <w:pPr>
              <w:pStyle w:val="TableBody"/>
              <w:ind w:right="81"/>
              <w:jc w:val="right"/>
              <w:rPr>
                <w:rFonts w:cs="Arial"/>
                <w:sz w:val="18"/>
              </w:rPr>
            </w:pPr>
            <w:r w:rsidRPr="00B262B1">
              <w:rPr>
                <w:rFonts w:cs="Arial"/>
                <w:sz w:val="18"/>
              </w:rPr>
              <w:t>198</w:t>
            </w:r>
          </w:p>
        </w:tc>
        <w:tc>
          <w:tcPr>
            <w:tcW w:w="1418" w:type="dxa"/>
            <w:shd w:val="clear" w:color="auto" w:fill="E0F0EE"/>
            <w:vAlign w:val="center"/>
          </w:tcPr>
          <w:p w14:paraId="4D4FC9F1" w14:textId="77777777" w:rsidR="00D15EE6" w:rsidRPr="00B262B1" w:rsidRDefault="00D15EE6" w:rsidP="0065400F">
            <w:pPr>
              <w:pStyle w:val="TableBody"/>
              <w:ind w:right="36"/>
              <w:jc w:val="right"/>
              <w:rPr>
                <w:rFonts w:cs="Arial"/>
                <w:b/>
                <w:sz w:val="18"/>
              </w:rPr>
            </w:pPr>
            <w:r w:rsidRPr="00B262B1">
              <w:rPr>
                <w:rFonts w:cs="Arial"/>
                <w:b/>
                <w:sz w:val="18"/>
              </w:rPr>
              <w:t>715</w:t>
            </w:r>
          </w:p>
        </w:tc>
      </w:tr>
    </w:tbl>
    <w:p w14:paraId="2BA86F99" w14:textId="77777777" w:rsidR="00B24C46" w:rsidRPr="008B39F9" w:rsidRDefault="00B24C46" w:rsidP="008B39F9">
      <w:pPr>
        <w:pStyle w:val="ACMASpaceaftertable"/>
      </w:pPr>
      <w:bookmarkStart w:id="17" w:name="_Toc397417760"/>
      <w:bookmarkStart w:id="18" w:name="_Toc24951292"/>
      <w:bookmarkStart w:id="19" w:name="_Toc198092358"/>
      <w:bookmarkStart w:id="20" w:name="_Toc238887008"/>
      <w:bookmarkStart w:id="21" w:name="_Toc349497140"/>
      <w:bookmarkStart w:id="22" w:name="_Toc320636973"/>
      <w:bookmarkEnd w:id="16"/>
    </w:p>
    <w:p w14:paraId="4D4FC9F6" w14:textId="77777777" w:rsidR="00946703" w:rsidRDefault="00946703" w:rsidP="000F4574">
      <w:pPr>
        <w:pStyle w:val="ACMASpaceaftertable"/>
      </w:pPr>
      <w:r w:rsidRPr="00FE0587">
        <w:t xml:space="preserve">The </w:t>
      </w:r>
      <w:r w:rsidR="00195DA4">
        <w:t>sample design included quotas for</w:t>
      </w:r>
      <w:r w:rsidRPr="00FE0587">
        <w:t xml:space="preserve"> gender and age in bo</w:t>
      </w:r>
      <w:r w:rsidR="005554B1">
        <w:t>th samples (landline and mobile-</w:t>
      </w:r>
      <w:r w:rsidRPr="00FE0587">
        <w:t>only)</w:t>
      </w:r>
      <w:r>
        <w:t xml:space="preserve"> as well as detailed geographic quotas for the landline component</w:t>
      </w:r>
      <w:r w:rsidR="005A0122">
        <w:t xml:space="preserve"> and a simplified location quota for the mobile</w:t>
      </w:r>
      <w:r w:rsidR="00235D3C">
        <w:t>-</w:t>
      </w:r>
      <w:r w:rsidR="005A0122">
        <w:t>only component</w:t>
      </w:r>
      <w:r w:rsidR="00235D3C">
        <w:t>.</w:t>
      </w:r>
      <w:r w:rsidRPr="00C477FD">
        <w:rPr>
          <w:vertAlign w:val="superscript"/>
        </w:rPr>
        <w:footnoteReference w:id="4"/>
      </w:r>
    </w:p>
    <w:p w14:paraId="4D4FC9F7" w14:textId="3020F693" w:rsidR="00946703" w:rsidRDefault="00946703" w:rsidP="00A31CBD">
      <w:r w:rsidRPr="00B82D4F">
        <w:t xml:space="preserve">The initial </w:t>
      </w:r>
      <w:r>
        <w:t xml:space="preserve">working </w:t>
      </w:r>
      <w:r w:rsidRPr="00B82D4F">
        <w:t>quota</w:t>
      </w:r>
      <w:r>
        <w:t>s</w:t>
      </w:r>
      <w:r w:rsidRPr="00B82D4F">
        <w:t xml:space="preserve"> </w:t>
      </w:r>
      <w:r>
        <w:t xml:space="preserve">for bill payers </w:t>
      </w:r>
      <w:r w:rsidRPr="00B82D4F">
        <w:t>w</w:t>
      </w:r>
      <w:r>
        <w:t>ere</w:t>
      </w:r>
      <w:r w:rsidRPr="00B82D4F">
        <w:t xml:space="preserve"> formed on an assumption of the incidence of bill payers</w:t>
      </w:r>
      <w:r>
        <w:t xml:space="preserve"> in the general landline population based on recent ACMA and </w:t>
      </w:r>
      <w:proofErr w:type="spellStart"/>
      <w:r>
        <w:t>Newspoll</w:t>
      </w:r>
      <w:proofErr w:type="spellEnd"/>
      <w:r>
        <w:t xml:space="preserve"> data</w:t>
      </w:r>
      <w:r w:rsidRPr="00B82D4F">
        <w:t xml:space="preserve">. This was then adjusted </w:t>
      </w:r>
      <w:r w:rsidR="008A468D">
        <w:t>for the landline sample</w:t>
      </w:r>
      <w:r w:rsidRPr="00B82D4F">
        <w:t xml:space="preserve"> </w:t>
      </w:r>
      <w:r w:rsidR="00B704B0" w:rsidRPr="00B82D4F">
        <w:t>because</w:t>
      </w:r>
      <w:r w:rsidRPr="00B82D4F">
        <w:t xml:space="preserve"> of the actual incidence that was being achieved during fieldwork.</w:t>
      </w:r>
      <w:r>
        <w:t xml:space="preserve"> This update did not need to occur for the mobile </w:t>
      </w:r>
      <w:r w:rsidR="00B704B0">
        <w:t>sample,</w:t>
      </w:r>
      <w:r>
        <w:t xml:space="preserve"> as there was consistency in the achieved incidence across age and gender for this sample.</w:t>
      </w:r>
      <w:r w:rsidR="002922BD">
        <w:t xml:space="preserve"> </w:t>
      </w:r>
    </w:p>
    <w:p w14:paraId="61A0CB58" w14:textId="333E6A46" w:rsidR="00F47927" w:rsidRPr="00FE0587" w:rsidRDefault="00F47927" w:rsidP="00A31CBD">
      <w:r w:rsidRPr="00B549BD">
        <w:t xml:space="preserve">Due to quotas being set for the proportions of those from mobile-only and landline households, </w:t>
      </w:r>
      <w:r w:rsidR="00F42132" w:rsidRPr="00B549BD">
        <w:t>the</w:t>
      </w:r>
      <w:r w:rsidRPr="00B549BD">
        <w:t xml:space="preserve"> size of each of these populations</w:t>
      </w:r>
      <w:r w:rsidR="00F42132" w:rsidRPr="00B549BD">
        <w:t xml:space="preserve"> is not a finding of this research.</w:t>
      </w:r>
      <w:r w:rsidRPr="00B549BD">
        <w:t xml:space="preserve"> </w:t>
      </w:r>
      <w:r w:rsidR="00F42132" w:rsidRPr="00B549BD">
        <w:t>H</w:t>
      </w:r>
      <w:r w:rsidRPr="00B549BD">
        <w:t>owever</w:t>
      </w:r>
      <w:r w:rsidR="006F1D16" w:rsidRPr="00B549BD">
        <w:t>,</w:t>
      </w:r>
      <w:r w:rsidRPr="00B549BD">
        <w:t xml:space="preserve"> </w:t>
      </w:r>
      <w:r w:rsidR="006F1D16" w:rsidRPr="00B549BD">
        <w:t xml:space="preserve">this report does explore the </w:t>
      </w:r>
      <w:r w:rsidRPr="00B549BD">
        <w:t xml:space="preserve">characteristics and key differences </w:t>
      </w:r>
      <w:r w:rsidR="006F1D16" w:rsidRPr="00B549BD">
        <w:t>between these groups.</w:t>
      </w:r>
    </w:p>
    <w:p w14:paraId="4D4FC9F8" w14:textId="579515ED" w:rsidR="00946703" w:rsidRDefault="00946703" w:rsidP="00A31CBD">
      <w:r w:rsidRPr="00FE0587">
        <w:t xml:space="preserve">A full sample profile </w:t>
      </w:r>
      <w:r w:rsidR="00424FA7">
        <w:t>and the equivalent weighted data</w:t>
      </w:r>
      <w:r w:rsidR="00424FA7" w:rsidRPr="00FE0587">
        <w:t xml:space="preserve"> </w:t>
      </w:r>
      <w:r w:rsidRPr="00FE0587">
        <w:t xml:space="preserve">is </w:t>
      </w:r>
      <w:r w:rsidR="000378D6">
        <w:t>contained in the</w:t>
      </w:r>
      <w:r w:rsidR="00CA6DA8">
        <w:t xml:space="preserve"> Appendix</w:t>
      </w:r>
      <w:r w:rsidRPr="00FE0587">
        <w:t>.</w:t>
      </w:r>
    </w:p>
    <w:p w14:paraId="4D4FC9F9" w14:textId="77777777" w:rsidR="00946703" w:rsidRPr="00946703" w:rsidRDefault="00946703" w:rsidP="000F4574">
      <w:pPr>
        <w:pStyle w:val="Heading3"/>
      </w:pPr>
      <w:bookmarkStart w:id="23" w:name="_Toc320636978"/>
      <w:bookmarkStart w:id="24" w:name="_Toc349497143"/>
      <w:bookmarkStart w:id="25" w:name="_Toc426459956"/>
      <w:bookmarkEnd w:id="17"/>
      <w:bookmarkEnd w:id="18"/>
      <w:bookmarkEnd w:id="19"/>
      <w:bookmarkEnd w:id="20"/>
      <w:bookmarkEnd w:id="21"/>
      <w:bookmarkEnd w:id="22"/>
      <w:r w:rsidRPr="00433A0C">
        <w:t>Weighting</w:t>
      </w:r>
      <w:bookmarkEnd w:id="23"/>
      <w:bookmarkEnd w:id="24"/>
      <w:bookmarkEnd w:id="25"/>
    </w:p>
    <w:p w14:paraId="4D4FC9FA" w14:textId="77777777" w:rsidR="00946703" w:rsidRPr="00FE0587" w:rsidRDefault="00946703" w:rsidP="00A31CBD">
      <w:r w:rsidRPr="00FE0587">
        <w:t xml:space="preserve">The data was post-weighted </w:t>
      </w:r>
      <w:r>
        <w:t>using</w:t>
      </w:r>
      <w:r w:rsidRPr="00FE0587">
        <w:t xml:space="preserve"> ABS</w:t>
      </w:r>
      <w:r>
        <w:t xml:space="preserve"> population</w:t>
      </w:r>
      <w:r w:rsidRPr="00FE0587">
        <w:t xml:space="preserve"> </w:t>
      </w:r>
      <w:r>
        <w:t xml:space="preserve">data </w:t>
      </w:r>
      <w:r w:rsidRPr="00FE0587">
        <w:t>on gender within age</w:t>
      </w:r>
      <w:r w:rsidR="00C67DDA">
        <w:t>,</w:t>
      </w:r>
      <w:r w:rsidRPr="00FE0587">
        <w:t xml:space="preserve"> relevant geographic strata</w:t>
      </w:r>
      <w:r w:rsidR="005554B1">
        <w:t>,</w:t>
      </w:r>
      <w:r w:rsidRPr="00FE0587">
        <w:t xml:space="preserve"> and</w:t>
      </w:r>
      <w:r>
        <w:t xml:space="preserve"> </w:t>
      </w:r>
      <w:r w:rsidRPr="00FE0587">
        <w:t>education (highest level of schooling achieved).</w:t>
      </w:r>
    </w:p>
    <w:p w14:paraId="4D4FC9FB" w14:textId="77777777" w:rsidR="00946703" w:rsidRPr="00FE0587" w:rsidRDefault="00946703" w:rsidP="00A31CBD">
      <w:r>
        <w:t>W</w:t>
      </w:r>
      <w:r w:rsidRPr="00FE0587">
        <w:t>eighting was done at the total sample level (Australian</w:t>
      </w:r>
      <w:r>
        <w:t>s</w:t>
      </w:r>
      <w:r w:rsidRPr="00FE0587">
        <w:t xml:space="preserve"> aged 18</w:t>
      </w:r>
      <w:r>
        <w:t xml:space="preserve"> and over</w:t>
      </w:r>
      <w:r w:rsidRPr="00FE0587">
        <w:t xml:space="preserve">), as there </w:t>
      </w:r>
      <w:r>
        <w:t>is</w:t>
      </w:r>
      <w:r w:rsidRPr="00FE0587">
        <w:t xml:space="preserve"> no ABS data </w:t>
      </w:r>
      <w:r>
        <w:t xml:space="preserve">available </w:t>
      </w:r>
      <w:r w:rsidRPr="00FE0587">
        <w:t>on bill payers. All key demographics (gender, age, area and education) were captured before screening for bill payers</w:t>
      </w:r>
      <w:r>
        <w:t xml:space="preserve"> to enable appropriate weighting</w:t>
      </w:r>
      <w:r w:rsidRPr="00FE0587">
        <w:t xml:space="preserve">. </w:t>
      </w:r>
    </w:p>
    <w:p w14:paraId="31C885CD" w14:textId="405A7040" w:rsidR="008B39F9" w:rsidRDefault="008E501B" w:rsidP="008B39F9">
      <w:pPr>
        <w:pStyle w:val="ACMAFigureHeader"/>
        <w:keepNext/>
        <w:tabs>
          <w:tab w:val="clear" w:pos="1163"/>
          <w:tab w:val="num" w:pos="1134"/>
        </w:tabs>
        <w:spacing w:after="120"/>
        <w:ind w:left="1134" w:hanging="992"/>
      </w:pPr>
      <w:r>
        <w:lastRenderedPageBreak/>
        <w:t>Overview of sample</w:t>
      </w:r>
    </w:p>
    <w:p w14:paraId="73683420" w14:textId="74C1C962" w:rsidR="00221E7E" w:rsidRDefault="004B65AF" w:rsidP="008B39F9">
      <w:pPr>
        <w:spacing w:after="0"/>
      </w:pPr>
      <w:r>
        <w:rPr>
          <w:noProof/>
        </w:rPr>
        <w:drawing>
          <wp:inline distT="0" distB="0" distL="0" distR="0" wp14:anchorId="12AB6B26" wp14:editId="2EF663F6">
            <wp:extent cx="5645712" cy="1997092"/>
            <wp:effectExtent l="0" t="0" r="0" b="0"/>
            <wp:docPr id="31" name="Picture 31" descr="Representative sample of Australians aged 18+ is made up of: Landline at home + mobile phone only (no landline) = Australians aged 18+ (data weighted using ABS population data)." title="Overview of s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Charts-01.png"/>
                    <pic:cNvPicPr/>
                  </pic:nvPicPr>
                  <pic:blipFill rotWithShape="1">
                    <a:blip r:embed="rId30">
                      <a:extLst>
                        <a:ext uri="{28A0092B-C50C-407E-A947-70E740481C1C}">
                          <a14:useLocalDpi xmlns:a14="http://schemas.microsoft.com/office/drawing/2010/main" val="0"/>
                        </a:ext>
                      </a:extLst>
                    </a:blip>
                    <a:srcRect l="1212" t="5104" r="7778"/>
                    <a:stretch/>
                  </pic:blipFill>
                  <pic:spPr bwMode="auto">
                    <a:xfrm>
                      <a:off x="0" y="0"/>
                      <a:ext cx="5709543" cy="2019671"/>
                    </a:xfrm>
                    <a:prstGeom prst="rect">
                      <a:avLst/>
                    </a:prstGeom>
                    <a:ln>
                      <a:noFill/>
                    </a:ln>
                    <a:extLst>
                      <a:ext uri="{53640926-AAD7-44D8-BBD7-CCE9431645EC}">
                        <a14:shadowObscured xmlns:a14="http://schemas.microsoft.com/office/drawing/2010/main"/>
                      </a:ext>
                    </a:extLst>
                  </pic:spPr>
                </pic:pic>
              </a:graphicData>
            </a:graphic>
          </wp:inline>
        </w:drawing>
      </w:r>
    </w:p>
    <w:p w14:paraId="39E6944A" w14:textId="77777777" w:rsidR="008B39F9" w:rsidRDefault="008B39F9" w:rsidP="008B39F9">
      <w:pPr>
        <w:pStyle w:val="ACMASpaceaftertable"/>
      </w:pPr>
    </w:p>
    <w:p w14:paraId="4D4FCA00" w14:textId="529BE9DB" w:rsidR="003E33F2" w:rsidRPr="003E33F2" w:rsidRDefault="003E33F2" w:rsidP="00DE0F77">
      <w:pPr>
        <w:spacing w:before="240"/>
      </w:pPr>
      <w:r w:rsidRPr="003E33F2">
        <w:t xml:space="preserve">This weighting process </w:t>
      </w:r>
      <w:r w:rsidR="00235D3C">
        <w:t xml:space="preserve">was also used by </w:t>
      </w:r>
      <w:proofErr w:type="spellStart"/>
      <w:r w:rsidRPr="003E33F2">
        <w:t>Newspoll</w:t>
      </w:r>
      <w:proofErr w:type="spellEnd"/>
      <w:r w:rsidRPr="003E33F2">
        <w:t xml:space="preserve"> </w:t>
      </w:r>
      <w:r w:rsidR="00235D3C">
        <w:t>in</w:t>
      </w:r>
      <w:r w:rsidRPr="003E33F2">
        <w:t xml:space="preserve"> the </w:t>
      </w:r>
      <w:r w:rsidR="00B704B0" w:rsidRPr="00DE0F77">
        <w:t xml:space="preserve">2013 </w:t>
      </w:r>
      <w:hyperlink r:id="rId31" w:history="1">
        <w:proofErr w:type="gramStart"/>
        <w:r w:rsidR="00B704B0" w:rsidRPr="00DE0F77">
          <w:rPr>
            <w:rStyle w:val="Hyperlink"/>
            <w:i/>
          </w:rPr>
          <w:t>Reconnecting</w:t>
        </w:r>
        <w:proofErr w:type="gramEnd"/>
        <w:r w:rsidR="00B704B0" w:rsidRPr="00DE0F77">
          <w:rPr>
            <w:rStyle w:val="Hyperlink"/>
            <w:i/>
          </w:rPr>
          <w:t xml:space="preserve"> the Customer—Tracking consumer outcomes</w:t>
        </w:r>
        <w:r w:rsidR="00B704B0" w:rsidRPr="00B704B0">
          <w:rPr>
            <w:rStyle w:val="Hyperlink"/>
          </w:rPr>
          <w:t xml:space="preserve"> survey</w:t>
        </w:r>
      </w:hyperlink>
      <w:r w:rsidR="00CA3A6D">
        <w:t xml:space="preserve"> (published April 2014)</w:t>
      </w:r>
      <w:r w:rsidRPr="003E33F2">
        <w:t>.</w:t>
      </w:r>
    </w:p>
    <w:p w14:paraId="4D4FCA01" w14:textId="77777777" w:rsidR="00946703" w:rsidRDefault="00946703" w:rsidP="000F4574">
      <w:pPr>
        <w:pStyle w:val="Heading3"/>
      </w:pPr>
      <w:bookmarkStart w:id="26" w:name="_Toc426459957"/>
      <w:r w:rsidRPr="00433A0C">
        <w:t>Statistical reliability of the quantitative results</w:t>
      </w:r>
      <w:bookmarkEnd w:id="26"/>
    </w:p>
    <w:p w14:paraId="4D4FCA02" w14:textId="4D5D1444" w:rsidR="00433A0C" w:rsidRDefault="00946703" w:rsidP="00A31CBD">
      <w:r w:rsidRPr="00FE0587">
        <w:t xml:space="preserve">As this </w:t>
      </w:r>
      <w:r w:rsidRPr="00B82D4F">
        <w:t xml:space="preserve">survey is a random sample of the population, standard errors based on a simple random sample apply. </w:t>
      </w:r>
      <w:r>
        <w:t xml:space="preserve">Calculations </w:t>
      </w:r>
      <w:r w:rsidR="00DD139B">
        <w:t xml:space="preserve">in Table 2 </w:t>
      </w:r>
      <w:r>
        <w:t>are shown at the 95 per cent confidence level</w:t>
      </w:r>
      <w:r w:rsidR="000378D6">
        <w:t>—</w:t>
      </w:r>
      <w:r>
        <w:t>that is, there are 95 chances in 100 that a repeat survey would produce results that lie within the +/- margin of error shown for that proportion.</w:t>
      </w:r>
      <w:r w:rsidR="002922BD">
        <w:t xml:space="preserve"> </w:t>
      </w:r>
      <w:r>
        <w:t xml:space="preserve"> </w:t>
      </w:r>
    </w:p>
    <w:p w14:paraId="4D4FCA03" w14:textId="06DF4900" w:rsidR="00946703" w:rsidRDefault="00946703" w:rsidP="00A31CBD">
      <w:r>
        <w:t xml:space="preserve">For example, for a survey result of </w:t>
      </w:r>
      <w:r w:rsidR="00D2031D">
        <w:t>6</w:t>
      </w:r>
      <w:r>
        <w:t>0</w:t>
      </w:r>
      <w:r w:rsidR="00235D3C">
        <w:t xml:space="preserve"> per cent</w:t>
      </w:r>
      <w:r w:rsidR="008A54E8">
        <w:t>,</w:t>
      </w:r>
      <w:r>
        <w:t xml:space="preserve"> based on the total sample of n=</w:t>
      </w:r>
      <w:r w:rsidR="00174DB7">
        <w:t>1</w:t>
      </w:r>
      <w:r w:rsidR="005554B1">
        <w:t>,</w:t>
      </w:r>
      <w:r w:rsidR="00174DB7">
        <w:t xml:space="preserve">020 </w:t>
      </w:r>
      <w:r w:rsidR="00195DA4">
        <w:t>po</w:t>
      </w:r>
      <w:r w:rsidR="00D2031D">
        <w:t>st</w:t>
      </w:r>
      <w:r w:rsidR="00195DA4">
        <w:t>-</w:t>
      </w:r>
      <w:r w:rsidR="00D2031D">
        <w:t>paid mobile</w:t>
      </w:r>
      <w:r w:rsidR="005A22BF">
        <w:t xml:space="preserve"> phone</w:t>
      </w:r>
      <w:r w:rsidR="00D2031D">
        <w:t xml:space="preserve"> </w:t>
      </w:r>
      <w:r w:rsidR="00174DB7">
        <w:t>bill payers</w:t>
      </w:r>
      <w:r w:rsidR="008A54E8">
        <w:t>,</w:t>
      </w:r>
      <w:r>
        <w:t xml:space="preserve"> there are 95 chances in 100 that a repeat survey would produce results that lie within the range of </w:t>
      </w:r>
      <w:r w:rsidR="00D2031D">
        <w:t>5</w:t>
      </w:r>
      <w:r w:rsidR="00174DB7">
        <w:t>7</w:t>
      </w:r>
      <w:r w:rsidR="000056A2">
        <w:t>–</w:t>
      </w:r>
      <w:r w:rsidR="00D2031D">
        <w:t>6</w:t>
      </w:r>
      <w:r w:rsidR="00174DB7">
        <w:t>3</w:t>
      </w:r>
      <w:r w:rsidR="00235D3C">
        <w:t xml:space="preserve"> per cent</w:t>
      </w:r>
      <w:r>
        <w:t>.</w:t>
      </w:r>
      <w:r w:rsidR="002922BD">
        <w:t xml:space="preserve"> </w:t>
      </w:r>
    </w:p>
    <w:p w14:paraId="4D4FCA04" w14:textId="279B1718" w:rsidR="0049510C" w:rsidRDefault="00FD7489" w:rsidP="00DE0F77">
      <w:pPr>
        <w:pStyle w:val="ACMATableHeader"/>
        <w:tabs>
          <w:tab w:val="clear" w:pos="1390"/>
          <w:tab w:val="num" w:pos="1134"/>
        </w:tabs>
        <w:spacing w:after="120"/>
        <w:ind w:left="1134" w:hanging="1134"/>
      </w:pPr>
      <w:r w:rsidRPr="00946703">
        <w:t>Margin of error ± (95 per cent confidence level)</w:t>
      </w:r>
      <w:r>
        <w:t xml:space="preserve"> by sample sizes</w:t>
      </w:r>
      <w:r w:rsidR="00A9440F">
        <w:t xml:space="preserve"> (%)</w:t>
      </w:r>
    </w:p>
    <w:tbl>
      <w:tblPr>
        <w:tblW w:w="90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Statistical reliability of quantitative results"/>
        <w:tblDescription w:val="Margin of error ± (95 per cent confidence level) by sample sizes (%)"/>
      </w:tblPr>
      <w:tblGrid>
        <w:gridCol w:w="1380"/>
        <w:gridCol w:w="1275"/>
        <w:gridCol w:w="1065"/>
        <w:gridCol w:w="1066"/>
        <w:gridCol w:w="1065"/>
        <w:gridCol w:w="1066"/>
        <w:gridCol w:w="1065"/>
        <w:gridCol w:w="1063"/>
        <w:gridCol w:w="15"/>
      </w:tblGrid>
      <w:tr w:rsidR="00A551B1" w:rsidRPr="006D46E5" w14:paraId="4D4FCA0D" w14:textId="77777777" w:rsidTr="00CE3D2D">
        <w:trPr>
          <w:gridAfter w:val="1"/>
          <w:wAfter w:w="15" w:type="dxa"/>
          <w:trHeight w:val="145"/>
          <w:tblHeader/>
        </w:trPr>
        <w:tc>
          <w:tcPr>
            <w:tcW w:w="1380" w:type="dxa"/>
            <w:shd w:val="clear" w:color="auto" w:fill="1E988A"/>
          </w:tcPr>
          <w:p w14:paraId="4D4FCA05" w14:textId="022ACCC2" w:rsidR="00FD7489" w:rsidRPr="0004610F" w:rsidRDefault="00FD7489" w:rsidP="003477A8">
            <w:pPr>
              <w:pStyle w:val="TableHeading"/>
              <w:rPr>
                <w:rFonts w:cs="Arial"/>
                <w:color w:val="FFFFFF" w:themeColor="background1"/>
                <w:sz w:val="18"/>
                <w:szCs w:val="18"/>
              </w:rPr>
            </w:pPr>
            <w:r w:rsidRPr="0004610F">
              <w:rPr>
                <w:rFonts w:cs="Arial"/>
                <w:color w:val="FFFFFF" w:themeColor="background1"/>
                <w:sz w:val="18"/>
                <w:szCs w:val="18"/>
              </w:rPr>
              <w:t>Survey estimate</w:t>
            </w:r>
          </w:p>
        </w:tc>
        <w:tc>
          <w:tcPr>
            <w:tcW w:w="1275" w:type="dxa"/>
            <w:shd w:val="clear" w:color="auto" w:fill="1E988A"/>
          </w:tcPr>
          <w:p w14:paraId="4D4FCA06" w14:textId="29768793" w:rsidR="00FD7489" w:rsidRPr="0004610F" w:rsidRDefault="00B704B0" w:rsidP="006F1BDF">
            <w:pPr>
              <w:pStyle w:val="TableHeading"/>
              <w:rPr>
                <w:rFonts w:cs="Arial"/>
                <w:color w:val="FFFFFF" w:themeColor="background1"/>
                <w:sz w:val="18"/>
                <w:szCs w:val="18"/>
              </w:rPr>
            </w:pPr>
            <w:r>
              <w:rPr>
                <w:rFonts w:cs="Arial"/>
                <w:color w:val="FFFFFF" w:themeColor="background1"/>
                <w:sz w:val="18"/>
                <w:szCs w:val="18"/>
              </w:rPr>
              <w:t>n</w:t>
            </w:r>
            <w:r w:rsidR="00FD7489" w:rsidRPr="0004610F">
              <w:rPr>
                <w:rFonts w:cs="Arial"/>
                <w:color w:val="FFFFFF" w:themeColor="background1"/>
                <w:sz w:val="18"/>
                <w:szCs w:val="18"/>
              </w:rPr>
              <w:t>=1,020 total sample of bill payers</w:t>
            </w:r>
          </w:p>
        </w:tc>
        <w:tc>
          <w:tcPr>
            <w:tcW w:w="1065" w:type="dxa"/>
            <w:shd w:val="clear" w:color="auto" w:fill="1E988A"/>
          </w:tcPr>
          <w:p w14:paraId="4D4FCA07" w14:textId="53C50898" w:rsidR="00FD7489" w:rsidRPr="0004610F" w:rsidRDefault="00B704B0" w:rsidP="003477A8">
            <w:pPr>
              <w:pStyle w:val="TableHeading"/>
              <w:jc w:val="center"/>
              <w:rPr>
                <w:rFonts w:cs="Arial"/>
                <w:color w:val="FFFFFF" w:themeColor="background1"/>
                <w:sz w:val="18"/>
                <w:szCs w:val="18"/>
              </w:rPr>
            </w:pPr>
            <w:r>
              <w:rPr>
                <w:rFonts w:cs="Arial"/>
                <w:color w:val="FFFFFF" w:themeColor="background1"/>
                <w:sz w:val="18"/>
                <w:szCs w:val="18"/>
              </w:rPr>
              <w:t>n</w:t>
            </w:r>
            <w:r w:rsidR="00FD7489" w:rsidRPr="0004610F">
              <w:rPr>
                <w:rFonts w:cs="Arial"/>
                <w:color w:val="FFFFFF" w:themeColor="background1"/>
                <w:sz w:val="18"/>
                <w:szCs w:val="18"/>
              </w:rPr>
              <w:t>=800</w:t>
            </w:r>
          </w:p>
        </w:tc>
        <w:tc>
          <w:tcPr>
            <w:tcW w:w="1066" w:type="dxa"/>
            <w:shd w:val="clear" w:color="auto" w:fill="1E988A"/>
          </w:tcPr>
          <w:p w14:paraId="4D4FCA08" w14:textId="062D7723" w:rsidR="00FD7489" w:rsidRPr="0004610F" w:rsidRDefault="00DE0F77" w:rsidP="003477A8">
            <w:pPr>
              <w:pStyle w:val="TableHeading"/>
              <w:jc w:val="center"/>
              <w:rPr>
                <w:rFonts w:cs="Arial"/>
                <w:color w:val="FFFFFF" w:themeColor="background1"/>
                <w:sz w:val="18"/>
                <w:szCs w:val="18"/>
              </w:rPr>
            </w:pPr>
            <w:r>
              <w:rPr>
                <w:rFonts w:cs="Arial"/>
                <w:color w:val="FFFFFF" w:themeColor="background1"/>
                <w:sz w:val="18"/>
                <w:szCs w:val="18"/>
              </w:rPr>
              <w:t>n</w:t>
            </w:r>
            <w:r w:rsidRPr="0004610F" w:rsidDel="00DE0F77">
              <w:rPr>
                <w:rFonts w:cs="Arial"/>
                <w:color w:val="FFFFFF" w:themeColor="background1"/>
                <w:sz w:val="18"/>
                <w:szCs w:val="18"/>
              </w:rPr>
              <w:t xml:space="preserve"> </w:t>
            </w:r>
            <w:r w:rsidR="00FD7489" w:rsidRPr="0004610F">
              <w:rPr>
                <w:rFonts w:cs="Arial"/>
                <w:color w:val="FFFFFF" w:themeColor="background1"/>
                <w:sz w:val="18"/>
                <w:szCs w:val="18"/>
              </w:rPr>
              <w:t>=600</w:t>
            </w:r>
          </w:p>
        </w:tc>
        <w:tc>
          <w:tcPr>
            <w:tcW w:w="1065" w:type="dxa"/>
            <w:shd w:val="clear" w:color="auto" w:fill="1E988A"/>
          </w:tcPr>
          <w:p w14:paraId="4D4FCA09" w14:textId="5D1ECCDA" w:rsidR="00FD7489" w:rsidRPr="0004610F" w:rsidRDefault="00B704B0" w:rsidP="003477A8">
            <w:pPr>
              <w:pStyle w:val="TableHeading"/>
              <w:jc w:val="center"/>
              <w:rPr>
                <w:rFonts w:cs="Arial"/>
                <w:color w:val="FFFFFF" w:themeColor="background1"/>
                <w:sz w:val="18"/>
                <w:szCs w:val="18"/>
              </w:rPr>
            </w:pPr>
            <w:r>
              <w:rPr>
                <w:rFonts w:cs="Arial"/>
                <w:color w:val="FFFFFF" w:themeColor="background1"/>
                <w:sz w:val="18"/>
                <w:szCs w:val="18"/>
              </w:rPr>
              <w:t>n</w:t>
            </w:r>
            <w:r w:rsidR="00FD7489" w:rsidRPr="0004610F">
              <w:rPr>
                <w:rFonts w:cs="Arial"/>
                <w:color w:val="FFFFFF" w:themeColor="background1"/>
                <w:sz w:val="18"/>
                <w:szCs w:val="18"/>
              </w:rPr>
              <w:t>=500</w:t>
            </w:r>
          </w:p>
        </w:tc>
        <w:tc>
          <w:tcPr>
            <w:tcW w:w="1066" w:type="dxa"/>
            <w:shd w:val="clear" w:color="auto" w:fill="1E988A"/>
          </w:tcPr>
          <w:p w14:paraId="4D4FCA0A" w14:textId="3B3C67BA" w:rsidR="00FD7489" w:rsidRPr="0004610F" w:rsidRDefault="00B704B0" w:rsidP="003477A8">
            <w:pPr>
              <w:pStyle w:val="TableHeading"/>
              <w:jc w:val="center"/>
              <w:rPr>
                <w:rFonts w:cs="Arial"/>
                <w:color w:val="FFFFFF" w:themeColor="background1"/>
                <w:sz w:val="18"/>
                <w:szCs w:val="18"/>
              </w:rPr>
            </w:pPr>
            <w:r>
              <w:rPr>
                <w:rFonts w:cs="Arial"/>
                <w:color w:val="FFFFFF" w:themeColor="background1"/>
                <w:sz w:val="18"/>
                <w:szCs w:val="18"/>
              </w:rPr>
              <w:t>n</w:t>
            </w:r>
            <w:r w:rsidR="00FD7489" w:rsidRPr="0004610F">
              <w:rPr>
                <w:rFonts w:cs="Arial"/>
                <w:color w:val="FFFFFF" w:themeColor="background1"/>
                <w:sz w:val="18"/>
                <w:szCs w:val="18"/>
              </w:rPr>
              <w:t>=300</w:t>
            </w:r>
          </w:p>
        </w:tc>
        <w:tc>
          <w:tcPr>
            <w:tcW w:w="1065" w:type="dxa"/>
            <w:shd w:val="clear" w:color="auto" w:fill="1E988A"/>
          </w:tcPr>
          <w:p w14:paraId="4D4FCA0B" w14:textId="6F15E971" w:rsidR="00FD7489" w:rsidRPr="0004610F" w:rsidRDefault="00B704B0" w:rsidP="003477A8">
            <w:pPr>
              <w:pStyle w:val="TableHeading"/>
              <w:jc w:val="center"/>
              <w:rPr>
                <w:rFonts w:cs="Arial"/>
                <w:color w:val="FFFFFF" w:themeColor="background1"/>
                <w:sz w:val="18"/>
                <w:szCs w:val="18"/>
              </w:rPr>
            </w:pPr>
            <w:r>
              <w:rPr>
                <w:rFonts w:cs="Arial"/>
                <w:color w:val="FFFFFF" w:themeColor="background1"/>
                <w:sz w:val="18"/>
                <w:szCs w:val="18"/>
              </w:rPr>
              <w:t>n</w:t>
            </w:r>
            <w:r w:rsidR="00FD7489" w:rsidRPr="0004610F">
              <w:rPr>
                <w:rFonts w:cs="Arial"/>
                <w:color w:val="FFFFFF" w:themeColor="background1"/>
                <w:sz w:val="18"/>
                <w:szCs w:val="18"/>
              </w:rPr>
              <w:t>=200</w:t>
            </w:r>
          </w:p>
        </w:tc>
        <w:tc>
          <w:tcPr>
            <w:tcW w:w="1063" w:type="dxa"/>
            <w:shd w:val="clear" w:color="auto" w:fill="1E988A"/>
          </w:tcPr>
          <w:p w14:paraId="4D4FCA0C" w14:textId="5CC99B3F" w:rsidR="00FD7489" w:rsidRPr="0004610F" w:rsidRDefault="00B704B0" w:rsidP="003477A8">
            <w:pPr>
              <w:pStyle w:val="TableHeading"/>
              <w:jc w:val="center"/>
              <w:rPr>
                <w:rFonts w:cs="Arial"/>
                <w:color w:val="FFFFFF" w:themeColor="background1"/>
                <w:sz w:val="18"/>
                <w:szCs w:val="18"/>
              </w:rPr>
            </w:pPr>
            <w:r>
              <w:rPr>
                <w:rFonts w:cs="Arial"/>
                <w:color w:val="FFFFFF" w:themeColor="background1"/>
                <w:sz w:val="18"/>
                <w:szCs w:val="18"/>
              </w:rPr>
              <w:t>n</w:t>
            </w:r>
            <w:r w:rsidR="00FD7489" w:rsidRPr="0004610F">
              <w:rPr>
                <w:rFonts w:cs="Arial"/>
                <w:color w:val="FFFFFF" w:themeColor="background1"/>
                <w:sz w:val="18"/>
                <w:szCs w:val="18"/>
              </w:rPr>
              <w:t>=100</w:t>
            </w:r>
          </w:p>
        </w:tc>
      </w:tr>
      <w:tr w:rsidR="00FD7489" w:rsidRPr="006D46E5" w14:paraId="4D4FCA16" w14:textId="77777777" w:rsidTr="0065400F">
        <w:trPr>
          <w:trHeight w:val="137"/>
        </w:trPr>
        <w:tc>
          <w:tcPr>
            <w:tcW w:w="1380" w:type="dxa"/>
            <w:shd w:val="clear" w:color="auto" w:fill="E0F0EE"/>
            <w:vAlign w:val="center"/>
          </w:tcPr>
          <w:p w14:paraId="4D4FCA0E" w14:textId="77777777" w:rsidR="00FD7489" w:rsidRPr="0065400F" w:rsidRDefault="00FD7489" w:rsidP="003477A8">
            <w:pPr>
              <w:pStyle w:val="TableBody"/>
              <w:rPr>
                <w:rFonts w:cs="Arial"/>
                <w:b/>
                <w:sz w:val="18"/>
                <w:szCs w:val="18"/>
              </w:rPr>
            </w:pPr>
            <w:r w:rsidRPr="0065400F">
              <w:rPr>
                <w:rFonts w:cs="Arial"/>
                <w:b/>
                <w:sz w:val="18"/>
                <w:szCs w:val="18"/>
              </w:rPr>
              <w:t>90% or 10%</w:t>
            </w:r>
          </w:p>
        </w:tc>
        <w:tc>
          <w:tcPr>
            <w:tcW w:w="1275" w:type="dxa"/>
            <w:shd w:val="clear" w:color="auto" w:fill="E0F0EE"/>
            <w:vAlign w:val="center"/>
          </w:tcPr>
          <w:p w14:paraId="4D4FCA0F" w14:textId="77777777" w:rsidR="00FD7489" w:rsidRPr="0004610F" w:rsidRDefault="00FD7489" w:rsidP="003477A8">
            <w:pPr>
              <w:pStyle w:val="TableBody"/>
              <w:jc w:val="center"/>
              <w:rPr>
                <w:rFonts w:cs="Arial"/>
                <w:sz w:val="18"/>
                <w:szCs w:val="18"/>
              </w:rPr>
            </w:pPr>
            <w:r w:rsidRPr="0004610F">
              <w:rPr>
                <w:rFonts w:cs="Arial"/>
                <w:sz w:val="18"/>
                <w:szCs w:val="18"/>
              </w:rPr>
              <w:t>1.8</w:t>
            </w:r>
          </w:p>
        </w:tc>
        <w:tc>
          <w:tcPr>
            <w:tcW w:w="1065" w:type="dxa"/>
            <w:shd w:val="clear" w:color="auto" w:fill="E0F0EE"/>
            <w:vAlign w:val="center"/>
          </w:tcPr>
          <w:p w14:paraId="4D4FCA10" w14:textId="77777777" w:rsidR="00FD7489" w:rsidRPr="0004610F" w:rsidRDefault="00FD7489" w:rsidP="003477A8">
            <w:pPr>
              <w:pStyle w:val="TableBody"/>
              <w:jc w:val="center"/>
              <w:rPr>
                <w:rFonts w:cs="Arial"/>
                <w:sz w:val="18"/>
                <w:szCs w:val="18"/>
              </w:rPr>
            </w:pPr>
            <w:r w:rsidRPr="0004610F">
              <w:rPr>
                <w:rFonts w:cs="Arial"/>
                <w:sz w:val="18"/>
                <w:szCs w:val="18"/>
              </w:rPr>
              <w:t>2.1</w:t>
            </w:r>
          </w:p>
        </w:tc>
        <w:tc>
          <w:tcPr>
            <w:tcW w:w="1066" w:type="dxa"/>
            <w:shd w:val="clear" w:color="auto" w:fill="E0F0EE"/>
            <w:vAlign w:val="center"/>
          </w:tcPr>
          <w:p w14:paraId="4D4FCA11" w14:textId="77777777" w:rsidR="00FD7489" w:rsidRPr="0004610F" w:rsidRDefault="00FD7489" w:rsidP="003477A8">
            <w:pPr>
              <w:pStyle w:val="TableBody"/>
              <w:jc w:val="center"/>
              <w:rPr>
                <w:rFonts w:cs="Arial"/>
                <w:sz w:val="18"/>
                <w:szCs w:val="18"/>
              </w:rPr>
            </w:pPr>
            <w:r w:rsidRPr="0004610F">
              <w:rPr>
                <w:rFonts w:cs="Arial"/>
                <w:sz w:val="18"/>
                <w:szCs w:val="18"/>
              </w:rPr>
              <w:t>2.4</w:t>
            </w:r>
          </w:p>
        </w:tc>
        <w:tc>
          <w:tcPr>
            <w:tcW w:w="1065" w:type="dxa"/>
            <w:shd w:val="clear" w:color="auto" w:fill="E0F0EE"/>
            <w:vAlign w:val="center"/>
          </w:tcPr>
          <w:p w14:paraId="4D4FCA12" w14:textId="77777777" w:rsidR="00FD7489" w:rsidRPr="0004610F" w:rsidRDefault="00FD7489" w:rsidP="003477A8">
            <w:pPr>
              <w:pStyle w:val="TableBody"/>
              <w:jc w:val="center"/>
              <w:rPr>
                <w:rFonts w:cs="Arial"/>
                <w:sz w:val="18"/>
                <w:szCs w:val="18"/>
              </w:rPr>
            </w:pPr>
            <w:r w:rsidRPr="0004610F">
              <w:rPr>
                <w:rFonts w:cs="Arial"/>
                <w:sz w:val="18"/>
                <w:szCs w:val="18"/>
              </w:rPr>
              <w:t>2.6</w:t>
            </w:r>
          </w:p>
        </w:tc>
        <w:tc>
          <w:tcPr>
            <w:tcW w:w="1066" w:type="dxa"/>
            <w:shd w:val="clear" w:color="auto" w:fill="E0F0EE"/>
            <w:vAlign w:val="center"/>
          </w:tcPr>
          <w:p w14:paraId="4D4FCA13" w14:textId="77777777" w:rsidR="00FD7489" w:rsidRPr="0004610F" w:rsidRDefault="00FD7489" w:rsidP="003477A8">
            <w:pPr>
              <w:pStyle w:val="TableBody"/>
              <w:jc w:val="center"/>
              <w:rPr>
                <w:rFonts w:cs="Arial"/>
                <w:sz w:val="18"/>
                <w:szCs w:val="18"/>
              </w:rPr>
            </w:pPr>
            <w:r w:rsidRPr="0004610F">
              <w:rPr>
                <w:rFonts w:cs="Arial"/>
                <w:sz w:val="18"/>
                <w:szCs w:val="18"/>
              </w:rPr>
              <w:t>3.4</w:t>
            </w:r>
          </w:p>
        </w:tc>
        <w:tc>
          <w:tcPr>
            <w:tcW w:w="1065" w:type="dxa"/>
            <w:shd w:val="clear" w:color="auto" w:fill="E0F0EE"/>
            <w:vAlign w:val="center"/>
          </w:tcPr>
          <w:p w14:paraId="4D4FCA14" w14:textId="77777777" w:rsidR="00FD7489" w:rsidRPr="0004610F" w:rsidRDefault="00FD7489" w:rsidP="003477A8">
            <w:pPr>
              <w:pStyle w:val="TableBody"/>
              <w:jc w:val="center"/>
              <w:rPr>
                <w:rFonts w:cs="Arial"/>
                <w:sz w:val="18"/>
                <w:szCs w:val="18"/>
              </w:rPr>
            </w:pPr>
            <w:r w:rsidRPr="0004610F">
              <w:rPr>
                <w:rFonts w:cs="Arial"/>
                <w:sz w:val="18"/>
                <w:szCs w:val="18"/>
              </w:rPr>
              <w:t>4.2</w:t>
            </w:r>
          </w:p>
        </w:tc>
        <w:tc>
          <w:tcPr>
            <w:tcW w:w="1078" w:type="dxa"/>
            <w:gridSpan w:val="2"/>
            <w:shd w:val="clear" w:color="auto" w:fill="E0F0EE"/>
            <w:vAlign w:val="center"/>
          </w:tcPr>
          <w:p w14:paraId="4D4FCA15" w14:textId="77777777" w:rsidR="00FD7489" w:rsidRPr="0004610F" w:rsidRDefault="00FD7489" w:rsidP="003477A8">
            <w:pPr>
              <w:pStyle w:val="TableBody"/>
              <w:jc w:val="center"/>
              <w:rPr>
                <w:rFonts w:cs="Arial"/>
                <w:sz w:val="18"/>
                <w:szCs w:val="18"/>
              </w:rPr>
            </w:pPr>
            <w:r w:rsidRPr="0004610F">
              <w:rPr>
                <w:rFonts w:cs="Arial"/>
                <w:sz w:val="18"/>
                <w:szCs w:val="18"/>
              </w:rPr>
              <w:t>5.9</w:t>
            </w:r>
          </w:p>
        </w:tc>
      </w:tr>
      <w:tr w:rsidR="00FD7489" w:rsidRPr="006D46E5" w14:paraId="4D4FCA1F" w14:textId="77777777" w:rsidTr="0065400F">
        <w:trPr>
          <w:trHeight w:val="272"/>
        </w:trPr>
        <w:tc>
          <w:tcPr>
            <w:tcW w:w="1380" w:type="dxa"/>
            <w:shd w:val="clear" w:color="auto" w:fill="E0F0EE"/>
            <w:vAlign w:val="center"/>
          </w:tcPr>
          <w:p w14:paraId="4D4FCA17" w14:textId="77777777" w:rsidR="00FD7489" w:rsidRPr="0065400F" w:rsidRDefault="00FD7489" w:rsidP="003477A8">
            <w:pPr>
              <w:pStyle w:val="TableBody"/>
              <w:rPr>
                <w:rFonts w:cs="Arial"/>
                <w:b/>
                <w:sz w:val="18"/>
                <w:szCs w:val="18"/>
              </w:rPr>
            </w:pPr>
            <w:r w:rsidRPr="0065400F">
              <w:rPr>
                <w:rFonts w:cs="Arial"/>
                <w:b/>
                <w:sz w:val="18"/>
                <w:szCs w:val="18"/>
              </w:rPr>
              <w:t>80% or 20%</w:t>
            </w:r>
          </w:p>
        </w:tc>
        <w:tc>
          <w:tcPr>
            <w:tcW w:w="1275" w:type="dxa"/>
            <w:shd w:val="clear" w:color="auto" w:fill="E0F0EE"/>
            <w:vAlign w:val="center"/>
          </w:tcPr>
          <w:p w14:paraId="4D4FCA18" w14:textId="77777777" w:rsidR="00FD7489" w:rsidRPr="0004610F" w:rsidRDefault="00FD7489" w:rsidP="003477A8">
            <w:pPr>
              <w:pStyle w:val="TableBody"/>
              <w:jc w:val="center"/>
              <w:rPr>
                <w:rFonts w:cs="Arial"/>
                <w:sz w:val="18"/>
                <w:szCs w:val="18"/>
              </w:rPr>
            </w:pPr>
            <w:r w:rsidRPr="0004610F">
              <w:rPr>
                <w:rFonts w:cs="Arial"/>
                <w:sz w:val="18"/>
                <w:szCs w:val="18"/>
              </w:rPr>
              <w:t>2.5</w:t>
            </w:r>
          </w:p>
        </w:tc>
        <w:tc>
          <w:tcPr>
            <w:tcW w:w="1065" w:type="dxa"/>
            <w:shd w:val="clear" w:color="auto" w:fill="E0F0EE"/>
            <w:vAlign w:val="center"/>
          </w:tcPr>
          <w:p w14:paraId="4D4FCA19" w14:textId="77777777" w:rsidR="00FD7489" w:rsidRPr="0004610F" w:rsidRDefault="00FD7489" w:rsidP="003477A8">
            <w:pPr>
              <w:pStyle w:val="TableBody"/>
              <w:jc w:val="center"/>
              <w:rPr>
                <w:rFonts w:cs="Arial"/>
                <w:sz w:val="18"/>
                <w:szCs w:val="18"/>
              </w:rPr>
            </w:pPr>
            <w:r w:rsidRPr="0004610F">
              <w:rPr>
                <w:rFonts w:cs="Arial"/>
                <w:sz w:val="18"/>
                <w:szCs w:val="18"/>
              </w:rPr>
              <w:t>2.8</w:t>
            </w:r>
          </w:p>
        </w:tc>
        <w:tc>
          <w:tcPr>
            <w:tcW w:w="1066" w:type="dxa"/>
            <w:shd w:val="clear" w:color="auto" w:fill="E0F0EE"/>
            <w:vAlign w:val="center"/>
          </w:tcPr>
          <w:p w14:paraId="4D4FCA1A" w14:textId="77777777" w:rsidR="00FD7489" w:rsidRPr="0004610F" w:rsidRDefault="00FD7489" w:rsidP="003477A8">
            <w:pPr>
              <w:pStyle w:val="TableBody"/>
              <w:jc w:val="center"/>
              <w:rPr>
                <w:rFonts w:cs="Arial"/>
                <w:sz w:val="18"/>
                <w:szCs w:val="18"/>
              </w:rPr>
            </w:pPr>
            <w:r w:rsidRPr="0004610F">
              <w:rPr>
                <w:rFonts w:cs="Arial"/>
                <w:sz w:val="18"/>
                <w:szCs w:val="18"/>
              </w:rPr>
              <w:t>3.2</w:t>
            </w:r>
          </w:p>
        </w:tc>
        <w:tc>
          <w:tcPr>
            <w:tcW w:w="1065" w:type="dxa"/>
            <w:shd w:val="clear" w:color="auto" w:fill="E0F0EE"/>
            <w:vAlign w:val="center"/>
          </w:tcPr>
          <w:p w14:paraId="4D4FCA1B" w14:textId="77777777" w:rsidR="00FD7489" w:rsidRPr="0004610F" w:rsidRDefault="00FD7489" w:rsidP="003477A8">
            <w:pPr>
              <w:pStyle w:val="TableBody"/>
              <w:jc w:val="center"/>
              <w:rPr>
                <w:rFonts w:cs="Arial"/>
                <w:sz w:val="18"/>
                <w:szCs w:val="18"/>
              </w:rPr>
            </w:pPr>
            <w:r w:rsidRPr="0004610F">
              <w:rPr>
                <w:rFonts w:cs="Arial"/>
                <w:sz w:val="18"/>
                <w:szCs w:val="18"/>
              </w:rPr>
              <w:t>3.5</w:t>
            </w:r>
          </w:p>
        </w:tc>
        <w:tc>
          <w:tcPr>
            <w:tcW w:w="1066" w:type="dxa"/>
            <w:shd w:val="clear" w:color="auto" w:fill="E0F0EE"/>
            <w:vAlign w:val="center"/>
          </w:tcPr>
          <w:p w14:paraId="4D4FCA1C" w14:textId="77777777" w:rsidR="00FD7489" w:rsidRPr="0004610F" w:rsidRDefault="00FD7489" w:rsidP="003477A8">
            <w:pPr>
              <w:pStyle w:val="TableBody"/>
              <w:jc w:val="center"/>
              <w:rPr>
                <w:rFonts w:cs="Arial"/>
                <w:sz w:val="18"/>
                <w:szCs w:val="18"/>
              </w:rPr>
            </w:pPr>
            <w:r w:rsidRPr="0004610F">
              <w:rPr>
                <w:rFonts w:cs="Arial"/>
                <w:sz w:val="18"/>
                <w:szCs w:val="18"/>
              </w:rPr>
              <w:t>4.5</w:t>
            </w:r>
          </w:p>
        </w:tc>
        <w:tc>
          <w:tcPr>
            <w:tcW w:w="1065" w:type="dxa"/>
            <w:shd w:val="clear" w:color="auto" w:fill="E0F0EE"/>
            <w:vAlign w:val="center"/>
          </w:tcPr>
          <w:p w14:paraId="4D4FCA1D" w14:textId="77777777" w:rsidR="00FD7489" w:rsidRPr="0004610F" w:rsidRDefault="00FD7489" w:rsidP="003477A8">
            <w:pPr>
              <w:pStyle w:val="TableBody"/>
              <w:jc w:val="center"/>
              <w:rPr>
                <w:rFonts w:cs="Arial"/>
                <w:sz w:val="18"/>
                <w:szCs w:val="18"/>
              </w:rPr>
            </w:pPr>
            <w:r w:rsidRPr="0004610F">
              <w:rPr>
                <w:rFonts w:cs="Arial"/>
                <w:sz w:val="18"/>
                <w:szCs w:val="18"/>
              </w:rPr>
              <w:t>5.5</w:t>
            </w:r>
          </w:p>
        </w:tc>
        <w:tc>
          <w:tcPr>
            <w:tcW w:w="1078" w:type="dxa"/>
            <w:gridSpan w:val="2"/>
            <w:shd w:val="clear" w:color="auto" w:fill="E0F0EE"/>
            <w:vAlign w:val="center"/>
          </w:tcPr>
          <w:p w14:paraId="4D4FCA1E" w14:textId="77777777" w:rsidR="00FD7489" w:rsidRPr="0004610F" w:rsidRDefault="00FD7489" w:rsidP="003477A8">
            <w:pPr>
              <w:pStyle w:val="TableBody"/>
              <w:jc w:val="center"/>
              <w:rPr>
                <w:rFonts w:cs="Arial"/>
                <w:sz w:val="18"/>
                <w:szCs w:val="18"/>
              </w:rPr>
            </w:pPr>
            <w:r w:rsidRPr="0004610F">
              <w:rPr>
                <w:rFonts w:cs="Arial"/>
                <w:sz w:val="18"/>
                <w:szCs w:val="18"/>
              </w:rPr>
              <w:t>7.8</w:t>
            </w:r>
          </w:p>
        </w:tc>
      </w:tr>
      <w:tr w:rsidR="00A551B1" w:rsidRPr="006D46E5" w14:paraId="4D4FCA28" w14:textId="77777777" w:rsidTr="00C70EE7">
        <w:trPr>
          <w:trHeight w:val="272"/>
        </w:trPr>
        <w:tc>
          <w:tcPr>
            <w:tcW w:w="1380" w:type="dxa"/>
            <w:shd w:val="clear" w:color="auto" w:fill="E0F0EE"/>
            <w:vAlign w:val="center"/>
          </w:tcPr>
          <w:p w14:paraId="4D4FCA20" w14:textId="77777777" w:rsidR="00FD7489" w:rsidRPr="0065400F" w:rsidRDefault="00FD7489" w:rsidP="003477A8">
            <w:pPr>
              <w:pStyle w:val="TableBody"/>
              <w:rPr>
                <w:rFonts w:cs="Arial"/>
                <w:b/>
                <w:sz w:val="18"/>
                <w:szCs w:val="18"/>
              </w:rPr>
            </w:pPr>
            <w:r w:rsidRPr="0065400F">
              <w:rPr>
                <w:rFonts w:cs="Arial"/>
                <w:b/>
                <w:sz w:val="18"/>
                <w:szCs w:val="18"/>
              </w:rPr>
              <w:t>70% or 30%</w:t>
            </w:r>
          </w:p>
        </w:tc>
        <w:tc>
          <w:tcPr>
            <w:tcW w:w="1275" w:type="dxa"/>
            <w:shd w:val="clear" w:color="auto" w:fill="E0F0EE"/>
            <w:vAlign w:val="center"/>
          </w:tcPr>
          <w:p w14:paraId="4D4FCA21" w14:textId="77777777" w:rsidR="00FD7489" w:rsidRPr="0004610F" w:rsidRDefault="00FD7489" w:rsidP="003477A8">
            <w:pPr>
              <w:pStyle w:val="TableBody"/>
              <w:jc w:val="center"/>
              <w:rPr>
                <w:rFonts w:cs="Arial"/>
                <w:sz w:val="18"/>
                <w:szCs w:val="18"/>
              </w:rPr>
            </w:pPr>
            <w:r w:rsidRPr="0004610F">
              <w:rPr>
                <w:rFonts w:cs="Arial"/>
                <w:sz w:val="18"/>
                <w:szCs w:val="18"/>
              </w:rPr>
              <w:t>2.8</w:t>
            </w:r>
          </w:p>
        </w:tc>
        <w:tc>
          <w:tcPr>
            <w:tcW w:w="1065" w:type="dxa"/>
            <w:shd w:val="clear" w:color="auto" w:fill="E0F0EE"/>
            <w:vAlign w:val="center"/>
          </w:tcPr>
          <w:p w14:paraId="4D4FCA22" w14:textId="77777777" w:rsidR="00FD7489" w:rsidRPr="0004610F" w:rsidRDefault="00FD7489" w:rsidP="003477A8">
            <w:pPr>
              <w:pStyle w:val="TableBody"/>
              <w:jc w:val="center"/>
              <w:rPr>
                <w:rFonts w:cs="Arial"/>
                <w:sz w:val="18"/>
                <w:szCs w:val="18"/>
              </w:rPr>
            </w:pPr>
            <w:r w:rsidRPr="0004610F">
              <w:rPr>
                <w:rFonts w:cs="Arial"/>
                <w:sz w:val="18"/>
                <w:szCs w:val="18"/>
              </w:rPr>
              <w:t>3.2</w:t>
            </w:r>
          </w:p>
        </w:tc>
        <w:tc>
          <w:tcPr>
            <w:tcW w:w="1066" w:type="dxa"/>
            <w:shd w:val="clear" w:color="auto" w:fill="E0F0EE"/>
            <w:vAlign w:val="center"/>
          </w:tcPr>
          <w:p w14:paraId="4D4FCA23" w14:textId="77777777" w:rsidR="00FD7489" w:rsidRPr="0004610F" w:rsidRDefault="00FD7489" w:rsidP="003477A8">
            <w:pPr>
              <w:pStyle w:val="TableBody"/>
              <w:jc w:val="center"/>
              <w:rPr>
                <w:rFonts w:cs="Arial"/>
                <w:sz w:val="18"/>
                <w:szCs w:val="18"/>
              </w:rPr>
            </w:pPr>
            <w:r w:rsidRPr="0004610F">
              <w:rPr>
                <w:rFonts w:cs="Arial"/>
                <w:sz w:val="18"/>
                <w:szCs w:val="18"/>
              </w:rPr>
              <w:t>3.7</w:t>
            </w:r>
          </w:p>
        </w:tc>
        <w:tc>
          <w:tcPr>
            <w:tcW w:w="1065" w:type="dxa"/>
            <w:shd w:val="clear" w:color="auto" w:fill="E0F0EE"/>
            <w:vAlign w:val="center"/>
          </w:tcPr>
          <w:p w14:paraId="4D4FCA24" w14:textId="77777777" w:rsidR="00FD7489" w:rsidRPr="0004610F" w:rsidRDefault="00FD7489" w:rsidP="003477A8">
            <w:pPr>
              <w:pStyle w:val="TableBody"/>
              <w:jc w:val="center"/>
              <w:rPr>
                <w:rFonts w:cs="Arial"/>
                <w:sz w:val="18"/>
                <w:szCs w:val="18"/>
              </w:rPr>
            </w:pPr>
            <w:r w:rsidRPr="0004610F">
              <w:rPr>
                <w:rFonts w:cs="Arial"/>
                <w:sz w:val="18"/>
                <w:szCs w:val="18"/>
              </w:rPr>
              <w:t>4.0</w:t>
            </w:r>
          </w:p>
        </w:tc>
        <w:tc>
          <w:tcPr>
            <w:tcW w:w="1066" w:type="dxa"/>
            <w:shd w:val="clear" w:color="auto" w:fill="E0F0EE"/>
            <w:vAlign w:val="center"/>
          </w:tcPr>
          <w:p w14:paraId="4D4FCA25" w14:textId="77777777" w:rsidR="00FD7489" w:rsidRPr="0004610F" w:rsidRDefault="00FD7489" w:rsidP="003477A8">
            <w:pPr>
              <w:pStyle w:val="TableBody"/>
              <w:jc w:val="center"/>
              <w:rPr>
                <w:rFonts w:cs="Arial"/>
                <w:sz w:val="18"/>
                <w:szCs w:val="18"/>
              </w:rPr>
            </w:pPr>
            <w:r w:rsidRPr="0004610F">
              <w:rPr>
                <w:rFonts w:cs="Arial"/>
                <w:sz w:val="18"/>
                <w:szCs w:val="18"/>
              </w:rPr>
              <w:t>5.2</w:t>
            </w:r>
          </w:p>
        </w:tc>
        <w:tc>
          <w:tcPr>
            <w:tcW w:w="1065" w:type="dxa"/>
            <w:shd w:val="clear" w:color="auto" w:fill="E0F0EE"/>
            <w:vAlign w:val="center"/>
          </w:tcPr>
          <w:p w14:paraId="4D4FCA26" w14:textId="77777777" w:rsidR="00FD7489" w:rsidRPr="0004610F" w:rsidRDefault="00FD7489" w:rsidP="003477A8">
            <w:pPr>
              <w:pStyle w:val="TableBody"/>
              <w:jc w:val="center"/>
              <w:rPr>
                <w:rFonts w:cs="Arial"/>
                <w:sz w:val="18"/>
                <w:szCs w:val="18"/>
              </w:rPr>
            </w:pPr>
            <w:r w:rsidRPr="0004610F">
              <w:rPr>
                <w:rFonts w:cs="Arial"/>
                <w:sz w:val="18"/>
                <w:szCs w:val="18"/>
              </w:rPr>
              <w:t>6.4</w:t>
            </w:r>
          </w:p>
        </w:tc>
        <w:tc>
          <w:tcPr>
            <w:tcW w:w="1078" w:type="dxa"/>
            <w:gridSpan w:val="2"/>
            <w:shd w:val="clear" w:color="auto" w:fill="E0F0EE"/>
            <w:vAlign w:val="center"/>
          </w:tcPr>
          <w:p w14:paraId="4D4FCA27" w14:textId="77777777" w:rsidR="00FD7489" w:rsidRPr="0004610F" w:rsidRDefault="00FD7489" w:rsidP="003477A8">
            <w:pPr>
              <w:pStyle w:val="TableBody"/>
              <w:jc w:val="center"/>
              <w:rPr>
                <w:rFonts w:cs="Arial"/>
                <w:sz w:val="18"/>
                <w:szCs w:val="18"/>
              </w:rPr>
            </w:pPr>
            <w:r w:rsidRPr="0004610F">
              <w:rPr>
                <w:rFonts w:cs="Arial"/>
                <w:sz w:val="18"/>
                <w:szCs w:val="18"/>
              </w:rPr>
              <w:t>9.0</w:t>
            </w:r>
          </w:p>
        </w:tc>
      </w:tr>
      <w:tr w:rsidR="00A551B1" w:rsidRPr="006D46E5" w14:paraId="4D4FCA31" w14:textId="77777777" w:rsidTr="0065400F">
        <w:trPr>
          <w:trHeight w:val="272"/>
        </w:trPr>
        <w:tc>
          <w:tcPr>
            <w:tcW w:w="1380" w:type="dxa"/>
            <w:shd w:val="clear" w:color="auto" w:fill="E0F0EE"/>
            <w:vAlign w:val="center"/>
          </w:tcPr>
          <w:p w14:paraId="4D4FCA29" w14:textId="77777777" w:rsidR="00FD7489" w:rsidRPr="0065400F" w:rsidRDefault="00FD7489" w:rsidP="003477A8">
            <w:pPr>
              <w:pStyle w:val="TableBody"/>
              <w:rPr>
                <w:rFonts w:cs="Arial"/>
                <w:b/>
                <w:sz w:val="18"/>
                <w:szCs w:val="18"/>
              </w:rPr>
            </w:pPr>
            <w:r w:rsidRPr="0065400F">
              <w:rPr>
                <w:rFonts w:cs="Arial"/>
                <w:b/>
                <w:sz w:val="18"/>
                <w:szCs w:val="18"/>
              </w:rPr>
              <w:t>60% or 40%</w:t>
            </w:r>
          </w:p>
        </w:tc>
        <w:tc>
          <w:tcPr>
            <w:tcW w:w="1275" w:type="dxa"/>
            <w:shd w:val="clear" w:color="auto" w:fill="E0F0EE"/>
            <w:vAlign w:val="center"/>
          </w:tcPr>
          <w:p w14:paraId="4D4FCA2A" w14:textId="77777777" w:rsidR="00FD7489" w:rsidRPr="0004610F" w:rsidRDefault="00FD7489" w:rsidP="003477A8">
            <w:pPr>
              <w:pStyle w:val="TableBody"/>
              <w:jc w:val="center"/>
              <w:rPr>
                <w:rFonts w:cs="Arial"/>
                <w:sz w:val="18"/>
                <w:szCs w:val="18"/>
              </w:rPr>
            </w:pPr>
            <w:r w:rsidRPr="0004610F">
              <w:rPr>
                <w:rFonts w:cs="Arial"/>
                <w:sz w:val="18"/>
                <w:szCs w:val="18"/>
              </w:rPr>
              <w:t>3.0</w:t>
            </w:r>
          </w:p>
        </w:tc>
        <w:tc>
          <w:tcPr>
            <w:tcW w:w="1065" w:type="dxa"/>
            <w:shd w:val="clear" w:color="auto" w:fill="E0F0EE"/>
            <w:vAlign w:val="center"/>
          </w:tcPr>
          <w:p w14:paraId="4D4FCA2B" w14:textId="77777777" w:rsidR="00FD7489" w:rsidRPr="0004610F" w:rsidRDefault="00FD7489" w:rsidP="003477A8">
            <w:pPr>
              <w:pStyle w:val="TableBody"/>
              <w:jc w:val="center"/>
              <w:rPr>
                <w:rFonts w:cs="Arial"/>
                <w:sz w:val="18"/>
                <w:szCs w:val="18"/>
              </w:rPr>
            </w:pPr>
            <w:r w:rsidRPr="0004610F">
              <w:rPr>
                <w:rFonts w:cs="Arial"/>
                <w:sz w:val="18"/>
                <w:szCs w:val="18"/>
              </w:rPr>
              <w:t>3.4</w:t>
            </w:r>
          </w:p>
        </w:tc>
        <w:tc>
          <w:tcPr>
            <w:tcW w:w="1066" w:type="dxa"/>
            <w:shd w:val="clear" w:color="auto" w:fill="E0F0EE"/>
            <w:vAlign w:val="center"/>
          </w:tcPr>
          <w:p w14:paraId="4D4FCA2C" w14:textId="77777777" w:rsidR="00FD7489" w:rsidRPr="0004610F" w:rsidRDefault="00FD7489" w:rsidP="003477A8">
            <w:pPr>
              <w:pStyle w:val="TableBody"/>
              <w:jc w:val="center"/>
              <w:rPr>
                <w:rFonts w:cs="Arial"/>
                <w:sz w:val="18"/>
                <w:szCs w:val="18"/>
              </w:rPr>
            </w:pPr>
            <w:r w:rsidRPr="0004610F">
              <w:rPr>
                <w:rFonts w:cs="Arial"/>
                <w:sz w:val="18"/>
                <w:szCs w:val="18"/>
              </w:rPr>
              <w:t>3.9</w:t>
            </w:r>
          </w:p>
        </w:tc>
        <w:tc>
          <w:tcPr>
            <w:tcW w:w="1065" w:type="dxa"/>
            <w:shd w:val="clear" w:color="auto" w:fill="E0F0EE"/>
            <w:vAlign w:val="center"/>
          </w:tcPr>
          <w:p w14:paraId="4D4FCA2D" w14:textId="77777777" w:rsidR="00FD7489" w:rsidRPr="0004610F" w:rsidRDefault="00FD7489" w:rsidP="003477A8">
            <w:pPr>
              <w:pStyle w:val="TableBody"/>
              <w:jc w:val="center"/>
              <w:rPr>
                <w:rFonts w:cs="Arial"/>
                <w:sz w:val="18"/>
                <w:szCs w:val="18"/>
              </w:rPr>
            </w:pPr>
            <w:r w:rsidRPr="0004610F">
              <w:rPr>
                <w:rFonts w:cs="Arial"/>
                <w:sz w:val="18"/>
                <w:szCs w:val="18"/>
              </w:rPr>
              <w:t>4.3</w:t>
            </w:r>
          </w:p>
        </w:tc>
        <w:tc>
          <w:tcPr>
            <w:tcW w:w="1066" w:type="dxa"/>
            <w:shd w:val="clear" w:color="auto" w:fill="E0F0EE"/>
            <w:vAlign w:val="center"/>
          </w:tcPr>
          <w:p w14:paraId="4D4FCA2E" w14:textId="77777777" w:rsidR="00FD7489" w:rsidRPr="0004610F" w:rsidRDefault="00FD7489" w:rsidP="003477A8">
            <w:pPr>
              <w:pStyle w:val="TableBody"/>
              <w:jc w:val="center"/>
              <w:rPr>
                <w:rFonts w:cs="Arial"/>
                <w:sz w:val="18"/>
                <w:szCs w:val="18"/>
              </w:rPr>
            </w:pPr>
            <w:r w:rsidRPr="0004610F">
              <w:rPr>
                <w:rFonts w:cs="Arial"/>
                <w:sz w:val="18"/>
                <w:szCs w:val="18"/>
              </w:rPr>
              <w:t>5.5</w:t>
            </w:r>
          </w:p>
        </w:tc>
        <w:tc>
          <w:tcPr>
            <w:tcW w:w="1065" w:type="dxa"/>
            <w:shd w:val="clear" w:color="auto" w:fill="E0F0EE"/>
            <w:vAlign w:val="center"/>
          </w:tcPr>
          <w:p w14:paraId="4D4FCA2F" w14:textId="77777777" w:rsidR="00FD7489" w:rsidRPr="0004610F" w:rsidRDefault="00FD7489" w:rsidP="003477A8">
            <w:pPr>
              <w:pStyle w:val="TableBody"/>
              <w:jc w:val="center"/>
              <w:rPr>
                <w:rFonts w:cs="Arial"/>
                <w:sz w:val="18"/>
                <w:szCs w:val="18"/>
              </w:rPr>
            </w:pPr>
            <w:r w:rsidRPr="0004610F">
              <w:rPr>
                <w:rFonts w:cs="Arial"/>
                <w:sz w:val="18"/>
                <w:szCs w:val="18"/>
              </w:rPr>
              <w:t>6.8</w:t>
            </w:r>
          </w:p>
        </w:tc>
        <w:tc>
          <w:tcPr>
            <w:tcW w:w="1078" w:type="dxa"/>
            <w:gridSpan w:val="2"/>
            <w:shd w:val="clear" w:color="auto" w:fill="E0F0EE"/>
            <w:vAlign w:val="center"/>
          </w:tcPr>
          <w:p w14:paraId="4D4FCA30" w14:textId="77777777" w:rsidR="00FD7489" w:rsidRPr="0004610F" w:rsidRDefault="00FD7489" w:rsidP="003477A8">
            <w:pPr>
              <w:pStyle w:val="TableBody"/>
              <w:jc w:val="center"/>
              <w:rPr>
                <w:rFonts w:cs="Arial"/>
                <w:sz w:val="18"/>
                <w:szCs w:val="18"/>
              </w:rPr>
            </w:pPr>
            <w:r w:rsidRPr="0004610F">
              <w:rPr>
                <w:rFonts w:cs="Arial"/>
                <w:sz w:val="18"/>
                <w:szCs w:val="18"/>
              </w:rPr>
              <w:t>9.6</w:t>
            </w:r>
          </w:p>
        </w:tc>
      </w:tr>
      <w:tr w:rsidR="00A551B1" w:rsidRPr="006D46E5" w14:paraId="4D4FCA3A" w14:textId="77777777" w:rsidTr="0065400F">
        <w:trPr>
          <w:trHeight w:val="272"/>
        </w:trPr>
        <w:tc>
          <w:tcPr>
            <w:tcW w:w="1380" w:type="dxa"/>
            <w:shd w:val="clear" w:color="auto" w:fill="E0F0EE"/>
            <w:vAlign w:val="center"/>
          </w:tcPr>
          <w:p w14:paraId="4D4FCA32" w14:textId="77777777" w:rsidR="00FD7489" w:rsidRPr="0065400F" w:rsidRDefault="00FD7489" w:rsidP="003477A8">
            <w:pPr>
              <w:pStyle w:val="TableBody"/>
              <w:rPr>
                <w:rFonts w:cs="Arial"/>
                <w:b/>
                <w:sz w:val="18"/>
                <w:szCs w:val="18"/>
              </w:rPr>
            </w:pPr>
            <w:r w:rsidRPr="0065400F">
              <w:rPr>
                <w:rFonts w:cs="Arial"/>
                <w:b/>
                <w:sz w:val="18"/>
                <w:szCs w:val="18"/>
              </w:rPr>
              <w:t>50%</w:t>
            </w:r>
          </w:p>
        </w:tc>
        <w:tc>
          <w:tcPr>
            <w:tcW w:w="1275" w:type="dxa"/>
            <w:shd w:val="clear" w:color="auto" w:fill="E0F0EE"/>
            <w:vAlign w:val="center"/>
          </w:tcPr>
          <w:p w14:paraId="4D4FCA33" w14:textId="77777777" w:rsidR="00FD7489" w:rsidRPr="0004610F" w:rsidRDefault="00FD7489" w:rsidP="003477A8">
            <w:pPr>
              <w:pStyle w:val="TableBody"/>
              <w:jc w:val="center"/>
              <w:rPr>
                <w:rFonts w:cs="Arial"/>
                <w:sz w:val="18"/>
                <w:szCs w:val="18"/>
              </w:rPr>
            </w:pPr>
            <w:r w:rsidRPr="0004610F">
              <w:rPr>
                <w:rFonts w:cs="Arial"/>
                <w:sz w:val="18"/>
                <w:szCs w:val="18"/>
              </w:rPr>
              <w:t>3.1</w:t>
            </w:r>
          </w:p>
        </w:tc>
        <w:tc>
          <w:tcPr>
            <w:tcW w:w="1065" w:type="dxa"/>
            <w:shd w:val="clear" w:color="auto" w:fill="E0F0EE"/>
            <w:vAlign w:val="center"/>
          </w:tcPr>
          <w:p w14:paraId="4D4FCA34" w14:textId="77777777" w:rsidR="00FD7489" w:rsidRPr="0004610F" w:rsidRDefault="00FD7489" w:rsidP="003477A8">
            <w:pPr>
              <w:pStyle w:val="TableBody"/>
              <w:jc w:val="center"/>
              <w:rPr>
                <w:rFonts w:cs="Arial"/>
                <w:sz w:val="18"/>
                <w:szCs w:val="18"/>
              </w:rPr>
            </w:pPr>
            <w:r w:rsidRPr="0004610F">
              <w:rPr>
                <w:rFonts w:cs="Arial"/>
                <w:sz w:val="18"/>
                <w:szCs w:val="18"/>
              </w:rPr>
              <w:t>3.5</w:t>
            </w:r>
          </w:p>
        </w:tc>
        <w:tc>
          <w:tcPr>
            <w:tcW w:w="1066" w:type="dxa"/>
            <w:shd w:val="clear" w:color="auto" w:fill="E0F0EE"/>
            <w:vAlign w:val="center"/>
          </w:tcPr>
          <w:p w14:paraId="4D4FCA35" w14:textId="77777777" w:rsidR="00FD7489" w:rsidRPr="0004610F" w:rsidRDefault="00FD7489" w:rsidP="003477A8">
            <w:pPr>
              <w:pStyle w:val="TableBody"/>
              <w:jc w:val="center"/>
              <w:rPr>
                <w:rFonts w:cs="Arial"/>
                <w:sz w:val="18"/>
                <w:szCs w:val="18"/>
              </w:rPr>
            </w:pPr>
            <w:r w:rsidRPr="0004610F">
              <w:rPr>
                <w:rFonts w:cs="Arial"/>
                <w:sz w:val="18"/>
                <w:szCs w:val="18"/>
              </w:rPr>
              <w:t>4.0</w:t>
            </w:r>
          </w:p>
        </w:tc>
        <w:tc>
          <w:tcPr>
            <w:tcW w:w="1065" w:type="dxa"/>
            <w:shd w:val="clear" w:color="auto" w:fill="E0F0EE"/>
            <w:vAlign w:val="center"/>
          </w:tcPr>
          <w:p w14:paraId="4D4FCA36" w14:textId="77777777" w:rsidR="00FD7489" w:rsidRPr="0004610F" w:rsidRDefault="00FD7489" w:rsidP="003477A8">
            <w:pPr>
              <w:pStyle w:val="TableBody"/>
              <w:jc w:val="center"/>
              <w:rPr>
                <w:rFonts w:cs="Arial"/>
                <w:sz w:val="18"/>
                <w:szCs w:val="18"/>
              </w:rPr>
            </w:pPr>
            <w:r w:rsidRPr="0004610F">
              <w:rPr>
                <w:rFonts w:cs="Arial"/>
                <w:sz w:val="18"/>
                <w:szCs w:val="18"/>
              </w:rPr>
              <w:t>4.4</w:t>
            </w:r>
          </w:p>
        </w:tc>
        <w:tc>
          <w:tcPr>
            <w:tcW w:w="1066" w:type="dxa"/>
            <w:shd w:val="clear" w:color="auto" w:fill="E0F0EE"/>
            <w:vAlign w:val="center"/>
          </w:tcPr>
          <w:p w14:paraId="4D4FCA37" w14:textId="77777777" w:rsidR="00FD7489" w:rsidRPr="0004610F" w:rsidRDefault="00FD7489" w:rsidP="003477A8">
            <w:pPr>
              <w:pStyle w:val="TableBody"/>
              <w:jc w:val="center"/>
              <w:rPr>
                <w:rFonts w:cs="Arial"/>
                <w:sz w:val="18"/>
                <w:szCs w:val="18"/>
              </w:rPr>
            </w:pPr>
            <w:r w:rsidRPr="0004610F">
              <w:rPr>
                <w:rFonts w:cs="Arial"/>
                <w:sz w:val="18"/>
                <w:szCs w:val="18"/>
              </w:rPr>
              <w:t>5.7</w:t>
            </w:r>
          </w:p>
        </w:tc>
        <w:tc>
          <w:tcPr>
            <w:tcW w:w="1065" w:type="dxa"/>
            <w:shd w:val="clear" w:color="auto" w:fill="E0F0EE"/>
            <w:vAlign w:val="center"/>
          </w:tcPr>
          <w:p w14:paraId="4D4FCA38" w14:textId="77777777" w:rsidR="00FD7489" w:rsidRPr="0004610F" w:rsidRDefault="00FD7489" w:rsidP="003477A8">
            <w:pPr>
              <w:pStyle w:val="TableBody"/>
              <w:jc w:val="center"/>
              <w:rPr>
                <w:rFonts w:cs="Arial"/>
                <w:sz w:val="18"/>
                <w:szCs w:val="18"/>
              </w:rPr>
            </w:pPr>
            <w:r w:rsidRPr="0004610F">
              <w:rPr>
                <w:rFonts w:cs="Arial"/>
                <w:sz w:val="18"/>
                <w:szCs w:val="18"/>
              </w:rPr>
              <w:t>6.9</w:t>
            </w:r>
          </w:p>
        </w:tc>
        <w:tc>
          <w:tcPr>
            <w:tcW w:w="1078" w:type="dxa"/>
            <w:gridSpan w:val="2"/>
            <w:shd w:val="clear" w:color="auto" w:fill="E0F0EE"/>
            <w:vAlign w:val="center"/>
          </w:tcPr>
          <w:p w14:paraId="4D4FCA39" w14:textId="77777777" w:rsidR="00FD7489" w:rsidRPr="0004610F" w:rsidRDefault="00FD7489" w:rsidP="003477A8">
            <w:pPr>
              <w:pStyle w:val="TableBody"/>
              <w:jc w:val="center"/>
              <w:rPr>
                <w:rFonts w:cs="Arial"/>
                <w:sz w:val="18"/>
                <w:szCs w:val="18"/>
              </w:rPr>
            </w:pPr>
            <w:r w:rsidRPr="0004610F">
              <w:rPr>
                <w:rFonts w:cs="Arial"/>
                <w:sz w:val="18"/>
                <w:szCs w:val="18"/>
              </w:rPr>
              <w:t>9.8</w:t>
            </w:r>
          </w:p>
        </w:tc>
      </w:tr>
    </w:tbl>
    <w:p w14:paraId="4D4FCA3B" w14:textId="77777777" w:rsidR="00987EA7" w:rsidRPr="008B39F9" w:rsidRDefault="00987EA7" w:rsidP="008B39F9">
      <w:pPr>
        <w:pStyle w:val="ACMASpaceaftertable"/>
      </w:pPr>
    </w:p>
    <w:p w14:paraId="4D4FCA3C" w14:textId="4E5A5F3D" w:rsidR="00946703" w:rsidRDefault="00946703" w:rsidP="00A31CBD">
      <w:r w:rsidRPr="00FE0587">
        <w:t>When comparing a result between sub-groups (</w:t>
      </w:r>
      <w:r w:rsidR="00B704B0">
        <w:t>for example,</w:t>
      </w:r>
      <w:r w:rsidRPr="00FE0587">
        <w:t xml:space="preserve"> comparing those aged 18</w:t>
      </w:r>
      <w:r w:rsidR="000056A2">
        <w:t>–</w:t>
      </w:r>
      <w:r w:rsidRPr="00FE0587">
        <w:t>34 with those aged 35</w:t>
      </w:r>
      <w:r w:rsidR="000056A2">
        <w:t>–</w:t>
      </w:r>
      <w:r>
        <w:t>49</w:t>
      </w:r>
      <w:r w:rsidRPr="00FE0587">
        <w:t>), the margin of error depends on the base size of the sub-groups and the percentages being compared.</w:t>
      </w:r>
    </w:p>
    <w:p w14:paraId="45A895A8" w14:textId="308EFCE5" w:rsidR="00FC55D8" w:rsidRPr="00221E7E" w:rsidRDefault="00FC55D8" w:rsidP="00DE0F77">
      <w:pPr>
        <w:pStyle w:val="Heading2"/>
        <w:keepLines/>
      </w:pPr>
      <w:bookmarkStart w:id="27" w:name="_Toc426459958"/>
      <w:bookmarkStart w:id="28" w:name="_Toc384904093"/>
      <w:bookmarkStart w:id="29" w:name="_Toc385254664"/>
      <w:bookmarkStart w:id="30" w:name="_Toc285789711"/>
      <w:bookmarkStart w:id="31" w:name="_Toc285791790"/>
      <w:r w:rsidRPr="00221E7E">
        <w:lastRenderedPageBreak/>
        <w:t>The qualitative research</w:t>
      </w:r>
      <w:bookmarkEnd w:id="27"/>
    </w:p>
    <w:p w14:paraId="7A68C94A" w14:textId="77E6C13C" w:rsidR="009549D8" w:rsidRPr="00221E7E" w:rsidRDefault="009549D8" w:rsidP="00DE0F77">
      <w:pPr>
        <w:keepNext/>
        <w:keepLines/>
        <w:spacing w:line="240" w:lineRule="auto"/>
        <w:rPr>
          <w:rFonts w:cs="Arial"/>
        </w:rPr>
      </w:pPr>
      <w:r w:rsidRPr="00221E7E">
        <w:rPr>
          <w:rFonts w:cs="Arial"/>
        </w:rPr>
        <w:t xml:space="preserve">The research included a small qualitative research stage to provide depth and understanding to </w:t>
      </w:r>
      <w:r w:rsidR="00F41955" w:rsidRPr="00221E7E">
        <w:rPr>
          <w:rFonts w:cs="Arial"/>
        </w:rPr>
        <w:t>particular</w:t>
      </w:r>
      <w:r w:rsidRPr="00221E7E">
        <w:rPr>
          <w:rFonts w:cs="Arial"/>
        </w:rPr>
        <w:t xml:space="preserve"> quantitative survey findings.</w:t>
      </w:r>
    </w:p>
    <w:p w14:paraId="20FF10A0" w14:textId="3A88DE02" w:rsidR="009549D8" w:rsidRPr="00221E7E" w:rsidRDefault="001B6B36" w:rsidP="00DE0F77">
      <w:pPr>
        <w:keepNext/>
        <w:keepLines/>
        <w:spacing w:line="240" w:lineRule="auto"/>
        <w:rPr>
          <w:rFonts w:cs="Arial"/>
        </w:rPr>
      </w:pPr>
      <w:r w:rsidRPr="00221E7E">
        <w:rPr>
          <w:rFonts w:cs="Arial"/>
        </w:rPr>
        <w:t>Based on the findings of the quantitative stage, the qualitative research</w:t>
      </w:r>
      <w:r w:rsidR="009549D8" w:rsidRPr="00221E7E">
        <w:rPr>
          <w:rFonts w:cs="Arial"/>
        </w:rPr>
        <w:t xml:space="preserve"> focus</w:t>
      </w:r>
      <w:r w:rsidRPr="00221E7E">
        <w:rPr>
          <w:rFonts w:cs="Arial"/>
        </w:rPr>
        <w:t>ed</w:t>
      </w:r>
      <w:r w:rsidR="009549D8" w:rsidRPr="00221E7E">
        <w:rPr>
          <w:rFonts w:cs="Arial"/>
        </w:rPr>
        <w:t xml:space="preserve"> </w:t>
      </w:r>
      <w:r w:rsidRPr="00221E7E">
        <w:rPr>
          <w:rFonts w:cs="Arial"/>
        </w:rPr>
        <w:t>on</w:t>
      </w:r>
      <w:r w:rsidR="009549D8" w:rsidRPr="00221E7E">
        <w:rPr>
          <w:rFonts w:cs="Arial"/>
        </w:rPr>
        <w:t xml:space="preserve"> methods of managing post-paid mobile phone usage and spend</w:t>
      </w:r>
      <w:r w:rsidR="00B84808" w:rsidRPr="00221E7E">
        <w:rPr>
          <w:rFonts w:cs="Arial"/>
        </w:rPr>
        <w:t xml:space="preserve">, </w:t>
      </w:r>
      <w:r w:rsidR="001140BD" w:rsidRPr="00221E7E">
        <w:rPr>
          <w:rFonts w:cs="Arial"/>
        </w:rPr>
        <w:t>particularly in</w:t>
      </w:r>
      <w:r w:rsidR="009549D8" w:rsidRPr="00221E7E">
        <w:rPr>
          <w:rFonts w:cs="Arial"/>
        </w:rPr>
        <w:t xml:space="preserve"> the </w:t>
      </w:r>
      <w:r w:rsidR="001140BD" w:rsidRPr="00221E7E">
        <w:rPr>
          <w:rFonts w:cs="Arial"/>
        </w:rPr>
        <w:t>context of</w:t>
      </w:r>
      <w:r w:rsidR="00AA1201" w:rsidRPr="00221E7E">
        <w:rPr>
          <w:rFonts w:cs="Arial"/>
        </w:rPr>
        <w:t xml:space="preserve"> receiving </w:t>
      </w:r>
      <w:r w:rsidR="009549D8" w:rsidRPr="00221E7E">
        <w:rPr>
          <w:rFonts w:cs="Arial"/>
        </w:rPr>
        <w:t xml:space="preserve">bills that were higher than expected. </w:t>
      </w:r>
    </w:p>
    <w:p w14:paraId="74BCFB2C" w14:textId="0244D08F" w:rsidR="00AA1201" w:rsidRPr="00221E7E" w:rsidRDefault="00AA1201" w:rsidP="00DE0F77">
      <w:pPr>
        <w:keepNext/>
        <w:keepLines/>
        <w:rPr>
          <w:rFonts w:cs="Arial"/>
        </w:rPr>
      </w:pPr>
      <w:r w:rsidRPr="00221E7E">
        <w:rPr>
          <w:rFonts w:cs="Arial"/>
        </w:rPr>
        <w:t xml:space="preserve">The qualitative research is based on </w:t>
      </w:r>
      <w:r w:rsidR="00B720BF" w:rsidRPr="00221E7E">
        <w:rPr>
          <w:rFonts w:cs="Arial"/>
        </w:rPr>
        <w:t>10</w:t>
      </w:r>
      <w:r w:rsidRPr="00221E7E">
        <w:rPr>
          <w:rFonts w:cs="Arial"/>
        </w:rPr>
        <w:t xml:space="preserve"> in-depth interviews conducted </w:t>
      </w:r>
      <w:r w:rsidR="00B720BF" w:rsidRPr="00221E7E">
        <w:rPr>
          <w:rFonts w:cs="Arial"/>
        </w:rPr>
        <w:t>over the phone</w:t>
      </w:r>
      <w:r w:rsidRPr="00221E7E">
        <w:rPr>
          <w:rFonts w:cs="Arial"/>
        </w:rPr>
        <w:t xml:space="preserve">. On </w:t>
      </w:r>
      <w:r w:rsidR="00B704B0" w:rsidRPr="00221E7E">
        <w:rPr>
          <w:rFonts w:cs="Arial"/>
        </w:rPr>
        <w:t>average,</w:t>
      </w:r>
      <w:r w:rsidRPr="00221E7E">
        <w:rPr>
          <w:rFonts w:cs="Arial"/>
        </w:rPr>
        <w:t xml:space="preserve"> each interview took around </w:t>
      </w:r>
      <w:r w:rsidR="00B720BF" w:rsidRPr="00221E7E">
        <w:rPr>
          <w:rFonts w:cs="Arial"/>
        </w:rPr>
        <w:t xml:space="preserve">half </w:t>
      </w:r>
      <w:r w:rsidRPr="00221E7E">
        <w:rPr>
          <w:rFonts w:cs="Arial"/>
        </w:rPr>
        <w:t xml:space="preserve">an hour. The in-depth interviews were conducted </w:t>
      </w:r>
      <w:r w:rsidR="00B704B0">
        <w:rPr>
          <w:rFonts w:cs="Arial"/>
        </w:rPr>
        <w:t xml:space="preserve">during </w:t>
      </w:r>
      <w:r w:rsidR="00B720BF" w:rsidRPr="00221E7E">
        <w:t>15</w:t>
      </w:r>
      <w:r w:rsidR="004B65AF" w:rsidRPr="00221E7E">
        <w:t>–</w:t>
      </w:r>
      <w:r w:rsidR="00B720BF" w:rsidRPr="00221E7E">
        <w:t>18 June 2015</w:t>
      </w:r>
      <w:r w:rsidRPr="00221E7E">
        <w:rPr>
          <w:rFonts w:cs="Arial"/>
        </w:rPr>
        <w:t>.</w:t>
      </w:r>
    </w:p>
    <w:p w14:paraId="4BAED6FA" w14:textId="43A2B120" w:rsidR="00AA1201" w:rsidRPr="00221E7E" w:rsidRDefault="00AA1201" w:rsidP="00AA1201">
      <w:pPr>
        <w:spacing w:after="80"/>
        <w:rPr>
          <w:rFonts w:cs="Arial"/>
        </w:rPr>
      </w:pPr>
      <w:r w:rsidRPr="00221E7E">
        <w:rPr>
          <w:rFonts w:cs="Arial"/>
        </w:rPr>
        <w:t>The participants were selected from the respondents to the quantitative survey who had agreed to participate in further research, and based on their experience with alerts and unexpectedly high bills. This included those who:</w:t>
      </w:r>
    </w:p>
    <w:p w14:paraId="0D7A20DF" w14:textId="48183D70" w:rsidR="00AA1201" w:rsidRPr="00221E7E" w:rsidRDefault="00AA1201" w:rsidP="00C62134">
      <w:pPr>
        <w:pStyle w:val="ListBullet"/>
        <w:numPr>
          <w:ilvl w:val="0"/>
          <w:numId w:val="19"/>
        </w:numPr>
        <w:rPr>
          <w:rFonts w:cs="Arial"/>
        </w:rPr>
      </w:pPr>
      <w:r w:rsidRPr="00221E7E">
        <w:rPr>
          <w:rFonts w:cs="Arial"/>
        </w:rPr>
        <w:t xml:space="preserve">had </w:t>
      </w:r>
      <w:r w:rsidRPr="00221E7E">
        <w:rPr>
          <w:rFonts w:cs="Arial"/>
          <w:u w:val="single"/>
        </w:rPr>
        <w:t>not</w:t>
      </w:r>
      <w:r w:rsidRPr="00221E7E">
        <w:rPr>
          <w:rFonts w:cs="Arial"/>
        </w:rPr>
        <w:t xml:space="preserve"> received an unexpectedly high bill in the last 12 months but had received a 100</w:t>
      </w:r>
      <w:r w:rsidR="00B704B0">
        <w:rPr>
          <w:rFonts w:cs="Arial"/>
        </w:rPr>
        <w:t xml:space="preserve">% </w:t>
      </w:r>
      <w:r w:rsidRPr="00221E7E">
        <w:rPr>
          <w:rFonts w:cs="Arial"/>
        </w:rPr>
        <w:t>alert in that period (three participants)</w:t>
      </w:r>
    </w:p>
    <w:p w14:paraId="0E6E41EC" w14:textId="19EED65E" w:rsidR="00AA1201" w:rsidRPr="00221E7E" w:rsidRDefault="00AA1201" w:rsidP="00C62134">
      <w:pPr>
        <w:pStyle w:val="ListBullet"/>
        <w:numPr>
          <w:ilvl w:val="0"/>
          <w:numId w:val="19"/>
        </w:numPr>
        <w:rPr>
          <w:rFonts w:cs="Arial"/>
        </w:rPr>
      </w:pPr>
      <w:r w:rsidRPr="00221E7E">
        <w:rPr>
          <w:rFonts w:cs="Arial"/>
        </w:rPr>
        <w:t>had received an unexpectedly high bill in the last 12 months and had received a 100</w:t>
      </w:r>
      <w:r w:rsidR="00B704B0">
        <w:rPr>
          <w:rFonts w:cs="Arial"/>
        </w:rPr>
        <w:t xml:space="preserve">% </w:t>
      </w:r>
      <w:r w:rsidRPr="00221E7E">
        <w:rPr>
          <w:rFonts w:cs="Arial"/>
        </w:rPr>
        <w:t>alert in that period (three participants)</w:t>
      </w:r>
    </w:p>
    <w:p w14:paraId="35F5AF88" w14:textId="26ECB408" w:rsidR="00C55E15" w:rsidRDefault="00AA1201" w:rsidP="00DE0F77">
      <w:pPr>
        <w:pStyle w:val="ListBullet"/>
        <w:numPr>
          <w:ilvl w:val="0"/>
          <w:numId w:val="19"/>
        </w:numPr>
        <w:spacing w:after="240"/>
        <w:rPr>
          <w:rFonts w:cs="Arial"/>
        </w:rPr>
      </w:pPr>
      <w:proofErr w:type="gramStart"/>
      <w:r w:rsidRPr="00221E7E">
        <w:rPr>
          <w:rFonts w:cs="Arial"/>
        </w:rPr>
        <w:t>had</w:t>
      </w:r>
      <w:proofErr w:type="gramEnd"/>
      <w:r w:rsidRPr="00221E7E">
        <w:rPr>
          <w:rFonts w:cs="Arial"/>
        </w:rPr>
        <w:t xml:space="preserve"> received an unexpectedly high bill in the last 12 months </w:t>
      </w:r>
      <w:r w:rsidR="00B720BF" w:rsidRPr="00221E7E">
        <w:rPr>
          <w:rFonts w:cs="Arial"/>
        </w:rPr>
        <w:t>but</w:t>
      </w:r>
      <w:r w:rsidRPr="00221E7E">
        <w:rPr>
          <w:rFonts w:cs="Arial"/>
        </w:rPr>
        <w:t xml:space="preserve"> had </w:t>
      </w:r>
      <w:r w:rsidR="00B720BF" w:rsidRPr="00221E7E">
        <w:rPr>
          <w:rFonts w:cs="Arial"/>
        </w:rPr>
        <w:t xml:space="preserve">not </w:t>
      </w:r>
      <w:r w:rsidRPr="00221E7E">
        <w:rPr>
          <w:rFonts w:cs="Arial"/>
        </w:rPr>
        <w:t xml:space="preserve">received </w:t>
      </w:r>
      <w:r w:rsidR="00B720BF" w:rsidRPr="00221E7E">
        <w:rPr>
          <w:rFonts w:cs="Arial"/>
        </w:rPr>
        <w:t xml:space="preserve">any alert or did not receive a </w:t>
      </w:r>
      <w:r w:rsidRPr="00221E7E">
        <w:rPr>
          <w:rFonts w:cs="Arial"/>
        </w:rPr>
        <w:t>100</w:t>
      </w:r>
      <w:r w:rsidR="00B704B0">
        <w:rPr>
          <w:rFonts w:cs="Arial"/>
        </w:rPr>
        <w:t xml:space="preserve">% </w:t>
      </w:r>
      <w:r w:rsidRPr="00221E7E">
        <w:rPr>
          <w:rFonts w:cs="Arial"/>
        </w:rPr>
        <w:t>alert in that period (</w:t>
      </w:r>
      <w:r w:rsidR="00B720BF" w:rsidRPr="00221E7E">
        <w:rPr>
          <w:rFonts w:cs="Arial"/>
        </w:rPr>
        <w:t>four</w:t>
      </w:r>
      <w:r w:rsidRPr="00221E7E">
        <w:rPr>
          <w:rFonts w:cs="Arial"/>
        </w:rPr>
        <w:t xml:space="preserve"> participants)</w:t>
      </w:r>
      <w:r w:rsidR="00C55E15">
        <w:rPr>
          <w:rFonts w:cs="Arial"/>
        </w:rPr>
        <w:t>.</w:t>
      </w:r>
    </w:p>
    <w:p w14:paraId="17BEAE2D" w14:textId="2D5BBD50" w:rsidR="00AA1201" w:rsidRPr="00C55E15" w:rsidRDefault="00AA1201" w:rsidP="003C6A23">
      <w:pPr>
        <w:spacing w:after="80"/>
      </w:pPr>
      <w:r w:rsidRPr="00C55E15">
        <w:t>To ensure a good range of participants, the qualitative sample included a mix of:</w:t>
      </w:r>
    </w:p>
    <w:p w14:paraId="092CB46A" w14:textId="003DAEB0" w:rsidR="00AA1201" w:rsidRPr="00221E7E" w:rsidRDefault="00AA1201" w:rsidP="00C62134">
      <w:pPr>
        <w:pStyle w:val="ListBullet"/>
        <w:numPr>
          <w:ilvl w:val="0"/>
          <w:numId w:val="20"/>
        </w:numPr>
        <w:rPr>
          <w:rFonts w:cs="Arial"/>
        </w:rPr>
      </w:pPr>
      <w:r w:rsidRPr="00221E7E">
        <w:rPr>
          <w:rFonts w:cs="Arial"/>
        </w:rPr>
        <w:t>those who live in capital cities (</w:t>
      </w:r>
      <w:r w:rsidR="00B720BF" w:rsidRPr="00221E7E">
        <w:rPr>
          <w:rFonts w:cs="Arial"/>
        </w:rPr>
        <w:t>n=</w:t>
      </w:r>
      <w:r w:rsidR="00F450CB">
        <w:rPr>
          <w:rFonts w:cs="Arial"/>
        </w:rPr>
        <w:t>5</w:t>
      </w:r>
      <w:r w:rsidRPr="00221E7E">
        <w:rPr>
          <w:rFonts w:cs="Arial"/>
        </w:rPr>
        <w:t>) and regional areas (</w:t>
      </w:r>
      <w:r w:rsidR="00B720BF" w:rsidRPr="00221E7E">
        <w:rPr>
          <w:rFonts w:cs="Arial"/>
        </w:rPr>
        <w:t>n=</w:t>
      </w:r>
      <w:r w:rsidR="00F450CB">
        <w:rPr>
          <w:rFonts w:cs="Arial"/>
        </w:rPr>
        <w:t>5</w:t>
      </w:r>
      <w:r w:rsidRPr="00221E7E">
        <w:rPr>
          <w:rFonts w:cs="Arial"/>
        </w:rPr>
        <w:t>)</w:t>
      </w:r>
      <w:r w:rsidR="00B720BF" w:rsidRPr="00221E7E">
        <w:rPr>
          <w:rFonts w:cs="Arial"/>
        </w:rPr>
        <w:t xml:space="preserve"> </w:t>
      </w:r>
    </w:p>
    <w:p w14:paraId="1312059A" w14:textId="111AF9C7" w:rsidR="00AA1201" w:rsidRPr="00221E7E" w:rsidRDefault="00AA1201" w:rsidP="00C62134">
      <w:pPr>
        <w:pStyle w:val="ListBullet"/>
        <w:numPr>
          <w:ilvl w:val="0"/>
          <w:numId w:val="20"/>
        </w:numPr>
        <w:rPr>
          <w:rFonts w:cs="Arial"/>
        </w:rPr>
      </w:pPr>
      <w:r w:rsidRPr="00221E7E">
        <w:rPr>
          <w:rFonts w:cs="Arial"/>
        </w:rPr>
        <w:t>men (</w:t>
      </w:r>
      <w:r w:rsidR="00B720BF" w:rsidRPr="00221E7E">
        <w:rPr>
          <w:rFonts w:cs="Arial"/>
        </w:rPr>
        <w:t>n=3</w:t>
      </w:r>
      <w:r w:rsidRPr="00221E7E">
        <w:rPr>
          <w:rFonts w:cs="Arial"/>
        </w:rPr>
        <w:t>) and women (</w:t>
      </w:r>
      <w:r w:rsidR="00B720BF" w:rsidRPr="00221E7E">
        <w:rPr>
          <w:rFonts w:cs="Arial"/>
        </w:rPr>
        <w:t>n=7</w:t>
      </w:r>
      <w:r w:rsidRPr="00221E7E">
        <w:rPr>
          <w:rFonts w:cs="Arial"/>
        </w:rPr>
        <w:t>)</w:t>
      </w:r>
    </w:p>
    <w:p w14:paraId="356D962D" w14:textId="1F23AD06" w:rsidR="00AA1201" w:rsidRPr="00221E7E" w:rsidRDefault="00AA1201" w:rsidP="00C62134">
      <w:pPr>
        <w:pStyle w:val="ListBullet"/>
        <w:numPr>
          <w:ilvl w:val="0"/>
          <w:numId w:val="20"/>
        </w:numPr>
        <w:rPr>
          <w:rFonts w:cs="Arial"/>
        </w:rPr>
      </w:pPr>
      <w:r w:rsidRPr="00221E7E">
        <w:rPr>
          <w:rFonts w:cs="Arial"/>
        </w:rPr>
        <w:t>those aged under 40 years (</w:t>
      </w:r>
      <w:r w:rsidR="00B720BF" w:rsidRPr="00221E7E">
        <w:rPr>
          <w:rFonts w:cs="Arial"/>
        </w:rPr>
        <w:t>n</w:t>
      </w:r>
      <w:r w:rsidR="00B704B0">
        <w:rPr>
          <w:rFonts w:cs="Arial"/>
        </w:rPr>
        <w:t>=</w:t>
      </w:r>
      <w:r w:rsidR="00B720BF" w:rsidRPr="00221E7E">
        <w:rPr>
          <w:rFonts w:cs="Arial"/>
        </w:rPr>
        <w:t>7</w:t>
      </w:r>
      <w:r w:rsidRPr="00221E7E">
        <w:rPr>
          <w:rFonts w:cs="Arial"/>
        </w:rPr>
        <w:t>) and aged 40 years and over (</w:t>
      </w:r>
      <w:r w:rsidR="00B720BF" w:rsidRPr="00221E7E">
        <w:rPr>
          <w:rFonts w:cs="Arial"/>
        </w:rPr>
        <w:t>n</w:t>
      </w:r>
      <w:r w:rsidR="00B704B0">
        <w:rPr>
          <w:rFonts w:cs="Arial"/>
        </w:rPr>
        <w:t>=</w:t>
      </w:r>
      <w:r w:rsidR="00B720BF" w:rsidRPr="00221E7E">
        <w:rPr>
          <w:rFonts w:cs="Arial"/>
        </w:rPr>
        <w:t>3</w:t>
      </w:r>
      <w:r w:rsidRPr="00221E7E">
        <w:rPr>
          <w:rFonts w:cs="Arial"/>
        </w:rPr>
        <w:t xml:space="preserve">) </w:t>
      </w:r>
    </w:p>
    <w:p w14:paraId="4826FCC9" w14:textId="6F12AE01" w:rsidR="00AA1201" w:rsidRPr="00221E7E" w:rsidRDefault="00AA1201" w:rsidP="00C62134">
      <w:pPr>
        <w:pStyle w:val="ListBullet"/>
        <w:numPr>
          <w:ilvl w:val="0"/>
          <w:numId w:val="20"/>
        </w:numPr>
        <w:spacing w:after="240"/>
        <w:rPr>
          <w:rFonts w:cs="Arial"/>
        </w:rPr>
      </w:pPr>
      <w:proofErr w:type="gramStart"/>
      <w:r w:rsidRPr="00221E7E">
        <w:rPr>
          <w:rFonts w:cs="Arial"/>
        </w:rPr>
        <w:t>people</w:t>
      </w:r>
      <w:proofErr w:type="gramEnd"/>
      <w:r w:rsidRPr="00221E7E">
        <w:rPr>
          <w:rFonts w:cs="Arial"/>
        </w:rPr>
        <w:t xml:space="preserve"> living in landline households (</w:t>
      </w:r>
      <w:r w:rsidR="00B720BF" w:rsidRPr="00221E7E">
        <w:rPr>
          <w:rFonts w:cs="Arial"/>
        </w:rPr>
        <w:t>n</w:t>
      </w:r>
      <w:r w:rsidR="00B704B0">
        <w:rPr>
          <w:rFonts w:cs="Arial"/>
        </w:rPr>
        <w:t>=</w:t>
      </w:r>
      <w:r w:rsidR="00B720BF" w:rsidRPr="00221E7E">
        <w:rPr>
          <w:rFonts w:cs="Arial"/>
        </w:rPr>
        <w:t>8</w:t>
      </w:r>
      <w:r w:rsidRPr="00221E7E">
        <w:rPr>
          <w:rFonts w:cs="Arial"/>
        </w:rPr>
        <w:t>) and mobile-only households (</w:t>
      </w:r>
      <w:r w:rsidR="00B720BF" w:rsidRPr="00221E7E">
        <w:rPr>
          <w:rFonts w:cs="Arial"/>
        </w:rPr>
        <w:t>n</w:t>
      </w:r>
      <w:r w:rsidR="00B704B0">
        <w:rPr>
          <w:rFonts w:cs="Arial"/>
        </w:rPr>
        <w:t>=</w:t>
      </w:r>
      <w:r w:rsidR="00B720BF" w:rsidRPr="00221E7E">
        <w:rPr>
          <w:rFonts w:cs="Arial"/>
        </w:rPr>
        <w:t>2</w:t>
      </w:r>
      <w:r w:rsidRPr="00221E7E">
        <w:rPr>
          <w:rFonts w:cs="Arial"/>
        </w:rPr>
        <w:t>).</w:t>
      </w:r>
    </w:p>
    <w:p w14:paraId="1ABC8CF4" w14:textId="3AAA4B2F" w:rsidR="00AA1201" w:rsidRPr="00221E7E" w:rsidRDefault="00AA1201" w:rsidP="00AA1201">
      <w:pPr>
        <w:rPr>
          <w:rFonts w:cs="Arial"/>
          <w:szCs w:val="20"/>
        </w:rPr>
      </w:pPr>
      <w:r w:rsidRPr="00221E7E">
        <w:rPr>
          <w:rFonts w:cs="Arial"/>
          <w:szCs w:val="20"/>
        </w:rPr>
        <w:t>Please note that the results of qualitative research should not be projected onto the wider population due to sample selection procedures, interviewing methods and sample size.</w:t>
      </w:r>
    </w:p>
    <w:p w14:paraId="73C7F5CC" w14:textId="27AB3D73" w:rsidR="00AA1201" w:rsidRPr="0011216D" w:rsidRDefault="00AA1201" w:rsidP="00AA1201">
      <w:pPr>
        <w:spacing w:line="240" w:lineRule="auto"/>
        <w:rPr>
          <w:rFonts w:cs="Arial"/>
        </w:rPr>
      </w:pPr>
      <w:r w:rsidRPr="00221E7E">
        <w:rPr>
          <w:rFonts w:cs="Arial"/>
        </w:rPr>
        <w:t>This report presents the results of both the quantitative and the qualitative research. The qualitative analysis</w:t>
      </w:r>
      <w:r w:rsidR="007C7377" w:rsidRPr="00221E7E">
        <w:rPr>
          <w:rFonts w:cs="Arial"/>
        </w:rPr>
        <w:t xml:space="preserve"> </w:t>
      </w:r>
      <w:r w:rsidR="00B704B0">
        <w:rPr>
          <w:rFonts w:cs="Arial"/>
        </w:rPr>
        <w:t>(</w:t>
      </w:r>
      <w:r w:rsidR="007C7377" w:rsidRPr="00221E7E">
        <w:rPr>
          <w:rFonts w:cs="Arial"/>
        </w:rPr>
        <w:t>including</w:t>
      </w:r>
      <w:r w:rsidRPr="00221E7E">
        <w:rPr>
          <w:rFonts w:cs="Arial"/>
        </w:rPr>
        <w:t xml:space="preserve"> direct quotes from participants </w:t>
      </w:r>
      <w:r w:rsidR="007C7377" w:rsidRPr="00221E7E">
        <w:rPr>
          <w:rFonts w:cs="Arial"/>
        </w:rPr>
        <w:t>where appropriate</w:t>
      </w:r>
      <w:r w:rsidR="00B704B0">
        <w:rPr>
          <w:rFonts w:cs="Arial"/>
        </w:rPr>
        <w:t>)</w:t>
      </w:r>
      <w:r w:rsidR="007C7377" w:rsidRPr="00221E7E">
        <w:rPr>
          <w:rFonts w:cs="Arial"/>
        </w:rPr>
        <w:t xml:space="preserve"> </w:t>
      </w:r>
      <w:r w:rsidR="00B704B0">
        <w:rPr>
          <w:rFonts w:cs="Arial"/>
        </w:rPr>
        <w:t>is</w:t>
      </w:r>
      <w:r w:rsidR="00B704B0" w:rsidRPr="00221E7E">
        <w:rPr>
          <w:rFonts w:cs="Arial"/>
        </w:rPr>
        <w:t xml:space="preserve"> </w:t>
      </w:r>
      <w:r w:rsidRPr="00221E7E">
        <w:rPr>
          <w:rFonts w:cs="Arial"/>
        </w:rPr>
        <w:t>integrated into the repor</w:t>
      </w:r>
      <w:r w:rsidR="007C7377" w:rsidRPr="00221E7E">
        <w:rPr>
          <w:rFonts w:cs="Arial"/>
        </w:rPr>
        <w:t>ting of the quantitative survey</w:t>
      </w:r>
      <w:r w:rsidRPr="00221E7E">
        <w:rPr>
          <w:rFonts w:cs="Arial"/>
        </w:rPr>
        <w:t>, and serve</w:t>
      </w:r>
      <w:r w:rsidR="00B704B0">
        <w:rPr>
          <w:rFonts w:cs="Arial"/>
        </w:rPr>
        <w:t>s</w:t>
      </w:r>
      <w:r w:rsidRPr="00221E7E">
        <w:rPr>
          <w:rFonts w:cs="Arial"/>
        </w:rPr>
        <w:t xml:space="preserve"> to illustrate particular points or provide a better understanding of the quantitative findings by describing individual experiences or views.</w:t>
      </w:r>
    </w:p>
    <w:p w14:paraId="4D4FCA3D" w14:textId="77777777" w:rsidR="00D26DC4" w:rsidRPr="0011216D" w:rsidRDefault="00D26DC4" w:rsidP="00D26DC4">
      <w:pPr>
        <w:pStyle w:val="Heading2"/>
      </w:pPr>
      <w:bookmarkStart w:id="32" w:name="_Toc426459959"/>
      <w:r w:rsidRPr="0011216D">
        <w:t>Guidelines for reading this report</w:t>
      </w:r>
      <w:bookmarkEnd w:id="28"/>
      <w:bookmarkEnd w:id="29"/>
      <w:bookmarkEnd w:id="32"/>
    </w:p>
    <w:p w14:paraId="4D4FCA3E" w14:textId="77777777" w:rsidR="00D26DC4" w:rsidRPr="0011216D" w:rsidRDefault="00D26DC4" w:rsidP="00D26DC4">
      <w:pPr>
        <w:pStyle w:val="Heading3"/>
      </w:pPr>
      <w:bookmarkStart w:id="33" w:name="_Toc426459960"/>
      <w:r w:rsidRPr="0011216D">
        <w:t>General notes</w:t>
      </w:r>
      <w:bookmarkEnd w:id="33"/>
    </w:p>
    <w:p w14:paraId="4D4FCA3F" w14:textId="77777777" w:rsidR="00D26DC4" w:rsidRPr="0011216D" w:rsidRDefault="00D26DC4" w:rsidP="00C62134">
      <w:pPr>
        <w:pStyle w:val="ListBullet"/>
        <w:numPr>
          <w:ilvl w:val="0"/>
          <w:numId w:val="16"/>
        </w:numPr>
        <w:rPr>
          <w:rFonts w:cs="Arial"/>
        </w:rPr>
      </w:pPr>
      <w:r w:rsidRPr="0011216D">
        <w:rPr>
          <w:rFonts w:cs="Arial"/>
        </w:rPr>
        <w:t>Unless otherwise stated, all percentages are based on weighted estimates.</w:t>
      </w:r>
    </w:p>
    <w:p w14:paraId="4D4FCA40" w14:textId="77777777" w:rsidR="00D26DC4" w:rsidRPr="0011216D" w:rsidRDefault="00D26DC4" w:rsidP="00C62134">
      <w:pPr>
        <w:pStyle w:val="ListBullet"/>
        <w:numPr>
          <w:ilvl w:val="0"/>
          <w:numId w:val="16"/>
        </w:numPr>
        <w:rPr>
          <w:rFonts w:cs="Arial"/>
        </w:rPr>
      </w:pPr>
      <w:r w:rsidRPr="0011216D">
        <w:rPr>
          <w:rFonts w:cs="Arial"/>
        </w:rPr>
        <w:t xml:space="preserve">Base sizes are shown as unweighted number of respondents. </w:t>
      </w:r>
    </w:p>
    <w:p w14:paraId="4D4FCA41" w14:textId="171F68FA" w:rsidR="00D26DC4" w:rsidRPr="0011216D" w:rsidRDefault="00D26DC4" w:rsidP="00C62134">
      <w:pPr>
        <w:pStyle w:val="ListBullet"/>
        <w:numPr>
          <w:ilvl w:val="0"/>
          <w:numId w:val="16"/>
        </w:numPr>
        <w:rPr>
          <w:rFonts w:cs="Arial"/>
        </w:rPr>
      </w:pPr>
      <w:r w:rsidRPr="0011216D">
        <w:rPr>
          <w:rFonts w:cs="Arial"/>
        </w:rPr>
        <w:t>All percentages have been rounded to the nearest whole number and, as a result, discrepancies may occur between sums of the component items and the total of 100</w:t>
      </w:r>
      <w:r w:rsidR="00346CCB">
        <w:rPr>
          <w:rFonts w:cs="Arial"/>
        </w:rPr>
        <w:t xml:space="preserve"> per cent</w:t>
      </w:r>
      <w:r w:rsidRPr="0011216D">
        <w:rPr>
          <w:rFonts w:cs="Arial"/>
        </w:rPr>
        <w:t xml:space="preserve">. </w:t>
      </w:r>
    </w:p>
    <w:p w14:paraId="4D4FCA42" w14:textId="77777777" w:rsidR="00D26DC4" w:rsidRPr="0011216D" w:rsidRDefault="00D26DC4" w:rsidP="00C62134">
      <w:pPr>
        <w:pStyle w:val="ListBullet"/>
        <w:numPr>
          <w:ilvl w:val="0"/>
          <w:numId w:val="16"/>
        </w:numPr>
        <w:rPr>
          <w:rFonts w:cs="Arial"/>
        </w:rPr>
      </w:pPr>
      <w:r w:rsidRPr="0011216D">
        <w:rPr>
          <w:rFonts w:cs="Arial"/>
        </w:rPr>
        <w:t>Some of the questions invite a multiple response, so the total responses sum to more than 100 per cent.</w:t>
      </w:r>
    </w:p>
    <w:p w14:paraId="4D4FCA43" w14:textId="5B0A53E9" w:rsidR="00D26DC4" w:rsidRPr="0011216D" w:rsidRDefault="00D26DC4" w:rsidP="00C62134">
      <w:pPr>
        <w:pStyle w:val="ListBullet"/>
        <w:numPr>
          <w:ilvl w:val="0"/>
          <w:numId w:val="16"/>
        </w:numPr>
        <w:rPr>
          <w:rFonts w:cs="Arial"/>
        </w:rPr>
      </w:pPr>
      <w:r w:rsidRPr="0011216D">
        <w:rPr>
          <w:rFonts w:cs="Arial"/>
        </w:rPr>
        <w:t xml:space="preserve">Some questions are filtered depending on the respondent’s previous response (for example, a question asked only of those who made a complaint in the last </w:t>
      </w:r>
      <w:r w:rsidR="00B704B0" w:rsidRPr="0011216D">
        <w:rPr>
          <w:rFonts w:cs="Arial"/>
        </w:rPr>
        <w:t>12</w:t>
      </w:r>
      <w:r w:rsidR="00B704B0">
        <w:rPr>
          <w:rFonts w:cs="Arial"/>
        </w:rPr>
        <w:t> </w:t>
      </w:r>
      <w:r w:rsidRPr="0011216D">
        <w:rPr>
          <w:rFonts w:cs="Arial"/>
        </w:rPr>
        <w:t>months). This is shown as the ‘base’ on a chart or in a table. Care needs to be taken when interpreting the results, so that the data is analysed in the correct context.</w:t>
      </w:r>
    </w:p>
    <w:p w14:paraId="4D4FCA44" w14:textId="77777777" w:rsidR="00D26DC4" w:rsidRPr="0011216D" w:rsidRDefault="00D26DC4" w:rsidP="00C62134">
      <w:pPr>
        <w:pStyle w:val="ListBullet"/>
        <w:numPr>
          <w:ilvl w:val="0"/>
          <w:numId w:val="16"/>
        </w:numPr>
        <w:rPr>
          <w:rFonts w:cs="Arial"/>
        </w:rPr>
      </w:pPr>
      <w:r w:rsidRPr="0011216D">
        <w:rPr>
          <w:rFonts w:cs="Arial"/>
        </w:rPr>
        <w:lastRenderedPageBreak/>
        <w:t xml:space="preserve">Some demographic analysis refers to ‘capital cities’ areas, and these include respondents residing in five mainland state capital cities—Sydney, Melbourne, Brisbane, Adelaide and Perth. ‘Regional areas’ are all locations outside these cities. </w:t>
      </w:r>
    </w:p>
    <w:p w14:paraId="4D4FCA45" w14:textId="338BA392" w:rsidR="00D26DC4" w:rsidRPr="005B45D9" w:rsidRDefault="00D26DC4" w:rsidP="00C62134">
      <w:pPr>
        <w:pStyle w:val="ListBullet"/>
        <w:keepLines/>
        <w:numPr>
          <w:ilvl w:val="0"/>
          <w:numId w:val="16"/>
        </w:numPr>
        <w:ind w:left="357" w:hanging="357"/>
        <w:rPr>
          <w:rFonts w:cs="Arial"/>
        </w:rPr>
      </w:pPr>
      <w:r w:rsidRPr="0011216D">
        <w:rPr>
          <w:rFonts w:cs="Arial"/>
        </w:rPr>
        <w:t>If there were no respondents in a particular cell</w:t>
      </w:r>
      <w:r w:rsidR="00B704B0">
        <w:rPr>
          <w:rFonts w:cs="Arial"/>
        </w:rPr>
        <w:t xml:space="preserve">, </w:t>
      </w:r>
      <w:r w:rsidRPr="0011216D">
        <w:rPr>
          <w:rFonts w:cs="Arial"/>
        </w:rPr>
        <w:t>this is indicated by a dash</w:t>
      </w:r>
      <w:r w:rsidR="007D49A8">
        <w:rPr>
          <w:rFonts w:cs="Arial"/>
        </w:rPr>
        <w:t> </w:t>
      </w:r>
      <w:r w:rsidR="007D49A8">
        <w:rPr>
          <w:rFonts w:cs="Arial"/>
        </w:rPr>
        <w:br/>
      </w:r>
      <w:r w:rsidRPr="005B45D9">
        <w:rPr>
          <w:rFonts w:cs="Arial"/>
        </w:rPr>
        <w:t>(</w:t>
      </w:r>
      <w:r w:rsidR="00A9440F" w:rsidRPr="005B45D9">
        <w:rPr>
          <w:rFonts w:cs="Arial"/>
        </w:rPr>
        <w:t>—</w:t>
      </w:r>
      <w:r w:rsidRPr="005B45D9">
        <w:rPr>
          <w:rFonts w:cs="Arial"/>
        </w:rPr>
        <w:t>) in that cell in the table.</w:t>
      </w:r>
    </w:p>
    <w:p w14:paraId="4D4FCA46" w14:textId="77777777" w:rsidR="00D26DC4" w:rsidRPr="005B45D9" w:rsidRDefault="00D26DC4" w:rsidP="00DE0F77">
      <w:pPr>
        <w:pStyle w:val="ListBullet"/>
        <w:numPr>
          <w:ilvl w:val="0"/>
          <w:numId w:val="16"/>
        </w:numPr>
        <w:spacing w:after="240"/>
        <w:rPr>
          <w:rFonts w:cs="Arial"/>
        </w:rPr>
      </w:pPr>
      <w:r w:rsidRPr="005B45D9">
        <w:rPr>
          <w:rFonts w:cs="Arial"/>
        </w:rPr>
        <w:t xml:space="preserve">A &lt;0.5 per cent in a cell in a table of percentages indicates that while there was at least one respondent in the cell, the </w:t>
      </w:r>
      <w:r w:rsidRPr="005B45D9">
        <w:t xml:space="preserve">weighted </w:t>
      </w:r>
      <w:r w:rsidRPr="005B45D9">
        <w:rPr>
          <w:rFonts w:cs="Arial"/>
        </w:rPr>
        <w:t>percentage was less than 0.5.</w:t>
      </w:r>
    </w:p>
    <w:p w14:paraId="4D4FCA47" w14:textId="291E3009" w:rsidR="00D26DC4" w:rsidRPr="005B45D9" w:rsidRDefault="00D26DC4" w:rsidP="00D26DC4">
      <w:pPr>
        <w:pStyle w:val="Heading3"/>
      </w:pPr>
      <w:bookmarkStart w:id="34" w:name="_Toc426459961"/>
      <w:r w:rsidRPr="005B45D9">
        <w:t>How statistical significance is denoted in the report</w:t>
      </w:r>
      <w:bookmarkEnd w:id="34"/>
    </w:p>
    <w:p w14:paraId="4D4FCA48" w14:textId="221B9843" w:rsidR="00D26DC4" w:rsidRPr="005B45D9" w:rsidRDefault="00D26DC4" w:rsidP="00C62134">
      <w:pPr>
        <w:pStyle w:val="ListBullet"/>
        <w:numPr>
          <w:ilvl w:val="0"/>
          <w:numId w:val="16"/>
        </w:numPr>
        <w:rPr>
          <w:rFonts w:cs="Arial"/>
        </w:rPr>
      </w:pPr>
      <w:r w:rsidRPr="005B45D9">
        <w:rPr>
          <w:rFonts w:cs="Arial"/>
        </w:rPr>
        <w:t xml:space="preserve">An </w:t>
      </w:r>
      <w:r w:rsidR="005B45D9" w:rsidRPr="005B45D9">
        <w:rPr>
          <w:rFonts w:cs="Arial"/>
        </w:rPr>
        <w:t xml:space="preserve">‘up’ </w:t>
      </w:r>
      <w:r w:rsidRPr="005B45D9">
        <w:rPr>
          <w:rFonts w:cs="Arial"/>
        </w:rPr>
        <w:t xml:space="preserve">arrow </w:t>
      </w:r>
      <w:r w:rsidR="005B45D9" w:rsidRPr="005B45D9">
        <w:rPr>
          <w:rFonts w:cs="Arial"/>
        </w:rPr>
        <w:t>(</w:t>
      </w:r>
      <w:r w:rsidR="005B45D9" w:rsidRPr="005B45D9">
        <w:rPr>
          <w:rFonts w:cs="Arial"/>
          <w:b/>
        </w:rPr>
        <w:sym w:font="Wingdings" w:char="F0E1"/>
      </w:r>
      <w:r w:rsidR="005B45D9" w:rsidRPr="005B45D9">
        <w:rPr>
          <w:rFonts w:cs="Arial"/>
        </w:rPr>
        <w:t>)</w:t>
      </w:r>
      <w:r w:rsidRPr="005B45D9">
        <w:rPr>
          <w:rFonts w:cs="Arial"/>
        </w:rPr>
        <w:t xml:space="preserve"> next to a figure in a chart indicates it is significantly higher than the respective figure for the rest of the sample</w:t>
      </w:r>
      <w:r w:rsidR="00C638C7" w:rsidRPr="005B45D9">
        <w:rPr>
          <w:rFonts w:cs="Arial"/>
        </w:rPr>
        <w:t>, or for equivalent data being compared in 2013 and 2015 studies</w:t>
      </w:r>
      <w:r w:rsidRPr="005B45D9">
        <w:rPr>
          <w:rFonts w:cs="Arial"/>
        </w:rPr>
        <w:t>.</w:t>
      </w:r>
    </w:p>
    <w:p w14:paraId="4D4FCA49" w14:textId="5934F9A6" w:rsidR="00D26DC4" w:rsidRPr="005B45D9" w:rsidRDefault="00D26DC4" w:rsidP="00DE0F77">
      <w:pPr>
        <w:pStyle w:val="ListBullet"/>
        <w:numPr>
          <w:ilvl w:val="0"/>
          <w:numId w:val="16"/>
        </w:numPr>
        <w:spacing w:after="240"/>
      </w:pPr>
      <w:r w:rsidRPr="005B45D9">
        <w:rPr>
          <w:rFonts w:cs="Arial"/>
        </w:rPr>
        <w:t>A</w:t>
      </w:r>
      <w:r w:rsidR="005B45D9" w:rsidRPr="005B45D9">
        <w:rPr>
          <w:rFonts w:cs="Arial"/>
        </w:rPr>
        <w:t xml:space="preserve"> ‘down’</w:t>
      </w:r>
      <w:r w:rsidRPr="005B45D9">
        <w:rPr>
          <w:rFonts w:cs="Arial"/>
        </w:rPr>
        <w:t xml:space="preserve"> arrow </w:t>
      </w:r>
      <w:r w:rsidR="005B45D9" w:rsidRPr="005B45D9">
        <w:rPr>
          <w:rFonts w:cs="Arial"/>
        </w:rPr>
        <w:t>(</w:t>
      </w:r>
      <w:r w:rsidR="005B45D9" w:rsidRPr="005B45D9">
        <w:rPr>
          <w:rFonts w:cs="Arial"/>
          <w:b/>
        </w:rPr>
        <w:sym w:font="Wingdings" w:char="F0E2"/>
      </w:r>
      <w:r w:rsidR="005B45D9" w:rsidRPr="005B45D9">
        <w:rPr>
          <w:rFonts w:cs="Arial"/>
        </w:rPr>
        <w:t>)</w:t>
      </w:r>
      <w:r w:rsidRPr="005B45D9">
        <w:rPr>
          <w:rFonts w:cs="Arial"/>
        </w:rPr>
        <w:t xml:space="preserve"> next to a figure in a chart indicates it is significantly lower than the respective figure for the rest of the sample</w:t>
      </w:r>
      <w:r w:rsidR="00C638C7" w:rsidRPr="005B45D9">
        <w:rPr>
          <w:rFonts w:cs="Arial"/>
        </w:rPr>
        <w:t>, or for equivalent data being compared in 2013 and 2015 studies</w:t>
      </w:r>
      <w:r w:rsidRPr="005B45D9">
        <w:rPr>
          <w:rFonts w:cs="Arial"/>
        </w:rPr>
        <w:t xml:space="preserve">. </w:t>
      </w:r>
    </w:p>
    <w:p w14:paraId="55776400" w14:textId="1790A4A1" w:rsidR="0049510C" w:rsidRDefault="0049510C" w:rsidP="00DE0F77">
      <w:pPr>
        <w:pStyle w:val="ACMATableHeader"/>
        <w:tabs>
          <w:tab w:val="clear" w:pos="1390"/>
          <w:tab w:val="num" w:pos="1134"/>
        </w:tabs>
        <w:spacing w:after="120"/>
        <w:ind w:left="1134" w:hanging="1134"/>
      </w:pPr>
      <w:r w:rsidRPr="0011216D">
        <w:t>Acronyms and terms used in this report</w:t>
      </w:r>
    </w:p>
    <w:tbl>
      <w:tblPr>
        <w:tblW w:w="91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Acronyms and terms used in this report"/>
        <w:tblDescription w:val="includes definitions of terms and acronyms of definitions used in this report. Most are explained in the text."/>
      </w:tblPr>
      <w:tblGrid>
        <w:gridCol w:w="2522"/>
        <w:gridCol w:w="6662"/>
      </w:tblGrid>
      <w:tr w:rsidR="0049510C" w:rsidRPr="007462B7" w14:paraId="702AE9E4" w14:textId="77777777" w:rsidTr="008B39F9">
        <w:trPr>
          <w:trHeight w:val="249"/>
          <w:tblHeader/>
        </w:trPr>
        <w:tc>
          <w:tcPr>
            <w:tcW w:w="2522" w:type="dxa"/>
            <w:tcBorders>
              <w:top w:val="single" w:sz="24" w:space="0" w:color="FFFFFF" w:themeColor="background1"/>
              <w:left w:val="single" w:sz="24" w:space="0" w:color="FFFFFF" w:themeColor="background1"/>
              <w:right w:val="single" w:sz="24" w:space="0" w:color="FFFFFF" w:themeColor="background1"/>
            </w:tcBorders>
            <w:shd w:val="clear" w:color="auto" w:fill="1E988A"/>
            <w:tcMar>
              <w:top w:w="28" w:type="dxa"/>
            </w:tcMar>
          </w:tcPr>
          <w:p w14:paraId="3B5BB521" w14:textId="77777777" w:rsidR="0049510C" w:rsidRPr="005F77EF" w:rsidRDefault="0049510C" w:rsidP="005F77EF">
            <w:pPr>
              <w:pStyle w:val="TableHeading"/>
              <w:spacing w:after="120"/>
              <w:rPr>
                <w:color w:val="FFFFFF" w:themeColor="background1"/>
              </w:rPr>
            </w:pPr>
            <w:r w:rsidRPr="005F77EF">
              <w:rPr>
                <w:color w:val="FFFFFF" w:themeColor="background1"/>
              </w:rPr>
              <w:t xml:space="preserve">Terms used </w:t>
            </w:r>
          </w:p>
        </w:tc>
        <w:tc>
          <w:tcPr>
            <w:tcW w:w="6662" w:type="dxa"/>
            <w:tcBorders>
              <w:top w:val="single" w:sz="24" w:space="0" w:color="FFFFFF" w:themeColor="background1"/>
              <w:left w:val="single" w:sz="24" w:space="0" w:color="FFFFFF" w:themeColor="background1"/>
              <w:right w:val="single" w:sz="24" w:space="0" w:color="FFFFFF" w:themeColor="background1"/>
            </w:tcBorders>
            <w:shd w:val="clear" w:color="auto" w:fill="1E988A"/>
            <w:tcMar>
              <w:top w:w="28" w:type="dxa"/>
            </w:tcMar>
          </w:tcPr>
          <w:p w14:paraId="484091EC" w14:textId="77777777" w:rsidR="0049510C" w:rsidRPr="005F77EF" w:rsidRDefault="0049510C" w:rsidP="005F77EF">
            <w:pPr>
              <w:pStyle w:val="TableHeading"/>
              <w:spacing w:after="120"/>
              <w:rPr>
                <w:color w:val="FFFFFF" w:themeColor="background1"/>
              </w:rPr>
            </w:pPr>
            <w:r w:rsidRPr="005F77EF">
              <w:rPr>
                <w:color w:val="FFFFFF" w:themeColor="background1"/>
              </w:rPr>
              <w:t>Definition used</w:t>
            </w:r>
          </w:p>
        </w:tc>
      </w:tr>
      <w:tr w:rsidR="0049510C" w:rsidRPr="007462B7" w:rsidDel="007462B7" w14:paraId="3CECA8BD"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395BC3E5" w14:textId="7F606555" w:rsidR="0049510C" w:rsidRPr="007462B7" w:rsidDel="007462B7" w:rsidRDefault="00F05D77" w:rsidP="00DE0F77">
            <w:pPr>
              <w:keepLines/>
              <w:spacing w:after="120" w:line="240" w:lineRule="auto"/>
              <w:rPr>
                <w:rFonts w:cs="Arial"/>
                <w:szCs w:val="20"/>
              </w:rPr>
            </w:pPr>
            <w:r>
              <w:rPr>
                <w:rFonts w:cs="Arial"/>
                <w:szCs w:val="20"/>
              </w:rPr>
              <w:t>a</w:t>
            </w:r>
            <w:r w:rsidR="0049510C">
              <w:rPr>
                <w:rFonts w:cs="Arial"/>
                <w:szCs w:val="20"/>
              </w:rPr>
              <w:t>ctive spend management tools</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1076E99B" w14:textId="200AB3E8" w:rsidR="0049510C" w:rsidRPr="007462B7" w:rsidDel="007462B7" w:rsidRDefault="0049510C" w:rsidP="00DE0F77">
            <w:pPr>
              <w:keepLines/>
              <w:tabs>
                <w:tab w:val="left" w:pos="-108"/>
              </w:tabs>
              <w:spacing w:after="120"/>
              <w:ind w:left="33" w:right="-108" w:hanging="33"/>
              <w:rPr>
                <w:rFonts w:cs="Arial"/>
                <w:color w:val="000000"/>
                <w:szCs w:val="20"/>
              </w:rPr>
            </w:pPr>
            <w:r>
              <w:t>Those that involve customers taking some action to seek out information (</w:t>
            </w:r>
            <w:r w:rsidR="00B704B0">
              <w:t>for example,</w:t>
            </w:r>
            <w:r>
              <w:t xml:space="preserve"> checking usage</w:t>
            </w:r>
            <w:r w:rsidDel="006D10B6">
              <w:t xml:space="preserve"> </w:t>
            </w:r>
            <w:r>
              <w:t>on a provider’s website)</w:t>
            </w:r>
            <w:r w:rsidR="00B704B0">
              <w:t>.</w:t>
            </w:r>
          </w:p>
        </w:tc>
      </w:tr>
      <w:tr w:rsidR="0049510C" w:rsidRPr="007462B7" w14:paraId="077BECF1"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5E1234CC" w14:textId="77777777" w:rsidR="0049510C" w:rsidRPr="004E39A5" w:rsidRDefault="0049510C" w:rsidP="00A57D9D">
            <w:pPr>
              <w:keepLines/>
              <w:spacing w:line="240" w:lineRule="auto"/>
              <w:rPr>
                <w:rFonts w:cs="Arial"/>
                <w:szCs w:val="20"/>
              </w:rPr>
            </w:pPr>
            <w:r w:rsidRPr="004E39A5">
              <w:rPr>
                <w:rFonts w:cs="Arial"/>
                <w:szCs w:val="20"/>
              </w:rPr>
              <w:t>bundle</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7B8063A7" w14:textId="77777777" w:rsidR="0049510C" w:rsidRPr="004E39A5" w:rsidRDefault="0049510C" w:rsidP="00DE0F77">
            <w:pPr>
              <w:keepLines/>
              <w:tabs>
                <w:tab w:val="left" w:pos="-108"/>
              </w:tabs>
              <w:spacing w:after="120"/>
              <w:ind w:left="33" w:hanging="33"/>
              <w:rPr>
                <w:rFonts w:cs="Arial"/>
                <w:szCs w:val="20"/>
              </w:rPr>
            </w:pPr>
            <w:r w:rsidRPr="004E39A5">
              <w:rPr>
                <w:rFonts w:cs="Arial"/>
                <w:color w:val="000000"/>
                <w:szCs w:val="20"/>
              </w:rPr>
              <w:t xml:space="preserve">Receiving one bill with one price for multiple services with the same provider and/or some kind of discount on the total cost of the services. </w:t>
            </w:r>
          </w:p>
        </w:tc>
      </w:tr>
      <w:tr w:rsidR="0049510C" w:rsidRPr="007462B7" w14:paraId="11A40506"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383D82FD" w14:textId="77777777" w:rsidR="0049510C" w:rsidRPr="004E39A5" w:rsidRDefault="0049510C" w:rsidP="00A57D9D">
            <w:pPr>
              <w:keepLines/>
              <w:spacing w:line="240" w:lineRule="auto"/>
              <w:rPr>
                <w:rFonts w:cs="Arial"/>
                <w:szCs w:val="20"/>
              </w:rPr>
            </w:pPr>
            <w:r w:rsidRPr="004E39A5">
              <w:rPr>
                <w:rFonts w:cs="Arial"/>
                <w:szCs w:val="20"/>
              </w:rPr>
              <w:t>fixed internet</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2AD6E88C" w14:textId="77777777" w:rsidR="0049510C" w:rsidRPr="004E39A5" w:rsidRDefault="0049510C" w:rsidP="00DE0F77">
            <w:pPr>
              <w:keepLines/>
              <w:spacing w:after="120" w:line="240" w:lineRule="auto"/>
              <w:rPr>
                <w:rFonts w:cs="Arial"/>
                <w:szCs w:val="20"/>
              </w:rPr>
            </w:pPr>
            <w:r w:rsidRPr="004E39A5">
              <w:rPr>
                <w:rFonts w:cs="Arial"/>
                <w:szCs w:val="20"/>
              </w:rPr>
              <w:t>A fixed internet or fixed broadband connection at home including the use of a wireless modem for home Wi-Fi.</w:t>
            </w:r>
          </w:p>
        </w:tc>
      </w:tr>
      <w:tr w:rsidR="00057ECF" w:rsidRPr="00061CF8" w14:paraId="0F780F64"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69D7E110" w14:textId="77777777" w:rsidR="00057ECF" w:rsidRPr="00BF0F96" w:rsidRDefault="00057ECF" w:rsidP="007120B1">
            <w:pPr>
              <w:keepLines/>
              <w:spacing w:line="240" w:lineRule="auto"/>
              <w:rPr>
                <w:rFonts w:cs="Arial"/>
                <w:szCs w:val="20"/>
              </w:rPr>
            </w:pPr>
            <w:r>
              <w:rPr>
                <w:rFonts w:cs="Arial"/>
                <w:szCs w:val="20"/>
              </w:rPr>
              <w:t>mandatory alerts</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19E208CB" w14:textId="10CE7A7B" w:rsidR="00057ECF" w:rsidRPr="00BF0F96" w:rsidRDefault="00057ECF" w:rsidP="00DE0F77">
            <w:pPr>
              <w:keepLines/>
              <w:spacing w:after="120" w:line="240" w:lineRule="auto"/>
              <w:rPr>
                <w:rFonts w:cs="Arial"/>
                <w:szCs w:val="20"/>
              </w:rPr>
            </w:pPr>
            <w:r>
              <w:rPr>
                <w:rFonts w:cs="Arial"/>
                <w:szCs w:val="20"/>
              </w:rPr>
              <w:t>Under the TCP Code 2012</w:t>
            </w:r>
            <w:r w:rsidR="00B704B0">
              <w:rPr>
                <w:rFonts w:cs="Arial"/>
                <w:szCs w:val="20"/>
              </w:rPr>
              <w:t>,</w:t>
            </w:r>
            <w:r>
              <w:rPr>
                <w:rFonts w:cs="Arial"/>
                <w:szCs w:val="20"/>
              </w:rPr>
              <w:t xml:space="preserve"> providers must send S</w:t>
            </w:r>
            <w:r w:rsidRPr="00152F90">
              <w:rPr>
                <w:rFonts w:cs="Arial"/>
                <w:szCs w:val="20"/>
              </w:rPr>
              <w:t xml:space="preserve">MS or email alerts </w:t>
            </w:r>
            <w:r>
              <w:rPr>
                <w:rFonts w:cs="Arial"/>
                <w:szCs w:val="20"/>
              </w:rPr>
              <w:t>to customers</w:t>
            </w:r>
            <w:r w:rsidRPr="00152F90">
              <w:rPr>
                <w:rFonts w:cs="Arial"/>
                <w:szCs w:val="20"/>
              </w:rPr>
              <w:t xml:space="preserve"> </w:t>
            </w:r>
            <w:r>
              <w:rPr>
                <w:rFonts w:cs="Arial"/>
                <w:szCs w:val="20"/>
              </w:rPr>
              <w:t>when</w:t>
            </w:r>
            <w:r w:rsidRPr="00152F90">
              <w:rPr>
                <w:rFonts w:cs="Arial"/>
                <w:szCs w:val="20"/>
              </w:rPr>
              <w:t xml:space="preserve"> </w:t>
            </w:r>
            <w:r>
              <w:rPr>
                <w:rFonts w:cs="Arial"/>
                <w:szCs w:val="20"/>
              </w:rPr>
              <w:t xml:space="preserve">certain proportion of </w:t>
            </w:r>
            <w:r w:rsidRPr="00152F90">
              <w:rPr>
                <w:rFonts w:cs="Arial"/>
                <w:szCs w:val="20"/>
              </w:rPr>
              <w:t xml:space="preserve">mobile phone </w:t>
            </w:r>
            <w:r>
              <w:rPr>
                <w:rFonts w:cs="Arial"/>
                <w:szCs w:val="20"/>
              </w:rPr>
              <w:t>plan or data allowance</w:t>
            </w:r>
            <w:r w:rsidRPr="00152F90">
              <w:rPr>
                <w:rFonts w:cs="Arial"/>
                <w:szCs w:val="20"/>
              </w:rPr>
              <w:t xml:space="preserve"> reach</w:t>
            </w:r>
            <w:r>
              <w:rPr>
                <w:rFonts w:cs="Arial"/>
                <w:szCs w:val="20"/>
              </w:rPr>
              <w:t>es</w:t>
            </w:r>
            <w:r w:rsidRPr="00152F90">
              <w:rPr>
                <w:rFonts w:cs="Arial"/>
                <w:szCs w:val="20"/>
              </w:rPr>
              <w:t xml:space="preserve"> certain levels</w:t>
            </w:r>
            <w:r>
              <w:rPr>
                <w:rFonts w:cs="Arial"/>
                <w:szCs w:val="20"/>
              </w:rPr>
              <w:t xml:space="preserve"> (50</w:t>
            </w:r>
            <w:r w:rsidR="005B45D9">
              <w:rPr>
                <w:rFonts w:cs="Arial"/>
                <w:szCs w:val="20"/>
              </w:rPr>
              <w:t>%</w:t>
            </w:r>
            <w:r>
              <w:rPr>
                <w:rFonts w:cs="Arial"/>
                <w:szCs w:val="20"/>
              </w:rPr>
              <w:t>, 85</w:t>
            </w:r>
            <w:r w:rsidR="005B45D9">
              <w:rPr>
                <w:rFonts w:cs="Arial"/>
                <w:szCs w:val="20"/>
              </w:rPr>
              <w:t xml:space="preserve">% </w:t>
            </w:r>
            <w:r>
              <w:rPr>
                <w:rFonts w:cs="Arial"/>
                <w:szCs w:val="20"/>
              </w:rPr>
              <w:t>and 10</w:t>
            </w:r>
            <w:r w:rsidR="005B45D9">
              <w:rPr>
                <w:rFonts w:cs="Arial"/>
                <w:szCs w:val="20"/>
              </w:rPr>
              <w:t>0%</w:t>
            </w:r>
            <w:r>
              <w:rPr>
                <w:rFonts w:cs="Arial"/>
                <w:szCs w:val="20"/>
              </w:rPr>
              <w:t>).</w:t>
            </w:r>
          </w:p>
        </w:tc>
      </w:tr>
      <w:tr w:rsidR="0049510C" w:rsidRPr="007462B7" w14:paraId="5E23A305"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5C617991" w14:textId="77777777" w:rsidR="0049510C" w:rsidRPr="004E39A5" w:rsidRDefault="0049510C" w:rsidP="00A57D9D">
            <w:pPr>
              <w:keepLines/>
              <w:spacing w:line="240" w:lineRule="auto"/>
              <w:rPr>
                <w:rFonts w:cs="Arial"/>
                <w:szCs w:val="20"/>
              </w:rPr>
            </w:pPr>
            <w:r w:rsidRPr="004E39A5">
              <w:rPr>
                <w:rFonts w:cs="Arial"/>
                <w:szCs w:val="20"/>
              </w:rPr>
              <w:t>mobile broadband</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228186F8" w14:textId="77777777" w:rsidR="0049510C" w:rsidRPr="004E39A5" w:rsidRDefault="0049510C" w:rsidP="00DE0F77">
            <w:pPr>
              <w:keepLines/>
              <w:spacing w:after="120" w:line="240" w:lineRule="auto"/>
              <w:rPr>
                <w:rFonts w:cs="Arial"/>
                <w:szCs w:val="20"/>
              </w:rPr>
            </w:pPr>
            <w:r w:rsidRPr="004E39A5">
              <w:rPr>
                <w:rFonts w:cs="Arial"/>
                <w:szCs w:val="20"/>
              </w:rPr>
              <w:t>A service you use to connect to the internet on devices such as a laptop or a tablet, but not including the internet service on your mobile phone.</w:t>
            </w:r>
          </w:p>
        </w:tc>
      </w:tr>
      <w:tr w:rsidR="0049510C" w:rsidRPr="007462B7" w14:paraId="5B8D14EB"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1831E93C" w14:textId="715A7A34" w:rsidR="0049510C" w:rsidRPr="007462B7" w:rsidRDefault="00F05D77" w:rsidP="00A57D9D">
            <w:pPr>
              <w:keepLines/>
              <w:spacing w:line="240" w:lineRule="auto"/>
              <w:rPr>
                <w:rFonts w:cs="Arial"/>
                <w:szCs w:val="20"/>
              </w:rPr>
            </w:pPr>
            <w:r>
              <w:rPr>
                <w:rFonts w:cs="Arial"/>
                <w:szCs w:val="20"/>
              </w:rPr>
              <w:t>p</w:t>
            </w:r>
            <w:r w:rsidR="0049510C">
              <w:rPr>
                <w:rFonts w:cs="Arial"/>
                <w:szCs w:val="20"/>
              </w:rPr>
              <w:t>assive spend management tools</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4DCD6449" w14:textId="3AD7EF00" w:rsidR="0049510C" w:rsidRPr="007462B7" w:rsidRDefault="0049510C" w:rsidP="00DE0F77">
            <w:pPr>
              <w:keepLines/>
              <w:spacing w:after="120"/>
              <w:rPr>
                <w:rFonts w:cs="Arial"/>
                <w:szCs w:val="20"/>
              </w:rPr>
            </w:pPr>
            <w:r>
              <w:t>Require no action on the part of the customer (</w:t>
            </w:r>
            <w:r w:rsidR="00B704B0">
              <w:t>for example,</w:t>
            </w:r>
            <w:r>
              <w:t xml:space="preserve"> a mandatory alert being sent when a certain proportion of plan or data allowance has been used).</w:t>
            </w:r>
          </w:p>
        </w:tc>
      </w:tr>
      <w:tr w:rsidR="0049510C" w:rsidRPr="007462B7" w14:paraId="15EB39DA"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4E685163" w14:textId="77777777" w:rsidR="0049510C" w:rsidRPr="007462B7" w:rsidRDefault="0049510C" w:rsidP="00A57D9D">
            <w:pPr>
              <w:keepLines/>
              <w:spacing w:line="240" w:lineRule="auto"/>
              <w:rPr>
                <w:rFonts w:cs="Arial"/>
                <w:szCs w:val="20"/>
              </w:rPr>
            </w:pPr>
            <w:r w:rsidRPr="007462B7">
              <w:rPr>
                <w:rFonts w:cs="Arial"/>
                <w:szCs w:val="20"/>
              </w:rPr>
              <w:t>post-paid</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130730E3" w14:textId="77777777" w:rsidR="0049510C" w:rsidRPr="007462B7" w:rsidRDefault="0049510C" w:rsidP="00DE0F77">
            <w:pPr>
              <w:keepLines/>
              <w:spacing w:after="120"/>
              <w:rPr>
                <w:rFonts w:cs="Arial"/>
                <w:szCs w:val="20"/>
              </w:rPr>
            </w:pPr>
            <w:r>
              <w:rPr>
                <w:rFonts w:cs="Arial"/>
                <w:szCs w:val="20"/>
              </w:rPr>
              <w:t>U</w:t>
            </w:r>
            <w:r w:rsidRPr="007462B7">
              <w:rPr>
                <w:rFonts w:cs="Arial"/>
                <w:szCs w:val="20"/>
              </w:rPr>
              <w:t>ser</w:t>
            </w:r>
            <w:r>
              <w:rPr>
                <w:rFonts w:cs="Arial"/>
                <w:szCs w:val="20"/>
              </w:rPr>
              <w:t>s are</w:t>
            </w:r>
            <w:r w:rsidRPr="007462B7">
              <w:rPr>
                <w:rFonts w:cs="Arial"/>
                <w:szCs w:val="20"/>
              </w:rPr>
              <w:t xml:space="preserve"> charged on a periodic basis, depending on service usage during the </w:t>
            </w:r>
            <w:r>
              <w:rPr>
                <w:rFonts w:cs="Arial"/>
                <w:szCs w:val="20"/>
              </w:rPr>
              <w:t>last</w:t>
            </w:r>
            <w:r w:rsidRPr="007462B7">
              <w:rPr>
                <w:rFonts w:cs="Arial"/>
                <w:szCs w:val="20"/>
              </w:rPr>
              <w:t xml:space="preserve"> billing period (that is, a bill is received and paid after using the service).</w:t>
            </w:r>
          </w:p>
        </w:tc>
      </w:tr>
      <w:tr w:rsidR="0049510C" w:rsidRPr="007462B7" w14:paraId="46DB2BC5"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7C171B4F" w14:textId="77777777" w:rsidR="0049510C" w:rsidRPr="0065400F" w:rsidRDefault="0049510C" w:rsidP="00A57D9D">
            <w:pPr>
              <w:keepLines/>
              <w:spacing w:line="240" w:lineRule="auto"/>
              <w:rPr>
                <w:rFonts w:cs="Arial"/>
                <w:szCs w:val="20"/>
              </w:rPr>
            </w:pPr>
            <w:r w:rsidRPr="0065400F">
              <w:rPr>
                <w:rFonts w:cs="Arial"/>
                <w:szCs w:val="20"/>
              </w:rPr>
              <w:t>pre-paid</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1D7FB1F8" w14:textId="77777777" w:rsidR="0049510C" w:rsidRPr="0065400F" w:rsidRDefault="0049510C" w:rsidP="00DE0F77">
            <w:pPr>
              <w:keepLines/>
              <w:spacing w:after="120"/>
              <w:rPr>
                <w:rFonts w:cs="Arial"/>
                <w:szCs w:val="20"/>
              </w:rPr>
            </w:pPr>
            <w:r>
              <w:rPr>
                <w:rFonts w:cs="Arial"/>
                <w:szCs w:val="20"/>
              </w:rPr>
              <w:t>U</w:t>
            </w:r>
            <w:r w:rsidRPr="0065400F">
              <w:rPr>
                <w:rFonts w:cs="Arial"/>
                <w:szCs w:val="20"/>
              </w:rPr>
              <w:t>sers pay an amount up-front to purchase a certain amount of usage or credit.</w:t>
            </w:r>
          </w:p>
        </w:tc>
      </w:tr>
      <w:tr w:rsidR="0049510C" w:rsidRPr="007462B7" w:rsidDel="007462B7" w14:paraId="14D223B3"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612AF2A4" w14:textId="77777777" w:rsidR="0049510C" w:rsidRPr="002967EC" w:rsidRDefault="0049510C" w:rsidP="00A57D9D">
            <w:pPr>
              <w:keepLines/>
              <w:spacing w:line="240" w:lineRule="auto"/>
              <w:rPr>
                <w:rFonts w:cs="Arial"/>
                <w:szCs w:val="20"/>
              </w:rPr>
            </w:pPr>
            <w:r>
              <w:rPr>
                <w:rFonts w:cs="Arial"/>
                <w:szCs w:val="20"/>
              </w:rPr>
              <w:t>SIM-only plan</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47AB61C2" w14:textId="77777777" w:rsidR="0049510C" w:rsidRPr="007462B7" w:rsidDel="007462B7" w:rsidRDefault="0049510C" w:rsidP="00DE0F77">
            <w:pPr>
              <w:keepLines/>
              <w:tabs>
                <w:tab w:val="left" w:pos="-108"/>
              </w:tabs>
              <w:spacing w:after="120"/>
              <w:ind w:left="33" w:hanging="33"/>
              <w:rPr>
                <w:rFonts w:cs="Arial"/>
                <w:color w:val="000000"/>
                <w:szCs w:val="20"/>
              </w:rPr>
            </w:pPr>
            <w:r>
              <w:rPr>
                <w:rFonts w:cs="Arial"/>
                <w:color w:val="000000"/>
                <w:szCs w:val="20"/>
              </w:rPr>
              <w:t xml:space="preserve">A contract system by which users purchase a SIM card connected to a mobile network for either pre-paid or post-paid plans. A mobile phone is not provided as part of the plan. </w:t>
            </w:r>
          </w:p>
        </w:tc>
      </w:tr>
      <w:tr w:rsidR="0049510C" w:rsidRPr="007462B7" w14:paraId="50F6D2F9"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5CB043CC" w14:textId="77777777" w:rsidR="0049510C" w:rsidRPr="007462B7" w:rsidRDefault="0049510C" w:rsidP="00A57D9D">
            <w:pPr>
              <w:keepLines/>
              <w:spacing w:line="240" w:lineRule="auto"/>
              <w:rPr>
                <w:rFonts w:cs="Arial"/>
                <w:szCs w:val="20"/>
              </w:rPr>
            </w:pPr>
            <w:r w:rsidRPr="007462B7">
              <w:rPr>
                <w:rFonts w:cs="Arial"/>
                <w:szCs w:val="20"/>
              </w:rPr>
              <w:t>smartphone</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7125C4AB" w14:textId="77777777" w:rsidR="0049510C" w:rsidRPr="007462B7" w:rsidRDefault="0049510C" w:rsidP="00DE0F77">
            <w:pPr>
              <w:keepLines/>
              <w:spacing w:after="120"/>
              <w:rPr>
                <w:rFonts w:cs="Arial"/>
                <w:szCs w:val="20"/>
              </w:rPr>
            </w:pPr>
            <w:r w:rsidRPr="007462B7">
              <w:rPr>
                <w:rFonts w:cs="Arial"/>
                <w:szCs w:val="20"/>
              </w:rPr>
              <w:t>A mobile phone built on a mobile operating system with more advanced computing capability and connectivity</w:t>
            </w:r>
            <w:r>
              <w:rPr>
                <w:rFonts w:cs="Arial"/>
                <w:szCs w:val="20"/>
              </w:rPr>
              <w:t xml:space="preserve"> including an internet connection</w:t>
            </w:r>
            <w:r w:rsidRPr="007462B7">
              <w:rPr>
                <w:rFonts w:cs="Arial"/>
                <w:szCs w:val="20"/>
              </w:rPr>
              <w:t xml:space="preserve">. </w:t>
            </w:r>
          </w:p>
        </w:tc>
      </w:tr>
      <w:tr w:rsidR="0049510C" w:rsidRPr="007462B7" w14:paraId="5831FF76" w14:textId="77777777" w:rsidTr="008B39F9">
        <w:trPr>
          <w:cantSplit/>
          <w:trHeight w:val="520"/>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2808883B" w14:textId="77777777" w:rsidR="0049510C" w:rsidRPr="007462B7" w:rsidRDefault="0049510C" w:rsidP="00DE0F77">
            <w:pPr>
              <w:keepLines/>
              <w:spacing w:after="120" w:line="240" w:lineRule="auto"/>
              <w:rPr>
                <w:rFonts w:cs="Arial"/>
                <w:szCs w:val="20"/>
              </w:rPr>
            </w:pPr>
            <w:r w:rsidRPr="007462B7">
              <w:rPr>
                <w:rFonts w:cs="Arial"/>
                <w:szCs w:val="20"/>
              </w:rPr>
              <w:t>SMS (short message service)</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6A5EF6E1" w14:textId="77777777" w:rsidR="0049510C" w:rsidRPr="007462B7" w:rsidRDefault="0049510C" w:rsidP="00DE0F77">
            <w:pPr>
              <w:keepLines/>
              <w:spacing w:after="120"/>
              <w:rPr>
                <w:rFonts w:cs="Arial"/>
                <w:szCs w:val="20"/>
              </w:rPr>
            </w:pPr>
            <w:r w:rsidRPr="007462B7">
              <w:rPr>
                <w:rFonts w:cs="Arial"/>
                <w:szCs w:val="20"/>
              </w:rPr>
              <w:t>A mobile telecommunications data transmission service that allows users to send short text messages to each other using a mobile handset.</w:t>
            </w:r>
          </w:p>
        </w:tc>
      </w:tr>
      <w:tr w:rsidR="0049510C" w:rsidRPr="00061CF8" w14:paraId="306ECE72"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522FCCC1" w14:textId="77777777" w:rsidR="0049510C" w:rsidRPr="0065400F" w:rsidRDefault="0049510C" w:rsidP="00A57D9D">
            <w:pPr>
              <w:keepLines/>
              <w:spacing w:line="240" w:lineRule="auto"/>
              <w:rPr>
                <w:rFonts w:cs="Arial"/>
                <w:szCs w:val="20"/>
              </w:rPr>
            </w:pPr>
            <w:r w:rsidRPr="0065400F">
              <w:rPr>
                <w:rFonts w:cs="Arial"/>
                <w:szCs w:val="20"/>
              </w:rPr>
              <w:lastRenderedPageBreak/>
              <w:t>VoIP (voice over internet protocol)</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0ECED930" w14:textId="77777777" w:rsidR="0049510C" w:rsidRPr="0065400F" w:rsidRDefault="0049510C" w:rsidP="00DE0F77">
            <w:pPr>
              <w:keepLines/>
              <w:tabs>
                <w:tab w:val="left" w:pos="-108"/>
              </w:tabs>
              <w:spacing w:after="120"/>
              <w:ind w:left="33" w:hanging="33"/>
              <w:rPr>
                <w:rFonts w:cs="Arial"/>
                <w:szCs w:val="20"/>
              </w:rPr>
            </w:pPr>
            <w:r w:rsidRPr="0065400F">
              <w:rPr>
                <w:rFonts w:cs="Arial"/>
                <w:szCs w:val="20"/>
              </w:rPr>
              <w:t>VoIP or internet telephones are a service where you make phone calls using the internet instead of using a traditional phone line. While VoIP is also available free with limitations (for example, free Skype), we did not include that in this study, and asked specifically about VoIP or internet telephone subscriptions.</w:t>
            </w:r>
          </w:p>
        </w:tc>
      </w:tr>
      <w:tr w:rsidR="0049510C" w:rsidRPr="00061CF8" w14:paraId="052184BB" w14:textId="77777777" w:rsidTr="008B39F9">
        <w:trPr>
          <w:cantSplit/>
        </w:trPr>
        <w:tc>
          <w:tcPr>
            <w:tcW w:w="252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25F2B43F" w14:textId="77777777" w:rsidR="0049510C" w:rsidRPr="002967EC" w:rsidRDefault="0049510C" w:rsidP="00A57D9D">
            <w:pPr>
              <w:keepLines/>
              <w:spacing w:line="240" w:lineRule="auto"/>
              <w:rPr>
                <w:rFonts w:cs="Arial"/>
                <w:szCs w:val="20"/>
              </w:rPr>
            </w:pPr>
            <w:r>
              <w:rPr>
                <w:rFonts w:cs="Arial"/>
                <w:szCs w:val="20"/>
              </w:rPr>
              <w:t>Wi-Fi</w:t>
            </w:r>
          </w:p>
        </w:tc>
        <w:tc>
          <w:tcPr>
            <w:tcW w:w="6662"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C9E5E2"/>
            <w:tcMar>
              <w:top w:w="28" w:type="dxa"/>
            </w:tcMar>
          </w:tcPr>
          <w:p w14:paraId="6AF99DA4" w14:textId="08F8AB58" w:rsidR="0049510C" w:rsidRPr="005F6410" w:rsidRDefault="0049510C" w:rsidP="00DE0F77">
            <w:pPr>
              <w:keepLines/>
              <w:tabs>
                <w:tab w:val="left" w:pos="-108"/>
              </w:tabs>
              <w:spacing w:after="120"/>
              <w:ind w:left="33" w:hanging="33"/>
              <w:rPr>
                <w:rFonts w:cs="Arial"/>
                <w:szCs w:val="20"/>
              </w:rPr>
            </w:pPr>
            <w:r>
              <w:rPr>
                <w:rFonts w:cs="Arial"/>
                <w:szCs w:val="20"/>
              </w:rPr>
              <w:t xml:space="preserve">‘Wireless fidelity’ or ‘wireless internet’ is networking </w:t>
            </w:r>
            <w:r w:rsidR="004E1F10">
              <w:rPr>
                <w:rFonts w:cs="Arial"/>
                <w:szCs w:val="20"/>
              </w:rPr>
              <w:t>technology-enabling</w:t>
            </w:r>
            <w:r>
              <w:rPr>
                <w:rFonts w:cs="Arial"/>
                <w:szCs w:val="20"/>
              </w:rPr>
              <w:t xml:space="preserve"> devices to communicate over a wireless signal.</w:t>
            </w:r>
          </w:p>
        </w:tc>
      </w:tr>
    </w:tbl>
    <w:p w14:paraId="4D4FCA84" w14:textId="72A3B923" w:rsidR="00B90C5B" w:rsidRDefault="009C4417" w:rsidP="00B90C5B">
      <w:pPr>
        <w:pStyle w:val="Heading1"/>
      </w:pPr>
      <w:bookmarkStart w:id="35" w:name="_Toc421897823"/>
      <w:bookmarkStart w:id="36" w:name="_Toc426459962"/>
      <w:bookmarkStart w:id="37" w:name="_Toc430684394"/>
      <w:bookmarkEnd w:id="30"/>
      <w:bookmarkEnd w:id="31"/>
      <w:r>
        <w:lastRenderedPageBreak/>
        <w:t>Part 1: P</w:t>
      </w:r>
      <w:r w:rsidR="00B90C5B">
        <w:t xml:space="preserve">ost-paid </w:t>
      </w:r>
      <w:r>
        <w:t xml:space="preserve">mobile </w:t>
      </w:r>
      <w:r w:rsidR="00795DDE">
        <w:t xml:space="preserve">phone </w:t>
      </w:r>
      <w:r>
        <w:t>bill payers</w:t>
      </w:r>
      <w:bookmarkEnd w:id="35"/>
      <w:bookmarkEnd w:id="36"/>
      <w:bookmarkEnd w:id="37"/>
    </w:p>
    <w:p w14:paraId="217F4CA6" w14:textId="7404E757" w:rsidR="006231D3" w:rsidRPr="004A0F3E" w:rsidRDefault="006231D3">
      <w:r w:rsidRPr="00BA027D">
        <w:t>This part of the report presents a profile of post-paid mobile phone bill payers</w:t>
      </w:r>
      <w:r w:rsidR="004C2CF8" w:rsidRPr="00D947FB">
        <w:t xml:space="preserve"> including </w:t>
      </w:r>
      <w:r w:rsidRPr="00BA027D">
        <w:t>their characteristics, types</w:t>
      </w:r>
      <w:r w:rsidR="00277D06" w:rsidRPr="00BA027D">
        <w:t xml:space="preserve"> </w:t>
      </w:r>
      <w:r w:rsidR="004C2CF8" w:rsidRPr="00D947FB">
        <w:t xml:space="preserve">of </w:t>
      </w:r>
      <w:r w:rsidRPr="00BA027D">
        <w:t>phone</w:t>
      </w:r>
      <w:r w:rsidR="004C2CF8" w:rsidRPr="00D947FB">
        <w:t>s</w:t>
      </w:r>
      <w:r w:rsidRPr="00BA027D">
        <w:t xml:space="preserve"> </w:t>
      </w:r>
      <w:r w:rsidR="00277D06" w:rsidRPr="00BA027D">
        <w:t>and how they use their phones</w:t>
      </w:r>
      <w:r w:rsidR="00B92D72" w:rsidRPr="00BA027D">
        <w:t>.</w:t>
      </w:r>
      <w:r w:rsidR="00277D06" w:rsidRPr="00BA027D">
        <w:t xml:space="preserve"> This provides important context for understanding how spend management tools are being used and </w:t>
      </w:r>
      <w:r w:rsidR="004418CD" w:rsidRPr="00D947FB">
        <w:t>what impact</w:t>
      </w:r>
      <w:r w:rsidR="00277D06" w:rsidRPr="00BA027D">
        <w:t xml:space="preserve"> unexpectedly high bills </w:t>
      </w:r>
      <w:r w:rsidR="004418CD" w:rsidRPr="00D947FB">
        <w:t>have</w:t>
      </w:r>
      <w:r w:rsidR="00277D06" w:rsidRPr="00D947FB">
        <w:t xml:space="preserve"> </w:t>
      </w:r>
      <w:r w:rsidR="00277D06" w:rsidRPr="00BA027D">
        <w:t>on consumers in this changing environment.</w:t>
      </w:r>
      <w:r w:rsidR="002922BD">
        <w:t xml:space="preserve"> </w:t>
      </w:r>
    </w:p>
    <w:p w14:paraId="4D4FCA85" w14:textId="77777777" w:rsidR="00B90C5B" w:rsidRDefault="00BB2E4F" w:rsidP="00C62134">
      <w:pPr>
        <w:pStyle w:val="Heading2"/>
        <w:numPr>
          <w:ilvl w:val="1"/>
          <w:numId w:val="11"/>
        </w:numPr>
      </w:pPr>
      <w:bookmarkStart w:id="38" w:name="_Toc426459963"/>
      <w:r>
        <w:t>Demographics</w:t>
      </w:r>
      <w:bookmarkEnd w:id="38"/>
    </w:p>
    <w:p w14:paraId="4D4FCA86" w14:textId="676F0AE6" w:rsidR="001343C0" w:rsidRDefault="001343C0" w:rsidP="00DE0F77">
      <w:pPr>
        <w:spacing w:after="80"/>
      </w:pPr>
      <w:r>
        <w:t>Among the total sample of mobile</w:t>
      </w:r>
      <w:r w:rsidRPr="001343C0">
        <w:t xml:space="preserve"> </w:t>
      </w:r>
      <w:r>
        <w:t>phone bill payers, two</w:t>
      </w:r>
      <w:r w:rsidR="00B704B0">
        <w:t>-</w:t>
      </w:r>
      <w:r>
        <w:t>thirds (67</w:t>
      </w:r>
      <w:r w:rsidR="00231EEF">
        <w:t xml:space="preserve"> per cent</w:t>
      </w:r>
      <w:r>
        <w:t>) have a post-paid plan, with the remaining third (32</w:t>
      </w:r>
      <w:r w:rsidR="00231EEF">
        <w:t xml:space="preserve"> per cent</w:t>
      </w:r>
      <w:r>
        <w:t xml:space="preserve">) </w:t>
      </w:r>
      <w:r w:rsidR="00B704B0">
        <w:t>having</w:t>
      </w:r>
      <w:r>
        <w:t xml:space="preserve"> a pre</w:t>
      </w:r>
      <w:r w:rsidR="005554B1">
        <w:t>-</w:t>
      </w:r>
      <w:r>
        <w:t>paid plan. There is little difference among key demographic groups, with the exception of</w:t>
      </w:r>
      <w:r w:rsidR="0038240F">
        <w:t xml:space="preserve"> those aged</w:t>
      </w:r>
      <w:r>
        <w:t>:</w:t>
      </w:r>
    </w:p>
    <w:p w14:paraId="4D4FCA87" w14:textId="2A020813" w:rsidR="001343C0" w:rsidRPr="006D46E5" w:rsidRDefault="001343C0" w:rsidP="00A551B1">
      <w:pPr>
        <w:pStyle w:val="ListBullet"/>
        <w:rPr>
          <w:rFonts w:cs="Arial"/>
        </w:rPr>
      </w:pPr>
      <w:r>
        <w:t>18</w:t>
      </w:r>
      <w:r w:rsidR="00231EEF">
        <w:t>–</w:t>
      </w:r>
      <w:r>
        <w:t xml:space="preserve">24, who are more likely to </w:t>
      </w:r>
      <w:r w:rsidR="00140649">
        <w:t xml:space="preserve">have </w:t>
      </w:r>
      <w:r>
        <w:t>a pre</w:t>
      </w:r>
      <w:r w:rsidR="005554B1">
        <w:t>-</w:t>
      </w:r>
      <w:r>
        <w:t xml:space="preserve">paid </w:t>
      </w:r>
      <w:r w:rsidR="00140649">
        <w:t>mobile phone service</w:t>
      </w:r>
    </w:p>
    <w:p w14:paraId="4D4FCA88" w14:textId="77777777" w:rsidR="001343C0" w:rsidRPr="006D46E5" w:rsidRDefault="001343C0" w:rsidP="00DE0F77">
      <w:pPr>
        <w:pStyle w:val="ListBullet"/>
        <w:spacing w:after="240"/>
        <w:rPr>
          <w:rFonts w:cs="Arial"/>
        </w:rPr>
      </w:pPr>
      <w:r>
        <w:t>25</w:t>
      </w:r>
      <w:r w:rsidR="00231EEF">
        <w:t>–</w:t>
      </w:r>
      <w:r>
        <w:t>34</w:t>
      </w:r>
      <w:r w:rsidDel="00140649">
        <w:t>, who</w:t>
      </w:r>
      <w:r>
        <w:t xml:space="preserve"> are more likely to be on a </w:t>
      </w:r>
      <w:r w:rsidR="00140649">
        <w:t>post</w:t>
      </w:r>
      <w:r w:rsidR="005554B1">
        <w:t>-</w:t>
      </w:r>
      <w:r>
        <w:t>paid plan.</w:t>
      </w:r>
      <w:r w:rsidRPr="006D46E5">
        <w:rPr>
          <w:rFonts w:cs="Arial"/>
        </w:rPr>
        <w:t xml:space="preserve"> </w:t>
      </w:r>
    </w:p>
    <w:p w14:paraId="4D4FCA8A" w14:textId="54554222" w:rsidR="00AB4470" w:rsidRPr="00AB4470" w:rsidRDefault="00987EA7" w:rsidP="00DE0F77">
      <w:pPr>
        <w:pStyle w:val="ACMATableHeader"/>
        <w:tabs>
          <w:tab w:val="clear" w:pos="1390"/>
          <w:tab w:val="num" w:pos="1134"/>
        </w:tabs>
        <w:spacing w:after="120"/>
        <w:ind w:left="1134" w:hanging="1134"/>
      </w:pPr>
      <w:r>
        <w:t>Key demographics</w:t>
      </w:r>
      <w:r w:rsidR="006A3725">
        <w:t xml:space="preserve"> of mobile phone bill payers</w:t>
      </w:r>
      <w:r>
        <w:t xml:space="preserve">—post-paid </w:t>
      </w:r>
      <w:r w:rsidR="002202C5">
        <w:t>compared with</w:t>
      </w:r>
      <w:r>
        <w:t xml:space="preserve"> pre-paid</w:t>
      </w:r>
      <w:r w:rsidR="00564312">
        <w:t xml:space="preserve"> (%)</w:t>
      </w:r>
    </w:p>
    <w:tbl>
      <w:tblPr>
        <w:tblW w:w="9070" w:type="dxa"/>
        <w:tblBorders>
          <w:top w:val="single" w:sz="24" w:space="0" w:color="FFFFFF" w:themeColor="background1"/>
          <w:bottom w:val="single" w:sz="24" w:space="0" w:color="FFFFFF" w:themeColor="background1"/>
          <w:insideH w:val="single" w:sz="24" w:space="0" w:color="FFFFFF" w:themeColor="background1"/>
        </w:tblBorders>
        <w:tblLayout w:type="fixed"/>
        <w:tblCellMar>
          <w:top w:w="85" w:type="dxa"/>
          <w:bottom w:w="85" w:type="dxa"/>
        </w:tblCellMar>
        <w:tblLook w:val="01E0" w:firstRow="1" w:lastRow="1" w:firstColumn="1" w:lastColumn="1" w:noHBand="0" w:noVBand="0"/>
        <w:tblCaption w:val="Table 4: Key demographics of mobile phone bill payers—post-paid compared with pre-paid (%)"/>
        <w:tblDescription w:val="Includes gender, age rannge and totals for post-paid, pre-paid and those unsure of service type."/>
      </w:tblPr>
      <w:tblGrid>
        <w:gridCol w:w="1358"/>
        <w:gridCol w:w="1019"/>
        <w:gridCol w:w="866"/>
        <w:gridCol w:w="866"/>
        <w:gridCol w:w="992"/>
        <w:gridCol w:w="992"/>
        <w:gridCol w:w="992"/>
        <w:gridCol w:w="992"/>
        <w:gridCol w:w="993"/>
      </w:tblGrid>
      <w:tr w:rsidR="00A04E97" w:rsidRPr="006D46E5" w14:paraId="3BD6EE0F" w14:textId="77777777" w:rsidTr="004C4961">
        <w:trPr>
          <w:trHeight w:val="414"/>
          <w:tblHeader/>
        </w:trPr>
        <w:tc>
          <w:tcPr>
            <w:tcW w:w="1358" w:type="dxa"/>
            <w:tcBorders>
              <w:right w:val="single" w:sz="24" w:space="0" w:color="FFFFFF" w:themeColor="background1"/>
            </w:tcBorders>
            <w:shd w:val="clear" w:color="auto" w:fill="auto"/>
          </w:tcPr>
          <w:p w14:paraId="2700B2AD" w14:textId="77777777" w:rsidR="00A04E97" w:rsidRPr="0004610F" w:rsidRDefault="00A04E97" w:rsidP="00431422">
            <w:pPr>
              <w:pStyle w:val="TableHeading"/>
              <w:jc w:val="right"/>
              <w:rPr>
                <w:rFonts w:cs="Arial"/>
                <w:color w:val="FFFFFF" w:themeColor="background1"/>
                <w:sz w:val="18"/>
                <w:szCs w:val="18"/>
              </w:rPr>
            </w:pPr>
          </w:p>
        </w:tc>
        <w:tc>
          <w:tcPr>
            <w:tcW w:w="1019" w:type="dxa"/>
            <w:vMerge w:val="restart"/>
            <w:tcBorders>
              <w:left w:val="single" w:sz="24" w:space="0" w:color="FFFFFF" w:themeColor="background1"/>
              <w:right w:val="single" w:sz="24" w:space="0" w:color="FFFFFF" w:themeColor="background1"/>
            </w:tcBorders>
            <w:shd w:val="clear" w:color="auto" w:fill="1E988A"/>
            <w:vAlign w:val="center"/>
          </w:tcPr>
          <w:p w14:paraId="60D35DCE" w14:textId="74912FBC" w:rsidR="00A04E97" w:rsidRPr="0004610F" w:rsidRDefault="00A04E97" w:rsidP="00A04E97">
            <w:pPr>
              <w:pStyle w:val="TableHeading"/>
              <w:jc w:val="center"/>
              <w:rPr>
                <w:rFonts w:cs="Arial"/>
                <w:color w:val="FFFFFF" w:themeColor="background1"/>
                <w:sz w:val="18"/>
                <w:szCs w:val="18"/>
              </w:rPr>
            </w:pPr>
            <w:r w:rsidRPr="0004610F">
              <w:rPr>
                <w:rFonts w:cs="Arial"/>
                <w:color w:val="FFFFFF" w:themeColor="background1"/>
                <w:sz w:val="18"/>
                <w:szCs w:val="18"/>
              </w:rPr>
              <w:t>Total</w:t>
            </w:r>
          </w:p>
        </w:tc>
        <w:tc>
          <w:tcPr>
            <w:tcW w:w="1732" w:type="dxa"/>
            <w:gridSpan w:val="2"/>
            <w:tcBorders>
              <w:left w:val="single" w:sz="24" w:space="0" w:color="FFFFFF" w:themeColor="background1"/>
              <w:right w:val="single" w:sz="24" w:space="0" w:color="FFFFFF" w:themeColor="background1"/>
            </w:tcBorders>
            <w:shd w:val="clear" w:color="auto" w:fill="1E988A"/>
            <w:vAlign w:val="center"/>
          </w:tcPr>
          <w:p w14:paraId="6C09BA9D" w14:textId="37365975" w:rsidR="00A04E97" w:rsidRPr="0004610F" w:rsidRDefault="00A04E97">
            <w:pPr>
              <w:pStyle w:val="TableHeading"/>
              <w:jc w:val="center"/>
              <w:rPr>
                <w:rFonts w:cs="Arial"/>
                <w:color w:val="FFFFFF" w:themeColor="background1"/>
                <w:sz w:val="18"/>
                <w:szCs w:val="18"/>
              </w:rPr>
            </w:pPr>
            <w:r>
              <w:rPr>
                <w:rFonts w:cs="Arial"/>
                <w:color w:val="FFFFFF" w:themeColor="background1"/>
                <w:sz w:val="18"/>
                <w:szCs w:val="18"/>
              </w:rPr>
              <w:t>Gender</w:t>
            </w:r>
          </w:p>
        </w:tc>
        <w:tc>
          <w:tcPr>
            <w:tcW w:w="4961" w:type="dxa"/>
            <w:gridSpan w:val="5"/>
            <w:tcBorders>
              <w:left w:val="single" w:sz="24" w:space="0" w:color="FFFFFF" w:themeColor="background1"/>
              <w:right w:val="single" w:sz="24" w:space="0" w:color="FFFFFF" w:themeColor="background1"/>
            </w:tcBorders>
            <w:shd w:val="clear" w:color="auto" w:fill="1E988A"/>
            <w:vAlign w:val="center"/>
          </w:tcPr>
          <w:p w14:paraId="2FA08339" w14:textId="4A1C2F00" w:rsidR="00A04E97" w:rsidRPr="0004610F" w:rsidRDefault="00A04E97">
            <w:pPr>
              <w:pStyle w:val="TableHeading"/>
              <w:jc w:val="center"/>
              <w:rPr>
                <w:rFonts w:cs="Arial"/>
                <w:color w:val="FFFFFF" w:themeColor="background1"/>
                <w:sz w:val="18"/>
                <w:szCs w:val="18"/>
              </w:rPr>
            </w:pPr>
            <w:r>
              <w:rPr>
                <w:rFonts w:cs="Arial"/>
                <w:color w:val="FFFFFF" w:themeColor="background1"/>
                <w:sz w:val="18"/>
                <w:szCs w:val="18"/>
              </w:rPr>
              <w:t>Age range</w:t>
            </w:r>
          </w:p>
        </w:tc>
      </w:tr>
      <w:tr w:rsidR="00A551B1" w:rsidRPr="006D46E5" w14:paraId="4D4FCA94" w14:textId="77777777" w:rsidTr="00CA5B58">
        <w:trPr>
          <w:trHeight w:val="414"/>
        </w:trPr>
        <w:tc>
          <w:tcPr>
            <w:tcW w:w="1358" w:type="dxa"/>
            <w:tcBorders>
              <w:right w:val="single" w:sz="24" w:space="0" w:color="FFFFFF" w:themeColor="background1"/>
            </w:tcBorders>
            <w:shd w:val="clear" w:color="auto" w:fill="auto"/>
          </w:tcPr>
          <w:p w14:paraId="4D4FCA8B" w14:textId="77777777" w:rsidR="00987EA7" w:rsidRPr="0004610F" w:rsidRDefault="00987EA7" w:rsidP="00431422">
            <w:pPr>
              <w:pStyle w:val="TableHeading"/>
              <w:jc w:val="right"/>
              <w:rPr>
                <w:rFonts w:cs="Arial"/>
                <w:color w:val="FFFFFF" w:themeColor="background1"/>
                <w:sz w:val="18"/>
                <w:szCs w:val="18"/>
              </w:rPr>
            </w:pPr>
          </w:p>
        </w:tc>
        <w:tc>
          <w:tcPr>
            <w:tcW w:w="1019" w:type="dxa"/>
            <w:vMerge/>
            <w:tcBorders>
              <w:left w:val="single" w:sz="24" w:space="0" w:color="FFFFFF" w:themeColor="background1"/>
              <w:right w:val="single" w:sz="24" w:space="0" w:color="FFFFFF" w:themeColor="background1"/>
            </w:tcBorders>
            <w:shd w:val="clear" w:color="auto" w:fill="1E988A"/>
            <w:vAlign w:val="center"/>
          </w:tcPr>
          <w:p w14:paraId="4D4FCA8C" w14:textId="6F47F8D6" w:rsidR="00987EA7" w:rsidRPr="0004610F" w:rsidRDefault="00987EA7" w:rsidP="00CA5B58">
            <w:pPr>
              <w:pStyle w:val="TableHeading"/>
              <w:jc w:val="center"/>
              <w:rPr>
                <w:rFonts w:cs="Arial"/>
                <w:color w:val="FFFFFF" w:themeColor="background1"/>
                <w:sz w:val="18"/>
                <w:szCs w:val="18"/>
              </w:rPr>
            </w:pPr>
          </w:p>
        </w:tc>
        <w:tc>
          <w:tcPr>
            <w:tcW w:w="866" w:type="dxa"/>
            <w:tcBorders>
              <w:left w:val="single" w:sz="24" w:space="0" w:color="FFFFFF" w:themeColor="background1"/>
              <w:right w:val="single" w:sz="24" w:space="0" w:color="FFFFFF" w:themeColor="background1"/>
            </w:tcBorders>
            <w:shd w:val="clear" w:color="auto" w:fill="1E988A"/>
            <w:vAlign w:val="center"/>
          </w:tcPr>
          <w:p w14:paraId="4D4FCA8D" w14:textId="77777777" w:rsidR="00987EA7" w:rsidRPr="0004610F" w:rsidRDefault="00987EA7" w:rsidP="00CA5B58">
            <w:pPr>
              <w:pStyle w:val="TableHeading"/>
              <w:jc w:val="center"/>
              <w:rPr>
                <w:rFonts w:cs="Arial"/>
                <w:color w:val="FFFFFF" w:themeColor="background1"/>
                <w:sz w:val="18"/>
                <w:szCs w:val="18"/>
              </w:rPr>
            </w:pPr>
            <w:r w:rsidRPr="0004610F">
              <w:rPr>
                <w:rFonts w:cs="Arial"/>
                <w:color w:val="FFFFFF" w:themeColor="background1"/>
                <w:sz w:val="18"/>
                <w:szCs w:val="18"/>
              </w:rPr>
              <w:t>Male</w:t>
            </w:r>
          </w:p>
        </w:tc>
        <w:tc>
          <w:tcPr>
            <w:tcW w:w="866" w:type="dxa"/>
            <w:tcBorders>
              <w:left w:val="single" w:sz="24" w:space="0" w:color="FFFFFF" w:themeColor="background1"/>
              <w:right w:val="single" w:sz="24" w:space="0" w:color="FFFFFF" w:themeColor="background1"/>
            </w:tcBorders>
            <w:shd w:val="clear" w:color="auto" w:fill="1E988A"/>
            <w:vAlign w:val="center"/>
          </w:tcPr>
          <w:p w14:paraId="4D4FCA8E" w14:textId="77777777" w:rsidR="00987EA7" w:rsidRPr="0004610F" w:rsidRDefault="00987EA7" w:rsidP="00CA5B58">
            <w:pPr>
              <w:pStyle w:val="TableHeading"/>
              <w:jc w:val="center"/>
              <w:rPr>
                <w:rFonts w:cs="Arial"/>
                <w:color w:val="FFFFFF" w:themeColor="background1"/>
                <w:sz w:val="18"/>
                <w:szCs w:val="18"/>
              </w:rPr>
            </w:pPr>
            <w:r w:rsidRPr="0004610F">
              <w:rPr>
                <w:rFonts w:cs="Arial"/>
                <w:color w:val="FFFFFF" w:themeColor="background1"/>
                <w:sz w:val="18"/>
                <w:szCs w:val="18"/>
              </w:rPr>
              <w:t>Female</w:t>
            </w:r>
          </w:p>
        </w:tc>
        <w:tc>
          <w:tcPr>
            <w:tcW w:w="992" w:type="dxa"/>
            <w:tcBorders>
              <w:left w:val="single" w:sz="24" w:space="0" w:color="FFFFFF" w:themeColor="background1"/>
              <w:right w:val="single" w:sz="24" w:space="0" w:color="FFFFFF" w:themeColor="background1"/>
            </w:tcBorders>
            <w:shd w:val="clear" w:color="auto" w:fill="1E988A"/>
            <w:vAlign w:val="center"/>
          </w:tcPr>
          <w:p w14:paraId="4D4FCA8F" w14:textId="77777777" w:rsidR="00987EA7" w:rsidRPr="0004610F" w:rsidRDefault="00987EA7" w:rsidP="00CA5B58">
            <w:pPr>
              <w:pStyle w:val="TableHeading"/>
              <w:jc w:val="center"/>
              <w:rPr>
                <w:rFonts w:cs="Arial"/>
                <w:color w:val="FFFFFF" w:themeColor="background1"/>
                <w:sz w:val="18"/>
                <w:szCs w:val="18"/>
              </w:rPr>
            </w:pPr>
            <w:r w:rsidRPr="0004610F">
              <w:rPr>
                <w:rFonts w:cs="Arial"/>
                <w:color w:val="FFFFFF" w:themeColor="background1"/>
                <w:sz w:val="18"/>
                <w:szCs w:val="18"/>
              </w:rPr>
              <w:t>18–24</w:t>
            </w:r>
          </w:p>
        </w:tc>
        <w:tc>
          <w:tcPr>
            <w:tcW w:w="992" w:type="dxa"/>
            <w:tcBorders>
              <w:left w:val="single" w:sz="24" w:space="0" w:color="FFFFFF" w:themeColor="background1"/>
              <w:right w:val="single" w:sz="24" w:space="0" w:color="FFFFFF" w:themeColor="background1"/>
            </w:tcBorders>
            <w:shd w:val="clear" w:color="auto" w:fill="1E988A"/>
            <w:vAlign w:val="center"/>
          </w:tcPr>
          <w:p w14:paraId="4D4FCA90" w14:textId="77777777" w:rsidR="00987EA7" w:rsidRPr="0004610F" w:rsidRDefault="00987EA7" w:rsidP="00CA5B58">
            <w:pPr>
              <w:pStyle w:val="TableHeading"/>
              <w:jc w:val="center"/>
              <w:rPr>
                <w:rFonts w:cs="Arial"/>
                <w:color w:val="FFFFFF" w:themeColor="background1"/>
                <w:sz w:val="18"/>
                <w:szCs w:val="18"/>
              </w:rPr>
            </w:pPr>
            <w:r w:rsidRPr="0004610F">
              <w:rPr>
                <w:rFonts w:cs="Arial"/>
                <w:color w:val="FFFFFF" w:themeColor="background1"/>
                <w:sz w:val="18"/>
                <w:szCs w:val="18"/>
              </w:rPr>
              <w:t>25–34</w:t>
            </w:r>
          </w:p>
        </w:tc>
        <w:tc>
          <w:tcPr>
            <w:tcW w:w="992" w:type="dxa"/>
            <w:tcBorders>
              <w:left w:val="single" w:sz="24" w:space="0" w:color="FFFFFF" w:themeColor="background1"/>
              <w:right w:val="single" w:sz="24" w:space="0" w:color="FFFFFF" w:themeColor="background1"/>
            </w:tcBorders>
            <w:shd w:val="clear" w:color="auto" w:fill="1E988A"/>
            <w:vAlign w:val="center"/>
          </w:tcPr>
          <w:p w14:paraId="4D4FCA91" w14:textId="77777777" w:rsidR="00987EA7" w:rsidRPr="0004610F" w:rsidRDefault="00987EA7" w:rsidP="00CA5B58">
            <w:pPr>
              <w:pStyle w:val="TableHeading"/>
              <w:jc w:val="center"/>
              <w:rPr>
                <w:rFonts w:cs="Arial"/>
                <w:color w:val="FFFFFF" w:themeColor="background1"/>
                <w:sz w:val="18"/>
                <w:szCs w:val="18"/>
              </w:rPr>
            </w:pPr>
            <w:r w:rsidRPr="0004610F">
              <w:rPr>
                <w:rFonts w:cs="Arial"/>
                <w:color w:val="FFFFFF" w:themeColor="background1"/>
                <w:sz w:val="18"/>
                <w:szCs w:val="18"/>
              </w:rPr>
              <w:t>35–49</w:t>
            </w:r>
          </w:p>
        </w:tc>
        <w:tc>
          <w:tcPr>
            <w:tcW w:w="992" w:type="dxa"/>
            <w:tcBorders>
              <w:left w:val="single" w:sz="24" w:space="0" w:color="FFFFFF" w:themeColor="background1"/>
              <w:right w:val="single" w:sz="24" w:space="0" w:color="FFFFFF" w:themeColor="background1"/>
            </w:tcBorders>
            <w:shd w:val="clear" w:color="auto" w:fill="1E988A"/>
            <w:vAlign w:val="center"/>
          </w:tcPr>
          <w:p w14:paraId="4D4FCA92" w14:textId="77777777" w:rsidR="00987EA7" w:rsidRPr="0004610F" w:rsidRDefault="00987EA7" w:rsidP="00CA5B58">
            <w:pPr>
              <w:pStyle w:val="TableHeading"/>
              <w:jc w:val="center"/>
              <w:rPr>
                <w:rFonts w:cs="Arial"/>
                <w:color w:val="FFFFFF" w:themeColor="background1"/>
                <w:sz w:val="18"/>
                <w:szCs w:val="18"/>
              </w:rPr>
            </w:pPr>
            <w:r w:rsidRPr="0004610F">
              <w:rPr>
                <w:rFonts w:cs="Arial"/>
                <w:color w:val="FFFFFF" w:themeColor="background1"/>
                <w:sz w:val="18"/>
                <w:szCs w:val="18"/>
              </w:rPr>
              <w:t>50–64</w:t>
            </w:r>
          </w:p>
        </w:tc>
        <w:tc>
          <w:tcPr>
            <w:tcW w:w="993" w:type="dxa"/>
            <w:tcBorders>
              <w:left w:val="single" w:sz="24" w:space="0" w:color="FFFFFF" w:themeColor="background1"/>
              <w:right w:val="single" w:sz="24" w:space="0" w:color="FFFFFF" w:themeColor="background1"/>
            </w:tcBorders>
            <w:shd w:val="clear" w:color="auto" w:fill="1E988A"/>
            <w:vAlign w:val="center"/>
          </w:tcPr>
          <w:p w14:paraId="4D4FCA93" w14:textId="77777777" w:rsidR="00987EA7" w:rsidRPr="0004610F" w:rsidRDefault="00987EA7" w:rsidP="00CA5B58">
            <w:pPr>
              <w:pStyle w:val="TableHeading"/>
              <w:jc w:val="center"/>
              <w:rPr>
                <w:rFonts w:cs="Arial"/>
                <w:color w:val="FFFFFF" w:themeColor="background1"/>
                <w:sz w:val="18"/>
                <w:szCs w:val="18"/>
              </w:rPr>
            </w:pPr>
            <w:r w:rsidRPr="0004610F">
              <w:rPr>
                <w:rFonts w:cs="Arial"/>
                <w:color w:val="FFFFFF" w:themeColor="background1"/>
                <w:sz w:val="18"/>
                <w:szCs w:val="18"/>
              </w:rPr>
              <w:t>65+</w:t>
            </w:r>
          </w:p>
        </w:tc>
      </w:tr>
      <w:tr w:rsidR="00244AEB" w:rsidRPr="006D46E5" w14:paraId="4D4FCA9E" w14:textId="77777777" w:rsidTr="00C70EE7">
        <w:trPr>
          <w:trHeight w:val="414"/>
        </w:trPr>
        <w:tc>
          <w:tcPr>
            <w:tcW w:w="1358" w:type="dxa"/>
            <w:tcBorders>
              <w:right w:val="single" w:sz="24" w:space="0" w:color="FFFFFF" w:themeColor="background1"/>
            </w:tcBorders>
            <w:shd w:val="clear" w:color="auto" w:fill="B1D9D4"/>
            <w:vAlign w:val="center"/>
          </w:tcPr>
          <w:p w14:paraId="4D4FCA95" w14:textId="4980961E" w:rsidR="00244AEB" w:rsidRPr="0004610F" w:rsidRDefault="00244AEB" w:rsidP="00423644">
            <w:pPr>
              <w:pStyle w:val="TableBody"/>
              <w:rPr>
                <w:rFonts w:cs="Arial"/>
                <w:sz w:val="18"/>
                <w:szCs w:val="18"/>
              </w:rPr>
            </w:pPr>
            <w:r w:rsidRPr="0004610F">
              <w:rPr>
                <w:rFonts w:cs="Arial"/>
                <w:sz w:val="18"/>
                <w:szCs w:val="18"/>
              </w:rPr>
              <w:t>Post-paid/</w:t>
            </w:r>
            <w:r w:rsidR="00B704B0">
              <w:rPr>
                <w:rFonts w:cs="Arial"/>
                <w:sz w:val="18"/>
                <w:szCs w:val="18"/>
              </w:rPr>
              <w:br/>
            </w:r>
            <w:r w:rsidRPr="0004610F">
              <w:rPr>
                <w:rFonts w:cs="Arial"/>
                <w:sz w:val="18"/>
                <w:szCs w:val="18"/>
              </w:rPr>
              <w:t>not pre-paid</w:t>
            </w:r>
          </w:p>
        </w:tc>
        <w:tc>
          <w:tcPr>
            <w:tcW w:w="1019" w:type="dxa"/>
            <w:tcBorders>
              <w:left w:val="single" w:sz="24" w:space="0" w:color="FFFFFF" w:themeColor="background1"/>
              <w:right w:val="single" w:sz="24" w:space="0" w:color="FFFFFF" w:themeColor="background1"/>
            </w:tcBorders>
            <w:shd w:val="clear" w:color="auto" w:fill="B1D9D4"/>
            <w:vAlign w:val="center"/>
          </w:tcPr>
          <w:p w14:paraId="4D4FCA96" w14:textId="63A047C8" w:rsidR="00244AEB" w:rsidRPr="0004610F" w:rsidRDefault="00244AEB" w:rsidP="0092541C">
            <w:pPr>
              <w:pStyle w:val="TableBody"/>
              <w:jc w:val="center"/>
              <w:rPr>
                <w:rFonts w:cs="Arial"/>
                <w:sz w:val="18"/>
                <w:szCs w:val="18"/>
              </w:rPr>
            </w:pPr>
            <w:r w:rsidRPr="0004610F">
              <w:rPr>
                <w:rFonts w:cs="Arial"/>
                <w:sz w:val="18"/>
                <w:szCs w:val="18"/>
              </w:rPr>
              <w:t>67</w:t>
            </w:r>
          </w:p>
        </w:tc>
        <w:tc>
          <w:tcPr>
            <w:tcW w:w="866" w:type="dxa"/>
            <w:tcBorders>
              <w:left w:val="single" w:sz="24" w:space="0" w:color="FFFFFF" w:themeColor="background1"/>
              <w:right w:val="single" w:sz="24" w:space="0" w:color="FFFFFF" w:themeColor="background1"/>
            </w:tcBorders>
            <w:shd w:val="clear" w:color="auto" w:fill="B1D9D4"/>
            <w:vAlign w:val="center"/>
          </w:tcPr>
          <w:p w14:paraId="4D4FCA97" w14:textId="5BBBAF15" w:rsidR="00244AEB" w:rsidRPr="0004610F" w:rsidRDefault="00244AEB" w:rsidP="00CA5B58">
            <w:pPr>
              <w:pStyle w:val="TableBody"/>
              <w:jc w:val="center"/>
              <w:rPr>
                <w:rFonts w:cs="Arial"/>
                <w:sz w:val="18"/>
                <w:szCs w:val="18"/>
              </w:rPr>
            </w:pPr>
            <w:r w:rsidRPr="0004610F">
              <w:rPr>
                <w:rFonts w:cs="Arial"/>
                <w:sz w:val="18"/>
                <w:szCs w:val="18"/>
              </w:rPr>
              <w:t>6</w:t>
            </w:r>
            <w:r w:rsidR="0092541C">
              <w:rPr>
                <w:rFonts w:cs="Arial"/>
                <w:sz w:val="18"/>
                <w:szCs w:val="18"/>
              </w:rPr>
              <w:t>6</w:t>
            </w:r>
          </w:p>
        </w:tc>
        <w:tc>
          <w:tcPr>
            <w:tcW w:w="866" w:type="dxa"/>
            <w:tcBorders>
              <w:left w:val="single" w:sz="24" w:space="0" w:color="FFFFFF" w:themeColor="background1"/>
              <w:right w:val="single" w:sz="24" w:space="0" w:color="FFFFFF" w:themeColor="background1"/>
            </w:tcBorders>
            <w:shd w:val="clear" w:color="auto" w:fill="B1D9D4"/>
            <w:vAlign w:val="center"/>
          </w:tcPr>
          <w:p w14:paraId="4D4FCA98" w14:textId="6667E93F" w:rsidR="00244AEB" w:rsidRPr="0004610F" w:rsidRDefault="00244AEB" w:rsidP="0092541C">
            <w:pPr>
              <w:pStyle w:val="TableBody"/>
              <w:jc w:val="center"/>
              <w:rPr>
                <w:rFonts w:cs="Arial"/>
                <w:sz w:val="18"/>
                <w:szCs w:val="18"/>
              </w:rPr>
            </w:pPr>
            <w:r w:rsidRPr="0004610F">
              <w:rPr>
                <w:rFonts w:cs="Arial"/>
                <w:sz w:val="18"/>
                <w:szCs w:val="18"/>
              </w:rPr>
              <w:t>69</w:t>
            </w:r>
          </w:p>
        </w:tc>
        <w:tc>
          <w:tcPr>
            <w:tcW w:w="992" w:type="dxa"/>
            <w:tcBorders>
              <w:left w:val="single" w:sz="24" w:space="0" w:color="FFFFFF" w:themeColor="background1"/>
              <w:right w:val="single" w:sz="24" w:space="0" w:color="FFFFFF" w:themeColor="background1"/>
            </w:tcBorders>
            <w:shd w:val="clear" w:color="auto" w:fill="B1D9D4"/>
            <w:vAlign w:val="center"/>
          </w:tcPr>
          <w:p w14:paraId="4D4FCA99" w14:textId="7AC62116" w:rsidR="00244AEB" w:rsidRPr="0004610F" w:rsidRDefault="0092541C" w:rsidP="00CA5B58">
            <w:pPr>
              <w:pStyle w:val="TableBody"/>
              <w:jc w:val="center"/>
              <w:rPr>
                <w:rFonts w:cs="Arial"/>
                <w:sz w:val="18"/>
                <w:szCs w:val="18"/>
              </w:rPr>
            </w:pPr>
            <w:r>
              <w:rPr>
                <w:rFonts w:cs="Arial"/>
                <w:sz w:val="18"/>
                <w:szCs w:val="18"/>
              </w:rPr>
              <w:t>52</w:t>
            </w:r>
            <w:r w:rsidR="005B45D9">
              <w:rPr>
                <w:rFonts w:cs="Arial"/>
                <w:sz w:val="18"/>
                <w:szCs w:val="18"/>
              </w:rPr>
              <w:t xml:space="preserve"> </w:t>
            </w:r>
            <w:r w:rsidR="005B45D9" w:rsidRPr="00A10990">
              <w:rPr>
                <w:rFonts w:cs="Arial"/>
                <w:b/>
              </w:rPr>
              <w:sym w:font="Wingdings" w:char="F0E2"/>
            </w:r>
          </w:p>
        </w:tc>
        <w:tc>
          <w:tcPr>
            <w:tcW w:w="992" w:type="dxa"/>
            <w:tcBorders>
              <w:left w:val="single" w:sz="24" w:space="0" w:color="FFFFFF" w:themeColor="background1"/>
              <w:right w:val="single" w:sz="24" w:space="0" w:color="FFFFFF" w:themeColor="background1"/>
            </w:tcBorders>
            <w:shd w:val="clear" w:color="auto" w:fill="B1D9D4"/>
            <w:vAlign w:val="center"/>
          </w:tcPr>
          <w:p w14:paraId="4D4FCA9A" w14:textId="38C857F8" w:rsidR="00244AEB" w:rsidRPr="0004610F" w:rsidRDefault="0092541C" w:rsidP="00CA5B58">
            <w:pPr>
              <w:pStyle w:val="TableBody"/>
              <w:jc w:val="center"/>
              <w:rPr>
                <w:rFonts w:cs="Arial"/>
                <w:sz w:val="18"/>
                <w:szCs w:val="18"/>
              </w:rPr>
            </w:pPr>
            <w:r>
              <w:rPr>
                <w:rFonts w:cs="Arial"/>
                <w:sz w:val="18"/>
                <w:szCs w:val="18"/>
              </w:rPr>
              <w:t>77</w:t>
            </w:r>
            <w:r w:rsidR="005B45D9">
              <w:rPr>
                <w:rFonts w:cs="Arial"/>
                <w:sz w:val="18"/>
                <w:szCs w:val="18"/>
              </w:rPr>
              <w:t xml:space="preserve"> </w:t>
            </w:r>
            <w:r w:rsidR="005B45D9" w:rsidRPr="00A10990">
              <w:rPr>
                <w:rFonts w:cs="Arial"/>
                <w:b/>
              </w:rPr>
              <w:sym w:font="Wingdings" w:char="F0E1"/>
            </w:r>
          </w:p>
        </w:tc>
        <w:tc>
          <w:tcPr>
            <w:tcW w:w="992" w:type="dxa"/>
            <w:tcBorders>
              <w:left w:val="single" w:sz="24" w:space="0" w:color="FFFFFF" w:themeColor="background1"/>
              <w:right w:val="single" w:sz="24" w:space="0" w:color="FFFFFF" w:themeColor="background1"/>
            </w:tcBorders>
            <w:shd w:val="clear" w:color="auto" w:fill="B1D9D4"/>
            <w:vAlign w:val="center"/>
          </w:tcPr>
          <w:p w14:paraId="4D4FCA9B" w14:textId="219C7293" w:rsidR="00244AEB" w:rsidRPr="0004610F" w:rsidRDefault="0092541C" w:rsidP="00CA5B58">
            <w:pPr>
              <w:pStyle w:val="TableBody"/>
              <w:jc w:val="center"/>
              <w:rPr>
                <w:rFonts w:cs="Arial"/>
                <w:sz w:val="18"/>
                <w:szCs w:val="18"/>
              </w:rPr>
            </w:pPr>
            <w:r>
              <w:rPr>
                <w:rFonts w:cs="Arial"/>
                <w:sz w:val="18"/>
                <w:szCs w:val="18"/>
              </w:rPr>
              <w:t>70</w:t>
            </w:r>
          </w:p>
        </w:tc>
        <w:tc>
          <w:tcPr>
            <w:tcW w:w="992" w:type="dxa"/>
            <w:tcBorders>
              <w:left w:val="single" w:sz="24" w:space="0" w:color="FFFFFF" w:themeColor="background1"/>
              <w:right w:val="single" w:sz="24" w:space="0" w:color="FFFFFF" w:themeColor="background1"/>
            </w:tcBorders>
            <w:shd w:val="clear" w:color="auto" w:fill="B1D9D4"/>
            <w:vAlign w:val="center"/>
          </w:tcPr>
          <w:p w14:paraId="4D4FCA9C" w14:textId="7935E9CD" w:rsidR="00244AEB" w:rsidRPr="0004610F" w:rsidRDefault="0092541C" w:rsidP="00CA5B58">
            <w:pPr>
              <w:pStyle w:val="TableBody"/>
              <w:jc w:val="center"/>
              <w:rPr>
                <w:rFonts w:cs="Arial"/>
                <w:sz w:val="18"/>
                <w:szCs w:val="18"/>
              </w:rPr>
            </w:pPr>
            <w:r>
              <w:rPr>
                <w:rFonts w:cs="Arial"/>
                <w:sz w:val="18"/>
                <w:szCs w:val="18"/>
              </w:rPr>
              <w:t>69</w:t>
            </w:r>
          </w:p>
        </w:tc>
        <w:tc>
          <w:tcPr>
            <w:tcW w:w="993" w:type="dxa"/>
            <w:tcBorders>
              <w:left w:val="single" w:sz="24" w:space="0" w:color="FFFFFF" w:themeColor="background1"/>
              <w:right w:val="single" w:sz="24" w:space="0" w:color="FFFFFF" w:themeColor="background1"/>
            </w:tcBorders>
            <w:shd w:val="clear" w:color="auto" w:fill="B1D9D4"/>
            <w:vAlign w:val="center"/>
          </w:tcPr>
          <w:p w14:paraId="4D4FCA9D" w14:textId="4A3A0A71" w:rsidR="00244AEB" w:rsidRPr="0004610F" w:rsidRDefault="0092541C" w:rsidP="00CA5B58">
            <w:pPr>
              <w:pStyle w:val="TableBody"/>
              <w:jc w:val="center"/>
              <w:rPr>
                <w:rFonts w:cs="Arial"/>
                <w:sz w:val="18"/>
                <w:szCs w:val="18"/>
              </w:rPr>
            </w:pPr>
            <w:r>
              <w:rPr>
                <w:rFonts w:cs="Arial"/>
                <w:sz w:val="18"/>
                <w:szCs w:val="18"/>
              </w:rPr>
              <w:t>62</w:t>
            </w:r>
          </w:p>
        </w:tc>
      </w:tr>
      <w:tr w:rsidR="00244AEB" w:rsidRPr="006D46E5" w14:paraId="4D4FCAA8" w14:textId="77777777" w:rsidTr="00C70EE7">
        <w:trPr>
          <w:trHeight w:val="414"/>
        </w:trPr>
        <w:tc>
          <w:tcPr>
            <w:tcW w:w="1358" w:type="dxa"/>
            <w:tcBorders>
              <w:right w:val="single" w:sz="24" w:space="0" w:color="FFFFFF" w:themeColor="background1"/>
            </w:tcBorders>
            <w:shd w:val="clear" w:color="auto" w:fill="E0F0EE"/>
            <w:vAlign w:val="center"/>
          </w:tcPr>
          <w:p w14:paraId="4D4FCA9F" w14:textId="77777777" w:rsidR="00244AEB" w:rsidRPr="0004610F" w:rsidRDefault="00244AEB" w:rsidP="00423644">
            <w:pPr>
              <w:pStyle w:val="TableBody"/>
              <w:rPr>
                <w:rFonts w:cs="Arial"/>
                <w:sz w:val="18"/>
                <w:szCs w:val="18"/>
              </w:rPr>
            </w:pPr>
            <w:r w:rsidRPr="0004610F">
              <w:rPr>
                <w:rFonts w:cs="Arial"/>
                <w:sz w:val="18"/>
                <w:szCs w:val="18"/>
              </w:rPr>
              <w:t>Pre-paid</w:t>
            </w:r>
          </w:p>
        </w:tc>
        <w:tc>
          <w:tcPr>
            <w:tcW w:w="1019" w:type="dxa"/>
            <w:tcBorders>
              <w:left w:val="single" w:sz="24" w:space="0" w:color="FFFFFF" w:themeColor="background1"/>
              <w:right w:val="single" w:sz="24" w:space="0" w:color="FFFFFF" w:themeColor="background1"/>
            </w:tcBorders>
            <w:shd w:val="clear" w:color="auto" w:fill="E0F0EE"/>
            <w:vAlign w:val="center"/>
          </w:tcPr>
          <w:p w14:paraId="4D4FCAA0" w14:textId="5A33A5BB" w:rsidR="00244AEB" w:rsidRPr="0004610F" w:rsidRDefault="0092541C" w:rsidP="00CA5B58">
            <w:pPr>
              <w:pStyle w:val="TableBody"/>
              <w:jc w:val="center"/>
              <w:rPr>
                <w:rFonts w:cs="Arial"/>
                <w:sz w:val="18"/>
                <w:szCs w:val="18"/>
              </w:rPr>
            </w:pPr>
            <w:r>
              <w:rPr>
                <w:rFonts w:cs="Arial"/>
                <w:sz w:val="18"/>
                <w:szCs w:val="18"/>
              </w:rPr>
              <w:t>32</w:t>
            </w:r>
          </w:p>
        </w:tc>
        <w:tc>
          <w:tcPr>
            <w:tcW w:w="866" w:type="dxa"/>
            <w:tcBorders>
              <w:left w:val="single" w:sz="24" w:space="0" w:color="FFFFFF" w:themeColor="background1"/>
              <w:right w:val="single" w:sz="24" w:space="0" w:color="FFFFFF" w:themeColor="background1"/>
            </w:tcBorders>
            <w:shd w:val="clear" w:color="auto" w:fill="E0F0EE"/>
            <w:vAlign w:val="center"/>
          </w:tcPr>
          <w:p w14:paraId="4D4FCAA1" w14:textId="2DF80388" w:rsidR="00244AEB" w:rsidRPr="0004610F" w:rsidRDefault="0092541C" w:rsidP="00CA5B58">
            <w:pPr>
              <w:pStyle w:val="TableBody"/>
              <w:jc w:val="center"/>
              <w:rPr>
                <w:rFonts w:cs="Arial"/>
                <w:sz w:val="18"/>
                <w:szCs w:val="18"/>
              </w:rPr>
            </w:pPr>
            <w:r>
              <w:rPr>
                <w:rFonts w:cs="Arial"/>
                <w:sz w:val="18"/>
                <w:szCs w:val="18"/>
              </w:rPr>
              <w:t>34</w:t>
            </w:r>
          </w:p>
        </w:tc>
        <w:tc>
          <w:tcPr>
            <w:tcW w:w="866" w:type="dxa"/>
            <w:tcBorders>
              <w:left w:val="single" w:sz="24" w:space="0" w:color="FFFFFF" w:themeColor="background1"/>
              <w:right w:val="single" w:sz="24" w:space="0" w:color="FFFFFF" w:themeColor="background1"/>
            </w:tcBorders>
            <w:shd w:val="clear" w:color="auto" w:fill="E0F0EE"/>
            <w:vAlign w:val="center"/>
          </w:tcPr>
          <w:p w14:paraId="4D4FCAA2" w14:textId="614DCAA0" w:rsidR="00244AEB" w:rsidRPr="0004610F" w:rsidRDefault="0092541C" w:rsidP="00CA5B58">
            <w:pPr>
              <w:pStyle w:val="TableBody"/>
              <w:jc w:val="center"/>
              <w:rPr>
                <w:rFonts w:cs="Arial"/>
                <w:sz w:val="18"/>
                <w:szCs w:val="18"/>
              </w:rPr>
            </w:pPr>
            <w:r>
              <w:rPr>
                <w:rFonts w:cs="Arial"/>
                <w:sz w:val="18"/>
                <w:szCs w:val="18"/>
              </w:rPr>
              <w:t>30</w:t>
            </w:r>
          </w:p>
        </w:tc>
        <w:tc>
          <w:tcPr>
            <w:tcW w:w="992" w:type="dxa"/>
            <w:tcBorders>
              <w:left w:val="single" w:sz="24" w:space="0" w:color="FFFFFF" w:themeColor="background1"/>
              <w:right w:val="single" w:sz="24" w:space="0" w:color="FFFFFF" w:themeColor="background1"/>
            </w:tcBorders>
            <w:shd w:val="clear" w:color="auto" w:fill="E0F0EE"/>
            <w:vAlign w:val="center"/>
          </w:tcPr>
          <w:p w14:paraId="4D4FCAA3" w14:textId="78E399FC" w:rsidR="00244AEB" w:rsidRPr="0004610F" w:rsidRDefault="0092541C" w:rsidP="00CA5B58">
            <w:pPr>
              <w:pStyle w:val="TableBody"/>
              <w:jc w:val="center"/>
              <w:rPr>
                <w:rFonts w:cs="Arial"/>
                <w:sz w:val="18"/>
                <w:szCs w:val="18"/>
              </w:rPr>
            </w:pPr>
            <w:r>
              <w:rPr>
                <w:rFonts w:cs="Arial"/>
                <w:sz w:val="18"/>
                <w:szCs w:val="18"/>
              </w:rPr>
              <w:t>48</w:t>
            </w:r>
            <w:r w:rsidR="005B45D9">
              <w:rPr>
                <w:rFonts w:cs="Arial"/>
                <w:sz w:val="18"/>
                <w:szCs w:val="18"/>
              </w:rPr>
              <w:t xml:space="preserve"> </w:t>
            </w:r>
            <w:r w:rsidR="005B45D9" w:rsidRPr="00A10990">
              <w:rPr>
                <w:rFonts w:cs="Arial"/>
                <w:b/>
              </w:rPr>
              <w:sym w:font="Wingdings" w:char="F0E1"/>
            </w:r>
          </w:p>
        </w:tc>
        <w:tc>
          <w:tcPr>
            <w:tcW w:w="992" w:type="dxa"/>
            <w:tcBorders>
              <w:left w:val="single" w:sz="24" w:space="0" w:color="FFFFFF" w:themeColor="background1"/>
              <w:right w:val="single" w:sz="24" w:space="0" w:color="FFFFFF" w:themeColor="background1"/>
            </w:tcBorders>
            <w:shd w:val="clear" w:color="auto" w:fill="E0F0EE"/>
            <w:vAlign w:val="center"/>
          </w:tcPr>
          <w:p w14:paraId="4D4FCAA4" w14:textId="20D3B5BD" w:rsidR="00244AEB" w:rsidRPr="0004610F" w:rsidRDefault="0092541C" w:rsidP="00CA5B58">
            <w:pPr>
              <w:pStyle w:val="TableBody"/>
              <w:jc w:val="center"/>
              <w:rPr>
                <w:rFonts w:cs="Arial"/>
                <w:sz w:val="18"/>
                <w:szCs w:val="18"/>
              </w:rPr>
            </w:pPr>
            <w:r>
              <w:rPr>
                <w:rFonts w:cs="Arial"/>
                <w:sz w:val="18"/>
                <w:szCs w:val="18"/>
              </w:rPr>
              <w:t>23</w:t>
            </w:r>
            <w:r w:rsidR="005B45D9">
              <w:rPr>
                <w:rFonts w:cs="Arial"/>
                <w:sz w:val="18"/>
                <w:szCs w:val="18"/>
              </w:rPr>
              <w:t xml:space="preserve"> </w:t>
            </w:r>
            <w:r w:rsidR="005B45D9" w:rsidRPr="00A10990">
              <w:rPr>
                <w:rFonts w:cs="Arial"/>
                <w:b/>
              </w:rPr>
              <w:sym w:font="Wingdings" w:char="F0E2"/>
            </w:r>
          </w:p>
        </w:tc>
        <w:tc>
          <w:tcPr>
            <w:tcW w:w="992" w:type="dxa"/>
            <w:tcBorders>
              <w:left w:val="single" w:sz="24" w:space="0" w:color="FFFFFF" w:themeColor="background1"/>
              <w:right w:val="single" w:sz="24" w:space="0" w:color="FFFFFF" w:themeColor="background1"/>
            </w:tcBorders>
            <w:shd w:val="clear" w:color="auto" w:fill="E0F0EE"/>
            <w:vAlign w:val="center"/>
          </w:tcPr>
          <w:p w14:paraId="4D4FCAA5" w14:textId="7BE4A2D9" w:rsidR="00244AEB" w:rsidRPr="0004610F" w:rsidRDefault="0092541C" w:rsidP="00CA5B58">
            <w:pPr>
              <w:pStyle w:val="TableBody"/>
              <w:jc w:val="center"/>
              <w:rPr>
                <w:rFonts w:cs="Arial"/>
                <w:sz w:val="18"/>
                <w:szCs w:val="18"/>
              </w:rPr>
            </w:pPr>
            <w:r>
              <w:rPr>
                <w:rFonts w:cs="Arial"/>
                <w:sz w:val="18"/>
                <w:szCs w:val="18"/>
              </w:rPr>
              <w:t>30</w:t>
            </w:r>
          </w:p>
        </w:tc>
        <w:tc>
          <w:tcPr>
            <w:tcW w:w="992" w:type="dxa"/>
            <w:tcBorders>
              <w:left w:val="single" w:sz="24" w:space="0" w:color="FFFFFF" w:themeColor="background1"/>
              <w:right w:val="single" w:sz="24" w:space="0" w:color="FFFFFF" w:themeColor="background1"/>
            </w:tcBorders>
            <w:shd w:val="clear" w:color="auto" w:fill="E0F0EE"/>
            <w:vAlign w:val="center"/>
          </w:tcPr>
          <w:p w14:paraId="4D4FCAA6" w14:textId="5234E517" w:rsidR="00244AEB" w:rsidRPr="0004610F" w:rsidRDefault="0092541C" w:rsidP="00CA5B58">
            <w:pPr>
              <w:pStyle w:val="TableBody"/>
              <w:jc w:val="center"/>
              <w:rPr>
                <w:rFonts w:cs="Arial"/>
                <w:sz w:val="18"/>
                <w:szCs w:val="18"/>
              </w:rPr>
            </w:pPr>
            <w:r>
              <w:rPr>
                <w:rFonts w:cs="Arial"/>
                <w:sz w:val="18"/>
                <w:szCs w:val="18"/>
              </w:rPr>
              <w:t>31</w:t>
            </w:r>
          </w:p>
        </w:tc>
        <w:tc>
          <w:tcPr>
            <w:tcW w:w="993" w:type="dxa"/>
            <w:tcBorders>
              <w:left w:val="single" w:sz="24" w:space="0" w:color="FFFFFF" w:themeColor="background1"/>
              <w:right w:val="single" w:sz="24" w:space="0" w:color="FFFFFF" w:themeColor="background1"/>
            </w:tcBorders>
            <w:shd w:val="clear" w:color="auto" w:fill="E0F0EE"/>
            <w:vAlign w:val="center"/>
          </w:tcPr>
          <w:p w14:paraId="4D4FCAA7" w14:textId="3BDEB3D0" w:rsidR="00244AEB" w:rsidRPr="0004610F" w:rsidRDefault="0092541C" w:rsidP="00CA5B58">
            <w:pPr>
              <w:pStyle w:val="TableBody"/>
              <w:jc w:val="center"/>
              <w:rPr>
                <w:rFonts w:cs="Arial"/>
                <w:sz w:val="18"/>
                <w:szCs w:val="18"/>
              </w:rPr>
            </w:pPr>
            <w:r>
              <w:rPr>
                <w:rFonts w:cs="Arial"/>
                <w:sz w:val="18"/>
                <w:szCs w:val="18"/>
              </w:rPr>
              <w:t>36</w:t>
            </w:r>
          </w:p>
        </w:tc>
      </w:tr>
      <w:tr w:rsidR="00244AEB" w:rsidRPr="006D46E5" w14:paraId="4D4FCAB2" w14:textId="77777777" w:rsidTr="00CA5B58">
        <w:trPr>
          <w:trHeight w:val="414"/>
        </w:trPr>
        <w:tc>
          <w:tcPr>
            <w:tcW w:w="1358" w:type="dxa"/>
            <w:tcBorders>
              <w:right w:val="single" w:sz="24" w:space="0" w:color="FFFFFF" w:themeColor="background1"/>
            </w:tcBorders>
            <w:shd w:val="clear" w:color="auto" w:fill="E0F0EE"/>
            <w:vAlign w:val="center"/>
          </w:tcPr>
          <w:p w14:paraId="4D4FCAA9" w14:textId="77777777" w:rsidR="00244AEB" w:rsidRPr="0004610F" w:rsidRDefault="00244AEB" w:rsidP="00431422">
            <w:pPr>
              <w:pStyle w:val="TableBody"/>
              <w:rPr>
                <w:rFonts w:cs="Arial"/>
                <w:sz w:val="18"/>
                <w:szCs w:val="18"/>
              </w:rPr>
            </w:pPr>
            <w:r w:rsidRPr="0004610F">
              <w:rPr>
                <w:rFonts w:cs="Arial"/>
                <w:sz w:val="18"/>
                <w:szCs w:val="18"/>
              </w:rPr>
              <w:t>Unsure of service type</w:t>
            </w:r>
          </w:p>
        </w:tc>
        <w:tc>
          <w:tcPr>
            <w:tcW w:w="1019" w:type="dxa"/>
            <w:tcBorders>
              <w:left w:val="single" w:sz="24" w:space="0" w:color="FFFFFF" w:themeColor="background1"/>
              <w:right w:val="single" w:sz="24" w:space="0" w:color="FFFFFF" w:themeColor="background1"/>
            </w:tcBorders>
            <w:shd w:val="clear" w:color="auto" w:fill="E0F0EE"/>
            <w:vAlign w:val="center"/>
          </w:tcPr>
          <w:p w14:paraId="4D4FCAAA" w14:textId="618A504E" w:rsidR="00244AEB" w:rsidRPr="0004610F" w:rsidRDefault="00244AEB" w:rsidP="0092541C">
            <w:pPr>
              <w:pStyle w:val="TableBody"/>
              <w:jc w:val="center"/>
              <w:rPr>
                <w:rFonts w:cs="Arial"/>
                <w:sz w:val="18"/>
                <w:szCs w:val="18"/>
              </w:rPr>
            </w:pPr>
            <w:r w:rsidRPr="0004610F">
              <w:rPr>
                <w:rFonts w:cs="Arial"/>
                <w:sz w:val="18"/>
                <w:szCs w:val="18"/>
              </w:rPr>
              <w:t>&lt;0.5</w:t>
            </w:r>
          </w:p>
        </w:tc>
        <w:tc>
          <w:tcPr>
            <w:tcW w:w="866" w:type="dxa"/>
            <w:tcBorders>
              <w:left w:val="single" w:sz="24" w:space="0" w:color="FFFFFF" w:themeColor="background1"/>
              <w:right w:val="single" w:sz="24" w:space="0" w:color="FFFFFF" w:themeColor="background1"/>
            </w:tcBorders>
            <w:shd w:val="clear" w:color="auto" w:fill="E0F0EE"/>
            <w:vAlign w:val="center"/>
          </w:tcPr>
          <w:p w14:paraId="4D4FCAAB" w14:textId="42A5699F" w:rsidR="00244AEB" w:rsidRPr="0004610F" w:rsidRDefault="00244AEB" w:rsidP="0092541C">
            <w:pPr>
              <w:pStyle w:val="TableBody"/>
              <w:jc w:val="center"/>
              <w:rPr>
                <w:rFonts w:cs="Arial"/>
                <w:sz w:val="18"/>
                <w:szCs w:val="18"/>
              </w:rPr>
            </w:pPr>
            <w:r w:rsidRPr="0004610F">
              <w:rPr>
                <w:rFonts w:cs="Arial"/>
                <w:sz w:val="18"/>
                <w:szCs w:val="18"/>
              </w:rPr>
              <w:t>&lt;0.5</w:t>
            </w:r>
          </w:p>
        </w:tc>
        <w:tc>
          <w:tcPr>
            <w:tcW w:w="866" w:type="dxa"/>
            <w:tcBorders>
              <w:left w:val="single" w:sz="24" w:space="0" w:color="FFFFFF" w:themeColor="background1"/>
              <w:right w:val="single" w:sz="24" w:space="0" w:color="FFFFFF" w:themeColor="background1"/>
            </w:tcBorders>
            <w:shd w:val="clear" w:color="auto" w:fill="E0F0EE"/>
            <w:vAlign w:val="center"/>
          </w:tcPr>
          <w:p w14:paraId="4D4FCAAC" w14:textId="07085087" w:rsidR="00244AEB" w:rsidRPr="0004610F" w:rsidRDefault="0092541C" w:rsidP="00CA5B58">
            <w:pPr>
              <w:pStyle w:val="TableBody"/>
              <w:jc w:val="center"/>
              <w:rPr>
                <w:rFonts w:cs="Arial"/>
                <w:sz w:val="18"/>
                <w:szCs w:val="18"/>
              </w:rPr>
            </w:pPr>
            <w:r>
              <w:rPr>
                <w:rFonts w:cs="Arial"/>
                <w:sz w:val="18"/>
                <w:szCs w:val="18"/>
              </w:rPr>
              <w:t>1</w:t>
            </w:r>
          </w:p>
        </w:tc>
        <w:tc>
          <w:tcPr>
            <w:tcW w:w="992" w:type="dxa"/>
            <w:tcBorders>
              <w:left w:val="single" w:sz="24" w:space="0" w:color="FFFFFF" w:themeColor="background1"/>
              <w:right w:val="single" w:sz="24" w:space="0" w:color="FFFFFF" w:themeColor="background1"/>
            </w:tcBorders>
            <w:shd w:val="clear" w:color="auto" w:fill="E0F0EE"/>
            <w:vAlign w:val="center"/>
          </w:tcPr>
          <w:p w14:paraId="4D4FCAAD" w14:textId="0DB8951B" w:rsidR="00244AEB" w:rsidRPr="0004610F" w:rsidRDefault="0092541C" w:rsidP="00CA5B58">
            <w:pPr>
              <w:pStyle w:val="TableBody"/>
              <w:jc w:val="center"/>
              <w:rPr>
                <w:sz w:val="18"/>
                <w:szCs w:val="18"/>
              </w:rPr>
            </w:pPr>
            <w:r>
              <w:rPr>
                <w:rFonts w:cs="Arial"/>
                <w:sz w:val="18"/>
                <w:szCs w:val="18"/>
              </w:rPr>
              <w:t>&lt;0.5</w:t>
            </w:r>
          </w:p>
        </w:tc>
        <w:tc>
          <w:tcPr>
            <w:tcW w:w="992" w:type="dxa"/>
            <w:tcBorders>
              <w:left w:val="single" w:sz="24" w:space="0" w:color="FFFFFF" w:themeColor="background1"/>
              <w:right w:val="single" w:sz="24" w:space="0" w:color="FFFFFF" w:themeColor="background1"/>
            </w:tcBorders>
            <w:shd w:val="clear" w:color="auto" w:fill="E0F0EE"/>
            <w:vAlign w:val="center"/>
          </w:tcPr>
          <w:p w14:paraId="4D4FCAAE" w14:textId="4221535F" w:rsidR="00244AEB" w:rsidRPr="0004610F" w:rsidRDefault="0092541C" w:rsidP="00CA5B58">
            <w:pPr>
              <w:pStyle w:val="TableBody"/>
              <w:jc w:val="center"/>
              <w:rPr>
                <w:sz w:val="18"/>
                <w:szCs w:val="18"/>
              </w:rPr>
            </w:pPr>
            <w:r>
              <w:rPr>
                <w:rFonts w:cs="Arial"/>
                <w:sz w:val="18"/>
                <w:szCs w:val="18"/>
              </w:rPr>
              <w:t>&lt;0.5</w:t>
            </w:r>
          </w:p>
        </w:tc>
        <w:tc>
          <w:tcPr>
            <w:tcW w:w="992" w:type="dxa"/>
            <w:tcBorders>
              <w:left w:val="single" w:sz="24" w:space="0" w:color="FFFFFF" w:themeColor="background1"/>
              <w:right w:val="single" w:sz="24" w:space="0" w:color="FFFFFF" w:themeColor="background1"/>
            </w:tcBorders>
            <w:shd w:val="clear" w:color="auto" w:fill="E0F0EE"/>
            <w:vAlign w:val="center"/>
          </w:tcPr>
          <w:p w14:paraId="4D4FCAAF" w14:textId="51B99F22" w:rsidR="00244AEB" w:rsidRPr="0004610F" w:rsidRDefault="0092541C" w:rsidP="00CA5B58">
            <w:pPr>
              <w:pStyle w:val="TableBody"/>
              <w:jc w:val="center"/>
              <w:rPr>
                <w:rFonts w:cs="Arial"/>
                <w:sz w:val="18"/>
                <w:szCs w:val="18"/>
              </w:rPr>
            </w:pPr>
            <w:r>
              <w:rPr>
                <w:rFonts w:cs="Arial"/>
                <w:sz w:val="18"/>
                <w:szCs w:val="18"/>
              </w:rPr>
              <w:t>&lt;0.5</w:t>
            </w:r>
          </w:p>
        </w:tc>
        <w:tc>
          <w:tcPr>
            <w:tcW w:w="992" w:type="dxa"/>
            <w:tcBorders>
              <w:left w:val="single" w:sz="24" w:space="0" w:color="FFFFFF" w:themeColor="background1"/>
              <w:right w:val="single" w:sz="24" w:space="0" w:color="FFFFFF" w:themeColor="background1"/>
            </w:tcBorders>
            <w:shd w:val="clear" w:color="auto" w:fill="E0F0EE"/>
            <w:vAlign w:val="center"/>
          </w:tcPr>
          <w:p w14:paraId="4D4FCAB0" w14:textId="08FF3AED" w:rsidR="00244AEB" w:rsidRPr="0004610F" w:rsidRDefault="0092541C" w:rsidP="00CA5B58">
            <w:pPr>
              <w:pStyle w:val="TableBody"/>
              <w:jc w:val="center"/>
              <w:rPr>
                <w:rFonts w:cs="Arial"/>
                <w:sz w:val="18"/>
                <w:szCs w:val="18"/>
              </w:rPr>
            </w:pPr>
            <w:r>
              <w:rPr>
                <w:rFonts w:cs="Arial"/>
                <w:sz w:val="18"/>
                <w:szCs w:val="18"/>
              </w:rPr>
              <w:t>&lt;0.5</w:t>
            </w:r>
          </w:p>
        </w:tc>
        <w:tc>
          <w:tcPr>
            <w:tcW w:w="993" w:type="dxa"/>
            <w:tcBorders>
              <w:left w:val="single" w:sz="24" w:space="0" w:color="FFFFFF" w:themeColor="background1"/>
              <w:right w:val="single" w:sz="24" w:space="0" w:color="FFFFFF" w:themeColor="background1"/>
            </w:tcBorders>
            <w:shd w:val="clear" w:color="auto" w:fill="E0F0EE"/>
            <w:vAlign w:val="center"/>
          </w:tcPr>
          <w:p w14:paraId="4D4FCAB1" w14:textId="4E975108" w:rsidR="00244AEB" w:rsidRPr="0004610F" w:rsidRDefault="0092541C" w:rsidP="00CA5B58">
            <w:pPr>
              <w:pStyle w:val="TableBody"/>
              <w:jc w:val="center"/>
              <w:rPr>
                <w:rFonts w:cs="Arial"/>
                <w:sz w:val="18"/>
                <w:szCs w:val="18"/>
              </w:rPr>
            </w:pPr>
            <w:r>
              <w:rPr>
                <w:rFonts w:cs="Arial"/>
                <w:sz w:val="18"/>
                <w:szCs w:val="18"/>
              </w:rPr>
              <w:t>2</w:t>
            </w:r>
            <w:r w:rsidR="005B45D9">
              <w:rPr>
                <w:rFonts w:cs="Arial"/>
                <w:sz w:val="18"/>
                <w:szCs w:val="18"/>
              </w:rPr>
              <w:t xml:space="preserve"> </w:t>
            </w:r>
            <w:r w:rsidR="005B45D9" w:rsidRPr="00A10990">
              <w:rPr>
                <w:rFonts w:cs="Arial"/>
                <w:b/>
              </w:rPr>
              <w:sym w:font="Wingdings" w:char="F0E1"/>
            </w:r>
          </w:p>
        </w:tc>
      </w:tr>
    </w:tbl>
    <w:p w14:paraId="4D4FCAB3" w14:textId="77777777" w:rsidR="00987EA7" w:rsidRDefault="00987EA7" w:rsidP="006879C3">
      <w:pPr>
        <w:pStyle w:val="ACMANotes"/>
        <w:spacing w:line="240" w:lineRule="atLeast"/>
      </w:pPr>
      <w:r w:rsidRPr="00934A71">
        <w:t xml:space="preserve">Question A6. And is your mobile phone a pre-paid service or not? </w:t>
      </w:r>
      <w:r w:rsidRPr="00934A71">
        <w:br/>
        <w:t xml:space="preserve">Base: Solely/jointly responsible for paying for mobile service: (Total </w:t>
      </w:r>
      <w:r w:rsidR="005B45D9">
        <w:t>n</w:t>
      </w:r>
      <w:r w:rsidR="00B704B0">
        <w:t>=</w:t>
      </w:r>
      <w:r w:rsidRPr="00934A71">
        <w:t>1,528</w:t>
      </w:r>
      <w:r w:rsidR="007D49A8">
        <w:t>, Male n</w:t>
      </w:r>
      <w:r w:rsidR="00B704B0">
        <w:t>=</w:t>
      </w:r>
      <w:r w:rsidR="007D49A8">
        <w:t>757, Female n</w:t>
      </w:r>
      <w:r w:rsidR="00B704B0">
        <w:t>=</w:t>
      </w:r>
      <w:r w:rsidR="007D49A8">
        <w:t>771, Aged 18–24 n</w:t>
      </w:r>
      <w:r w:rsidR="00B704B0">
        <w:t>=</w:t>
      </w:r>
      <w:r w:rsidR="007D49A8">
        <w:t>189,</w:t>
      </w:r>
      <w:r w:rsidRPr="00934A71">
        <w:t xml:space="preserve"> Aged 25–34 n</w:t>
      </w:r>
      <w:r w:rsidR="00B704B0">
        <w:t>=</w:t>
      </w:r>
      <w:r w:rsidRPr="00934A71">
        <w:t>286</w:t>
      </w:r>
      <w:r w:rsidR="007D49A8">
        <w:t>,</w:t>
      </w:r>
      <w:r w:rsidRPr="00934A71">
        <w:t xml:space="preserve"> Aged 35–49 n</w:t>
      </w:r>
      <w:r w:rsidR="00B704B0">
        <w:t>=</w:t>
      </w:r>
      <w:r w:rsidRPr="00934A71">
        <w:t>383</w:t>
      </w:r>
      <w:r w:rsidR="007D49A8">
        <w:t>,</w:t>
      </w:r>
      <w:r w:rsidRPr="00934A71">
        <w:t xml:space="preserve"> Aged 50–64 n</w:t>
      </w:r>
      <w:r w:rsidR="00B704B0">
        <w:t>=</w:t>
      </w:r>
      <w:r w:rsidRPr="00934A71">
        <w:t>370</w:t>
      </w:r>
      <w:r w:rsidR="007D49A8">
        <w:t>,</w:t>
      </w:r>
      <w:r w:rsidRPr="00934A71">
        <w:t xml:space="preserve"> Aged 65+ n</w:t>
      </w:r>
      <w:r w:rsidR="00B704B0">
        <w:t>=</w:t>
      </w:r>
      <w:r w:rsidRPr="00934A71">
        <w:t>300).</w:t>
      </w:r>
    </w:p>
    <w:p w14:paraId="077226D7" w14:textId="77777777" w:rsidR="006879C3" w:rsidRDefault="006879C3" w:rsidP="006879C3">
      <w:pPr>
        <w:pStyle w:val="ACMASpaceaftertable"/>
      </w:pPr>
    </w:p>
    <w:p w14:paraId="4D4FCAB4" w14:textId="77777777" w:rsidR="00B57F85" w:rsidRDefault="00B57F85" w:rsidP="006879C3">
      <w:pPr>
        <w:pStyle w:val="Heading2"/>
        <w:numPr>
          <w:ilvl w:val="1"/>
          <w:numId w:val="11"/>
        </w:numPr>
        <w:spacing w:before="60"/>
      </w:pPr>
      <w:bookmarkStart w:id="39" w:name="_Toc426459964"/>
      <w:r>
        <w:t xml:space="preserve">Current </w:t>
      </w:r>
      <w:r w:rsidR="009C4417">
        <w:t>phone plan</w:t>
      </w:r>
      <w:bookmarkEnd w:id="39"/>
      <w:r w:rsidR="009C4417">
        <w:t xml:space="preserve"> </w:t>
      </w:r>
    </w:p>
    <w:p w14:paraId="4D4FCAB7" w14:textId="553B4567" w:rsidR="001343C0" w:rsidRDefault="00396C97" w:rsidP="00A10990">
      <w:r>
        <w:t>Among post-paid mobile</w:t>
      </w:r>
      <w:r w:rsidR="00277B20">
        <w:t xml:space="preserve"> </w:t>
      </w:r>
      <w:r w:rsidR="005A22BF">
        <w:t xml:space="preserve">phone </w:t>
      </w:r>
      <w:r w:rsidR="00277B20">
        <w:t>bill</w:t>
      </w:r>
      <w:r w:rsidR="001343C0">
        <w:t xml:space="preserve"> payers</w:t>
      </w:r>
      <w:r>
        <w:t xml:space="preserve">, </w:t>
      </w:r>
      <w:r w:rsidR="00901F62">
        <w:t xml:space="preserve">nearly six in </w:t>
      </w:r>
      <w:r w:rsidR="00987EA7">
        <w:t>10</w:t>
      </w:r>
      <w:r w:rsidR="00177E53">
        <w:t xml:space="preserve"> (59</w:t>
      </w:r>
      <w:r w:rsidR="00231EEF">
        <w:t xml:space="preserve"> per cent</w:t>
      </w:r>
      <w:r w:rsidR="00177E53">
        <w:t xml:space="preserve">) </w:t>
      </w:r>
      <w:r w:rsidR="00901F62">
        <w:t xml:space="preserve">report that </w:t>
      </w:r>
      <w:r w:rsidR="00177E53">
        <w:t xml:space="preserve">their current plan included a new handset, with about four in </w:t>
      </w:r>
      <w:r w:rsidR="00910D1C">
        <w:t xml:space="preserve">10 </w:t>
      </w:r>
      <w:r w:rsidR="00177E53">
        <w:t>(38</w:t>
      </w:r>
      <w:r w:rsidR="00231EEF">
        <w:t xml:space="preserve"> per cent</w:t>
      </w:r>
      <w:r w:rsidR="00177E53">
        <w:t>) on a SIM</w:t>
      </w:r>
      <w:r w:rsidR="006D1865">
        <w:t>-</w:t>
      </w:r>
      <w:r w:rsidR="00177E53">
        <w:t xml:space="preserve">only plan. </w:t>
      </w:r>
      <w:r w:rsidR="00244AEB">
        <w:t>Three per cent</w:t>
      </w:r>
      <w:r w:rsidR="000703AC">
        <w:t xml:space="preserve"> are not sure of their plan type</w:t>
      </w:r>
      <w:r w:rsidR="00244AEB">
        <w:t>.</w:t>
      </w:r>
    </w:p>
    <w:p w14:paraId="4D4FCAB9" w14:textId="39FFE11D" w:rsidR="00DF71DC" w:rsidRDefault="00A761CD" w:rsidP="00A10990">
      <w:r>
        <w:t xml:space="preserve">Almost </w:t>
      </w:r>
      <w:r w:rsidR="00B704B0">
        <w:t>two-thirds</w:t>
      </w:r>
      <w:r>
        <w:t xml:space="preserve"> (63</w:t>
      </w:r>
      <w:r w:rsidR="00231EEF">
        <w:t xml:space="preserve"> per cent</w:t>
      </w:r>
      <w:r>
        <w:t>) are currently under a contract</w:t>
      </w:r>
      <w:r w:rsidR="00DF71DC">
        <w:t>. A further 17</w:t>
      </w:r>
      <w:r w:rsidR="00231EEF">
        <w:t xml:space="preserve"> per cent</w:t>
      </w:r>
      <w:r w:rsidR="00DF71DC">
        <w:t xml:space="preserve"> </w:t>
      </w:r>
      <w:r w:rsidR="00E8137F">
        <w:t>had</w:t>
      </w:r>
      <w:r w:rsidR="00DF71DC">
        <w:t xml:space="preserve"> a cont</w:t>
      </w:r>
      <w:r w:rsidR="005554B1">
        <w:t>r</w:t>
      </w:r>
      <w:r w:rsidR="00DF71DC">
        <w:t>act but it ha</w:t>
      </w:r>
      <w:r w:rsidR="00E8137F">
        <w:t>d</w:t>
      </w:r>
      <w:r w:rsidR="00DF71DC">
        <w:t xml:space="preserve"> expired, while 19</w:t>
      </w:r>
      <w:r w:rsidR="00231EEF">
        <w:t xml:space="preserve"> per cent</w:t>
      </w:r>
      <w:r w:rsidR="00DF71DC">
        <w:t xml:space="preserve"> </w:t>
      </w:r>
      <w:r w:rsidR="00E8137F">
        <w:t>we</w:t>
      </w:r>
      <w:r w:rsidR="00DF71DC">
        <w:t xml:space="preserve">re on a plan with no contract. </w:t>
      </w:r>
      <w:r w:rsidR="000703AC">
        <w:t>Only two per cent were not sure.</w:t>
      </w:r>
      <w:r w:rsidR="002922BD">
        <w:t xml:space="preserve"> </w:t>
      </w:r>
    </w:p>
    <w:p w14:paraId="4D4FCABB" w14:textId="286BF84B" w:rsidR="009C4417" w:rsidRDefault="00901F62" w:rsidP="00A10990">
      <w:pPr>
        <w:rPr>
          <w:rFonts w:cs="Arial"/>
        </w:rPr>
      </w:pPr>
      <w:r>
        <w:t xml:space="preserve">Around </w:t>
      </w:r>
      <w:r w:rsidR="00396C97">
        <w:t>a third (32</w:t>
      </w:r>
      <w:r w:rsidR="00231EEF">
        <w:t xml:space="preserve"> per cent</w:t>
      </w:r>
      <w:r w:rsidR="00396C97">
        <w:t>) bundl</w:t>
      </w:r>
      <w:r>
        <w:t>e</w:t>
      </w:r>
      <w:r w:rsidR="00396C97">
        <w:t xml:space="preserve"> their post-paid mobile </w:t>
      </w:r>
      <w:r w:rsidR="000A6731">
        <w:t xml:space="preserve">with another telecommunications service. </w:t>
      </w:r>
      <w:r w:rsidR="002522F0">
        <w:t xml:space="preserve">Those with a landline at home are more likely to have their </w:t>
      </w:r>
      <w:r w:rsidR="0007606E">
        <w:t xml:space="preserve">post-paid </w:t>
      </w:r>
      <w:r w:rsidR="002522F0">
        <w:t xml:space="preserve">mobile phone bundled with other </w:t>
      </w:r>
      <w:r w:rsidR="005554B1">
        <w:t xml:space="preserve">services than those from </w:t>
      </w:r>
      <w:r>
        <w:t xml:space="preserve">a </w:t>
      </w:r>
      <w:r w:rsidR="005554B1">
        <w:t>mobile-</w:t>
      </w:r>
      <w:r w:rsidR="002522F0">
        <w:t>only household (35</w:t>
      </w:r>
      <w:r w:rsidR="00231EEF">
        <w:t xml:space="preserve"> per cent</w:t>
      </w:r>
      <w:r w:rsidR="002522F0">
        <w:t xml:space="preserve"> </w:t>
      </w:r>
      <w:r w:rsidR="00795DDE">
        <w:t>compared to</w:t>
      </w:r>
      <w:r w:rsidR="002522F0">
        <w:t xml:space="preserve"> 24</w:t>
      </w:r>
      <w:r w:rsidR="00231EEF">
        <w:t xml:space="preserve"> per cent</w:t>
      </w:r>
      <w:r w:rsidR="002522F0">
        <w:t>).</w:t>
      </w:r>
    </w:p>
    <w:p w14:paraId="4D4FCABC" w14:textId="77777777" w:rsidR="00CC00FE" w:rsidRDefault="002522F0" w:rsidP="00A10990">
      <w:r>
        <w:lastRenderedPageBreak/>
        <w:t xml:space="preserve">On average, post-paid mobile </w:t>
      </w:r>
      <w:r w:rsidR="005A22BF">
        <w:t xml:space="preserve">phone </w:t>
      </w:r>
      <w:r>
        <w:t xml:space="preserve">bill payers spend almost $70 per month on their mobile </w:t>
      </w:r>
      <w:r w:rsidR="00F633F1">
        <w:t xml:space="preserve">phone </w:t>
      </w:r>
      <w:r>
        <w:t xml:space="preserve">bill. Almost </w:t>
      </w:r>
      <w:r w:rsidR="0014765D">
        <w:t>four</w:t>
      </w:r>
      <w:r w:rsidR="009C4417">
        <w:t xml:space="preserve"> in 10</w:t>
      </w:r>
      <w:r>
        <w:t xml:space="preserve"> spend up to $</w:t>
      </w:r>
      <w:r w:rsidR="009C4417">
        <w:t>5</w:t>
      </w:r>
      <w:r>
        <w:t>0 a month</w:t>
      </w:r>
      <w:r w:rsidR="009C4417">
        <w:t xml:space="preserve">, </w:t>
      </w:r>
      <w:r w:rsidR="0014765D">
        <w:t>four</w:t>
      </w:r>
      <w:r w:rsidR="009C4417">
        <w:t xml:space="preserve"> in 10 spend $51</w:t>
      </w:r>
      <w:r w:rsidR="00F955FA">
        <w:t>–</w:t>
      </w:r>
      <w:r w:rsidR="009C4417">
        <w:t>90 and</w:t>
      </w:r>
      <w:r>
        <w:t xml:space="preserve"> the remaining </w:t>
      </w:r>
      <w:r w:rsidR="00910D1C">
        <w:t>two</w:t>
      </w:r>
      <w:r w:rsidR="009C4417">
        <w:t xml:space="preserve"> in 10 spend over $90</w:t>
      </w:r>
      <w:r>
        <w:t xml:space="preserve"> a month.</w:t>
      </w:r>
    </w:p>
    <w:p w14:paraId="758EB534" w14:textId="25A5861C" w:rsidR="00D87041" w:rsidRDefault="00CC00FE" w:rsidP="00A10990">
      <w:pPr>
        <w:pStyle w:val="ACMAFigureHeader"/>
        <w:tabs>
          <w:tab w:val="clear" w:pos="1163"/>
          <w:tab w:val="num" w:pos="1276"/>
        </w:tabs>
        <w:spacing w:after="120"/>
        <w:ind w:left="1134" w:hanging="1134"/>
        <w:rPr>
          <w:noProof/>
        </w:rPr>
      </w:pPr>
      <w:r w:rsidRPr="0070398F">
        <w:t>Total</w:t>
      </w:r>
      <w:r>
        <w:t xml:space="preserve"> amount of normal bill</w:t>
      </w:r>
    </w:p>
    <w:p w14:paraId="0252D3D3" w14:textId="77777777" w:rsidR="003A2C94" w:rsidRDefault="003A2C94" w:rsidP="00A551B1">
      <w:pPr>
        <w:pStyle w:val="ACMANotes"/>
        <w:rPr>
          <w:noProof/>
        </w:rPr>
      </w:pPr>
    </w:p>
    <w:p w14:paraId="2B68B002" w14:textId="26A8A09A" w:rsidR="00FD0731" w:rsidRDefault="00133A4C" w:rsidP="00A551B1">
      <w:pPr>
        <w:pStyle w:val="ACMANotes"/>
      </w:pPr>
      <w:r>
        <w:rPr>
          <w:noProof/>
        </w:rPr>
        <w:drawing>
          <wp:inline distT="0" distB="0" distL="0" distR="0" wp14:anchorId="7E9794A7" wp14:editId="5A2E388C">
            <wp:extent cx="5693470" cy="2172336"/>
            <wp:effectExtent l="0" t="0" r="2540" b="0"/>
            <wp:docPr id="55" name="Picture 55" descr="Graph showing amounts ranging from $30 or less, to over $110. Mean is $68.80, median is $60.10." title="Total amount of normal b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Charts - Fixed AI CC-02.png"/>
                    <pic:cNvPicPr/>
                  </pic:nvPicPr>
                  <pic:blipFill rotWithShape="1">
                    <a:blip r:embed="rId32">
                      <a:extLst>
                        <a:ext uri="{28A0092B-C50C-407E-A947-70E740481C1C}">
                          <a14:useLocalDpi xmlns:a14="http://schemas.microsoft.com/office/drawing/2010/main" val="0"/>
                        </a:ext>
                      </a:extLst>
                    </a:blip>
                    <a:srcRect/>
                    <a:stretch/>
                  </pic:blipFill>
                  <pic:spPr bwMode="auto">
                    <a:xfrm>
                      <a:off x="0" y="0"/>
                      <a:ext cx="5728897" cy="2185853"/>
                    </a:xfrm>
                    <a:prstGeom prst="rect">
                      <a:avLst/>
                    </a:prstGeom>
                    <a:ln>
                      <a:noFill/>
                    </a:ln>
                    <a:extLst>
                      <a:ext uri="{53640926-AAD7-44D8-BBD7-CCE9431645EC}">
                        <a14:shadowObscured xmlns:a14="http://schemas.microsoft.com/office/drawing/2010/main"/>
                      </a:ext>
                    </a:extLst>
                  </pic:spPr>
                </pic:pic>
              </a:graphicData>
            </a:graphic>
          </wp:inline>
        </w:drawing>
      </w:r>
    </w:p>
    <w:p w14:paraId="4F95B579" w14:textId="77777777" w:rsidR="005B45D9" w:rsidRDefault="00CC00FE" w:rsidP="007F59D7">
      <w:pPr>
        <w:pStyle w:val="ACMANotes"/>
      </w:pPr>
      <w:r w:rsidRPr="007F59D7">
        <w:t xml:space="preserve">Question B6. In a typical month, what is the total amount of your normal bill for your post-paid mobile phone? </w:t>
      </w:r>
    </w:p>
    <w:p w14:paraId="4D4FCAD3" w14:textId="4BFD6171" w:rsidR="00CC00FE" w:rsidRDefault="00CC00FE" w:rsidP="007F59D7">
      <w:pPr>
        <w:pStyle w:val="ACMANotes"/>
      </w:pPr>
      <w:r w:rsidRPr="007F59D7">
        <w:t xml:space="preserve">Base: </w:t>
      </w:r>
      <w:r w:rsidRPr="007F59D7" w:rsidDel="00FD0731">
        <w:t>S</w:t>
      </w:r>
      <w:r w:rsidRPr="007F59D7">
        <w:t>olely/jointly responsible for paying fo</w:t>
      </w:r>
      <w:r w:rsidR="00F36672" w:rsidRPr="007F59D7">
        <w:t>r post-paid mobile service (n</w:t>
      </w:r>
      <w:r w:rsidR="00B704B0">
        <w:t>=</w:t>
      </w:r>
      <w:r w:rsidR="00F36672" w:rsidRPr="007F59D7">
        <w:t>1</w:t>
      </w:r>
      <w:r w:rsidR="00734958" w:rsidRPr="007F59D7">
        <w:t>,</w:t>
      </w:r>
      <w:r w:rsidRPr="007F59D7">
        <w:t>020).</w:t>
      </w:r>
    </w:p>
    <w:p w14:paraId="2E63FDE1" w14:textId="6B25E58A" w:rsidR="000D559B" w:rsidRDefault="000D559B" w:rsidP="006879C3">
      <w:pPr>
        <w:pStyle w:val="ACMANotes"/>
      </w:pPr>
      <w:r w:rsidRPr="004508B6">
        <w:t>Note: The analysis above uses B6 for normal bill for all respondents at the time of the interview. Some respondents who had received a higher than expected bill in the last 12 months had changed plans, so for analysis on those issues later in this report, the normal bill at the time of receiving the higher than expected bill was used (</w:t>
      </w:r>
      <w:r w:rsidR="00B704B0">
        <w:t>that is</w:t>
      </w:r>
      <w:r w:rsidR="00BD72C6">
        <w:t>,</w:t>
      </w:r>
      <w:r w:rsidRPr="004508B6">
        <w:t xml:space="preserve"> a combination of B6/C7 as appropriate).</w:t>
      </w:r>
      <w:r w:rsidR="002922BD">
        <w:t xml:space="preserve"> </w:t>
      </w:r>
    </w:p>
    <w:p w14:paraId="63F5E382" w14:textId="77777777" w:rsidR="006879C3" w:rsidRPr="007F59D7" w:rsidRDefault="006879C3" w:rsidP="006879C3">
      <w:pPr>
        <w:pStyle w:val="ACMASpaceaftertable"/>
      </w:pPr>
    </w:p>
    <w:p w14:paraId="4D4FCAD4" w14:textId="77777777" w:rsidR="002522F0" w:rsidRPr="002522F0" w:rsidRDefault="002522F0" w:rsidP="006879C3">
      <w:pPr>
        <w:pStyle w:val="Heading2"/>
        <w:numPr>
          <w:ilvl w:val="1"/>
          <w:numId w:val="11"/>
        </w:numPr>
        <w:spacing w:before="60" w:after="0"/>
      </w:pPr>
      <w:bookmarkStart w:id="40" w:name="_Toc426459965"/>
      <w:r w:rsidRPr="002522F0">
        <w:t>The growing importance of data</w:t>
      </w:r>
      <w:bookmarkEnd w:id="40"/>
      <w:r>
        <w:t xml:space="preserve"> </w:t>
      </w:r>
    </w:p>
    <w:p w14:paraId="4D4FCAD6" w14:textId="01D5E57C" w:rsidR="00817893" w:rsidRDefault="009D43A0" w:rsidP="00A10990">
      <w:pPr>
        <w:spacing w:after="80"/>
        <w:rPr>
          <w:rFonts w:cs="Arial"/>
        </w:rPr>
      </w:pPr>
      <w:r>
        <w:rPr>
          <w:rFonts w:cs="Arial"/>
        </w:rPr>
        <w:t xml:space="preserve">The importance of data for post-paid mobile </w:t>
      </w:r>
      <w:r w:rsidR="00F633F1">
        <w:rPr>
          <w:rFonts w:cs="Arial"/>
        </w:rPr>
        <w:t xml:space="preserve">phone </w:t>
      </w:r>
      <w:r>
        <w:rPr>
          <w:rFonts w:cs="Arial"/>
        </w:rPr>
        <w:t xml:space="preserve">bill payers continues to grow as </w:t>
      </w:r>
      <w:r w:rsidR="00B549BD">
        <w:rPr>
          <w:rFonts w:cs="Arial"/>
        </w:rPr>
        <w:t>demonstrated by</w:t>
      </w:r>
      <w:r>
        <w:rPr>
          <w:rFonts w:cs="Arial"/>
        </w:rPr>
        <w:t xml:space="preserve"> the </w:t>
      </w:r>
      <w:r w:rsidR="00817893">
        <w:rPr>
          <w:rFonts w:cs="Arial"/>
        </w:rPr>
        <w:t xml:space="preserve">increasing </w:t>
      </w:r>
      <w:r>
        <w:rPr>
          <w:rFonts w:cs="Arial"/>
        </w:rPr>
        <w:t>proportion</w:t>
      </w:r>
      <w:r w:rsidR="00817893">
        <w:rPr>
          <w:rFonts w:cs="Arial"/>
        </w:rPr>
        <w:t>s</w:t>
      </w:r>
      <w:r>
        <w:rPr>
          <w:rFonts w:cs="Arial"/>
        </w:rPr>
        <w:t xml:space="preserve"> who</w:t>
      </w:r>
      <w:r w:rsidR="00D31734">
        <w:rPr>
          <w:rFonts w:cs="Arial"/>
        </w:rPr>
        <w:t>:</w:t>
      </w:r>
    </w:p>
    <w:p w14:paraId="4D4FCAD7" w14:textId="5AF42B39" w:rsidR="00817893" w:rsidRPr="00817893" w:rsidRDefault="009D43A0" w:rsidP="00C62134">
      <w:pPr>
        <w:pStyle w:val="ListBullet"/>
        <w:numPr>
          <w:ilvl w:val="0"/>
          <w:numId w:val="15"/>
        </w:numPr>
        <w:tabs>
          <w:tab w:val="num" w:pos="295"/>
        </w:tabs>
        <w:ind w:left="295" w:hanging="295"/>
        <w:rPr>
          <w:rFonts w:cs="Arial"/>
        </w:rPr>
      </w:pPr>
      <w:r w:rsidRPr="00817893">
        <w:rPr>
          <w:rFonts w:cs="Arial"/>
        </w:rPr>
        <w:t>have data included in their monthly plan</w:t>
      </w:r>
      <w:r w:rsidR="009437A4">
        <w:rPr>
          <w:rFonts w:cs="Arial"/>
        </w:rPr>
        <w:t xml:space="preserve"> (making up the majority)</w:t>
      </w:r>
    </w:p>
    <w:p w14:paraId="4D4FCAD8" w14:textId="297E5690" w:rsidR="00817893" w:rsidRPr="00F17BEF" w:rsidRDefault="00817893" w:rsidP="00C62134">
      <w:pPr>
        <w:pStyle w:val="ListBullet"/>
        <w:numPr>
          <w:ilvl w:val="0"/>
          <w:numId w:val="15"/>
        </w:numPr>
        <w:tabs>
          <w:tab w:val="num" w:pos="295"/>
        </w:tabs>
        <w:ind w:left="295" w:hanging="295"/>
        <w:rPr>
          <w:rFonts w:cs="Arial"/>
        </w:rPr>
      </w:pPr>
      <w:r w:rsidRPr="00F17BEF">
        <w:rPr>
          <w:rFonts w:cs="Arial"/>
        </w:rPr>
        <w:t xml:space="preserve">have </w:t>
      </w:r>
      <w:r w:rsidR="009D43A0" w:rsidRPr="00F17BEF">
        <w:rPr>
          <w:rFonts w:cs="Arial"/>
        </w:rPr>
        <w:t>a 3G</w:t>
      </w:r>
      <w:r w:rsidR="00B704B0">
        <w:rPr>
          <w:rFonts w:cs="Arial"/>
        </w:rPr>
        <w:t>-</w:t>
      </w:r>
      <w:r w:rsidR="009D43A0" w:rsidRPr="00F17BEF">
        <w:rPr>
          <w:rFonts w:cs="Arial"/>
        </w:rPr>
        <w:t xml:space="preserve"> or 4G</w:t>
      </w:r>
      <w:r w:rsidR="00A20AFF">
        <w:rPr>
          <w:rFonts w:cs="Arial"/>
        </w:rPr>
        <w:t>/LTE</w:t>
      </w:r>
      <w:r w:rsidR="00B704B0">
        <w:rPr>
          <w:rFonts w:cs="Arial"/>
        </w:rPr>
        <w:t>-</w:t>
      </w:r>
      <w:r w:rsidR="009D43A0" w:rsidRPr="00F17BEF">
        <w:rPr>
          <w:rFonts w:cs="Arial"/>
        </w:rPr>
        <w:t>enabled smartphone</w:t>
      </w:r>
    </w:p>
    <w:p w14:paraId="4D4FCAD9" w14:textId="77777777" w:rsidR="009D43A0" w:rsidRPr="00817893" w:rsidRDefault="00817893" w:rsidP="00A10990">
      <w:pPr>
        <w:pStyle w:val="ListBullet"/>
        <w:numPr>
          <w:ilvl w:val="0"/>
          <w:numId w:val="15"/>
        </w:numPr>
        <w:tabs>
          <w:tab w:val="num" w:pos="295"/>
        </w:tabs>
        <w:spacing w:after="240"/>
        <w:ind w:left="295" w:hanging="295"/>
        <w:rPr>
          <w:rFonts w:cs="Arial"/>
        </w:rPr>
      </w:pPr>
      <w:proofErr w:type="gramStart"/>
      <w:r w:rsidRPr="00D31734">
        <w:rPr>
          <w:rFonts w:cs="Arial"/>
        </w:rPr>
        <w:t>are</w:t>
      </w:r>
      <w:proofErr w:type="gramEnd"/>
      <w:r w:rsidRPr="00D31734">
        <w:rPr>
          <w:rFonts w:cs="Arial"/>
        </w:rPr>
        <w:t xml:space="preserve"> using more </w:t>
      </w:r>
      <w:r w:rsidR="00CC00FE">
        <w:rPr>
          <w:rFonts w:cs="Arial"/>
        </w:rPr>
        <w:t>data</w:t>
      </w:r>
      <w:r w:rsidRPr="00D31734">
        <w:rPr>
          <w:rFonts w:cs="Arial"/>
        </w:rPr>
        <w:t xml:space="preserve"> </w:t>
      </w:r>
      <w:r w:rsidR="009D43A0" w:rsidRPr="00D31734">
        <w:rPr>
          <w:rFonts w:cs="Arial"/>
        </w:rPr>
        <w:t xml:space="preserve">features </w:t>
      </w:r>
      <w:r w:rsidRPr="00D31734">
        <w:rPr>
          <w:rFonts w:cs="Arial"/>
        </w:rPr>
        <w:t>on their</w:t>
      </w:r>
      <w:r w:rsidR="009D43A0" w:rsidRPr="00D31734">
        <w:rPr>
          <w:rFonts w:cs="Arial"/>
        </w:rPr>
        <w:t xml:space="preserve"> mobile phone</w:t>
      </w:r>
      <w:r w:rsidR="009D43A0" w:rsidRPr="00821CE7">
        <w:rPr>
          <w:rFonts w:cs="Arial"/>
        </w:rPr>
        <w:t>.</w:t>
      </w:r>
    </w:p>
    <w:p w14:paraId="4D4FCADB" w14:textId="3B24A03D" w:rsidR="00FA31C5" w:rsidRDefault="00817893" w:rsidP="00923B3E">
      <w:r>
        <w:t xml:space="preserve">Just over a quarter </w:t>
      </w:r>
      <w:r w:rsidR="00CC00FE">
        <w:t xml:space="preserve">(28 per cent) </w:t>
      </w:r>
      <w:r>
        <w:t xml:space="preserve">of all post-paid mobile </w:t>
      </w:r>
      <w:r w:rsidR="00F633F1">
        <w:t xml:space="preserve">phone </w:t>
      </w:r>
      <w:r>
        <w:t xml:space="preserve">bill payers report that </w:t>
      </w:r>
      <w:r w:rsidR="00FA31C5">
        <w:t xml:space="preserve">they </w:t>
      </w:r>
      <w:r w:rsidR="00F96C65">
        <w:t>are not sure</w:t>
      </w:r>
      <w:r w:rsidR="00FA31C5">
        <w:t xml:space="preserve"> what their monthly data allowance is</w:t>
      </w:r>
      <w:r>
        <w:t>, even when asked for their best estimate</w:t>
      </w:r>
      <w:r w:rsidR="00FA31C5">
        <w:t xml:space="preserve">. </w:t>
      </w:r>
      <w:r w:rsidR="00923B3E">
        <w:t>Around one in five</w:t>
      </w:r>
      <w:r w:rsidR="00FA31C5">
        <w:t xml:space="preserve"> (2</w:t>
      </w:r>
      <w:r w:rsidR="00923B3E">
        <w:t>2</w:t>
      </w:r>
      <w:r w:rsidR="00F955FA">
        <w:t xml:space="preserve"> per cent</w:t>
      </w:r>
      <w:r w:rsidR="00FA31C5">
        <w:t>) have an allowance of 1</w:t>
      </w:r>
      <w:r w:rsidR="00CC00FE">
        <w:t xml:space="preserve"> </w:t>
      </w:r>
      <w:r w:rsidR="00FA31C5">
        <w:t>GB or less, while a third (36</w:t>
      </w:r>
      <w:r w:rsidR="00F955FA">
        <w:t xml:space="preserve"> per cent</w:t>
      </w:r>
      <w:r w:rsidR="00FA31C5">
        <w:t xml:space="preserve">) have an allowance </w:t>
      </w:r>
      <w:r w:rsidR="002C1ED4">
        <w:t xml:space="preserve">greater than </w:t>
      </w:r>
      <w:r w:rsidR="00FA31C5">
        <w:t>1</w:t>
      </w:r>
      <w:r w:rsidR="00CC00FE">
        <w:t xml:space="preserve"> </w:t>
      </w:r>
      <w:r w:rsidR="00FA31C5">
        <w:t xml:space="preserve">GB and </w:t>
      </w:r>
      <w:r w:rsidR="002C1ED4">
        <w:t xml:space="preserve">up to </w:t>
      </w:r>
      <w:r w:rsidR="00FA31C5">
        <w:t>4</w:t>
      </w:r>
      <w:r w:rsidR="00CC00FE">
        <w:t xml:space="preserve"> </w:t>
      </w:r>
      <w:r w:rsidR="00FA31C5">
        <w:t>GB.</w:t>
      </w:r>
      <w:r w:rsidR="00F96C65">
        <w:t xml:space="preserve"> </w:t>
      </w:r>
      <w:r w:rsidR="00346CCB">
        <w:t>Ten per cent have an allowance greate</w:t>
      </w:r>
      <w:r w:rsidR="003172EC">
        <w:t>r than 4</w:t>
      </w:r>
      <w:r w:rsidR="009053AE">
        <w:t>.1</w:t>
      </w:r>
      <w:r w:rsidR="003172EC">
        <w:t xml:space="preserve"> GB or unlimited data. </w:t>
      </w:r>
      <w:r w:rsidR="00346CCB">
        <w:t>Only f</w:t>
      </w:r>
      <w:r w:rsidR="00F96C65">
        <w:t>our per cent report that they do not have any data allowance on their post-paid mobile phone.</w:t>
      </w:r>
      <w:r w:rsidR="002922BD">
        <w:t xml:space="preserve"> </w:t>
      </w:r>
    </w:p>
    <w:p w14:paraId="4D4FCADC" w14:textId="5DE1C7C3" w:rsidR="00CC00FE" w:rsidRDefault="00CC00FE" w:rsidP="00A10990">
      <w:pPr>
        <w:pStyle w:val="ACMAFigureHeader"/>
        <w:keepNext/>
        <w:tabs>
          <w:tab w:val="clear" w:pos="1163"/>
          <w:tab w:val="num" w:pos="1276"/>
        </w:tabs>
        <w:spacing w:after="0"/>
        <w:ind w:left="1134" w:hanging="1134"/>
      </w:pPr>
      <w:r>
        <w:lastRenderedPageBreak/>
        <w:t>Monthly mobile phone data allowance</w:t>
      </w:r>
      <w:r w:rsidR="004C4DE8">
        <w:t xml:space="preserve"> (%)</w:t>
      </w:r>
    </w:p>
    <w:p w14:paraId="2E10BD63" w14:textId="2CFD319E" w:rsidR="00F406C5" w:rsidRDefault="005B1538" w:rsidP="00A551B1">
      <w:pPr>
        <w:pStyle w:val="ACMANotes"/>
        <w:rPr>
          <w:szCs w:val="16"/>
        </w:rPr>
      </w:pPr>
      <w:r>
        <w:rPr>
          <w:noProof/>
          <w:szCs w:val="16"/>
        </w:rPr>
        <w:drawing>
          <wp:inline distT="0" distB="0" distL="0" distR="0" wp14:anchorId="08653BD1" wp14:editId="09A9E0AE">
            <wp:extent cx="5436000" cy="3052818"/>
            <wp:effectExtent l="0" t="0" r="0" b="0"/>
            <wp:docPr id="13" name="Picture 13" descr="Refer to the data files for spend management tools and alerts, available on the website landing page." title="Monthly mobile phone data allow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Charts Fig 03.png"/>
                    <pic:cNvPicPr/>
                  </pic:nvPicPr>
                  <pic:blipFill>
                    <a:blip r:embed="rId33">
                      <a:extLst>
                        <a:ext uri="{28A0092B-C50C-407E-A947-70E740481C1C}">
                          <a14:useLocalDpi xmlns:a14="http://schemas.microsoft.com/office/drawing/2010/main" val="0"/>
                        </a:ext>
                      </a:extLst>
                    </a:blip>
                    <a:stretch>
                      <a:fillRect/>
                    </a:stretch>
                  </pic:blipFill>
                  <pic:spPr>
                    <a:xfrm>
                      <a:off x="0" y="0"/>
                      <a:ext cx="5436000" cy="3052818"/>
                    </a:xfrm>
                    <a:prstGeom prst="rect">
                      <a:avLst/>
                    </a:prstGeom>
                  </pic:spPr>
                </pic:pic>
              </a:graphicData>
            </a:graphic>
          </wp:inline>
        </w:drawing>
      </w:r>
    </w:p>
    <w:p w14:paraId="3554BE20" w14:textId="77777777" w:rsidR="00581891" w:rsidRPr="005B45D9" w:rsidRDefault="00581891" w:rsidP="003A2C94">
      <w:pPr>
        <w:pStyle w:val="ACMANotes"/>
      </w:pPr>
      <w:r>
        <w:t>GB=</w:t>
      </w:r>
      <w:r w:rsidRPr="005B45D9">
        <w:t>gigabyte.</w:t>
      </w:r>
    </w:p>
    <w:p w14:paraId="4D4FCADE" w14:textId="77777777" w:rsidR="00CC00FE" w:rsidRPr="005B45D9" w:rsidRDefault="00CC00FE" w:rsidP="003A2C94">
      <w:pPr>
        <w:pStyle w:val="ACMANotes"/>
      </w:pPr>
      <w:r w:rsidRPr="005B45D9">
        <w:rPr>
          <w:szCs w:val="16"/>
        </w:rPr>
        <w:t xml:space="preserve">Question </w:t>
      </w:r>
      <w:r w:rsidRPr="005B45D9">
        <w:t>B7. What is the monthly mobile data allowance for your post-paid mobile plan?</w:t>
      </w:r>
    </w:p>
    <w:p w14:paraId="4D4FCADF" w14:textId="34ABEA55" w:rsidR="00CC00FE" w:rsidRDefault="00CC00FE" w:rsidP="003A2C94">
      <w:pPr>
        <w:pStyle w:val="ACMANotes"/>
        <w:rPr>
          <w:szCs w:val="16"/>
        </w:rPr>
      </w:pPr>
      <w:r w:rsidRPr="005B45D9">
        <w:rPr>
          <w:szCs w:val="16"/>
        </w:rPr>
        <w:t>Base: Solely/jointly responsible</w:t>
      </w:r>
      <w:r w:rsidRPr="00330C91">
        <w:rPr>
          <w:szCs w:val="16"/>
        </w:rPr>
        <w:t xml:space="preserve"> for paying for post-paid mobile service (n=1</w:t>
      </w:r>
      <w:r>
        <w:rPr>
          <w:szCs w:val="16"/>
        </w:rPr>
        <w:t>,</w:t>
      </w:r>
      <w:r w:rsidRPr="00330C91">
        <w:rPr>
          <w:szCs w:val="16"/>
        </w:rPr>
        <w:t>020).</w:t>
      </w:r>
    </w:p>
    <w:p w14:paraId="4DF1147D" w14:textId="77777777" w:rsidR="006879C3" w:rsidRPr="006879C3" w:rsidRDefault="006879C3" w:rsidP="006879C3">
      <w:pPr>
        <w:pStyle w:val="ACMASpaceaftertable"/>
      </w:pPr>
    </w:p>
    <w:p w14:paraId="4D4FCAE2" w14:textId="37F0E585" w:rsidR="00923B3E" w:rsidRDefault="00CC00FE" w:rsidP="006879C3">
      <w:r w:rsidRPr="00A551B1">
        <w:rPr>
          <w:rFonts w:cs="Arial"/>
          <w:bCs/>
        </w:rPr>
        <w:t xml:space="preserve">Smartphone ownership accounts for </w:t>
      </w:r>
      <w:r w:rsidR="00DA69FA">
        <w:rPr>
          <w:rFonts w:cs="Arial"/>
          <w:bCs/>
        </w:rPr>
        <w:t>over</w:t>
      </w:r>
      <w:r w:rsidR="00DA69FA">
        <w:t xml:space="preserve"> </w:t>
      </w:r>
      <w:r w:rsidR="00923B3E">
        <w:t xml:space="preserve">eight in </w:t>
      </w:r>
      <w:r w:rsidR="00F955FA">
        <w:t xml:space="preserve">10 </w:t>
      </w:r>
      <w:r>
        <w:t xml:space="preserve">(83 per cent) </w:t>
      </w:r>
      <w:r w:rsidR="00923B3E">
        <w:t xml:space="preserve">post-paid mobile </w:t>
      </w:r>
      <w:r w:rsidR="00F633F1">
        <w:t xml:space="preserve">phone </w:t>
      </w:r>
      <w:r w:rsidR="00923B3E">
        <w:t>bill payers</w:t>
      </w:r>
      <w:r>
        <w:t>.</w:t>
      </w:r>
      <w:r w:rsidR="00923B3E">
        <w:t xml:space="preserve"> </w:t>
      </w:r>
    </w:p>
    <w:p w14:paraId="4D4FCAE4" w14:textId="7E8A0B74" w:rsidR="00366421" w:rsidRDefault="00923B3E" w:rsidP="00A10990">
      <w:r>
        <w:t>Slightly over half (54</w:t>
      </w:r>
      <w:r w:rsidR="00B73F18">
        <w:t xml:space="preserve"> per cent</w:t>
      </w:r>
      <w:r>
        <w:t xml:space="preserve">) </w:t>
      </w:r>
      <w:r w:rsidR="00AB46CC">
        <w:t xml:space="preserve">of post-paid mobile phone bill payers </w:t>
      </w:r>
      <w:r>
        <w:t>claim to have a 4G</w:t>
      </w:r>
      <w:r w:rsidR="00AB46CC">
        <w:t>/LTE</w:t>
      </w:r>
      <w:r w:rsidR="00A20AFF">
        <w:t>-enabled</w:t>
      </w:r>
      <w:r>
        <w:t xml:space="preserve"> smartphone, while a further 23</w:t>
      </w:r>
      <w:r w:rsidR="00B73F18">
        <w:t xml:space="preserve"> per cent</w:t>
      </w:r>
      <w:r>
        <w:t xml:space="preserve"> claim to have a 3G smartphone. </w:t>
      </w:r>
      <w:r w:rsidR="00EB57B8">
        <w:t xml:space="preserve">The remaining </w:t>
      </w:r>
      <w:r w:rsidR="00B73F18">
        <w:t>six per cent</w:t>
      </w:r>
      <w:r>
        <w:t xml:space="preserve"> say they have a smartphone but </w:t>
      </w:r>
      <w:r w:rsidR="004F65CD">
        <w:t>could not specify if they have a 3G or 4G handset</w:t>
      </w:r>
      <w:r>
        <w:t xml:space="preserve">. </w:t>
      </w:r>
      <w:r w:rsidR="0059264E">
        <w:t>Seventeen</w:t>
      </w:r>
      <w:r w:rsidR="00B73F18">
        <w:t xml:space="preserve"> per cent</w:t>
      </w:r>
      <w:r>
        <w:t xml:space="preserve"> </w:t>
      </w:r>
      <w:r w:rsidR="00FC7928">
        <w:t xml:space="preserve">report that they </w:t>
      </w:r>
      <w:r>
        <w:t xml:space="preserve">do not have a smartphone. </w:t>
      </w:r>
    </w:p>
    <w:p w14:paraId="4D4FCAE5" w14:textId="791B34E0" w:rsidR="00490AB1" w:rsidRDefault="00490AB1" w:rsidP="00A10990">
      <w:pPr>
        <w:pStyle w:val="ACMAFigureHeader"/>
        <w:tabs>
          <w:tab w:val="clear" w:pos="1163"/>
          <w:tab w:val="num" w:pos="1134"/>
        </w:tabs>
        <w:spacing w:after="120"/>
        <w:ind w:left="1134" w:hanging="1134"/>
      </w:pPr>
      <w:r>
        <w:t>Type of phone</w:t>
      </w:r>
      <w:r w:rsidR="00CC0FD3">
        <w:t xml:space="preserve"> (%)</w:t>
      </w:r>
    </w:p>
    <w:p w14:paraId="4D4FCAE7" w14:textId="20D28E61" w:rsidR="00490AB1" w:rsidRPr="007F59D7" w:rsidRDefault="00CC0FD3" w:rsidP="00A10990">
      <w:pPr>
        <w:pStyle w:val="Captionfigure"/>
        <w:numPr>
          <w:ilvl w:val="0"/>
          <w:numId w:val="0"/>
        </w:numPr>
        <w:spacing w:after="120"/>
        <w:ind w:left="1021" w:hanging="1021"/>
      </w:pPr>
      <w:r>
        <w:rPr>
          <w:noProof/>
        </w:rPr>
        <w:drawing>
          <wp:inline distT="0" distB="0" distL="0" distR="0" wp14:anchorId="48ACE958" wp14:editId="70CA80E0">
            <wp:extent cx="5399212" cy="2691058"/>
            <wp:effectExtent l="0" t="0" r="0" b="0"/>
            <wp:docPr id="39" name="Picture 39" descr="83% have a smartphone, 17% don't have a smartphone. 54% use 4G/LTE, 23% use 3G, 6% don't know smartphone type." title="Type of pho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Charts-03.png"/>
                    <pic:cNvPicPr/>
                  </pic:nvPicPr>
                  <pic:blipFill rotWithShape="1">
                    <a:blip r:embed="rId34">
                      <a:extLst>
                        <a:ext uri="{28A0092B-C50C-407E-A947-70E740481C1C}">
                          <a14:useLocalDpi xmlns:a14="http://schemas.microsoft.com/office/drawing/2010/main" val="0"/>
                        </a:ext>
                      </a:extLst>
                    </a:blip>
                    <a:srcRect l="980" t="3818"/>
                    <a:stretch/>
                  </pic:blipFill>
                  <pic:spPr bwMode="auto">
                    <a:xfrm>
                      <a:off x="0" y="0"/>
                      <a:ext cx="5410827" cy="2696847"/>
                    </a:xfrm>
                    <a:prstGeom prst="rect">
                      <a:avLst/>
                    </a:prstGeom>
                    <a:ln>
                      <a:noFill/>
                    </a:ln>
                    <a:extLst>
                      <a:ext uri="{53640926-AAD7-44D8-BBD7-CCE9431645EC}">
                        <a14:shadowObscured xmlns:a14="http://schemas.microsoft.com/office/drawing/2010/main"/>
                      </a:ext>
                    </a:extLst>
                  </pic:spPr>
                </pic:pic>
              </a:graphicData>
            </a:graphic>
          </wp:inline>
        </w:drawing>
      </w:r>
    </w:p>
    <w:p w14:paraId="4D4FCAE8" w14:textId="77777777" w:rsidR="00490AB1" w:rsidRPr="007F59D7" w:rsidRDefault="00490AB1" w:rsidP="007F59D7">
      <w:pPr>
        <w:pStyle w:val="ACMANotes"/>
      </w:pPr>
      <w:r w:rsidRPr="007F59D7">
        <w:t xml:space="preserve">Question </w:t>
      </w:r>
      <w:proofErr w:type="gramStart"/>
      <w:r w:rsidRPr="007F59D7">
        <w:t>B8(</w:t>
      </w:r>
      <w:proofErr w:type="gramEnd"/>
      <w:r w:rsidRPr="007F59D7">
        <w:t>b). Is your mobile phone handset a 4G phone, sometimes called LTE, or is it a 3G phone?</w:t>
      </w:r>
    </w:p>
    <w:p w14:paraId="4D4FCAE9" w14:textId="224E9F09" w:rsidR="00490AB1" w:rsidRPr="007F59D7" w:rsidRDefault="00490AB1" w:rsidP="00A10990">
      <w:pPr>
        <w:pStyle w:val="ACMANotes"/>
        <w:spacing w:after="240"/>
      </w:pPr>
      <w:r w:rsidRPr="007F59D7">
        <w:t>Base: Solely/jointly responsible for paying for post-paid mobile service (n</w:t>
      </w:r>
      <w:r w:rsidR="00B704B0">
        <w:t>=</w:t>
      </w:r>
      <w:r w:rsidRPr="007F59D7">
        <w:t>1,020).</w:t>
      </w:r>
    </w:p>
    <w:p w14:paraId="4D4FCAEC" w14:textId="4C98F69F" w:rsidR="00EB57B8" w:rsidRDefault="006E2B40" w:rsidP="00A10990">
      <w:pPr>
        <w:keepNext/>
        <w:keepLines/>
      </w:pPr>
      <w:r>
        <w:lastRenderedPageBreak/>
        <w:t>When asked to self-assess their data use, a</w:t>
      </w:r>
      <w:r w:rsidR="00E17D1B">
        <w:t xml:space="preserve">round one in eight </w:t>
      </w:r>
      <w:r w:rsidR="00EB57B8">
        <w:t xml:space="preserve">(13 per cent) </w:t>
      </w:r>
      <w:r w:rsidR="00E17D1B">
        <w:t xml:space="preserve">post-paid mobile </w:t>
      </w:r>
      <w:r w:rsidR="00F633F1">
        <w:t xml:space="preserve">phone </w:t>
      </w:r>
      <w:r w:rsidR="00E17D1B">
        <w:t xml:space="preserve">bill payers regard themselves as heavy </w:t>
      </w:r>
      <w:r w:rsidR="00B34AF7">
        <w:t>data-users</w:t>
      </w:r>
      <w:r w:rsidR="00E17D1B">
        <w:t xml:space="preserve">, with a further </w:t>
      </w:r>
      <w:r w:rsidR="00436F77">
        <w:t>quarter (</w:t>
      </w:r>
      <w:r w:rsidR="00E17D1B">
        <w:t>25</w:t>
      </w:r>
      <w:r w:rsidR="00B73F18">
        <w:t xml:space="preserve"> per cent</w:t>
      </w:r>
      <w:r w:rsidR="00436F77">
        <w:t>)</w:t>
      </w:r>
      <w:r w:rsidR="00E17D1B">
        <w:t xml:space="preserve"> identifying as medium </w:t>
      </w:r>
      <w:r w:rsidR="00B34AF7">
        <w:t>data-users</w:t>
      </w:r>
      <w:r w:rsidR="00E17D1B">
        <w:t xml:space="preserve">. </w:t>
      </w:r>
      <w:r w:rsidR="002F0505">
        <w:t xml:space="preserve">Just over </w:t>
      </w:r>
      <w:r w:rsidR="00E17D1B">
        <w:t>half (52</w:t>
      </w:r>
      <w:r w:rsidR="00B73F18">
        <w:t xml:space="preserve"> per cent</w:t>
      </w:r>
      <w:r w:rsidR="00E17D1B">
        <w:t xml:space="preserve">) </w:t>
      </w:r>
      <w:r w:rsidR="0005783A">
        <w:t>consider themselves to be</w:t>
      </w:r>
      <w:r w:rsidR="00E17D1B">
        <w:t xml:space="preserve"> light </w:t>
      </w:r>
      <w:r w:rsidR="00B34AF7">
        <w:t>data-users</w:t>
      </w:r>
      <w:r w:rsidR="00E17D1B">
        <w:t>. A further 11</w:t>
      </w:r>
      <w:r w:rsidR="00B73F18">
        <w:t xml:space="preserve"> per cent</w:t>
      </w:r>
      <w:r w:rsidR="00E17D1B">
        <w:t xml:space="preserve"> say they do</w:t>
      </w:r>
      <w:r w:rsidR="0005783A">
        <w:t xml:space="preserve"> not</w:t>
      </w:r>
      <w:r w:rsidR="00E17D1B">
        <w:t xml:space="preserve"> use data on their phone. </w:t>
      </w:r>
    </w:p>
    <w:p w14:paraId="565C2F38" w14:textId="38D3F001" w:rsidR="00D87041" w:rsidRDefault="00EB57B8" w:rsidP="00A10990">
      <w:pPr>
        <w:pStyle w:val="ACMAFigureHeader"/>
        <w:tabs>
          <w:tab w:val="clear" w:pos="1163"/>
          <w:tab w:val="num" w:pos="1276"/>
        </w:tabs>
        <w:spacing w:after="120"/>
        <w:ind w:left="1134" w:hanging="1134"/>
        <w:rPr>
          <w:noProof/>
        </w:rPr>
      </w:pPr>
      <w:r>
        <w:t>Self-assessed data usage levels</w:t>
      </w:r>
      <w:r w:rsidR="00CC0FD3">
        <w:t xml:space="preserve"> (%)</w:t>
      </w:r>
    </w:p>
    <w:p w14:paraId="13689F93" w14:textId="298C536F" w:rsidR="00165E5D" w:rsidRDefault="00400D9F" w:rsidP="00A551B1">
      <w:pPr>
        <w:pStyle w:val="ACMANotes"/>
      </w:pPr>
      <w:r>
        <w:rPr>
          <w:noProof/>
        </w:rPr>
        <w:drawing>
          <wp:inline distT="0" distB="0" distL="0" distR="0" wp14:anchorId="7B38BA9E" wp14:editId="7B39DC05">
            <wp:extent cx="3565204" cy="2293538"/>
            <wp:effectExtent l="0" t="0" r="0" b="0"/>
            <wp:docPr id="34" name="Picture 34" descr="13% are heavy data users, 25% are medium data users, 52% are light data users, 11% don't use data." title="Self-assessed data usage leve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Charts - Fixed AI CC-05.png"/>
                    <pic:cNvPicPr/>
                  </pic:nvPicPr>
                  <pic:blipFill rotWithShape="1">
                    <a:blip r:embed="rId35">
                      <a:extLst>
                        <a:ext uri="{28A0092B-C50C-407E-A947-70E740481C1C}">
                          <a14:useLocalDpi xmlns:a14="http://schemas.microsoft.com/office/drawing/2010/main" val="0"/>
                        </a:ext>
                      </a:extLst>
                    </a:blip>
                    <a:srcRect l="5969" t="5432" r="36767"/>
                    <a:stretch/>
                  </pic:blipFill>
                  <pic:spPr bwMode="auto">
                    <a:xfrm>
                      <a:off x="0" y="0"/>
                      <a:ext cx="3587632" cy="2307966"/>
                    </a:xfrm>
                    <a:prstGeom prst="rect">
                      <a:avLst/>
                    </a:prstGeom>
                    <a:ln>
                      <a:noFill/>
                    </a:ln>
                    <a:extLst>
                      <a:ext uri="{53640926-AAD7-44D8-BBD7-CCE9431645EC}">
                        <a14:shadowObscured xmlns:a14="http://schemas.microsoft.com/office/drawing/2010/main"/>
                      </a:ext>
                    </a:extLst>
                  </pic:spPr>
                </pic:pic>
              </a:graphicData>
            </a:graphic>
          </wp:inline>
        </w:drawing>
      </w:r>
    </w:p>
    <w:p w14:paraId="4D4FCAF0" w14:textId="77777777" w:rsidR="00EB57B8" w:rsidRPr="007122FA" w:rsidRDefault="00A75F3B" w:rsidP="007F59D7">
      <w:pPr>
        <w:pStyle w:val="ACMANotes"/>
      </w:pPr>
      <w:r w:rsidRPr="007122FA">
        <w:t xml:space="preserve">Question </w:t>
      </w:r>
      <w:r w:rsidR="00E17D1B" w:rsidRPr="002768EA">
        <w:t>B12. Now thinking just about using your mobile phone for data, that is, using your phone’s data allowance and no</w:t>
      </w:r>
      <w:r w:rsidR="006C13BF" w:rsidRPr="002768EA">
        <w:t>t</w:t>
      </w:r>
      <w:r w:rsidR="00E17D1B" w:rsidRPr="002768EA">
        <w:t xml:space="preserve"> when you are connected to a Wi-Fi network. Would you say you are a heavy, medium or light user when it comes to data usage on your mobile phone?</w:t>
      </w:r>
    </w:p>
    <w:p w14:paraId="4D4FCAF1" w14:textId="626B1BEC" w:rsidR="00484AC7" w:rsidRDefault="00E17D1B" w:rsidP="007F59D7">
      <w:pPr>
        <w:pStyle w:val="ACMANotes"/>
      </w:pPr>
      <w:r w:rsidRPr="00A551B1">
        <w:t xml:space="preserve">Base: Solely/jointly responsible for paying for post-paid mobile service </w:t>
      </w:r>
      <w:r w:rsidR="00B73F18" w:rsidRPr="00A551B1">
        <w:t>(</w:t>
      </w:r>
      <w:r w:rsidRPr="00A551B1">
        <w:t>n</w:t>
      </w:r>
      <w:r w:rsidR="00B704B0">
        <w:t>=</w:t>
      </w:r>
      <w:r w:rsidRPr="00A551B1">
        <w:t>1</w:t>
      </w:r>
      <w:r w:rsidR="0054793D" w:rsidRPr="002768EA">
        <w:t>,</w:t>
      </w:r>
      <w:r w:rsidRPr="00A551B1">
        <w:t>020</w:t>
      </w:r>
      <w:r w:rsidR="00B73F18" w:rsidRPr="00A551B1">
        <w:t>).</w:t>
      </w:r>
    </w:p>
    <w:p w14:paraId="4D4FCAF2" w14:textId="766D2F2F" w:rsidR="00521968" w:rsidRDefault="00D37D40" w:rsidP="006879C3">
      <w:pPr>
        <w:pStyle w:val="ACMANotes"/>
      </w:pPr>
      <w:r>
        <w:rPr>
          <w:szCs w:val="16"/>
        </w:rPr>
        <w:t xml:space="preserve">Note: </w:t>
      </w:r>
      <w:r w:rsidR="00751C99" w:rsidRPr="00CF67FC">
        <w:t xml:space="preserve">There were &lt;0.5 per cent </w:t>
      </w:r>
      <w:r w:rsidR="003B0C49" w:rsidRPr="00CF67FC">
        <w:t>unable to provide a rating for their</w:t>
      </w:r>
      <w:r w:rsidR="00751C99" w:rsidRPr="00CF67FC">
        <w:t xml:space="preserve"> data </w:t>
      </w:r>
      <w:r w:rsidR="003B0C49" w:rsidRPr="00CF67FC">
        <w:t>usage</w:t>
      </w:r>
      <w:r w:rsidR="00751C99" w:rsidRPr="00CF67FC">
        <w:t xml:space="preserve"> which is not shown in the chart.</w:t>
      </w:r>
      <w:r w:rsidR="002922BD">
        <w:t xml:space="preserve"> </w:t>
      </w:r>
    </w:p>
    <w:p w14:paraId="7F50F8BD" w14:textId="77777777" w:rsidR="006879C3" w:rsidRDefault="006879C3" w:rsidP="006879C3">
      <w:pPr>
        <w:pStyle w:val="ACMASpaceaftertable"/>
      </w:pPr>
    </w:p>
    <w:p w14:paraId="4D4FCAF4" w14:textId="474D98E4" w:rsidR="00201D49" w:rsidRDefault="00201D49" w:rsidP="003A2C94">
      <w:pPr>
        <w:spacing w:before="360"/>
        <w:rPr>
          <w:b/>
        </w:rPr>
      </w:pPr>
      <w:r>
        <w:t>There is a correlation between self-assessed data usage and data allowance</w:t>
      </w:r>
      <w:r w:rsidR="00B73F18">
        <w:t>—</w:t>
      </w:r>
      <w:r>
        <w:t xml:space="preserve">that is, heavier users are more likely to have a higher data allowance and vice versa. </w:t>
      </w:r>
      <w:r w:rsidR="009B02BE">
        <w:t xml:space="preserve">Nevertheless, a significant minority of light </w:t>
      </w:r>
      <w:r w:rsidR="00D37D40">
        <w:t>data</w:t>
      </w:r>
      <w:r w:rsidR="005B45D9">
        <w:t>-</w:t>
      </w:r>
      <w:r w:rsidR="009B02BE">
        <w:t>users (35</w:t>
      </w:r>
      <w:r w:rsidR="00B73F18">
        <w:t xml:space="preserve"> per cent</w:t>
      </w:r>
      <w:r w:rsidR="009B02BE">
        <w:t>) have a data allowance of over 1</w:t>
      </w:r>
      <w:r w:rsidR="00E1772A">
        <w:t xml:space="preserve"> </w:t>
      </w:r>
      <w:r w:rsidR="009B02BE">
        <w:t xml:space="preserve">GB per month and nearly </w:t>
      </w:r>
      <w:r w:rsidR="00B73F18">
        <w:t>one</w:t>
      </w:r>
      <w:r w:rsidR="009B02BE">
        <w:t xml:space="preserve"> in </w:t>
      </w:r>
      <w:r w:rsidR="005D6A06">
        <w:t>10</w:t>
      </w:r>
      <w:r w:rsidR="009B02BE">
        <w:t xml:space="preserve"> </w:t>
      </w:r>
      <w:r w:rsidR="007648B6">
        <w:t xml:space="preserve">(eight per cent) </w:t>
      </w:r>
      <w:r w:rsidR="009B02BE">
        <w:t>heavy</w:t>
      </w:r>
      <w:r w:rsidR="00D37D40">
        <w:t xml:space="preserve"> data</w:t>
      </w:r>
      <w:r w:rsidR="005B45D9">
        <w:t>-</w:t>
      </w:r>
      <w:r w:rsidR="009B02BE">
        <w:t>users have a monthly data allowance of 1</w:t>
      </w:r>
      <w:r w:rsidR="00E1772A">
        <w:t xml:space="preserve"> </w:t>
      </w:r>
      <w:r w:rsidR="009B02BE">
        <w:t>GB or less.</w:t>
      </w:r>
    </w:p>
    <w:p w14:paraId="2A84DA22" w14:textId="556AF54E" w:rsidR="00D87041" w:rsidRDefault="00E1772A" w:rsidP="00A10990">
      <w:pPr>
        <w:pStyle w:val="ACMAFigureHeader"/>
        <w:keepNext/>
        <w:keepLines/>
        <w:spacing w:after="120"/>
        <w:rPr>
          <w:noProof/>
        </w:rPr>
      </w:pPr>
      <w:r>
        <w:lastRenderedPageBreak/>
        <w:t>Self-assessed data usage levels by data allowance</w:t>
      </w:r>
      <w:r w:rsidR="002721DC">
        <w:t xml:space="preserve"> (%)</w:t>
      </w:r>
    </w:p>
    <w:p w14:paraId="1D33A4EA" w14:textId="45B1094B" w:rsidR="00165E5D" w:rsidRDefault="00133A4C" w:rsidP="00A10990">
      <w:pPr>
        <w:pStyle w:val="ACMANotes"/>
        <w:keepNext/>
        <w:keepLines/>
      </w:pPr>
      <w:r>
        <w:rPr>
          <w:noProof/>
        </w:rPr>
        <w:drawing>
          <wp:inline distT="0" distB="0" distL="0" distR="0" wp14:anchorId="2C4E73BB" wp14:editId="0AEEB904">
            <wp:extent cx="5809132" cy="3234626"/>
            <wp:effectExtent l="0" t="0" r="0" b="0"/>
            <wp:docPr id="57" name="Picture 57" descr="Descriptions are contained in surrounding text." title="Self-assessed data usage levels by data allow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Charts - Fixed AI CC-06.png"/>
                    <pic:cNvPicPr/>
                  </pic:nvPicPr>
                  <pic:blipFill rotWithShape="1">
                    <a:blip r:embed="rId36">
                      <a:extLst>
                        <a:ext uri="{28A0092B-C50C-407E-A947-70E740481C1C}">
                          <a14:useLocalDpi xmlns:a14="http://schemas.microsoft.com/office/drawing/2010/main" val="0"/>
                        </a:ext>
                      </a:extLst>
                    </a:blip>
                    <a:srcRect l="933" t="2201" b="4828"/>
                    <a:stretch/>
                  </pic:blipFill>
                  <pic:spPr bwMode="auto">
                    <a:xfrm>
                      <a:off x="0" y="0"/>
                      <a:ext cx="5835059" cy="3249063"/>
                    </a:xfrm>
                    <a:prstGeom prst="rect">
                      <a:avLst/>
                    </a:prstGeom>
                    <a:ln>
                      <a:noFill/>
                    </a:ln>
                    <a:extLst>
                      <a:ext uri="{53640926-AAD7-44D8-BBD7-CCE9431645EC}">
                        <a14:shadowObscured xmlns:a14="http://schemas.microsoft.com/office/drawing/2010/main"/>
                      </a:ext>
                    </a:extLst>
                  </pic:spPr>
                </pic:pic>
              </a:graphicData>
            </a:graphic>
          </wp:inline>
        </w:drawing>
      </w:r>
    </w:p>
    <w:p w14:paraId="1B18A5B1" w14:textId="77777777" w:rsidR="00581891" w:rsidRDefault="00581891" w:rsidP="00A10990">
      <w:pPr>
        <w:pStyle w:val="ACMANotes"/>
        <w:keepNext/>
        <w:keepLines/>
      </w:pPr>
      <w:r>
        <w:t>GB=gigabyte.</w:t>
      </w:r>
    </w:p>
    <w:p w14:paraId="25F765A1" w14:textId="6ED47E8E" w:rsidR="004D5632" w:rsidRDefault="004D5632" w:rsidP="00A10990">
      <w:pPr>
        <w:pStyle w:val="ACMANotes"/>
        <w:keepNext/>
        <w:keepLines/>
      </w:pPr>
      <w:r w:rsidRPr="000D6A1F">
        <w:rPr>
          <w:szCs w:val="16"/>
        </w:rPr>
        <w:t>Question</w:t>
      </w:r>
      <w:r>
        <w:rPr>
          <w:szCs w:val="16"/>
        </w:rPr>
        <w:t xml:space="preserve"> </w:t>
      </w:r>
      <w:r w:rsidRPr="000D6A1F">
        <w:t>B</w:t>
      </w:r>
      <w:r>
        <w:t>12</w:t>
      </w:r>
      <w:r w:rsidRPr="000D6A1F">
        <w:t>.</w:t>
      </w:r>
      <w:r w:rsidRPr="004D5632">
        <w:t xml:space="preserve"> </w:t>
      </w:r>
      <w:r w:rsidRPr="00CE4F44">
        <w:t xml:space="preserve">Now thinking just about using your mobile phone for </w:t>
      </w:r>
      <w:r w:rsidRPr="004D5632">
        <w:t>data</w:t>
      </w:r>
      <w:r w:rsidRPr="00CE4F44">
        <w:t xml:space="preserve">, that is, using your phone’s data allowance and </w:t>
      </w:r>
      <w:r w:rsidRPr="004D5632">
        <w:t>not</w:t>
      </w:r>
      <w:r w:rsidRPr="00CE4F44">
        <w:rPr>
          <w:b/>
        </w:rPr>
        <w:t xml:space="preserve"> </w:t>
      </w:r>
      <w:r w:rsidRPr="00CE4F44">
        <w:t>when you are connected to a Wi-Fi network. Would you say you are a heavy, medium or light user when it comes to data usage on your mobile phone?</w:t>
      </w:r>
      <w:r w:rsidR="002922BD">
        <w:t xml:space="preserve"> </w:t>
      </w:r>
    </w:p>
    <w:p w14:paraId="4D4FCAF8" w14:textId="0399FD45" w:rsidR="00E17D1B" w:rsidRDefault="00E17D1B" w:rsidP="00A10990">
      <w:pPr>
        <w:pStyle w:val="ACMANotes"/>
        <w:keepNext/>
        <w:keepLines/>
      </w:pPr>
      <w:r w:rsidRPr="00A551B1">
        <w:t xml:space="preserve">Base: Solely/jointly responsible for paying for post-paid mobile service </w:t>
      </w:r>
      <w:r w:rsidR="00E439DD" w:rsidRPr="0070398F">
        <w:t>(</w:t>
      </w:r>
      <w:r w:rsidR="00681A3B">
        <w:t>Total n</w:t>
      </w:r>
      <w:r w:rsidR="00B704B0">
        <w:t>=</w:t>
      </w:r>
      <w:r w:rsidR="00681A3B">
        <w:t>1</w:t>
      </w:r>
      <w:r w:rsidR="00D30151">
        <w:t>,</w:t>
      </w:r>
      <w:r w:rsidR="00681A3B">
        <w:t xml:space="preserve">020, </w:t>
      </w:r>
      <w:r w:rsidRPr="00A551B1">
        <w:t xml:space="preserve">Heavy </w:t>
      </w:r>
      <w:r w:rsidR="00241A75" w:rsidRPr="00A551B1">
        <w:t xml:space="preserve">data </w:t>
      </w:r>
      <w:r w:rsidRPr="00A551B1">
        <w:t xml:space="preserve">user </w:t>
      </w:r>
      <w:r w:rsidR="006F1BDF">
        <w:br/>
      </w:r>
      <w:r w:rsidRPr="00A551B1">
        <w:t>n</w:t>
      </w:r>
      <w:r w:rsidR="00B704B0">
        <w:t>=</w:t>
      </w:r>
      <w:r w:rsidRPr="00A551B1">
        <w:t>127</w:t>
      </w:r>
      <w:r w:rsidR="001E0341" w:rsidRPr="0070398F">
        <w:t>,</w:t>
      </w:r>
      <w:r w:rsidRPr="00A551B1">
        <w:t xml:space="preserve"> Medium </w:t>
      </w:r>
      <w:r w:rsidR="00241A75" w:rsidRPr="00A551B1">
        <w:t xml:space="preserve">data </w:t>
      </w:r>
      <w:r w:rsidRPr="00A551B1">
        <w:t>user n</w:t>
      </w:r>
      <w:r w:rsidR="00B704B0">
        <w:t>=</w:t>
      </w:r>
      <w:r w:rsidRPr="00A551B1">
        <w:t>253</w:t>
      </w:r>
      <w:r w:rsidR="001E0341" w:rsidRPr="0070398F">
        <w:t>,</w:t>
      </w:r>
      <w:r w:rsidRPr="00A551B1">
        <w:t xml:space="preserve"> Light </w:t>
      </w:r>
      <w:r w:rsidR="00241A75" w:rsidRPr="00A551B1">
        <w:t xml:space="preserve">data </w:t>
      </w:r>
      <w:r w:rsidRPr="00A551B1">
        <w:t>user n</w:t>
      </w:r>
      <w:r w:rsidR="00B704B0">
        <w:t>=</w:t>
      </w:r>
      <w:r w:rsidRPr="00A551B1">
        <w:t>526</w:t>
      </w:r>
      <w:r w:rsidR="00E439DD" w:rsidRPr="0070398F">
        <w:t>)</w:t>
      </w:r>
      <w:r w:rsidRPr="00A551B1">
        <w:t>.</w:t>
      </w:r>
      <w:r w:rsidR="00E1772A" w:rsidRPr="0070398F" w:rsidDel="00E1772A">
        <w:t xml:space="preserve"> </w:t>
      </w:r>
    </w:p>
    <w:p w14:paraId="317A71B7" w14:textId="08892AC0" w:rsidR="002721DC" w:rsidRDefault="002721DC" w:rsidP="006879C3">
      <w:pPr>
        <w:pStyle w:val="ACMANotes"/>
        <w:keepNext/>
        <w:keepLines/>
      </w:pPr>
      <w:r>
        <w:t xml:space="preserve">Note: </w:t>
      </w:r>
      <w:r w:rsidR="000E4D08">
        <w:t>Data may not add to 100 per cent or to subtotals shown due to rounding</w:t>
      </w:r>
      <w:r>
        <w:t>.</w:t>
      </w:r>
    </w:p>
    <w:p w14:paraId="362E941F" w14:textId="77777777" w:rsidR="006879C3" w:rsidRDefault="006879C3" w:rsidP="006879C3">
      <w:pPr>
        <w:pStyle w:val="ACMASpaceaftertable"/>
      </w:pPr>
    </w:p>
    <w:p w14:paraId="02DAC5BF" w14:textId="08D7181D" w:rsidR="00124DB3" w:rsidRDefault="00F352BC" w:rsidP="003A2C94">
      <w:pPr>
        <w:pStyle w:val="ACMASpaceaftertable"/>
        <w:spacing w:before="360"/>
      </w:pPr>
      <w:r>
        <w:t xml:space="preserve">Heavy </w:t>
      </w:r>
      <w:r w:rsidR="00B34AF7">
        <w:t>data-users</w:t>
      </w:r>
      <w:r>
        <w:t xml:space="preserve"> </w:t>
      </w:r>
      <w:r w:rsidR="003F76BA">
        <w:t>are more likely</w:t>
      </w:r>
      <w:r>
        <w:t xml:space="preserve"> to be </w:t>
      </w:r>
      <w:r w:rsidRPr="005554B1">
        <w:t>aged 18</w:t>
      </w:r>
      <w:r w:rsidR="00E439DD">
        <w:t>–</w:t>
      </w:r>
      <w:r w:rsidRPr="005554B1">
        <w:t>24</w:t>
      </w:r>
      <w:r w:rsidR="00E45468">
        <w:t>,</w:t>
      </w:r>
      <w:r w:rsidR="003F76BA">
        <w:t xml:space="preserve"> </w:t>
      </w:r>
      <w:r w:rsidR="001C1297">
        <w:t>rather than be</w:t>
      </w:r>
      <w:r w:rsidR="00505002">
        <w:t xml:space="preserve"> aged</w:t>
      </w:r>
      <w:r w:rsidR="003F76BA">
        <w:t xml:space="preserve"> 25</w:t>
      </w:r>
      <w:r w:rsidR="00F24B91">
        <w:t xml:space="preserve"> and over</w:t>
      </w:r>
      <w:r w:rsidR="00B343D7">
        <w:t>,</w:t>
      </w:r>
      <w:r w:rsidRPr="005554B1">
        <w:t xml:space="preserve"> and </w:t>
      </w:r>
      <w:r w:rsidR="00505002">
        <w:t xml:space="preserve">are more likely to be </w:t>
      </w:r>
      <w:r w:rsidRPr="005554B1">
        <w:t>from</w:t>
      </w:r>
      <w:r>
        <w:t xml:space="preserve"> </w:t>
      </w:r>
      <w:r w:rsidR="005554B1">
        <w:t>mobile-</w:t>
      </w:r>
      <w:r w:rsidRPr="00F352BC">
        <w:t>only</w:t>
      </w:r>
      <w:r>
        <w:t xml:space="preserve"> households</w:t>
      </w:r>
      <w:r w:rsidR="003F76BA">
        <w:t xml:space="preserve"> than households with a </w:t>
      </w:r>
      <w:r w:rsidR="00C006B3">
        <w:t>land</w:t>
      </w:r>
      <w:r w:rsidR="003F76BA">
        <w:t>line</w:t>
      </w:r>
      <w:r w:rsidR="00505002">
        <w:t xml:space="preserve">. </w:t>
      </w:r>
      <w:r w:rsidR="00124DB3">
        <w:t xml:space="preserve">They are also more likely to have a 4G smartphone, have a higher monthly normal mobile phone bill, </w:t>
      </w:r>
      <w:r w:rsidR="007C249A">
        <w:t xml:space="preserve">and </w:t>
      </w:r>
      <w:r w:rsidR="00124DB3">
        <w:t>have a data allowance over 2</w:t>
      </w:r>
      <w:r w:rsidR="00A9440F">
        <w:t xml:space="preserve"> </w:t>
      </w:r>
      <w:r w:rsidR="00124DB3">
        <w:t>GB. They are less likely to have their mobile phone bundled with other services.</w:t>
      </w:r>
      <w:r w:rsidR="002922BD">
        <w:t xml:space="preserve"> </w:t>
      </w:r>
      <w:r w:rsidR="002515B6">
        <w:t xml:space="preserve"> </w:t>
      </w:r>
    </w:p>
    <w:p w14:paraId="7C67B95D" w14:textId="54732BEE" w:rsidR="00124DB3" w:rsidRDefault="00505002" w:rsidP="00A10990">
      <w:r>
        <w:t>M</w:t>
      </w:r>
      <w:r w:rsidR="00F352BC">
        <w:t xml:space="preserve">edium </w:t>
      </w:r>
      <w:r w:rsidR="00B34AF7">
        <w:t>data-users</w:t>
      </w:r>
      <w:r w:rsidR="00F352BC">
        <w:t xml:space="preserve"> </w:t>
      </w:r>
      <w:r w:rsidR="003F76BA">
        <w:t xml:space="preserve">are more likely </w:t>
      </w:r>
      <w:r w:rsidR="00F352BC">
        <w:t xml:space="preserve">to be </w:t>
      </w:r>
      <w:r w:rsidR="00F352BC" w:rsidRPr="00F352BC">
        <w:t>higher income</w:t>
      </w:r>
      <w:r w:rsidR="003F76BA">
        <w:t xml:space="preserve"> than lower income</w:t>
      </w:r>
      <w:r w:rsidR="007C249A">
        <w:t xml:space="preserve"> and </w:t>
      </w:r>
      <w:r w:rsidR="00D947FB">
        <w:t>are mid-way between</w:t>
      </w:r>
      <w:r w:rsidR="007C249A">
        <w:t xml:space="preserve"> the heavy and light </w:t>
      </w:r>
      <w:r w:rsidR="00B34AF7">
        <w:t>data-users</w:t>
      </w:r>
      <w:r w:rsidR="007C249A">
        <w:t xml:space="preserve"> on other </w:t>
      </w:r>
      <w:r w:rsidR="00D947FB">
        <w:t>comparisons</w:t>
      </w:r>
      <w:r w:rsidR="007C249A">
        <w:t xml:space="preserve"> mentioned</w:t>
      </w:r>
      <w:r w:rsidR="00E45468">
        <w:t>.</w:t>
      </w:r>
    </w:p>
    <w:p w14:paraId="7C627E16" w14:textId="7ACCA445" w:rsidR="008A1E06" w:rsidRDefault="00F352BC" w:rsidP="00A10990">
      <w:r w:rsidRPr="00F352BC">
        <w:t>L</w:t>
      </w:r>
      <w:r w:rsidR="00160ADC">
        <w:t>ight</w:t>
      </w:r>
      <w:r w:rsidRPr="00F352BC">
        <w:t xml:space="preserve"> </w:t>
      </w:r>
      <w:r w:rsidR="00B34AF7">
        <w:t>data-users</w:t>
      </w:r>
      <w:r w:rsidRPr="00F352BC">
        <w:t xml:space="preserve"> </w:t>
      </w:r>
      <w:r w:rsidR="003F76BA">
        <w:t xml:space="preserve">are more likely </w:t>
      </w:r>
      <w:r w:rsidRPr="00F352BC">
        <w:t>to be aged 50 years or over</w:t>
      </w:r>
      <w:r w:rsidR="00E45468">
        <w:t>,</w:t>
      </w:r>
      <w:r w:rsidRPr="00F352BC">
        <w:t xml:space="preserve"> </w:t>
      </w:r>
      <w:r w:rsidR="00E45468">
        <w:t>rather</w:t>
      </w:r>
      <w:r w:rsidRPr="00F352BC">
        <w:t xml:space="preserve"> </w:t>
      </w:r>
      <w:r w:rsidR="003F76BA">
        <w:t xml:space="preserve">than under 50, </w:t>
      </w:r>
      <w:r w:rsidRPr="00F352BC">
        <w:t>and live outside the capital cities</w:t>
      </w:r>
      <w:r w:rsidR="003F76BA">
        <w:t>, rather than in capital cities</w:t>
      </w:r>
      <w:r w:rsidRPr="00F352BC">
        <w:t>.</w:t>
      </w:r>
      <w:r w:rsidR="007C249A">
        <w:t xml:space="preserve"> They are also less likely to have a 4G smartphone</w:t>
      </w:r>
      <w:r w:rsidR="00E45468" w:rsidRPr="00E45468">
        <w:t xml:space="preserve"> </w:t>
      </w:r>
      <w:r w:rsidR="00E45468">
        <w:t>or to</w:t>
      </w:r>
      <w:r w:rsidR="007C249A">
        <w:t xml:space="preserve"> have a data allowance over 2</w:t>
      </w:r>
      <w:r w:rsidR="003E6BAD">
        <w:t xml:space="preserve"> </w:t>
      </w:r>
      <w:r w:rsidR="007C249A">
        <w:t xml:space="preserve">GB. They are </w:t>
      </w:r>
      <w:r w:rsidR="00E45468">
        <w:t>more</w:t>
      </w:r>
      <w:r w:rsidR="007C249A">
        <w:t xml:space="preserve"> likely to have a </w:t>
      </w:r>
      <w:r w:rsidR="00E45468">
        <w:t>low</w:t>
      </w:r>
      <w:r w:rsidR="007C249A">
        <w:t>er monthly normal mobile phone bill</w:t>
      </w:r>
      <w:r w:rsidR="00E45468">
        <w:t xml:space="preserve"> and to have </w:t>
      </w:r>
      <w:r w:rsidR="007C249A">
        <w:t>their mobile phone bundled with other services.</w:t>
      </w:r>
      <w:r w:rsidR="002922BD">
        <w:t xml:space="preserve"> </w:t>
      </w:r>
    </w:p>
    <w:p w14:paraId="4D4FCAFB" w14:textId="46815920" w:rsidR="00C21033" w:rsidRPr="00AB4470" w:rsidRDefault="007C727D" w:rsidP="00A10990">
      <w:r>
        <w:t>Table</w:t>
      </w:r>
      <w:r w:rsidR="008A1E06">
        <w:t xml:space="preserve"> 5 summarises the profile of heavy, medium and light </w:t>
      </w:r>
      <w:r w:rsidR="00B34AF7">
        <w:t>data-users</w:t>
      </w:r>
      <w:r w:rsidR="008A1E06">
        <w:t>.</w:t>
      </w:r>
    </w:p>
    <w:p w14:paraId="4D4FCAFC" w14:textId="028235CE" w:rsidR="0043480A" w:rsidRDefault="000573A5" w:rsidP="00A10990">
      <w:pPr>
        <w:pStyle w:val="ACMATableHeader"/>
        <w:keepNext/>
        <w:keepLines/>
        <w:tabs>
          <w:tab w:val="clear" w:pos="1390"/>
          <w:tab w:val="num" w:pos="1134"/>
        </w:tabs>
        <w:ind w:left="1134" w:hanging="1134"/>
      </w:pPr>
      <w:r>
        <w:lastRenderedPageBreak/>
        <w:t xml:space="preserve">Profile of heavy, </w:t>
      </w:r>
      <w:r w:rsidRPr="000573A5">
        <w:t>medium</w:t>
      </w:r>
      <w:r>
        <w:t xml:space="preserve"> and light </w:t>
      </w:r>
      <w:r w:rsidR="00B34AF7">
        <w:t>data-users</w:t>
      </w:r>
    </w:p>
    <w:tbl>
      <w:tblPr>
        <w:tblW w:w="9164" w:type="dxa"/>
        <w:tblLayout w:type="fixed"/>
        <w:tblCellMar>
          <w:left w:w="0" w:type="dxa"/>
          <w:right w:w="0" w:type="dxa"/>
        </w:tblCellMar>
        <w:tblLook w:val="01E0" w:firstRow="1" w:lastRow="1" w:firstColumn="1" w:lastColumn="1" w:noHBand="0" w:noVBand="0"/>
      </w:tblPr>
      <w:tblGrid>
        <w:gridCol w:w="9164"/>
      </w:tblGrid>
      <w:tr w:rsidR="008431D0" w:rsidRPr="006D46E5" w14:paraId="4D4FCB17" w14:textId="77777777" w:rsidTr="00A35658">
        <w:trPr>
          <w:trHeight w:val="1750"/>
        </w:trPr>
        <w:tc>
          <w:tcPr>
            <w:tcW w:w="9164" w:type="dxa"/>
            <w:shd w:val="clear" w:color="auto" w:fill="auto"/>
            <w:tcMar>
              <w:left w:w="28" w:type="dxa"/>
            </w:tcMar>
          </w:tcPr>
          <w:tbl>
            <w:tblPr>
              <w:tblW w:w="8956"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Profile of heavy, medium and light data-users"/>
              <w:tblDescription w:val="4G smartphone users: 83% heavy users, 75% light users, 47% light users, Average monthly bill is $95 for heavy use, $80 for medium use, $63 for light use. Data allowance &gt;2 GB per month: 59% for heavy users, 36% for medium users, 18% for light users. Have a bundle: 22% of heavy users, 30% of medium users, 35% of light users."/>
            </w:tblPr>
            <w:tblGrid>
              <w:gridCol w:w="2922"/>
              <w:gridCol w:w="2011"/>
              <w:gridCol w:w="2011"/>
              <w:gridCol w:w="2012"/>
            </w:tblGrid>
            <w:tr w:rsidR="00D5559C" w:rsidRPr="00645C1D" w14:paraId="4D4FCB01" w14:textId="77777777" w:rsidTr="00E75055">
              <w:trPr>
                <w:trHeight w:val="241"/>
                <w:tblHeader/>
              </w:trPr>
              <w:tc>
                <w:tcPr>
                  <w:tcW w:w="2922" w:type="dxa"/>
                  <w:shd w:val="clear" w:color="auto" w:fill="1E988A"/>
                </w:tcPr>
                <w:p w14:paraId="4D4FCAFD" w14:textId="77777777" w:rsidR="00D5559C" w:rsidRPr="00645C1D" w:rsidRDefault="00D5559C" w:rsidP="00A10990">
                  <w:pPr>
                    <w:pStyle w:val="TableHeading"/>
                    <w:keepNext/>
                    <w:keepLines/>
                    <w:jc w:val="center"/>
                    <w:rPr>
                      <w:rFonts w:cs="Arial"/>
                      <w:color w:val="FFFFFF" w:themeColor="background1"/>
                      <w:sz w:val="18"/>
                      <w:szCs w:val="18"/>
                    </w:rPr>
                  </w:pPr>
                </w:p>
              </w:tc>
              <w:tc>
                <w:tcPr>
                  <w:tcW w:w="2011" w:type="dxa"/>
                  <w:shd w:val="clear" w:color="auto" w:fill="1E988A"/>
                </w:tcPr>
                <w:p w14:paraId="2E0FA077" w14:textId="77777777" w:rsidR="00D5559C" w:rsidRDefault="00D5559C" w:rsidP="00A10990">
                  <w:pPr>
                    <w:pStyle w:val="TableHeading"/>
                    <w:keepNext/>
                    <w:keepLines/>
                    <w:jc w:val="center"/>
                    <w:rPr>
                      <w:rFonts w:cs="Arial"/>
                      <w:color w:val="FFFFFF" w:themeColor="background1"/>
                      <w:sz w:val="18"/>
                      <w:szCs w:val="18"/>
                    </w:rPr>
                  </w:pPr>
                  <w:r w:rsidRPr="00645C1D">
                    <w:rPr>
                      <w:rFonts w:cs="Arial"/>
                      <w:color w:val="FFFFFF" w:themeColor="background1"/>
                      <w:sz w:val="18"/>
                      <w:szCs w:val="18"/>
                    </w:rPr>
                    <w:t>Heavy</w:t>
                  </w:r>
                </w:p>
                <w:p w14:paraId="4D4FCAFE" w14:textId="60F1BA4F" w:rsidR="00D5559C" w:rsidRPr="00645C1D" w:rsidRDefault="007C249A" w:rsidP="00A10990">
                  <w:pPr>
                    <w:pStyle w:val="TableHeading"/>
                    <w:keepNext/>
                    <w:keepLines/>
                    <w:jc w:val="center"/>
                    <w:rPr>
                      <w:rFonts w:cs="Arial"/>
                      <w:color w:val="FFFFFF" w:themeColor="background1"/>
                      <w:sz w:val="18"/>
                      <w:szCs w:val="18"/>
                    </w:rPr>
                  </w:pPr>
                  <w:r>
                    <w:rPr>
                      <w:rFonts w:cs="Arial"/>
                      <w:color w:val="FFFFFF" w:themeColor="background1"/>
                      <w:sz w:val="18"/>
                      <w:szCs w:val="18"/>
                    </w:rPr>
                    <w:t>(13%)</w:t>
                  </w:r>
                </w:p>
              </w:tc>
              <w:tc>
                <w:tcPr>
                  <w:tcW w:w="2011" w:type="dxa"/>
                  <w:shd w:val="clear" w:color="auto" w:fill="1E988A"/>
                </w:tcPr>
                <w:p w14:paraId="2407EAFE" w14:textId="77777777" w:rsidR="00D5559C" w:rsidRDefault="00D5559C" w:rsidP="00A10990">
                  <w:pPr>
                    <w:pStyle w:val="TableHeading"/>
                    <w:keepNext/>
                    <w:keepLines/>
                    <w:jc w:val="center"/>
                    <w:rPr>
                      <w:rFonts w:cs="Arial"/>
                      <w:color w:val="FFFFFF" w:themeColor="background1"/>
                      <w:sz w:val="18"/>
                      <w:szCs w:val="18"/>
                    </w:rPr>
                  </w:pPr>
                  <w:r w:rsidRPr="00645C1D">
                    <w:rPr>
                      <w:rFonts w:cs="Arial"/>
                      <w:color w:val="FFFFFF" w:themeColor="background1"/>
                      <w:sz w:val="18"/>
                      <w:szCs w:val="18"/>
                    </w:rPr>
                    <w:t>Medium</w:t>
                  </w:r>
                </w:p>
                <w:p w14:paraId="4D4FCAFF" w14:textId="08E3D12A" w:rsidR="00D5559C" w:rsidRPr="00645C1D" w:rsidRDefault="007C249A" w:rsidP="00A10990">
                  <w:pPr>
                    <w:pStyle w:val="TableHeading"/>
                    <w:keepNext/>
                    <w:keepLines/>
                    <w:jc w:val="center"/>
                    <w:rPr>
                      <w:rFonts w:cs="Arial"/>
                      <w:color w:val="FFFFFF" w:themeColor="background1"/>
                      <w:sz w:val="18"/>
                      <w:szCs w:val="18"/>
                    </w:rPr>
                  </w:pPr>
                  <w:r>
                    <w:rPr>
                      <w:rFonts w:cs="Arial"/>
                      <w:color w:val="FFFFFF" w:themeColor="background1"/>
                      <w:sz w:val="18"/>
                      <w:szCs w:val="18"/>
                    </w:rPr>
                    <w:t>(25%)</w:t>
                  </w:r>
                </w:p>
              </w:tc>
              <w:tc>
                <w:tcPr>
                  <w:tcW w:w="2012" w:type="dxa"/>
                  <w:shd w:val="clear" w:color="auto" w:fill="1E988A"/>
                </w:tcPr>
                <w:p w14:paraId="3A03D492" w14:textId="77777777" w:rsidR="00D5559C" w:rsidRDefault="00D5559C" w:rsidP="00A10990">
                  <w:pPr>
                    <w:pStyle w:val="TableHeading"/>
                    <w:keepNext/>
                    <w:keepLines/>
                    <w:jc w:val="center"/>
                    <w:rPr>
                      <w:rFonts w:cs="Arial"/>
                      <w:color w:val="FFFFFF" w:themeColor="background1"/>
                      <w:sz w:val="18"/>
                      <w:szCs w:val="18"/>
                    </w:rPr>
                  </w:pPr>
                  <w:r w:rsidRPr="00645C1D">
                    <w:rPr>
                      <w:rFonts w:cs="Arial"/>
                      <w:color w:val="FFFFFF" w:themeColor="background1"/>
                      <w:sz w:val="18"/>
                      <w:szCs w:val="18"/>
                    </w:rPr>
                    <w:t>Light</w:t>
                  </w:r>
                </w:p>
                <w:p w14:paraId="4D4FCB00" w14:textId="301350DF" w:rsidR="00D5559C" w:rsidRPr="00645C1D" w:rsidRDefault="007C249A" w:rsidP="00A10990">
                  <w:pPr>
                    <w:pStyle w:val="TableHeading"/>
                    <w:keepNext/>
                    <w:keepLines/>
                    <w:jc w:val="center"/>
                    <w:rPr>
                      <w:rFonts w:cs="Arial"/>
                      <w:color w:val="FFFFFF" w:themeColor="background1"/>
                      <w:sz w:val="18"/>
                      <w:szCs w:val="18"/>
                    </w:rPr>
                  </w:pPr>
                  <w:r>
                    <w:rPr>
                      <w:rFonts w:cs="Arial"/>
                      <w:color w:val="FFFFFF" w:themeColor="background1"/>
                      <w:sz w:val="18"/>
                      <w:szCs w:val="18"/>
                    </w:rPr>
                    <w:t>(52%)</w:t>
                  </w:r>
                </w:p>
              </w:tc>
            </w:tr>
            <w:tr w:rsidR="008431D0" w:rsidRPr="00645C1D" w14:paraId="4D4FCB06" w14:textId="77777777" w:rsidTr="00A9440F">
              <w:trPr>
                <w:trHeight w:val="241"/>
              </w:trPr>
              <w:tc>
                <w:tcPr>
                  <w:tcW w:w="2922" w:type="dxa"/>
                  <w:shd w:val="clear" w:color="auto" w:fill="C9E5E2"/>
                </w:tcPr>
                <w:p w14:paraId="4D4FCB02" w14:textId="77777777" w:rsidR="008431D0" w:rsidRPr="00645C1D" w:rsidRDefault="008431D0" w:rsidP="00A10990">
                  <w:pPr>
                    <w:pStyle w:val="TableBody"/>
                    <w:keepNext/>
                    <w:keepLines/>
                    <w:rPr>
                      <w:rFonts w:cs="Arial"/>
                      <w:sz w:val="18"/>
                      <w:szCs w:val="18"/>
                    </w:rPr>
                  </w:pPr>
                  <w:r w:rsidRPr="00645C1D">
                    <w:rPr>
                      <w:rFonts w:cs="Arial"/>
                      <w:sz w:val="18"/>
                      <w:szCs w:val="18"/>
                    </w:rPr>
                    <w:t>4G smartphone</w:t>
                  </w:r>
                </w:p>
              </w:tc>
              <w:tc>
                <w:tcPr>
                  <w:tcW w:w="2011" w:type="dxa"/>
                  <w:shd w:val="clear" w:color="auto" w:fill="C9E5E2"/>
                </w:tcPr>
                <w:p w14:paraId="4D4FCB03"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83%</w:t>
                  </w:r>
                </w:p>
              </w:tc>
              <w:tc>
                <w:tcPr>
                  <w:tcW w:w="2011" w:type="dxa"/>
                  <w:shd w:val="clear" w:color="auto" w:fill="C9E5E2"/>
                </w:tcPr>
                <w:p w14:paraId="4D4FCB04"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75%</w:t>
                  </w:r>
                </w:p>
              </w:tc>
              <w:tc>
                <w:tcPr>
                  <w:tcW w:w="2012" w:type="dxa"/>
                  <w:shd w:val="clear" w:color="auto" w:fill="C9E5E2"/>
                </w:tcPr>
                <w:p w14:paraId="4D4FCB05"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47%</w:t>
                  </w:r>
                </w:p>
              </w:tc>
            </w:tr>
            <w:tr w:rsidR="008431D0" w:rsidRPr="00645C1D" w14:paraId="4D4FCB0B" w14:textId="77777777" w:rsidTr="00A9440F">
              <w:trPr>
                <w:trHeight w:val="241"/>
              </w:trPr>
              <w:tc>
                <w:tcPr>
                  <w:tcW w:w="2922" w:type="dxa"/>
                  <w:shd w:val="clear" w:color="auto" w:fill="C9E5E2"/>
                </w:tcPr>
                <w:p w14:paraId="4D4FCB07" w14:textId="77777777" w:rsidR="008431D0" w:rsidRPr="00645C1D" w:rsidRDefault="008431D0" w:rsidP="00A10990">
                  <w:pPr>
                    <w:pStyle w:val="TableBody"/>
                    <w:keepNext/>
                    <w:keepLines/>
                    <w:rPr>
                      <w:rFonts w:cs="Arial"/>
                      <w:sz w:val="18"/>
                      <w:szCs w:val="18"/>
                    </w:rPr>
                  </w:pPr>
                  <w:r w:rsidRPr="00645C1D">
                    <w:rPr>
                      <w:rFonts w:cs="Arial"/>
                      <w:sz w:val="18"/>
                      <w:szCs w:val="18"/>
                    </w:rPr>
                    <w:t>Average monthly bill</w:t>
                  </w:r>
                </w:p>
              </w:tc>
              <w:tc>
                <w:tcPr>
                  <w:tcW w:w="2011" w:type="dxa"/>
                  <w:shd w:val="clear" w:color="auto" w:fill="C9E5E2"/>
                </w:tcPr>
                <w:p w14:paraId="4D4FCB08"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$95</w:t>
                  </w:r>
                </w:p>
              </w:tc>
              <w:tc>
                <w:tcPr>
                  <w:tcW w:w="2011" w:type="dxa"/>
                  <w:shd w:val="clear" w:color="auto" w:fill="C9E5E2"/>
                </w:tcPr>
                <w:p w14:paraId="4D4FCB09"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$80</w:t>
                  </w:r>
                </w:p>
              </w:tc>
              <w:tc>
                <w:tcPr>
                  <w:tcW w:w="2012" w:type="dxa"/>
                  <w:shd w:val="clear" w:color="auto" w:fill="C9E5E2"/>
                </w:tcPr>
                <w:p w14:paraId="4D4FCB0A"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$63</w:t>
                  </w:r>
                </w:p>
              </w:tc>
            </w:tr>
            <w:tr w:rsidR="008431D0" w:rsidRPr="00645C1D" w14:paraId="4D4FCB10" w14:textId="77777777" w:rsidTr="00A9440F">
              <w:trPr>
                <w:trHeight w:val="241"/>
              </w:trPr>
              <w:tc>
                <w:tcPr>
                  <w:tcW w:w="2922" w:type="dxa"/>
                  <w:shd w:val="clear" w:color="auto" w:fill="C9E5E2"/>
                </w:tcPr>
                <w:p w14:paraId="4D4FCB0C" w14:textId="4F724B2F" w:rsidR="008431D0" w:rsidRPr="00645C1D" w:rsidRDefault="008431D0" w:rsidP="00A10990">
                  <w:pPr>
                    <w:pStyle w:val="TableBody"/>
                    <w:keepNext/>
                    <w:keepLines/>
                    <w:rPr>
                      <w:rFonts w:cs="Arial"/>
                      <w:sz w:val="18"/>
                      <w:szCs w:val="18"/>
                    </w:rPr>
                  </w:pPr>
                  <w:r w:rsidRPr="00645C1D">
                    <w:rPr>
                      <w:rFonts w:cs="Arial"/>
                      <w:sz w:val="18"/>
                      <w:szCs w:val="18"/>
                    </w:rPr>
                    <w:t>Data allowance &gt;2</w:t>
                  </w:r>
                  <w:r w:rsidR="0077013E">
                    <w:rPr>
                      <w:rFonts w:cs="Arial"/>
                      <w:sz w:val="18"/>
                      <w:szCs w:val="18"/>
                    </w:rPr>
                    <w:t xml:space="preserve"> </w:t>
                  </w:r>
                  <w:r w:rsidRPr="00645C1D">
                    <w:rPr>
                      <w:rFonts w:cs="Arial"/>
                      <w:sz w:val="18"/>
                      <w:szCs w:val="18"/>
                    </w:rPr>
                    <w:t>GB per month</w:t>
                  </w:r>
                </w:p>
              </w:tc>
              <w:tc>
                <w:tcPr>
                  <w:tcW w:w="2011" w:type="dxa"/>
                  <w:shd w:val="clear" w:color="auto" w:fill="C9E5E2"/>
                </w:tcPr>
                <w:p w14:paraId="4D4FCB0D"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59%</w:t>
                  </w:r>
                </w:p>
              </w:tc>
              <w:tc>
                <w:tcPr>
                  <w:tcW w:w="2011" w:type="dxa"/>
                  <w:shd w:val="clear" w:color="auto" w:fill="C9E5E2"/>
                </w:tcPr>
                <w:p w14:paraId="4D4FCB0E"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36%</w:t>
                  </w:r>
                </w:p>
              </w:tc>
              <w:tc>
                <w:tcPr>
                  <w:tcW w:w="2012" w:type="dxa"/>
                  <w:shd w:val="clear" w:color="auto" w:fill="C9E5E2"/>
                </w:tcPr>
                <w:p w14:paraId="4D4FCB0F"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18%</w:t>
                  </w:r>
                </w:p>
              </w:tc>
            </w:tr>
            <w:tr w:rsidR="008431D0" w:rsidRPr="00645C1D" w14:paraId="4D4FCB15" w14:textId="77777777" w:rsidTr="00A9440F">
              <w:trPr>
                <w:trHeight w:val="241"/>
              </w:trPr>
              <w:tc>
                <w:tcPr>
                  <w:tcW w:w="2922" w:type="dxa"/>
                  <w:shd w:val="clear" w:color="auto" w:fill="C9E5E2"/>
                </w:tcPr>
                <w:p w14:paraId="4D4FCB11" w14:textId="77777777" w:rsidR="008431D0" w:rsidRPr="00645C1D" w:rsidRDefault="008431D0" w:rsidP="00A10990">
                  <w:pPr>
                    <w:pStyle w:val="TableBody"/>
                    <w:keepNext/>
                    <w:keepLines/>
                    <w:rPr>
                      <w:rFonts w:cs="Arial"/>
                      <w:sz w:val="18"/>
                      <w:szCs w:val="18"/>
                    </w:rPr>
                  </w:pPr>
                  <w:r w:rsidRPr="00645C1D">
                    <w:rPr>
                      <w:rFonts w:cs="Arial"/>
                      <w:sz w:val="18"/>
                      <w:szCs w:val="18"/>
                    </w:rPr>
                    <w:t>Have bundle</w:t>
                  </w:r>
                </w:p>
              </w:tc>
              <w:tc>
                <w:tcPr>
                  <w:tcW w:w="2011" w:type="dxa"/>
                  <w:shd w:val="clear" w:color="auto" w:fill="C9E5E2"/>
                </w:tcPr>
                <w:p w14:paraId="4D4FCB12"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22%</w:t>
                  </w:r>
                </w:p>
              </w:tc>
              <w:tc>
                <w:tcPr>
                  <w:tcW w:w="2011" w:type="dxa"/>
                  <w:shd w:val="clear" w:color="auto" w:fill="C9E5E2"/>
                </w:tcPr>
                <w:p w14:paraId="4D4FCB13" w14:textId="77777777" w:rsidR="008431D0" w:rsidRPr="00645C1D" w:rsidRDefault="008431D0" w:rsidP="00A10990">
                  <w:pPr>
                    <w:pStyle w:val="TableBody"/>
                    <w:keepNext/>
                    <w:keepLines/>
                    <w:jc w:val="center"/>
                    <w:rPr>
                      <w:rFonts w:cs="Arial"/>
                      <w:sz w:val="18"/>
                      <w:szCs w:val="18"/>
                    </w:rPr>
                  </w:pPr>
                  <w:r w:rsidRPr="00645C1D">
                    <w:rPr>
                      <w:rFonts w:cs="Arial"/>
                      <w:sz w:val="18"/>
                      <w:szCs w:val="18"/>
                    </w:rPr>
                    <w:t>30%</w:t>
                  </w:r>
                </w:p>
              </w:tc>
              <w:tc>
                <w:tcPr>
                  <w:tcW w:w="2012" w:type="dxa"/>
                  <w:shd w:val="clear" w:color="auto" w:fill="C9E5E2"/>
                </w:tcPr>
                <w:p w14:paraId="4D4FCB14" w14:textId="44196992" w:rsidR="008431D0" w:rsidRPr="00645C1D" w:rsidRDefault="008431D0" w:rsidP="00A10990">
                  <w:pPr>
                    <w:pStyle w:val="TableBody"/>
                    <w:keepNext/>
                    <w:keepLines/>
                    <w:jc w:val="center"/>
                    <w:rPr>
                      <w:rFonts w:cs="Arial"/>
                      <w:sz w:val="18"/>
                      <w:szCs w:val="18"/>
                    </w:rPr>
                  </w:pPr>
                  <w:r w:rsidRPr="00645C1D">
                    <w:rPr>
                      <w:rFonts w:cs="Arial"/>
                      <w:sz w:val="18"/>
                      <w:szCs w:val="18"/>
                    </w:rPr>
                    <w:t>35%</w:t>
                  </w:r>
                </w:p>
              </w:tc>
            </w:tr>
          </w:tbl>
          <w:p w14:paraId="2F63B364" w14:textId="77777777" w:rsidR="00581891" w:rsidRDefault="00581891" w:rsidP="00A10990">
            <w:pPr>
              <w:pStyle w:val="ACMANotes"/>
              <w:keepNext/>
              <w:keepLines/>
            </w:pPr>
            <w:r>
              <w:t>GB=gigabyte.</w:t>
            </w:r>
          </w:p>
          <w:p w14:paraId="37AA599F" w14:textId="55D50D01" w:rsidR="004D5632" w:rsidRDefault="004D5632" w:rsidP="00A10990">
            <w:pPr>
              <w:pStyle w:val="ACMANotes"/>
              <w:keepNext/>
              <w:keepLines/>
            </w:pPr>
            <w:r w:rsidRPr="000D6A1F">
              <w:rPr>
                <w:szCs w:val="16"/>
              </w:rPr>
              <w:t>Question</w:t>
            </w:r>
            <w:r>
              <w:rPr>
                <w:szCs w:val="16"/>
              </w:rPr>
              <w:t xml:space="preserve"> </w:t>
            </w:r>
            <w:r w:rsidRPr="000D6A1F">
              <w:t>B</w:t>
            </w:r>
            <w:r>
              <w:t>12</w:t>
            </w:r>
            <w:r w:rsidRPr="000D6A1F">
              <w:t>.</w:t>
            </w:r>
            <w:r w:rsidRPr="004D5632">
              <w:t xml:space="preserve"> </w:t>
            </w:r>
            <w:r w:rsidRPr="00CE4F44">
              <w:t xml:space="preserve">Now thinking just about using your mobile phone for </w:t>
            </w:r>
            <w:r w:rsidRPr="004D5632">
              <w:t>data</w:t>
            </w:r>
            <w:r w:rsidRPr="00CE4F44">
              <w:t xml:space="preserve">, that is, using your phone’s data allowance and </w:t>
            </w:r>
            <w:r w:rsidRPr="004D5632">
              <w:t>not</w:t>
            </w:r>
            <w:r w:rsidRPr="00A9440F">
              <w:t xml:space="preserve"> </w:t>
            </w:r>
            <w:r w:rsidRPr="00CE4F44">
              <w:t>when you are connected to a Wi-Fi network. Would you say you are a heavy, medium or light user when it comes to data usage on your mobile phone?</w:t>
            </w:r>
            <w:r w:rsidR="002922BD">
              <w:t xml:space="preserve"> </w:t>
            </w:r>
          </w:p>
          <w:p w14:paraId="4D4FCB16" w14:textId="04848B9D" w:rsidR="006879C3" w:rsidRPr="006D46E5" w:rsidRDefault="0043480A" w:rsidP="00DF2E5B">
            <w:pPr>
              <w:pStyle w:val="ACMANotes"/>
              <w:keepNext/>
              <w:keepLines/>
            </w:pPr>
            <w:r w:rsidRPr="00330117">
              <w:t>Base:</w:t>
            </w:r>
            <w:r w:rsidRPr="00330117" w:rsidDel="006948FB">
              <w:t xml:space="preserve"> </w:t>
            </w:r>
            <w:r w:rsidRPr="00330117">
              <w:t xml:space="preserve">Heavy </w:t>
            </w:r>
            <w:r w:rsidR="00D37D40">
              <w:t xml:space="preserve">data </w:t>
            </w:r>
            <w:r w:rsidRPr="00330117">
              <w:t xml:space="preserve">user </w:t>
            </w:r>
            <w:r w:rsidR="00581891">
              <w:t>(</w:t>
            </w:r>
            <w:r w:rsidRPr="00330117">
              <w:t>n</w:t>
            </w:r>
            <w:r w:rsidR="00B704B0">
              <w:t>=</w:t>
            </w:r>
            <w:r w:rsidRPr="00330117">
              <w:t>127</w:t>
            </w:r>
            <w:r w:rsidR="00581891">
              <w:t>)</w:t>
            </w:r>
            <w:r w:rsidR="007D49A8">
              <w:t>,</w:t>
            </w:r>
            <w:r w:rsidRPr="00330117">
              <w:t xml:space="preserve"> Medium </w:t>
            </w:r>
            <w:r w:rsidR="00D37D40">
              <w:t xml:space="preserve">data </w:t>
            </w:r>
            <w:r w:rsidRPr="00330117">
              <w:t xml:space="preserve">user </w:t>
            </w:r>
            <w:r w:rsidR="00581891">
              <w:t>(</w:t>
            </w:r>
            <w:r w:rsidRPr="00330117">
              <w:t>n</w:t>
            </w:r>
            <w:r w:rsidR="00B704B0">
              <w:t>=</w:t>
            </w:r>
            <w:r w:rsidRPr="00330117">
              <w:t>253</w:t>
            </w:r>
            <w:r w:rsidR="00581891">
              <w:t>)</w:t>
            </w:r>
            <w:r w:rsidR="007D49A8">
              <w:t>,</w:t>
            </w:r>
            <w:r w:rsidRPr="00330117">
              <w:t xml:space="preserve"> Light </w:t>
            </w:r>
            <w:r w:rsidR="00D37D40">
              <w:t xml:space="preserve">data </w:t>
            </w:r>
            <w:r w:rsidRPr="00330117">
              <w:t xml:space="preserve">user </w:t>
            </w:r>
            <w:r w:rsidR="00581891">
              <w:t>(</w:t>
            </w:r>
            <w:r w:rsidRPr="00330117">
              <w:t>n</w:t>
            </w:r>
            <w:r w:rsidR="00B704B0">
              <w:t>=</w:t>
            </w:r>
            <w:r w:rsidRPr="00330117">
              <w:t>526</w:t>
            </w:r>
            <w:r w:rsidR="00581891">
              <w:t>)</w:t>
            </w:r>
            <w:r w:rsidRPr="00330117">
              <w:t>.</w:t>
            </w:r>
          </w:p>
        </w:tc>
      </w:tr>
    </w:tbl>
    <w:p w14:paraId="0459EF52" w14:textId="77777777" w:rsidR="00DF2E5B" w:rsidRPr="00DF2E5B" w:rsidRDefault="00DF2E5B" w:rsidP="00DF2E5B">
      <w:pPr>
        <w:pStyle w:val="ACMASpaceaftertable"/>
      </w:pPr>
      <w:bookmarkStart w:id="41" w:name="_Toc426459966"/>
    </w:p>
    <w:p w14:paraId="4D4FCB18" w14:textId="093EDCC8" w:rsidR="0094222C" w:rsidRDefault="0094222C" w:rsidP="006879C3">
      <w:pPr>
        <w:pStyle w:val="Heading2"/>
        <w:numPr>
          <w:ilvl w:val="1"/>
          <w:numId w:val="11"/>
        </w:numPr>
        <w:spacing w:before="60"/>
      </w:pPr>
      <w:r>
        <w:t>Features used</w:t>
      </w:r>
      <w:r w:rsidR="00921099">
        <w:t xml:space="preserve"> on mobile phone</w:t>
      </w:r>
      <w:bookmarkEnd w:id="41"/>
      <w:r w:rsidR="00D379C9" w:rsidRPr="00D379C9">
        <w:rPr>
          <w:i/>
          <w:sz w:val="16"/>
          <w:szCs w:val="16"/>
        </w:rPr>
        <w:t xml:space="preserve"> </w:t>
      </w:r>
    </w:p>
    <w:p w14:paraId="4D4FCB19" w14:textId="6D796529" w:rsidR="001A6994" w:rsidRPr="001A6994" w:rsidRDefault="001A6994" w:rsidP="001A6994">
      <w:r>
        <w:t>Another example of the growing importance of data is the increase in the number of data features used on mobiles.</w:t>
      </w:r>
    </w:p>
    <w:p w14:paraId="4D4FCB1A" w14:textId="6E05F9EF" w:rsidR="00F84C3E" w:rsidRDefault="00F84C3E" w:rsidP="00A551B1">
      <w:pPr>
        <w:rPr>
          <w:rFonts w:cs="Arial"/>
        </w:rPr>
      </w:pPr>
      <w:r w:rsidRPr="00E439DD">
        <w:t>Overall, the usage of almost all features or activities requiring data has risen since 2013. Approximately 83</w:t>
      </w:r>
      <w:r w:rsidR="00E439DD" w:rsidRPr="00E439DD">
        <w:t xml:space="preserve"> per cent</w:t>
      </w:r>
      <w:r w:rsidRPr="00E439DD">
        <w:t xml:space="preserve"> are using a data</w:t>
      </w:r>
      <w:r w:rsidR="00B704B0">
        <w:t>-</w:t>
      </w:r>
      <w:r w:rsidRPr="00E439DD">
        <w:t>related feature, with the most common being internet browsing (74</w:t>
      </w:r>
      <w:r w:rsidR="00E439DD" w:rsidRPr="00E439DD">
        <w:t xml:space="preserve"> per cent</w:t>
      </w:r>
      <w:r w:rsidRPr="00E439DD">
        <w:t>), location services (69</w:t>
      </w:r>
      <w:r w:rsidR="00E439DD" w:rsidRPr="00E439DD">
        <w:t xml:space="preserve"> per cent</w:t>
      </w:r>
      <w:r w:rsidRPr="00E439DD">
        <w:t>) and email</w:t>
      </w:r>
      <w:r>
        <w:rPr>
          <w:rFonts w:cs="Arial"/>
        </w:rPr>
        <w:t xml:space="preserve"> (65</w:t>
      </w:r>
      <w:r w:rsidR="00E439DD">
        <w:rPr>
          <w:rFonts w:cs="Arial"/>
        </w:rPr>
        <w:t xml:space="preserve"> per cent</w:t>
      </w:r>
      <w:r>
        <w:rPr>
          <w:rFonts w:cs="Arial"/>
        </w:rPr>
        <w:t xml:space="preserve">). </w:t>
      </w:r>
    </w:p>
    <w:p w14:paraId="4D4FCB1B" w14:textId="1CC871D0" w:rsidR="00F84C3E" w:rsidRDefault="00321DE8" w:rsidP="00A551B1">
      <w:pPr>
        <w:rPr>
          <w:rFonts w:cs="Arial"/>
        </w:rPr>
      </w:pPr>
      <w:r>
        <w:t>Nearly all users (98</w:t>
      </w:r>
      <w:r w:rsidR="003172EC">
        <w:t xml:space="preserve"> per cent</w:t>
      </w:r>
      <w:r>
        <w:t xml:space="preserve">) report that they use non-data features of their phones. </w:t>
      </w:r>
      <w:r w:rsidR="00F84C3E" w:rsidRPr="00E439DD">
        <w:t xml:space="preserve">The most used non-data features remain SMS or text messages (up slightly </w:t>
      </w:r>
      <w:r w:rsidR="00160ADC">
        <w:t xml:space="preserve">from 91 per cent </w:t>
      </w:r>
      <w:r w:rsidR="00F84C3E" w:rsidRPr="00E439DD">
        <w:t>to 94</w:t>
      </w:r>
      <w:r w:rsidR="00E439DD" w:rsidRPr="00E439DD">
        <w:t xml:space="preserve"> per cent</w:t>
      </w:r>
      <w:r w:rsidR="00F84C3E" w:rsidRPr="00E439DD">
        <w:t>), national calls (steady on 82</w:t>
      </w:r>
      <w:r w:rsidR="00E439DD" w:rsidRPr="00E439DD">
        <w:t xml:space="preserve"> per cent</w:t>
      </w:r>
      <w:r w:rsidR="00F84C3E" w:rsidRPr="00E439DD">
        <w:t>), and MMS/picture/video messages (up from 64</w:t>
      </w:r>
      <w:r w:rsidR="00E439DD" w:rsidRPr="00E439DD">
        <w:t xml:space="preserve"> per cent</w:t>
      </w:r>
      <w:r w:rsidR="00F84C3E" w:rsidRPr="00E439DD">
        <w:t xml:space="preserve"> to 70</w:t>
      </w:r>
      <w:r w:rsidR="00E439DD" w:rsidRPr="00E439DD">
        <w:t xml:space="preserve"> per cent</w:t>
      </w:r>
      <w:r w:rsidR="00F84C3E" w:rsidRPr="00E439DD">
        <w:t>). Slightly less than half listen to music or podcasts on their phone (45</w:t>
      </w:r>
      <w:r w:rsidR="00E439DD" w:rsidRPr="00E439DD">
        <w:t xml:space="preserve"> per cent</w:t>
      </w:r>
      <w:r w:rsidR="00F84C3E" w:rsidRPr="00E439DD">
        <w:t>, little change)</w:t>
      </w:r>
      <w:r w:rsidR="005B45D9">
        <w:t>,</w:t>
      </w:r>
      <w:r w:rsidR="00F84C3E" w:rsidRPr="00E439DD">
        <w:t xml:space="preserve"> while only 20</w:t>
      </w:r>
      <w:r w:rsidR="00E439DD" w:rsidRPr="00E439DD">
        <w:t xml:space="preserve"> per cent</w:t>
      </w:r>
      <w:r w:rsidR="00F84C3E" w:rsidRPr="00E439DD">
        <w:t xml:space="preserve"> use their phone for</w:t>
      </w:r>
      <w:r w:rsidR="00F84C3E">
        <w:rPr>
          <w:rFonts w:cs="Arial"/>
        </w:rPr>
        <w:t xml:space="preserve"> international calls, which has fallen from 26</w:t>
      </w:r>
      <w:r w:rsidR="00E439DD">
        <w:rPr>
          <w:rFonts w:cs="Arial"/>
        </w:rPr>
        <w:t xml:space="preserve"> per cent</w:t>
      </w:r>
      <w:r w:rsidR="00F84C3E">
        <w:rPr>
          <w:rFonts w:cs="Arial"/>
        </w:rPr>
        <w:t xml:space="preserve"> to 20</w:t>
      </w:r>
      <w:r w:rsidR="00E439DD">
        <w:rPr>
          <w:rFonts w:cs="Arial"/>
        </w:rPr>
        <w:t xml:space="preserve"> per cent</w:t>
      </w:r>
      <w:r w:rsidR="00160ADC">
        <w:rPr>
          <w:rFonts w:cs="Arial"/>
        </w:rPr>
        <w:t xml:space="preserve"> since 2013.</w:t>
      </w:r>
    </w:p>
    <w:p w14:paraId="4D4FCB1C" w14:textId="5218610C" w:rsidR="0043480A" w:rsidRDefault="000573A5" w:rsidP="00A10990">
      <w:pPr>
        <w:pStyle w:val="ACMATableHeader"/>
        <w:pageBreakBefore/>
        <w:tabs>
          <w:tab w:val="clear" w:pos="1390"/>
          <w:tab w:val="num" w:pos="1134"/>
        </w:tabs>
        <w:spacing w:after="120"/>
        <w:ind w:left="1134" w:hanging="1134"/>
      </w:pPr>
      <w:r>
        <w:lastRenderedPageBreak/>
        <w:t>Comparison of features used on mobile phone, 2013 and 2015</w:t>
      </w:r>
      <w:r w:rsidR="00A9440F">
        <w:t xml:space="preserve"> (%)</w:t>
      </w:r>
    </w:p>
    <w:tbl>
      <w:tblPr>
        <w:tblW w:w="9645" w:type="dxa"/>
        <w:tblLayout w:type="fixed"/>
        <w:tblCellMar>
          <w:left w:w="0" w:type="dxa"/>
          <w:right w:w="0" w:type="dxa"/>
        </w:tblCellMar>
        <w:tblLook w:val="01E0" w:firstRow="1" w:lastRow="1" w:firstColumn="1" w:lastColumn="1" w:noHBand="0" w:noVBand="0"/>
      </w:tblPr>
      <w:tblGrid>
        <w:gridCol w:w="9645"/>
      </w:tblGrid>
      <w:tr w:rsidR="00921099" w:rsidRPr="006D46E5" w14:paraId="4D4FCB66" w14:textId="77777777" w:rsidTr="00A551B1">
        <w:trPr>
          <w:trHeight w:val="424"/>
        </w:trPr>
        <w:tc>
          <w:tcPr>
            <w:tcW w:w="9645" w:type="dxa"/>
            <w:shd w:val="clear" w:color="auto" w:fill="auto"/>
            <w:tcMar>
              <w:left w:w="28" w:type="dxa"/>
            </w:tcMar>
          </w:tcPr>
          <w:tbl>
            <w:tblPr>
              <w:tblW w:w="9014"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Comparison of features used on mobile phone, 2013 and 2015 (%)"/>
              <w:tblDescription w:val="includes total use of data features and total use of non-data features, and comparisons of RTC 2013 and SMT 2015."/>
            </w:tblPr>
            <w:tblGrid>
              <w:gridCol w:w="6888"/>
              <w:gridCol w:w="1063"/>
              <w:gridCol w:w="1063"/>
            </w:tblGrid>
            <w:tr w:rsidR="00E708C7" w:rsidRPr="00E708C7" w14:paraId="4BAE0966" w14:textId="77777777" w:rsidTr="003A2C94">
              <w:trPr>
                <w:trHeight w:val="362"/>
                <w:tblHeader/>
              </w:trPr>
              <w:tc>
                <w:tcPr>
                  <w:tcW w:w="6888" w:type="dxa"/>
                  <w:shd w:val="clear" w:color="auto" w:fill="1E988A"/>
                  <w:vAlign w:val="center"/>
                </w:tcPr>
                <w:p w14:paraId="6F926180" w14:textId="77777777" w:rsidR="00E708C7" w:rsidRPr="00E708C7" w:rsidRDefault="00E708C7" w:rsidP="005C12B3">
                  <w:pPr>
                    <w:pStyle w:val="NormalWeb"/>
                    <w:spacing w:before="0" w:beforeAutospacing="0" w:after="120" w:afterAutospacing="0" w:line="276" w:lineRule="auto"/>
                    <w:jc w:val="right"/>
                    <w:rPr>
                      <w:rFonts w:ascii="Arial" w:hAnsi="Arial" w:cs="Arial"/>
                      <w:kern w:val="24"/>
                      <w:sz w:val="18"/>
                      <w:szCs w:val="18"/>
                    </w:rPr>
                  </w:pPr>
                </w:p>
              </w:tc>
              <w:tc>
                <w:tcPr>
                  <w:tcW w:w="1063" w:type="dxa"/>
                  <w:shd w:val="clear" w:color="auto" w:fill="1E988A"/>
                  <w:vAlign w:val="center"/>
                </w:tcPr>
                <w:p w14:paraId="5DB35C7E" w14:textId="1152101A" w:rsidR="00E708C7" w:rsidRPr="00E75055" w:rsidRDefault="00E708C7" w:rsidP="00E75055">
                  <w:pPr>
                    <w:pStyle w:val="TableHeading"/>
                    <w:rPr>
                      <w:rFonts w:eastAsiaTheme="minorEastAsia"/>
                      <w:color w:val="FFFFFF" w:themeColor="background1"/>
                      <w:kern w:val="24"/>
                    </w:rPr>
                  </w:pPr>
                  <w:r w:rsidRPr="00E75055">
                    <w:rPr>
                      <w:color w:val="FFFFFF" w:themeColor="background1"/>
                    </w:rPr>
                    <w:t>RTC 2013*</w:t>
                  </w:r>
                </w:p>
              </w:tc>
              <w:tc>
                <w:tcPr>
                  <w:tcW w:w="1063" w:type="dxa"/>
                  <w:shd w:val="clear" w:color="auto" w:fill="1E988A"/>
                  <w:vAlign w:val="center"/>
                </w:tcPr>
                <w:p w14:paraId="44F02451" w14:textId="46F9BA08" w:rsidR="00E708C7" w:rsidRPr="00E75055" w:rsidRDefault="00E708C7" w:rsidP="00E75055">
                  <w:pPr>
                    <w:pStyle w:val="TableHeading"/>
                    <w:rPr>
                      <w:rFonts w:eastAsiaTheme="minorEastAsia"/>
                      <w:color w:val="FFFFFF" w:themeColor="background1"/>
                      <w:kern w:val="24"/>
                    </w:rPr>
                  </w:pPr>
                  <w:r w:rsidRPr="00E75055">
                    <w:rPr>
                      <w:color w:val="FFFFFF" w:themeColor="background1"/>
                    </w:rPr>
                    <w:t>SMT 2015</w:t>
                  </w:r>
                </w:p>
              </w:tc>
            </w:tr>
            <w:tr w:rsidR="00E708C7" w:rsidRPr="00E708C7" w14:paraId="64EA6D78" w14:textId="77777777" w:rsidTr="003A2C94">
              <w:trPr>
                <w:trHeight w:val="137"/>
              </w:trPr>
              <w:tc>
                <w:tcPr>
                  <w:tcW w:w="6888" w:type="dxa"/>
                  <w:shd w:val="clear" w:color="auto" w:fill="B1D9D4"/>
                  <w:vAlign w:val="center"/>
                </w:tcPr>
                <w:p w14:paraId="6EAB5CF4" w14:textId="4A75F822" w:rsidR="00E708C7" w:rsidRPr="00E708C7" w:rsidRDefault="00A9440F" w:rsidP="00E708C7">
                  <w:pPr>
                    <w:pStyle w:val="NormalWeb"/>
                    <w:spacing w:before="0" w:beforeAutospacing="0" w:after="120" w:afterAutospacing="0" w:line="276" w:lineRule="auto"/>
                    <w:rPr>
                      <w:rFonts w:ascii="Arial" w:hAnsi="Arial" w:cs="Arial"/>
                      <w:kern w:val="24"/>
                      <w:sz w:val="18"/>
                      <w:szCs w:val="18"/>
                    </w:rPr>
                  </w:pPr>
                  <w:r>
                    <w:rPr>
                      <w:rFonts w:ascii="Arial" w:eastAsiaTheme="minorEastAsia" w:hAnsi="Arial" w:cs="Arial"/>
                      <w:b/>
                      <w:kern w:val="24"/>
                      <w:sz w:val="18"/>
                      <w:szCs w:val="18"/>
                    </w:rPr>
                    <w:t>Total</w:t>
                  </w:r>
                  <w:r w:rsidRPr="00E708C7">
                    <w:rPr>
                      <w:rFonts w:ascii="Arial" w:eastAsiaTheme="minorEastAsia" w:hAnsi="Arial" w:cs="Arial"/>
                      <w:b/>
                      <w:kern w:val="24"/>
                      <w:sz w:val="18"/>
                      <w:szCs w:val="18"/>
                    </w:rPr>
                    <w:t xml:space="preserve"> </w:t>
                  </w:r>
                  <w:r w:rsidR="0050399C">
                    <w:rPr>
                      <w:rFonts w:ascii="Arial" w:eastAsiaTheme="minorEastAsia" w:hAnsi="Arial" w:cs="Arial"/>
                      <w:b/>
                      <w:kern w:val="24"/>
                      <w:sz w:val="18"/>
                      <w:szCs w:val="18"/>
                    </w:rPr>
                    <w:t xml:space="preserve">use </w:t>
                  </w:r>
                  <w:r w:rsidRPr="00E708C7">
                    <w:rPr>
                      <w:rFonts w:ascii="Arial" w:eastAsiaTheme="minorEastAsia" w:hAnsi="Arial" w:cs="Arial"/>
                      <w:b/>
                      <w:kern w:val="24"/>
                      <w:sz w:val="18"/>
                      <w:szCs w:val="18"/>
                    </w:rPr>
                    <w:t>data features</w:t>
                  </w:r>
                </w:p>
              </w:tc>
              <w:tc>
                <w:tcPr>
                  <w:tcW w:w="1063" w:type="dxa"/>
                  <w:shd w:val="clear" w:color="auto" w:fill="B1D9D4"/>
                  <w:vAlign w:val="center"/>
                </w:tcPr>
                <w:p w14:paraId="3F19E0BF" w14:textId="56A0289C" w:rsidR="00E708C7" w:rsidRPr="001A655A" w:rsidRDefault="00E708C7" w:rsidP="002B05E7">
                  <w:pPr>
                    <w:pStyle w:val="NormalWeb"/>
                    <w:spacing w:before="0" w:beforeAutospacing="0" w:after="120" w:afterAutospacing="0" w:line="276" w:lineRule="auto"/>
                    <w:jc w:val="center"/>
                    <w:rPr>
                      <w:rFonts w:ascii="Arial" w:eastAsiaTheme="minorEastAsia" w:hAnsi="Arial" w:cs="Arial"/>
                      <w:b/>
                      <w:kern w:val="24"/>
                      <w:sz w:val="18"/>
                      <w:szCs w:val="18"/>
                    </w:rPr>
                  </w:pPr>
                  <w:r w:rsidRPr="001A655A">
                    <w:rPr>
                      <w:rFonts w:ascii="Arial" w:eastAsiaTheme="minorEastAsia" w:hAnsi="Arial" w:cs="Arial"/>
                      <w:b/>
                      <w:kern w:val="24"/>
                      <w:sz w:val="18"/>
                      <w:szCs w:val="18"/>
                    </w:rPr>
                    <w:t>n/a</w:t>
                  </w:r>
                </w:p>
              </w:tc>
              <w:tc>
                <w:tcPr>
                  <w:tcW w:w="1063" w:type="dxa"/>
                  <w:shd w:val="clear" w:color="auto" w:fill="B1D9D4"/>
                  <w:vAlign w:val="center"/>
                </w:tcPr>
                <w:p w14:paraId="5ECFCCA3" w14:textId="3D5BF106" w:rsidR="00E708C7" w:rsidRPr="00E708C7" w:rsidRDefault="00E708C7" w:rsidP="002B05E7">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b/>
                      <w:kern w:val="24"/>
                      <w:sz w:val="18"/>
                      <w:szCs w:val="18"/>
                    </w:rPr>
                    <w:t>83</w:t>
                  </w:r>
                </w:p>
              </w:tc>
            </w:tr>
            <w:tr w:rsidR="00E708C7" w:rsidRPr="00E708C7" w14:paraId="239EBF6C" w14:textId="77777777" w:rsidTr="003A2C94">
              <w:trPr>
                <w:trHeight w:val="362"/>
              </w:trPr>
              <w:tc>
                <w:tcPr>
                  <w:tcW w:w="6888" w:type="dxa"/>
                  <w:shd w:val="clear" w:color="auto" w:fill="E0F0EE"/>
                  <w:vAlign w:val="center"/>
                </w:tcPr>
                <w:p w14:paraId="10766FC9" w14:textId="5E0EB4FB" w:rsidR="00E708C7" w:rsidRPr="00C550E8" w:rsidRDefault="00E708C7" w:rsidP="00A10990">
                  <w:pPr>
                    <w:pStyle w:val="TableBody"/>
                    <w:spacing w:after="120"/>
                    <w:rPr>
                      <w:rFonts w:cs="Arial"/>
                      <w:sz w:val="18"/>
                    </w:rPr>
                  </w:pPr>
                  <w:r w:rsidRPr="00C550E8">
                    <w:rPr>
                      <w:rFonts w:cs="Arial"/>
                      <w:sz w:val="18"/>
                    </w:rPr>
                    <w:t>Internet browsing on your mobile</w:t>
                  </w:r>
                </w:p>
              </w:tc>
              <w:tc>
                <w:tcPr>
                  <w:tcW w:w="1063" w:type="dxa"/>
                  <w:shd w:val="clear" w:color="auto" w:fill="E0F0EE"/>
                  <w:vAlign w:val="center"/>
                </w:tcPr>
                <w:p w14:paraId="2AAB27AB" w14:textId="00038B5F" w:rsidR="00E708C7" w:rsidRPr="00E708C7" w:rsidRDefault="00E708C7"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69</w:t>
                  </w:r>
                </w:p>
              </w:tc>
              <w:tc>
                <w:tcPr>
                  <w:tcW w:w="1063" w:type="dxa"/>
                  <w:shd w:val="clear" w:color="auto" w:fill="E0F0EE"/>
                  <w:vAlign w:val="center"/>
                </w:tcPr>
                <w:p w14:paraId="031DA710" w14:textId="3C4BB9D8" w:rsidR="00E708C7" w:rsidRPr="00E708C7" w:rsidRDefault="00E708C7"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74</w:t>
                  </w:r>
                  <w:r w:rsidR="005B45D9">
                    <w:rPr>
                      <w:rFonts w:ascii="Arial" w:eastAsiaTheme="minorEastAsia" w:hAnsi="Arial" w:cs="Arial"/>
                      <w:kern w:val="24"/>
                      <w:sz w:val="18"/>
                      <w:szCs w:val="18"/>
                    </w:rPr>
                    <w:t xml:space="preserve"> </w:t>
                  </w:r>
                  <w:r w:rsidR="005B45D9" w:rsidRPr="008A5C26">
                    <w:rPr>
                      <w:rFonts w:ascii="Arial" w:hAnsi="Arial" w:cs="Arial"/>
                      <w:b/>
                      <w:sz w:val="20"/>
                      <w:szCs w:val="20"/>
                    </w:rPr>
                    <w:sym w:font="Wingdings" w:char="F0E1"/>
                  </w:r>
                </w:p>
              </w:tc>
            </w:tr>
            <w:tr w:rsidR="00E708C7" w:rsidRPr="00E708C7" w14:paraId="3A771937" w14:textId="77777777" w:rsidTr="003A2C94">
              <w:trPr>
                <w:trHeight w:val="362"/>
              </w:trPr>
              <w:tc>
                <w:tcPr>
                  <w:tcW w:w="6888" w:type="dxa"/>
                  <w:shd w:val="clear" w:color="auto" w:fill="E0F0EE"/>
                  <w:vAlign w:val="center"/>
                </w:tcPr>
                <w:p w14:paraId="0B49C271" w14:textId="23EAE715" w:rsidR="00E708C7" w:rsidRPr="00C550E8" w:rsidRDefault="00E708C7" w:rsidP="00A10990">
                  <w:pPr>
                    <w:pStyle w:val="TableBody"/>
                    <w:spacing w:after="120"/>
                    <w:rPr>
                      <w:rFonts w:cs="Arial"/>
                      <w:sz w:val="18"/>
                    </w:rPr>
                  </w:pPr>
                  <w:r w:rsidRPr="00C550E8">
                    <w:rPr>
                      <w:rFonts w:cs="Arial"/>
                      <w:sz w:val="18"/>
                    </w:rPr>
                    <w:t>Location services</w:t>
                  </w:r>
                  <w:r w:rsidR="002922BD">
                    <w:rPr>
                      <w:rFonts w:cs="Arial"/>
                      <w:sz w:val="18"/>
                    </w:rPr>
                    <w:t xml:space="preserve"> </w:t>
                  </w:r>
                  <w:r w:rsidRPr="00C550E8">
                    <w:rPr>
                      <w:rFonts w:cs="Arial"/>
                      <w:sz w:val="18"/>
                    </w:rPr>
                    <w:t>such as GPS or maps</w:t>
                  </w:r>
                </w:p>
              </w:tc>
              <w:tc>
                <w:tcPr>
                  <w:tcW w:w="1063" w:type="dxa"/>
                  <w:shd w:val="clear" w:color="auto" w:fill="E0F0EE"/>
                  <w:vAlign w:val="center"/>
                </w:tcPr>
                <w:p w14:paraId="27B51CFA" w14:textId="7CF599CB" w:rsidR="00E708C7" w:rsidRPr="00E708C7" w:rsidRDefault="00E708C7"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63</w:t>
                  </w:r>
                </w:p>
              </w:tc>
              <w:tc>
                <w:tcPr>
                  <w:tcW w:w="1063" w:type="dxa"/>
                  <w:shd w:val="clear" w:color="auto" w:fill="E0F0EE"/>
                  <w:vAlign w:val="center"/>
                </w:tcPr>
                <w:p w14:paraId="6A2577F0" w14:textId="05AFE587" w:rsidR="00E708C7" w:rsidRPr="00E708C7" w:rsidRDefault="00E708C7"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69</w:t>
                  </w:r>
                  <w:r w:rsidR="005B45D9">
                    <w:rPr>
                      <w:rFonts w:ascii="Arial" w:eastAsiaTheme="minorEastAsia" w:hAnsi="Arial" w:cs="Arial"/>
                      <w:kern w:val="24"/>
                      <w:sz w:val="18"/>
                      <w:szCs w:val="18"/>
                    </w:rPr>
                    <w:t xml:space="preserve"> </w:t>
                  </w:r>
                  <w:r w:rsidR="005B45D9" w:rsidRPr="008A5C26">
                    <w:rPr>
                      <w:rFonts w:ascii="Arial" w:hAnsi="Arial" w:cs="Arial"/>
                      <w:b/>
                      <w:sz w:val="20"/>
                      <w:szCs w:val="20"/>
                    </w:rPr>
                    <w:sym w:font="Wingdings" w:char="F0E1"/>
                  </w:r>
                </w:p>
              </w:tc>
            </w:tr>
            <w:tr w:rsidR="00E708C7" w:rsidRPr="00E708C7" w14:paraId="7C50025A" w14:textId="77777777" w:rsidTr="003A2C94">
              <w:trPr>
                <w:trHeight w:val="362"/>
              </w:trPr>
              <w:tc>
                <w:tcPr>
                  <w:tcW w:w="6888" w:type="dxa"/>
                  <w:shd w:val="clear" w:color="auto" w:fill="E0F0EE"/>
                  <w:vAlign w:val="center"/>
                </w:tcPr>
                <w:p w14:paraId="060F2375" w14:textId="20CF63FF" w:rsidR="00E708C7" w:rsidRPr="00E708C7" w:rsidRDefault="00E708C7" w:rsidP="00277A63">
                  <w:pPr>
                    <w:pStyle w:val="NormalWeb"/>
                    <w:spacing w:before="0" w:beforeAutospacing="0" w:after="120" w:afterAutospacing="0" w:line="276" w:lineRule="auto"/>
                    <w:rPr>
                      <w:rFonts w:ascii="Arial" w:hAnsi="Arial" w:cs="Arial"/>
                      <w:kern w:val="24"/>
                      <w:sz w:val="18"/>
                      <w:szCs w:val="18"/>
                    </w:rPr>
                  </w:pPr>
                  <w:r w:rsidRPr="00E708C7">
                    <w:rPr>
                      <w:rFonts w:ascii="Arial" w:hAnsi="Arial" w:cs="Arial"/>
                      <w:kern w:val="24"/>
                      <w:sz w:val="18"/>
                      <w:szCs w:val="18"/>
                    </w:rPr>
                    <w:t>Email on your phone</w:t>
                  </w:r>
                </w:p>
              </w:tc>
              <w:tc>
                <w:tcPr>
                  <w:tcW w:w="1063" w:type="dxa"/>
                  <w:shd w:val="clear" w:color="auto" w:fill="E0F0EE"/>
                  <w:vAlign w:val="center"/>
                </w:tcPr>
                <w:p w14:paraId="0DCFF621" w14:textId="726AD230" w:rsidR="00E708C7" w:rsidRPr="00E708C7" w:rsidRDefault="00E708C7"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60</w:t>
                  </w:r>
                </w:p>
              </w:tc>
              <w:tc>
                <w:tcPr>
                  <w:tcW w:w="1063" w:type="dxa"/>
                  <w:shd w:val="clear" w:color="auto" w:fill="E0F0EE"/>
                  <w:vAlign w:val="center"/>
                </w:tcPr>
                <w:p w14:paraId="7E22136C" w14:textId="6905E28F" w:rsidR="00E708C7" w:rsidRPr="00E708C7" w:rsidRDefault="00E708C7" w:rsidP="004825E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65</w:t>
                  </w:r>
                  <w:r w:rsidR="005B45D9">
                    <w:rPr>
                      <w:rFonts w:ascii="Arial" w:eastAsiaTheme="minorEastAsia" w:hAnsi="Arial" w:cs="Arial"/>
                      <w:kern w:val="24"/>
                      <w:sz w:val="18"/>
                      <w:szCs w:val="18"/>
                    </w:rPr>
                    <w:t xml:space="preserve"> </w:t>
                  </w:r>
                  <w:r w:rsidR="005B45D9" w:rsidRPr="008A5C26">
                    <w:rPr>
                      <w:rFonts w:ascii="Arial" w:hAnsi="Arial" w:cs="Arial"/>
                      <w:b/>
                      <w:sz w:val="20"/>
                      <w:szCs w:val="20"/>
                    </w:rPr>
                    <w:sym w:font="Wingdings" w:char="F0E1"/>
                  </w:r>
                </w:p>
              </w:tc>
            </w:tr>
            <w:tr w:rsidR="00E708C7" w:rsidRPr="00E708C7" w14:paraId="5DEEF356" w14:textId="77777777" w:rsidTr="003A2C94">
              <w:trPr>
                <w:trHeight w:val="362"/>
              </w:trPr>
              <w:tc>
                <w:tcPr>
                  <w:tcW w:w="6888" w:type="dxa"/>
                  <w:shd w:val="clear" w:color="auto" w:fill="E0F0EE"/>
                  <w:vAlign w:val="center"/>
                </w:tcPr>
                <w:p w14:paraId="24773B18" w14:textId="72961D25" w:rsidR="00E708C7" w:rsidRPr="00E708C7" w:rsidRDefault="00E708C7" w:rsidP="00277A63">
                  <w:pPr>
                    <w:pStyle w:val="NormalWeb"/>
                    <w:spacing w:before="0" w:beforeAutospacing="0" w:after="120" w:afterAutospacing="0" w:line="276" w:lineRule="auto"/>
                    <w:rPr>
                      <w:rFonts w:ascii="Arial" w:hAnsi="Arial" w:cs="Arial"/>
                      <w:kern w:val="24"/>
                      <w:sz w:val="18"/>
                      <w:szCs w:val="18"/>
                    </w:rPr>
                  </w:pPr>
                  <w:r w:rsidRPr="00E708C7">
                    <w:rPr>
                      <w:rFonts w:ascii="Arial" w:eastAsiaTheme="minorEastAsia" w:hAnsi="Arial" w:cs="Arial"/>
                      <w:kern w:val="24"/>
                      <w:sz w:val="18"/>
                      <w:szCs w:val="18"/>
                    </w:rPr>
                    <w:t>Social media apps such as Facebook, LinkedIn or Twitter on your mobile</w:t>
                  </w:r>
                </w:p>
              </w:tc>
              <w:tc>
                <w:tcPr>
                  <w:tcW w:w="1063" w:type="dxa"/>
                  <w:shd w:val="clear" w:color="auto" w:fill="E0F0EE"/>
                  <w:vAlign w:val="center"/>
                </w:tcPr>
                <w:p w14:paraId="0D22E010" w14:textId="739D5BD9" w:rsidR="00E708C7" w:rsidRPr="00E708C7" w:rsidRDefault="00E708C7"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54</w:t>
                  </w:r>
                </w:p>
              </w:tc>
              <w:tc>
                <w:tcPr>
                  <w:tcW w:w="1063" w:type="dxa"/>
                  <w:shd w:val="clear" w:color="auto" w:fill="E0F0EE"/>
                  <w:vAlign w:val="center"/>
                </w:tcPr>
                <w:p w14:paraId="0DFA7F36" w14:textId="0AA5C9EC" w:rsidR="00E708C7" w:rsidRPr="00E708C7" w:rsidRDefault="00E708C7" w:rsidP="004825E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58</w:t>
                  </w:r>
                </w:p>
              </w:tc>
            </w:tr>
            <w:tr w:rsidR="00E708C7" w:rsidRPr="00E708C7" w14:paraId="512B3C1F" w14:textId="77777777" w:rsidTr="003A2C94">
              <w:trPr>
                <w:trHeight w:val="362"/>
              </w:trPr>
              <w:tc>
                <w:tcPr>
                  <w:tcW w:w="6888" w:type="dxa"/>
                  <w:shd w:val="clear" w:color="auto" w:fill="E0F0EE"/>
                  <w:vAlign w:val="center"/>
                </w:tcPr>
                <w:p w14:paraId="32FA1757" w14:textId="0943A8B5" w:rsidR="00E708C7" w:rsidRPr="00E708C7" w:rsidRDefault="00E708C7" w:rsidP="00277A63">
                  <w:pPr>
                    <w:pStyle w:val="NormalWeb"/>
                    <w:spacing w:before="0" w:beforeAutospacing="0" w:after="120" w:afterAutospacing="0" w:line="276" w:lineRule="auto"/>
                    <w:rPr>
                      <w:rFonts w:ascii="Arial" w:hAnsi="Arial" w:cs="Arial"/>
                      <w:kern w:val="24"/>
                      <w:sz w:val="18"/>
                      <w:szCs w:val="18"/>
                    </w:rPr>
                  </w:pPr>
                  <w:r w:rsidRPr="00E708C7">
                    <w:rPr>
                      <w:rFonts w:ascii="Arial" w:hAnsi="Arial" w:cs="Arial"/>
                      <w:kern w:val="24"/>
                      <w:sz w:val="18"/>
                      <w:szCs w:val="18"/>
                    </w:rPr>
                    <w:t>Other apps on your mobile that require mobile data</w:t>
                  </w:r>
                </w:p>
              </w:tc>
              <w:tc>
                <w:tcPr>
                  <w:tcW w:w="1063" w:type="dxa"/>
                  <w:shd w:val="clear" w:color="auto" w:fill="E0F0EE"/>
                  <w:vAlign w:val="center"/>
                </w:tcPr>
                <w:p w14:paraId="3F5E2A10" w14:textId="04C42311" w:rsidR="00E708C7" w:rsidRPr="00E708C7" w:rsidRDefault="00E708C7"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24</w:t>
                  </w:r>
                </w:p>
              </w:tc>
              <w:tc>
                <w:tcPr>
                  <w:tcW w:w="1063" w:type="dxa"/>
                  <w:shd w:val="clear" w:color="auto" w:fill="E0F0EE"/>
                  <w:vAlign w:val="center"/>
                </w:tcPr>
                <w:p w14:paraId="1A809044" w14:textId="5D80E3C5" w:rsidR="00E708C7" w:rsidRPr="00E708C7" w:rsidRDefault="00E708C7" w:rsidP="004825E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44</w:t>
                  </w:r>
                  <w:r w:rsidR="005B45D9">
                    <w:rPr>
                      <w:rFonts w:ascii="Arial" w:eastAsiaTheme="minorEastAsia" w:hAnsi="Arial" w:cs="Arial"/>
                      <w:kern w:val="24"/>
                      <w:sz w:val="18"/>
                      <w:szCs w:val="18"/>
                    </w:rPr>
                    <w:t xml:space="preserve"> </w:t>
                  </w:r>
                  <w:r w:rsidR="005B45D9" w:rsidRPr="00A10990">
                    <w:rPr>
                      <w:rFonts w:ascii="Arial" w:hAnsi="Arial" w:cs="Arial"/>
                      <w:b/>
                      <w:sz w:val="20"/>
                      <w:szCs w:val="20"/>
                    </w:rPr>
                    <w:sym w:font="Wingdings" w:char="F0E1"/>
                  </w:r>
                </w:p>
              </w:tc>
            </w:tr>
            <w:tr w:rsidR="00E708C7" w:rsidRPr="00E708C7" w14:paraId="07133CEE" w14:textId="77777777" w:rsidTr="003A2C94">
              <w:trPr>
                <w:trHeight w:val="362"/>
              </w:trPr>
              <w:tc>
                <w:tcPr>
                  <w:tcW w:w="6888" w:type="dxa"/>
                  <w:shd w:val="clear" w:color="auto" w:fill="E0F0EE"/>
                  <w:vAlign w:val="center"/>
                </w:tcPr>
                <w:p w14:paraId="17D2AC81" w14:textId="69CFB0C7" w:rsidR="00E708C7" w:rsidRPr="00E708C7" w:rsidRDefault="00E708C7" w:rsidP="00277A63">
                  <w:pPr>
                    <w:pStyle w:val="NormalWeb"/>
                    <w:spacing w:before="0" w:beforeAutospacing="0" w:after="120" w:afterAutospacing="0" w:line="276" w:lineRule="auto"/>
                    <w:rPr>
                      <w:rFonts w:ascii="Arial" w:hAnsi="Arial" w:cs="Arial"/>
                      <w:kern w:val="24"/>
                      <w:sz w:val="18"/>
                      <w:szCs w:val="18"/>
                    </w:rPr>
                  </w:pPr>
                  <w:r w:rsidRPr="00E708C7">
                    <w:rPr>
                      <w:rFonts w:ascii="Arial" w:eastAsiaTheme="minorEastAsia" w:hAnsi="Arial" w:cs="Arial"/>
                      <w:kern w:val="24"/>
                      <w:sz w:val="18"/>
                      <w:szCs w:val="18"/>
                    </w:rPr>
                    <w:t>Watch TV or video such as YouTube on your mobile phone</w:t>
                  </w:r>
                </w:p>
              </w:tc>
              <w:tc>
                <w:tcPr>
                  <w:tcW w:w="1063" w:type="dxa"/>
                  <w:shd w:val="clear" w:color="auto" w:fill="E0F0EE"/>
                  <w:vAlign w:val="center"/>
                </w:tcPr>
                <w:p w14:paraId="083095A7" w14:textId="104BA2CF" w:rsidR="00E708C7" w:rsidRPr="00E708C7" w:rsidRDefault="00E708C7"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41</w:t>
                  </w:r>
                </w:p>
              </w:tc>
              <w:tc>
                <w:tcPr>
                  <w:tcW w:w="1063" w:type="dxa"/>
                  <w:shd w:val="clear" w:color="auto" w:fill="E0F0EE"/>
                  <w:vAlign w:val="center"/>
                </w:tcPr>
                <w:p w14:paraId="4AE9D167" w14:textId="6B1432B1" w:rsidR="00E708C7" w:rsidRPr="00E708C7" w:rsidRDefault="00E708C7" w:rsidP="004825E3">
                  <w:pPr>
                    <w:pStyle w:val="NormalWeb"/>
                    <w:spacing w:before="0" w:beforeAutospacing="0" w:after="120" w:afterAutospacing="0" w:line="276" w:lineRule="auto"/>
                    <w:jc w:val="center"/>
                    <w:rPr>
                      <w:rFonts w:ascii="Arial" w:eastAsiaTheme="minorEastAsia" w:hAnsi="Arial" w:cs="Arial"/>
                      <w:kern w:val="24"/>
                      <w:sz w:val="18"/>
                      <w:szCs w:val="18"/>
                    </w:rPr>
                  </w:pPr>
                  <w:r w:rsidRPr="00E708C7">
                    <w:rPr>
                      <w:rFonts w:ascii="Arial" w:eastAsiaTheme="minorEastAsia" w:hAnsi="Arial" w:cs="Arial"/>
                      <w:kern w:val="24"/>
                      <w:sz w:val="18"/>
                      <w:szCs w:val="18"/>
                    </w:rPr>
                    <w:t>40</w:t>
                  </w:r>
                </w:p>
              </w:tc>
            </w:tr>
            <w:tr w:rsidR="00562160" w:rsidRPr="001F4B26" w14:paraId="4D4FCB40" w14:textId="77777777" w:rsidTr="003A2C94">
              <w:trPr>
                <w:trHeight w:val="362"/>
              </w:trPr>
              <w:tc>
                <w:tcPr>
                  <w:tcW w:w="6888" w:type="dxa"/>
                  <w:shd w:val="clear" w:color="auto" w:fill="E0F0EE"/>
                </w:tcPr>
                <w:p w14:paraId="4D4FCB3D" w14:textId="74F9C869" w:rsidR="00562160" w:rsidRPr="003172EC" w:rsidRDefault="00562160" w:rsidP="00277A63">
                  <w:pPr>
                    <w:pStyle w:val="NormalWeb"/>
                    <w:spacing w:before="0" w:beforeAutospacing="0" w:after="120" w:afterAutospacing="0" w:line="276" w:lineRule="auto"/>
                    <w:rPr>
                      <w:rFonts w:ascii="Arial" w:hAnsi="Arial" w:cs="Arial"/>
                      <w:kern w:val="24"/>
                      <w:sz w:val="18"/>
                      <w:szCs w:val="18"/>
                    </w:rPr>
                  </w:pPr>
                  <w:r w:rsidRPr="00A551B1">
                    <w:rPr>
                      <w:rFonts w:ascii="Arial" w:hAnsi="Arial" w:cs="Arial"/>
                      <w:kern w:val="24"/>
                      <w:sz w:val="18"/>
                      <w:szCs w:val="18"/>
                    </w:rPr>
                    <w:t xml:space="preserve">Make phone or video calls or send messages from your mobile phone using apps such as Skype, </w:t>
                  </w:r>
                  <w:proofErr w:type="spellStart"/>
                  <w:r w:rsidRPr="00A551B1">
                    <w:rPr>
                      <w:rFonts w:ascii="Arial" w:hAnsi="Arial" w:cs="Arial"/>
                      <w:kern w:val="24"/>
                      <w:sz w:val="18"/>
                      <w:szCs w:val="18"/>
                    </w:rPr>
                    <w:t>FaceTime</w:t>
                  </w:r>
                  <w:proofErr w:type="spellEnd"/>
                  <w:r w:rsidRPr="00A551B1">
                    <w:rPr>
                      <w:rFonts w:ascii="Arial" w:hAnsi="Arial" w:cs="Arial"/>
                      <w:kern w:val="24"/>
                      <w:sz w:val="18"/>
                      <w:szCs w:val="18"/>
                    </w:rPr>
                    <w:t xml:space="preserve">, </w:t>
                  </w:r>
                  <w:proofErr w:type="spellStart"/>
                  <w:r w:rsidRPr="00A551B1">
                    <w:rPr>
                      <w:rFonts w:ascii="Arial" w:hAnsi="Arial" w:cs="Arial"/>
                      <w:kern w:val="24"/>
                      <w:sz w:val="18"/>
                      <w:szCs w:val="18"/>
                    </w:rPr>
                    <w:t>WhatsApp</w:t>
                  </w:r>
                  <w:proofErr w:type="spellEnd"/>
                  <w:r w:rsidRPr="00A551B1">
                    <w:rPr>
                      <w:rFonts w:ascii="Arial" w:hAnsi="Arial" w:cs="Arial"/>
                      <w:kern w:val="24"/>
                      <w:sz w:val="18"/>
                      <w:szCs w:val="18"/>
                    </w:rPr>
                    <w:t xml:space="preserve"> or </w:t>
                  </w:r>
                  <w:proofErr w:type="spellStart"/>
                  <w:r w:rsidRPr="00A551B1">
                    <w:rPr>
                      <w:rFonts w:ascii="Arial" w:hAnsi="Arial" w:cs="Arial"/>
                      <w:kern w:val="24"/>
                      <w:sz w:val="18"/>
                      <w:szCs w:val="18"/>
                    </w:rPr>
                    <w:t>Viber</w:t>
                  </w:r>
                  <w:proofErr w:type="spellEnd"/>
                </w:p>
              </w:tc>
              <w:tc>
                <w:tcPr>
                  <w:tcW w:w="1063" w:type="dxa"/>
                  <w:shd w:val="clear" w:color="auto" w:fill="E0F0EE"/>
                  <w:vAlign w:val="center"/>
                </w:tcPr>
                <w:p w14:paraId="4D4FCB3E" w14:textId="77777777" w:rsidR="00562160" w:rsidRPr="00A551B1" w:rsidRDefault="00562160"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A551B1">
                    <w:rPr>
                      <w:rFonts w:ascii="Arial" w:eastAsiaTheme="minorEastAsia" w:hAnsi="Arial" w:cs="Arial"/>
                      <w:kern w:val="24"/>
                      <w:sz w:val="18"/>
                      <w:szCs w:val="18"/>
                    </w:rPr>
                    <w:t>n/a</w:t>
                  </w:r>
                </w:p>
              </w:tc>
              <w:tc>
                <w:tcPr>
                  <w:tcW w:w="1063" w:type="dxa"/>
                  <w:shd w:val="clear" w:color="auto" w:fill="E0F0EE"/>
                  <w:vAlign w:val="center"/>
                </w:tcPr>
                <w:p w14:paraId="4D4FCB3F" w14:textId="019076F6" w:rsidR="00562160" w:rsidRPr="00A551B1" w:rsidRDefault="00562160" w:rsidP="004825E3">
                  <w:pPr>
                    <w:pStyle w:val="NormalWeb"/>
                    <w:spacing w:before="0" w:beforeAutospacing="0" w:after="120" w:afterAutospacing="0" w:line="276" w:lineRule="auto"/>
                    <w:jc w:val="center"/>
                    <w:rPr>
                      <w:rFonts w:ascii="Arial" w:eastAsiaTheme="minorEastAsia" w:hAnsi="Arial" w:cs="Arial"/>
                      <w:kern w:val="24"/>
                      <w:sz w:val="18"/>
                      <w:szCs w:val="18"/>
                    </w:rPr>
                  </w:pPr>
                  <w:r w:rsidRPr="00A551B1">
                    <w:rPr>
                      <w:rFonts w:ascii="Arial" w:eastAsiaTheme="minorEastAsia" w:hAnsi="Arial" w:cs="Arial"/>
                      <w:kern w:val="24"/>
                      <w:sz w:val="18"/>
                      <w:szCs w:val="18"/>
                    </w:rPr>
                    <w:t>39</w:t>
                  </w:r>
                </w:p>
              </w:tc>
            </w:tr>
            <w:tr w:rsidR="00562160" w:rsidRPr="001F4B26" w14:paraId="4D4FCB44" w14:textId="77777777" w:rsidTr="003A2C94">
              <w:trPr>
                <w:trHeight w:val="362"/>
              </w:trPr>
              <w:tc>
                <w:tcPr>
                  <w:tcW w:w="6888" w:type="dxa"/>
                  <w:shd w:val="clear" w:color="auto" w:fill="E0F0EE"/>
                </w:tcPr>
                <w:p w14:paraId="4D4FCB41" w14:textId="77777777" w:rsidR="00562160" w:rsidRPr="00A551B1" w:rsidRDefault="00562160" w:rsidP="00277A63">
                  <w:pPr>
                    <w:pStyle w:val="NormalWeb"/>
                    <w:spacing w:before="0" w:beforeAutospacing="0" w:after="120" w:afterAutospacing="0" w:line="276" w:lineRule="auto"/>
                    <w:rPr>
                      <w:rFonts w:ascii="Arial" w:eastAsiaTheme="minorEastAsia" w:hAnsi="Arial" w:cs="Arial"/>
                      <w:kern w:val="24"/>
                      <w:sz w:val="18"/>
                      <w:szCs w:val="18"/>
                    </w:rPr>
                  </w:pPr>
                  <w:r w:rsidRPr="00A551B1">
                    <w:rPr>
                      <w:rFonts w:ascii="Arial" w:eastAsiaTheme="minorEastAsia" w:hAnsi="Arial" w:cs="Arial"/>
                      <w:kern w:val="24"/>
                      <w:sz w:val="18"/>
                      <w:szCs w:val="18"/>
                    </w:rPr>
                    <w:t>Stream or download music or podcasts or listen to the radio on your mobile</w:t>
                  </w:r>
                </w:p>
              </w:tc>
              <w:tc>
                <w:tcPr>
                  <w:tcW w:w="1063" w:type="dxa"/>
                  <w:shd w:val="clear" w:color="auto" w:fill="E0F0EE"/>
                  <w:vAlign w:val="center"/>
                </w:tcPr>
                <w:p w14:paraId="4D4FCB42" w14:textId="77777777" w:rsidR="00562160" w:rsidRPr="00A551B1" w:rsidRDefault="00562160" w:rsidP="00277A63">
                  <w:pPr>
                    <w:pStyle w:val="NormalWeb"/>
                    <w:spacing w:before="0" w:beforeAutospacing="0" w:after="120" w:afterAutospacing="0" w:line="276" w:lineRule="auto"/>
                    <w:jc w:val="center"/>
                    <w:rPr>
                      <w:rFonts w:ascii="Arial" w:eastAsiaTheme="minorEastAsia" w:hAnsi="Arial" w:cs="Arial"/>
                      <w:kern w:val="24"/>
                      <w:sz w:val="18"/>
                      <w:szCs w:val="18"/>
                    </w:rPr>
                  </w:pPr>
                  <w:r w:rsidRPr="00A551B1">
                    <w:rPr>
                      <w:rFonts w:ascii="Arial" w:eastAsiaTheme="minorEastAsia" w:hAnsi="Arial" w:cs="Arial"/>
                      <w:kern w:val="24"/>
                      <w:sz w:val="18"/>
                      <w:szCs w:val="18"/>
                    </w:rPr>
                    <w:t>n/a</w:t>
                  </w:r>
                </w:p>
              </w:tc>
              <w:tc>
                <w:tcPr>
                  <w:tcW w:w="1063" w:type="dxa"/>
                  <w:shd w:val="clear" w:color="auto" w:fill="E0F0EE"/>
                  <w:vAlign w:val="center"/>
                </w:tcPr>
                <w:p w14:paraId="4D4FCB43" w14:textId="1D3628D7" w:rsidR="00562160" w:rsidRPr="00A551B1" w:rsidRDefault="00562160" w:rsidP="004825E3">
                  <w:pPr>
                    <w:pStyle w:val="NormalWeb"/>
                    <w:spacing w:before="0" w:beforeAutospacing="0" w:after="120" w:afterAutospacing="0" w:line="276" w:lineRule="auto"/>
                    <w:jc w:val="center"/>
                    <w:rPr>
                      <w:rFonts w:ascii="Arial" w:eastAsiaTheme="minorEastAsia" w:hAnsi="Arial" w:cs="Arial"/>
                      <w:kern w:val="24"/>
                      <w:sz w:val="18"/>
                      <w:szCs w:val="18"/>
                    </w:rPr>
                  </w:pPr>
                  <w:r w:rsidRPr="00A551B1">
                    <w:rPr>
                      <w:rFonts w:ascii="Arial" w:eastAsiaTheme="minorEastAsia" w:hAnsi="Arial" w:cs="Arial"/>
                      <w:kern w:val="24"/>
                      <w:sz w:val="18"/>
                      <w:szCs w:val="18"/>
                    </w:rPr>
                    <w:t>34</w:t>
                  </w:r>
                </w:p>
              </w:tc>
            </w:tr>
            <w:tr w:rsidR="00562160" w:rsidRPr="006D46E5" w14:paraId="4D4FCB48" w14:textId="77777777" w:rsidTr="003A2C94">
              <w:trPr>
                <w:trHeight w:val="362"/>
              </w:trPr>
              <w:tc>
                <w:tcPr>
                  <w:tcW w:w="6888" w:type="dxa"/>
                  <w:shd w:val="clear" w:color="auto" w:fill="E0F0EE"/>
                </w:tcPr>
                <w:p w14:paraId="4D4FCB45" w14:textId="77777777" w:rsidR="00562160" w:rsidRPr="00A551B1" w:rsidRDefault="00562160" w:rsidP="00277A63">
                  <w:pPr>
                    <w:pStyle w:val="NormalWeb"/>
                    <w:spacing w:before="0" w:beforeAutospacing="0" w:after="120" w:afterAutospacing="0" w:line="276" w:lineRule="auto"/>
                    <w:rPr>
                      <w:rFonts w:ascii="Arial" w:hAnsi="Arial" w:cs="Arial"/>
                      <w:sz w:val="18"/>
                      <w:szCs w:val="18"/>
                    </w:rPr>
                  </w:pPr>
                  <w:r w:rsidRPr="00A551B1">
                    <w:rPr>
                      <w:rFonts w:ascii="Arial" w:hAnsi="Arial" w:cs="Arial"/>
                      <w:kern w:val="24"/>
                      <w:sz w:val="18"/>
                      <w:szCs w:val="18"/>
                    </w:rPr>
                    <w:t>Games you play on your mobile that use mobile data</w:t>
                  </w:r>
                </w:p>
              </w:tc>
              <w:tc>
                <w:tcPr>
                  <w:tcW w:w="1063" w:type="dxa"/>
                  <w:shd w:val="clear" w:color="auto" w:fill="E0F0EE"/>
                  <w:vAlign w:val="center"/>
                </w:tcPr>
                <w:p w14:paraId="4D4FCB46" w14:textId="5532732A" w:rsidR="00562160" w:rsidRPr="00A551B1" w:rsidRDefault="00562160" w:rsidP="00A10990">
                  <w:pPr>
                    <w:pStyle w:val="TableBody"/>
                    <w:spacing w:after="120"/>
                    <w:jc w:val="center"/>
                    <w:rPr>
                      <w:rFonts w:cs="Arial"/>
                      <w:sz w:val="18"/>
                      <w:szCs w:val="18"/>
                    </w:rPr>
                  </w:pPr>
                  <w:r w:rsidRPr="00A551B1">
                    <w:rPr>
                      <w:rFonts w:cs="Arial"/>
                      <w:sz w:val="18"/>
                      <w:szCs w:val="18"/>
                    </w:rPr>
                    <w:t>24</w:t>
                  </w:r>
                </w:p>
              </w:tc>
              <w:tc>
                <w:tcPr>
                  <w:tcW w:w="1063" w:type="dxa"/>
                  <w:shd w:val="clear" w:color="auto" w:fill="E0F0EE"/>
                  <w:vAlign w:val="center"/>
                </w:tcPr>
                <w:p w14:paraId="4D4FCB47" w14:textId="4E7562C6" w:rsidR="00562160" w:rsidRPr="00A551B1" w:rsidRDefault="00562160" w:rsidP="00A10990">
                  <w:pPr>
                    <w:pStyle w:val="TableBody"/>
                    <w:spacing w:after="120"/>
                    <w:jc w:val="center"/>
                    <w:rPr>
                      <w:rFonts w:cs="Arial"/>
                      <w:sz w:val="18"/>
                      <w:szCs w:val="18"/>
                    </w:rPr>
                  </w:pPr>
                  <w:r w:rsidRPr="00A551B1">
                    <w:rPr>
                      <w:rFonts w:cs="Arial"/>
                      <w:sz w:val="18"/>
                      <w:szCs w:val="18"/>
                    </w:rPr>
                    <w:t>26</w:t>
                  </w:r>
                </w:p>
              </w:tc>
            </w:tr>
            <w:tr w:rsidR="000573A5" w:rsidRPr="006D46E5" w14:paraId="4D4FCB4C" w14:textId="77777777" w:rsidTr="003A2C94">
              <w:trPr>
                <w:trHeight w:val="362"/>
              </w:trPr>
              <w:tc>
                <w:tcPr>
                  <w:tcW w:w="6888" w:type="dxa"/>
                  <w:shd w:val="clear" w:color="auto" w:fill="B1D9D4"/>
                  <w:vAlign w:val="center"/>
                </w:tcPr>
                <w:p w14:paraId="4D4FCB49" w14:textId="32E35876" w:rsidR="000573A5" w:rsidRPr="000D6A1F" w:rsidRDefault="00A9440F" w:rsidP="00277A63">
                  <w:pPr>
                    <w:pStyle w:val="NormalWeb"/>
                    <w:spacing w:before="0" w:beforeAutospacing="0" w:after="120" w:afterAutospacing="0" w:line="276" w:lineRule="auto"/>
                    <w:rPr>
                      <w:rFonts w:ascii="Arial" w:hAnsi="Arial" w:cs="Arial"/>
                      <w:kern w:val="24"/>
                      <w:sz w:val="18"/>
                      <w:szCs w:val="18"/>
                    </w:rPr>
                  </w:pPr>
                  <w:r>
                    <w:rPr>
                      <w:rFonts w:ascii="Arial" w:eastAsiaTheme="minorEastAsia" w:hAnsi="Arial" w:cs="Arial"/>
                      <w:b/>
                      <w:kern w:val="24"/>
                      <w:sz w:val="18"/>
                      <w:szCs w:val="18"/>
                    </w:rPr>
                    <w:t>Total</w:t>
                  </w:r>
                  <w:r w:rsidRPr="00F53E60">
                    <w:rPr>
                      <w:rFonts w:ascii="Arial" w:eastAsiaTheme="minorEastAsia" w:hAnsi="Arial" w:cs="Arial"/>
                      <w:b/>
                      <w:kern w:val="24"/>
                      <w:sz w:val="18"/>
                      <w:szCs w:val="18"/>
                    </w:rPr>
                    <w:t xml:space="preserve"> </w:t>
                  </w:r>
                  <w:r w:rsidR="0050399C">
                    <w:rPr>
                      <w:rFonts w:ascii="Arial" w:eastAsiaTheme="minorEastAsia" w:hAnsi="Arial" w:cs="Arial"/>
                      <w:b/>
                      <w:kern w:val="24"/>
                      <w:sz w:val="18"/>
                      <w:szCs w:val="18"/>
                    </w:rPr>
                    <w:t xml:space="preserve">use </w:t>
                  </w:r>
                  <w:r w:rsidRPr="00F53E60">
                    <w:rPr>
                      <w:rFonts w:ascii="Arial" w:eastAsiaTheme="minorEastAsia" w:hAnsi="Arial" w:cs="Arial"/>
                      <w:b/>
                      <w:kern w:val="24"/>
                      <w:sz w:val="18"/>
                      <w:szCs w:val="18"/>
                    </w:rPr>
                    <w:t>non data features</w:t>
                  </w:r>
                </w:p>
              </w:tc>
              <w:tc>
                <w:tcPr>
                  <w:tcW w:w="1063" w:type="dxa"/>
                  <w:shd w:val="clear" w:color="auto" w:fill="B1D9D4"/>
                  <w:vAlign w:val="center"/>
                </w:tcPr>
                <w:p w14:paraId="4D4FCB4A" w14:textId="1B354C60" w:rsidR="000573A5" w:rsidRPr="00645C1D" w:rsidRDefault="001F4E22" w:rsidP="00A10990">
                  <w:pPr>
                    <w:pStyle w:val="TableBody"/>
                    <w:spacing w:after="120"/>
                    <w:jc w:val="center"/>
                    <w:rPr>
                      <w:rFonts w:cs="Arial"/>
                      <w:b/>
                      <w:sz w:val="18"/>
                      <w:szCs w:val="18"/>
                    </w:rPr>
                  </w:pPr>
                  <w:r w:rsidRPr="00645C1D">
                    <w:rPr>
                      <w:rFonts w:eastAsiaTheme="minorEastAsia" w:cs="Arial"/>
                      <w:b/>
                      <w:kern w:val="24"/>
                      <w:sz w:val="18"/>
                      <w:szCs w:val="18"/>
                    </w:rPr>
                    <w:t>n/a</w:t>
                  </w:r>
                </w:p>
              </w:tc>
              <w:tc>
                <w:tcPr>
                  <w:tcW w:w="1063" w:type="dxa"/>
                  <w:shd w:val="clear" w:color="auto" w:fill="B1D9D4"/>
                  <w:vAlign w:val="center"/>
                </w:tcPr>
                <w:p w14:paraId="4D4FCB4B" w14:textId="0814DB05" w:rsidR="000573A5" w:rsidRPr="000D6A1F" w:rsidRDefault="000573A5" w:rsidP="00A10990">
                  <w:pPr>
                    <w:pStyle w:val="TableBody"/>
                    <w:spacing w:after="120"/>
                    <w:jc w:val="center"/>
                    <w:rPr>
                      <w:rFonts w:cs="Arial"/>
                      <w:sz w:val="18"/>
                      <w:szCs w:val="18"/>
                    </w:rPr>
                  </w:pPr>
                  <w:r w:rsidRPr="00F53E60">
                    <w:rPr>
                      <w:rFonts w:eastAsiaTheme="minorEastAsia" w:cs="Arial"/>
                      <w:b/>
                      <w:kern w:val="24"/>
                      <w:sz w:val="18"/>
                      <w:szCs w:val="18"/>
                    </w:rPr>
                    <w:t>98</w:t>
                  </w:r>
                </w:p>
              </w:tc>
            </w:tr>
            <w:tr w:rsidR="000573A5" w:rsidRPr="006D46E5" w14:paraId="4D4FCB50" w14:textId="77777777" w:rsidTr="003A2C94">
              <w:trPr>
                <w:trHeight w:val="362"/>
              </w:trPr>
              <w:tc>
                <w:tcPr>
                  <w:tcW w:w="6888" w:type="dxa"/>
                  <w:shd w:val="clear" w:color="auto" w:fill="E0F0EE"/>
                  <w:vAlign w:val="center"/>
                </w:tcPr>
                <w:p w14:paraId="4D4FCB4D" w14:textId="77777777" w:rsidR="000573A5" w:rsidRPr="000D6A1F" w:rsidRDefault="000573A5" w:rsidP="00277A63">
                  <w:pPr>
                    <w:pStyle w:val="NormalWeb"/>
                    <w:spacing w:before="0" w:beforeAutospacing="0" w:after="120" w:afterAutospacing="0" w:line="276" w:lineRule="auto"/>
                    <w:rPr>
                      <w:rFonts w:ascii="Arial" w:hAnsi="Arial" w:cs="Arial"/>
                      <w:kern w:val="24"/>
                      <w:sz w:val="18"/>
                      <w:szCs w:val="18"/>
                    </w:rPr>
                  </w:pPr>
                  <w:r w:rsidRPr="00F53E60">
                    <w:rPr>
                      <w:rFonts w:ascii="Arial" w:hAnsi="Arial" w:cs="Arial"/>
                      <w:kern w:val="24"/>
                      <w:sz w:val="18"/>
                      <w:szCs w:val="18"/>
                    </w:rPr>
                    <w:t>SMS or text messages</w:t>
                  </w:r>
                </w:p>
              </w:tc>
              <w:tc>
                <w:tcPr>
                  <w:tcW w:w="1063" w:type="dxa"/>
                  <w:shd w:val="clear" w:color="auto" w:fill="E0F0EE"/>
                  <w:vAlign w:val="center"/>
                </w:tcPr>
                <w:p w14:paraId="4D4FCB4E" w14:textId="41BB6181"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91</w:t>
                  </w:r>
                </w:p>
              </w:tc>
              <w:tc>
                <w:tcPr>
                  <w:tcW w:w="1063" w:type="dxa"/>
                  <w:shd w:val="clear" w:color="auto" w:fill="E0F0EE"/>
                  <w:vAlign w:val="center"/>
                </w:tcPr>
                <w:p w14:paraId="4D4FCB4F" w14:textId="15BD2559"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94</w:t>
                  </w:r>
                  <w:r w:rsidR="005B45D9">
                    <w:rPr>
                      <w:rFonts w:eastAsiaTheme="minorEastAsia" w:cs="Arial"/>
                      <w:kern w:val="24"/>
                      <w:sz w:val="18"/>
                      <w:szCs w:val="18"/>
                    </w:rPr>
                    <w:t xml:space="preserve"> </w:t>
                  </w:r>
                  <w:r w:rsidR="005B45D9" w:rsidRPr="00A10990">
                    <w:rPr>
                      <w:rFonts w:cs="Arial"/>
                      <w:b/>
                    </w:rPr>
                    <w:sym w:font="Wingdings" w:char="F0E1"/>
                  </w:r>
                </w:p>
              </w:tc>
            </w:tr>
            <w:tr w:rsidR="000573A5" w:rsidRPr="006D46E5" w14:paraId="4D4FCB54" w14:textId="77777777" w:rsidTr="003A2C94">
              <w:trPr>
                <w:trHeight w:val="362"/>
              </w:trPr>
              <w:tc>
                <w:tcPr>
                  <w:tcW w:w="6888" w:type="dxa"/>
                  <w:shd w:val="clear" w:color="auto" w:fill="E0F0EE"/>
                  <w:vAlign w:val="center"/>
                </w:tcPr>
                <w:p w14:paraId="4D4FCB51" w14:textId="77777777" w:rsidR="000573A5" w:rsidRPr="000D6A1F" w:rsidRDefault="000573A5" w:rsidP="00277A63">
                  <w:pPr>
                    <w:pStyle w:val="NormalWeb"/>
                    <w:spacing w:before="0" w:beforeAutospacing="0" w:after="120" w:afterAutospacing="0" w:line="276" w:lineRule="auto"/>
                    <w:rPr>
                      <w:rFonts w:ascii="Arial" w:hAnsi="Arial" w:cs="Arial"/>
                      <w:kern w:val="24"/>
                      <w:sz w:val="18"/>
                      <w:szCs w:val="18"/>
                    </w:rPr>
                  </w:pPr>
                  <w:r w:rsidRPr="00F53E60">
                    <w:rPr>
                      <w:rFonts w:ascii="Arial" w:hAnsi="Arial" w:cs="Arial"/>
                      <w:kern w:val="24"/>
                      <w:sz w:val="18"/>
                      <w:szCs w:val="18"/>
                    </w:rPr>
                    <w:t>National calls</w:t>
                  </w:r>
                </w:p>
              </w:tc>
              <w:tc>
                <w:tcPr>
                  <w:tcW w:w="1063" w:type="dxa"/>
                  <w:shd w:val="clear" w:color="auto" w:fill="E0F0EE"/>
                  <w:vAlign w:val="center"/>
                </w:tcPr>
                <w:p w14:paraId="4D4FCB52" w14:textId="1BAEE427"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81</w:t>
                  </w:r>
                </w:p>
              </w:tc>
              <w:tc>
                <w:tcPr>
                  <w:tcW w:w="1063" w:type="dxa"/>
                  <w:shd w:val="clear" w:color="auto" w:fill="E0F0EE"/>
                  <w:vAlign w:val="center"/>
                </w:tcPr>
                <w:p w14:paraId="4D4FCB53" w14:textId="7EC050C6"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82</w:t>
                  </w:r>
                </w:p>
              </w:tc>
            </w:tr>
            <w:tr w:rsidR="000573A5" w:rsidRPr="006D46E5" w14:paraId="4D4FCB58" w14:textId="77777777" w:rsidTr="003A2C94">
              <w:trPr>
                <w:trHeight w:val="362"/>
              </w:trPr>
              <w:tc>
                <w:tcPr>
                  <w:tcW w:w="6888" w:type="dxa"/>
                  <w:shd w:val="clear" w:color="auto" w:fill="E0F0EE"/>
                  <w:vAlign w:val="center"/>
                </w:tcPr>
                <w:p w14:paraId="4D4FCB55" w14:textId="77777777" w:rsidR="000573A5" w:rsidRPr="000D6A1F" w:rsidRDefault="000573A5" w:rsidP="00277A63">
                  <w:pPr>
                    <w:pStyle w:val="NormalWeb"/>
                    <w:spacing w:before="0" w:beforeAutospacing="0" w:after="120" w:afterAutospacing="0" w:line="276" w:lineRule="auto"/>
                    <w:rPr>
                      <w:rFonts w:ascii="Arial" w:hAnsi="Arial" w:cs="Arial"/>
                      <w:kern w:val="24"/>
                      <w:sz w:val="18"/>
                      <w:szCs w:val="18"/>
                    </w:rPr>
                  </w:pPr>
                  <w:r w:rsidRPr="00F53E60">
                    <w:rPr>
                      <w:rFonts w:ascii="Arial" w:hAnsi="Arial" w:cs="Arial"/>
                      <w:kern w:val="24"/>
                      <w:sz w:val="18"/>
                      <w:szCs w:val="18"/>
                    </w:rPr>
                    <w:t>MMS, sending picture or video messages</w:t>
                  </w:r>
                </w:p>
              </w:tc>
              <w:tc>
                <w:tcPr>
                  <w:tcW w:w="1063" w:type="dxa"/>
                  <w:shd w:val="clear" w:color="auto" w:fill="E0F0EE"/>
                  <w:vAlign w:val="center"/>
                </w:tcPr>
                <w:p w14:paraId="4D4FCB56" w14:textId="47FD5826"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64</w:t>
                  </w:r>
                </w:p>
              </w:tc>
              <w:tc>
                <w:tcPr>
                  <w:tcW w:w="1063" w:type="dxa"/>
                  <w:shd w:val="clear" w:color="auto" w:fill="E0F0EE"/>
                  <w:vAlign w:val="center"/>
                </w:tcPr>
                <w:p w14:paraId="4D4FCB57" w14:textId="0A632F87"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70</w:t>
                  </w:r>
                  <w:r w:rsidR="005B45D9">
                    <w:rPr>
                      <w:rFonts w:eastAsiaTheme="minorEastAsia" w:cs="Arial"/>
                      <w:kern w:val="24"/>
                      <w:sz w:val="18"/>
                      <w:szCs w:val="18"/>
                    </w:rPr>
                    <w:t xml:space="preserve"> </w:t>
                  </w:r>
                  <w:r w:rsidR="005B45D9" w:rsidRPr="00A10990">
                    <w:rPr>
                      <w:rFonts w:cs="Arial"/>
                      <w:b/>
                    </w:rPr>
                    <w:sym w:font="Wingdings" w:char="F0E1"/>
                  </w:r>
                </w:p>
              </w:tc>
            </w:tr>
            <w:tr w:rsidR="000573A5" w:rsidRPr="006D46E5" w14:paraId="4D4FCB5C" w14:textId="77777777" w:rsidTr="003A2C94">
              <w:trPr>
                <w:trHeight w:val="362"/>
              </w:trPr>
              <w:tc>
                <w:tcPr>
                  <w:tcW w:w="6888" w:type="dxa"/>
                  <w:shd w:val="clear" w:color="auto" w:fill="E0F0EE"/>
                  <w:vAlign w:val="center"/>
                </w:tcPr>
                <w:p w14:paraId="4D4FCB59" w14:textId="77777777" w:rsidR="000573A5" w:rsidRPr="000D6A1F" w:rsidRDefault="000573A5" w:rsidP="00277A63">
                  <w:pPr>
                    <w:pStyle w:val="NormalWeb"/>
                    <w:spacing w:before="0" w:beforeAutospacing="0" w:after="120" w:afterAutospacing="0" w:line="276" w:lineRule="auto"/>
                    <w:rPr>
                      <w:rFonts w:ascii="Arial" w:hAnsi="Arial" w:cs="Arial"/>
                      <w:kern w:val="24"/>
                      <w:sz w:val="18"/>
                      <w:szCs w:val="18"/>
                    </w:rPr>
                  </w:pPr>
                  <w:r w:rsidRPr="00F53E60">
                    <w:rPr>
                      <w:rFonts w:ascii="Arial" w:eastAsiaTheme="minorEastAsia" w:hAnsi="Arial" w:cs="Arial"/>
                      <w:kern w:val="24"/>
                      <w:sz w:val="18"/>
                      <w:szCs w:val="18"/>
                    </w:rPr>
                    <w:t>Listen to music or podcasts that are stored on your mobile phone</w:t>
                  </w:r>
                </w:p>
              </w:tc>
              <w:tc>
                <w:tcPr>
                  <w:tcW w:w="1063" w:type="dxa"/>
                  <w:shd w:val="clear" w:color="auto" w:fill="E0F0EE"/>
                  <w:vAlign w:val="center"/>
                </w:tcPr>
                <w:p w14:paraId="4D4FCB5A" w14:textId="321B3DF7"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46</w:t>
                  </w:r>
                </w:p>
              </w:tc>
              <w:tc>
                <w:tcPr>
                  <w:tcW w:w="1063" w:type="dxa"/>
                  <w:shd w:val="clear" w:color="auto" w:fill="E0F0EE"/>
                  <w:vAlign w:val="center"/>
                </w:tcPr>
                <w:p w14:paraId="4D4FCB5B" w14:textId="756C8D17"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45</w:t>
                  </w:r>
                </w:p>
              </w:tc>
            </w:tr>
            <w:tr w:rsidR="000573A5" w:rsidRPr="006D46E5" w14:paraId="4D4FCB60" w14:textId="77777777" w:rsidTr="003A2C94">
              <w:trPr>
                <w:trHeight w:val="362"/>
              </w:trPr>
              <w:tc>
                <w:tcPr>
                  <w:tcW w:w="6888" w:type="dxa"/>
                  <w:tcBorders>
                    <w:bottom w:val="single" w:sz="24" w:space="0" w:color="FFFFFF" w:themeColor="background1"/>
                  </w:tcBorders>
                  <w:shd w:val="clear" w:color="auto" w:fill="E0F0EE"/>
                  <w:vAlign w:val="center"/>
                </w:tcPr>
                <w:p w14:paraId="4D4FCB5D" w14:textId="794D1208" w:rsidR="000573A5" w:rsidRPr="000D6A1F" w:rsidRDefault="000573A5" w:rsidP="00277A63">
                  <w:pPr>
                    <w:pStyle w:val="NormalWeb"/>
                    <w:spacing w:before="0" w:beforeAutospacing="0" w:after="120" w:afterAutospacing="0" w:line="276" w:lineRule="auto"/>
                    <w:rPr>
                      <w:rFonts w:ascii="Arial" w:hAnsi="Arial" w:cs="Arial"/>
                      <w:kern w:val="24"/>
                      <w:sz w:val="18"/>
                      <w:szCs w:val="18"/>
                    </w:rPr>
                  </w:pPr>
                  <w:r w:rsidRPr="00F53E60">
                    <w:rPr>
                      <w:rFonts w:ascii="Arial" w:hAnsi="Arial" w:cs="Arial"/>
                      <w:kern w:val="24"/>
                      <w:sz w:val="18"/>
                      <w:szCs w:val="18"/>
                    </w:rPr>
                    <w:t>Games you play on your mobile that do not use mobile data</w:t>
                  </w:r>
                </w:p>
              </w:tc>
              <w:tc>
                <w:tcPr>
                  <w:tcW w:w="1063" w:type="dxa"/>
                  <w:tcBorders>
                    <w:bottom w:val="single" w:sz="24" w:space="0" w:color="FFFFFF" w:themeColor="background1"/>
                  </w:tcBorders>
                  <w:shd w:val="clear" w:color="auto" w:fill="E0F0EE"/>
                  <w:vAlign w:val="center"/>
                </w:tcPr>
                <w:p w14:paraId="4D4FCB5E" w14:textId="77777777"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n/a</w:t>
                  </w:r>
                </w:p>
              </w:tc>
              <w:tc>
                <w:tcPr>
                  <w:tcW w:w="1063" w:type="dxa"/>
                  <w:tcBorders>
                    <w:bottom w:val="single" w:sz="24" w:space="0" w:color="FFFFFF" w:themeColor="background1"/>
                  </w:tcBorders>
                  <w:shd w:val="clear" w:color="auto" w:fill="E0F0EE"/>
                  <w:vAlign w:val="center"/>
                </w:tcPr>
                <w:p w14:paraId="4D4FCB5F" w14:textId="7999A9B5"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32</w:t>
                  </w:r>
                </w:p>
              </w:tc>
            </w:tr>
            <w:tr w:rsidR="000573A5" w:rsidRPr="006D46E5" w14:paraId="4D4FCB64" w14:textId="77777777" w:rsidTr="003A2C94">
              <w:tblPrEx>
                <w:tblBorders>
                  <w:top w:val="single" w:sz="4" w:space="0" w:color="auto"/>
                  <w:bottom w:val="single" w:sz="4" w:space="0" w:color="auto"/>
                  <w:insideH w:val="single" w:sz="4" w:space="0" w:color="auto"/>
                </w:tblBorders>
              </w:tblPrEx>
              <w:trPr>
                <w:trHeight w:val="362"/>
              </w:trPr>
              <w:tc>
                <w:tcPr>
                  <w:tcW w:w="6888" w:type="dxa"/>
                  <w:tcBorders>
                    <w:top w:val="single" w:sz="24" w:space="0" w:color="FFFFFF" w:themeColor="background1"/>
                    <w:bottom w:val="single" w:sz="24" w:space="0" w:color="FFFFFF" w:themeColor="background1"/>
                  </w:tcBorders>
                  <w:shd w:val="clear" w:color="auto" w:fill="E0F0EE"/>
                  <w:vAlign w:val="center"/>
                </w:tcPr>
                <w:p w14:paraId="4D4FCB61" w14:textId="77777777" w:rsidR="000573A5" w:rsidRPr="000D6A1F" w:rsidRDefault="000573A5" w:rsidP="00277A63">
                  <w:pPr>
                    <w:pStyle w:val="NormalWeb"/>
                    <w:spacing w:before="0" w:beforeAutospacing="0" w:after="120" w:afterAutospacing="0" w:line="276" w:lineRule="auto"/>
                    <w:rPr>
                      <w:rFonts w:ascii="Arial" w:hAnsi="Arial" w:cs="Arial"/>
                      <w:kern w:val="24"/>
                      <w:sz w:val="18"/>
                      <w:szCs w:val="18"/>
                    </w:rPr>
                  </w:pPr>
                  <w:r w:rsidRPr="00F53E60">
                    <w:rPr>
                      <w:rFonts w:ascii="Arial" w:hAnsi="Arial" w:cs="Arial"/>
                      <w:kern w:val="24"/>
                      <w:sz w:val="18"/>
                      <w:szCs w:val="18"/>
                    </w:rPr>
                    <w:t>International phone calls</w:t>
                  </w:r>
                </w:p>
              </w:tc>
              <w:tc>
                <w:tcPr>
                  <w:tcW w:w="1063" w:type="dxa"/>
                  <w:tcBorders>
                    <w:top w:val="single" w:sz="24" w:space="0" w:color="FFFFFF" w:themeColor="background1"/>
                    <w:bottom w:val="single" w:sz="24" w:space="0" w:color="FFFFFF" w:themeColor="background1"/>
                  </w:tcBorders>
                  <w:shd w:val="clear" w:color="auto" w:fill="E0F0EE"/>
                  <w:vAlign w:val="center"/>
                </w:tcPr>
                <w:p w14:paraId="4D4FCB62" w14:textId="3BC68431"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26</w:t>
                  </w:r>
                </w:p>
              </w:tc>
              <w:tc>
                <w:tcPr>
                  <w:tcW w:w="1063" w:type="dxa"/>
                  <w:tcBorders>
                    <w:top w:val="single" w:sz="24" w:space="0" w:color="FFFFFF" w:themeColor="background1"/>
                    <w:bottom w:val="single" w:sz="24" w:space="0" w:color="FFFFFF" w:themeColor="background1"/>
                  </w:tcBorders>
                  <w:shd w:val="clear" w:color="auto" w:fill="E0F0EE"/>
                  <w:vAlign w:val="center"/>
                </w:tcPr>
                <w:p w14:paraId="4D4FCB63" w14:textId="74D970C5" w:rsidR="000573A5" w:rsidRPr="000D6A1F" w:rsidRDefault="000573A5" w:rsidP="00A10990">
                  <w:pPr>
                    <w:pStyle w:val="TableBody"/>
                    <w:spacing w:after="120"/>
                    <w:jc w:val="center"/>
                    <w:rPr>
                      <w:rFonts w:cs="Arial"/>
                      <w:sz w:val="18"/>
                      <w:szCs w:val="18"/>
                    </w:rPr>
                  </w:pPr>
                  <w:r w:rsidRPr="00F53E60">
                    <w:rPr>
                      <w:rFonts w:eastAsiaTheme="minorEastAsia" w:cs="Arial"/>
                      <w:kern w:val="24"/>
                      <w:sz w:val="18"/>
                      <w:szCs w:val="18"/>
                    </w:rPr>
                    <w:t>20</w:t>
                  </w:r>
                  <w:r w:rsidR="005B45D9">
                    <w:rPr>
                      <w:rFonts w:eastAsiaTheme="minorEastAsia" w:cs="Arial"/>
                      <w:kern w:val="24"/>
                      <w:sz w:val="18"/>
                      <w:szCs w:val="18"/>
                    </w:rPr>
                    <w:t xml:space="preserve"> </w:t>
                  </w:r>
                  <w:r w:rsidR="005B45D9" w:rsidRPr="001912D5">
                    <w:rPr>
                      <w:rFonts w:cs="Arial"/>
                      <w:b/>
                    </w:rPr>
                    <w:sym w:font="Wingdings" w:char="F0E2"/>
                  </w:r>
                </w:p>
              </w:tc>
            </w:tr>
          </w:tbl>
          <w:p w14:paraId="4D4FCB65" w14:textId="0FE0E5AC" w:rsidR="00921099" w:rsidRPr="006D46E5" w:rsidRDefault="00921099" w:rsidP="00937012">
            <w:pPr>
              <w:rPr>
                <w:rFonts w:cs="Arial"/>
              </w:rPr>
            </w:pPr>
          </w:p>
        </w:tc>
      </w:tr>
    </w:tbl>
    <w:p w14:paraId="01DD49AD" w14:textId="77777777" w:rsidR="007D49A8" w:rsidRDefault="000573A5" w:rsidP="00A551B1">
      <w:pPr>
        <w:pStyle w:val="ACMANotes"/>
      </w:pPr>
      <w:r w:rsidRPr="000D6A1F">
        <w:rPr>
          <w:szCs w:val="16"/>
        </w:rPr>
        <w:t>Question</w:t>
      </w:r>
      <w:r>
        <w:rPr>
          <w:szCs w:val="16"/>
        </w:rPr>
        <w:t xml:space="preserve"> </w:t>
      </w:r>
      <w:r w:rsidRPr="000D6A1F">
        <w:t>B9. Which of the following do you do, or use on your mobile phone?</w:t>
      </w:r>
    </w:p>
    <w:p w14:paraId="79100B9F" w14:textId="2B61F2A9" w:rsidR="00581891" w:rsidRDefault="00581891" w:rsidP="00581891">
      <w:pPr>
        <w:pStyle w:val="ACMANotes"/>
      </w:pPr>
      <w:r w:rsidRPr="00DF7CD7">
        <w:t>*</w:t>
      </w:r>
      <w:r>
        <w:t>Data</w:t>
      </w:r>
      <w:r w:rsidRPr="00DF7CD7">
        <w:t xml:space="preserve"> from 2013 ACMA </w:t>
      </w:r>
      <w:r w:rsidRPr="00A10990">
        <w:rPr>
          <w:i w:val="0"/>
        </w:rPr>
        <w:t xml:space="preserve">Reconnecting the </w:t>
      </w:r>
      <w:r w:rsidR="005B45D9">
        <w:rPr>
          <w:i w:val="0"/>
        </w:rPr>
        <w:t>C</w:t>
      </w:r>
      <w:r w:rsidRPr="00A10990">
        <w:rPr>
          <w:i w:val="0"/>
        </w:rPr>
        <w:t>ustomer</w:t>
      </w:r>
      <w:r w:rsidRPr="00DF7CD7">
        <w:t xml:space="preserve"> </w:t>
      </w:r>
      <w:r>
        <w:t>s</w:t>
      </w:r>
      <w:r w:rsidRPr="00DF7CD7">
        <w:t>urvey.</w:t>
      </w:r>
      <w:r w:rsidRPr="000D6A1F">
        <w:t xml:space="preserve"> </w:t>
      </w:r>
    </w:p>
    <w:p w14:paraId="128F4D91" w14:textId="77777777" w:rsidR="007D49A8" w:rsidRDefault="000573A5" w:rsidP="00A551B1">
      <w:pPr>
        <w:pStyle w:val="ACMANotes"/>
      </w:pPr>
      <w:r w:rsidRPr="006D287D">
        <w:t>n/a=not applicable</w:t>
      </w:r>
      <w:r w:rsidR="002768EA">
        <w:t>. Comparison with 2013 study not possible</w:t>
      </w:r>
      <w:r>
        <w:t xml:space="preserve"> due to changes in respons</w:t>
      </w:r>
      <w:r w:rsidR="002768EA">
        <w:t>e categories</w:t>
      </w:r>
      <w:r w:rsidRPr="006D287D">
        <w:t>.</w:t>
      </w:r>
    </w:p>
    <w:p w14:paraId="4D4FCB67" w14:textId="30F63FFF" w:rsidR="005C1F83" w:rsidRDefault="000573A5" w:rsidP="00DF2E5B">
      <w:pPr>
        <w:pStyle w:val="ACMANotes"/>
      </w:pPr>
      <w:r w:rsidRPr="000D6A1F">
        <w:t>Base: Solely/jointly responsible for paying for post-paid mobile service (n=1</w:t>
      </w:r>
      <w:r w:rsidR="00A8145A">
        <w:t>,</w:t>
      </w:r>
      <w:r w:rsidRPr="000D6A1F">
        <w:t>020).</w:t>
      </w:r>
    </w:p>
    <w:p w14:paraId="1897D2E5" w14:textId="77777777" w:rsidR="00DF2E5B" w:rsidRDefault="00DF2E5B" w:rsidP="00DF2E5B">
      <w:pPr>
        <w:pStyle w:val="ACMASpaceaftertable"/>
      </w:pPr>
    </w:p>
    <w:p w14:paraId="4D4FCB69" w14:textId="21542643" w:rsidR="00F84C3E" w:rsidRDefault="00F84C3E" w:rsidP="00A10990">
      <w:pPr>
        <w:keepNext/>
        <w:keepLines/>
        <w:spacing w:after="80"/>
        <w:rPr>
          <w:rFonts w:cs="Arial"/>
        </w:rPr>
      </w:pPr>
      <w:r>
        <w:rPr>
          <w:rFonts w:cs="Arial"/>
        </w:rPr>
        <w:lastRenderedPageBreak/>
        <w:t xml:space="preserve">On average, post-paid mobile </w:t>
      </w:r>
      <w:r w:rsidR="00F633F1">
        <w:rPr>
          <w:rFonts w:cs="Arial"/>
        </w:rPr>
        <w:t xml:space="preserve">phone </w:t>
      </w:r>
      <w:r>
        <w:rPr>
          <w:rFonts w:cs="Arial"/>
        </w:rPr>
        <w:t>bill payers are using 7.2 of the 15 listed features. Th</w:t>
      </w:r>
      <w:r w:rsidR="006A2B26">
        <w:rPr>
          <w:rFonts w:cs="Arial"/>
        </w:rPr>
        <w:t>e following groups are more likely to be using a higher number of features</w:t>
      </w:r>
      <w:r>
        <w:rPr>
          <w:rFonts w:cs="Arial"/>
        </w:rPr>
        <w:t xml:space="preserve">: </w:t>
      </w:r>
    </w:p>
    <w:p w14:paraId="4D4FCB6A" w14:textId="3F69BB01" w:rsidR="00F84C3E" w:rsidRPr="006D46E5" w:rsidRDefault="006A2B26" w:rsidP="00A10990">
      <w:pPr>
        <w:pStyle w:val="ListBullet2"/>
        <w:keepNext/>
        <w:keepLines/>
        <w:numPr>
          <w:ilvl w:val="0"/>
          <w:numId w:val="24"/>
        </w:numPr>
        <w:rPr>
          <w:rFonts w:cs="Arial"/>
        </w:rPr>
      </w:pPr>
      <w:r>
        <w:rPr>
          <w:rFonts w:cs="Arial"/>
        </w:rPr>
        <w:t>those</w:t>
      </w:r>
      <w:r w:rsidR="00471E38">
        <w:rPr>
          <w:rFonts w:cs="Arial"/>
        </w:rPr>
        <w:t xml:space="preserve"> </w:t>
      </w:r>
      <w:r w:rsidR="00F84C3E">
        <w:rPr>
          <w:rFonts w:cs="Arial"/>
        </w:rPr>
        <w:t xml:space="preserve">aged under 50, and particularly </w:t>
      </w:r>
      <w:r w:rsidR="0035459C">
        <w:rPr>
          <w:rFonts w:cs="Arial"/>
        </w:rPr>
        <w:t xml:space="preserve">aged </w:t>
      </w:r>
      <w:r w:rsidR="00F84C3E">
        <w:rPr>
          <w:rFonts w:cs="Arial"/>
        </w:rPr>
        <w:t>18</w:t>
      </w:r>
      <w:r w:rsidR="0035459C">
        <w:rPr>
          <w:rFonts w:cs="Arial"/>
        </w:rPr>
        <w:t>–</w:t>
      </w:r>
      <w:r w:rsidR="00F84C3E">
        <w:rPr>
          <w:rFonts w:cs="Arial"/>
        </w:rPr>
        <w:t>34</w:t>
      </w:r>
      <w:r w:rsidR="00B73235">
        <w:t>—</w:t>
      </w:r>
      <w:r w:rsidR="00B704B0">
        <w:t xml:space="preserve">with </w:t>
      </w:r>
      <w:r w:rsidR="00B73235">
        <w:t>those in that younger group using nearly double the number of features as those aged 50+</w:t>
      </w:r>
    </w:p>
    <w:p w14:paraId="4D4FCB6B" w14:textId="7444A43D" w:rsidR="00F84C3E" w:rsidRPr="00696887" w:rsidRDefault="006A2B26" w:rsidP="00A10990">
      <w:pPr>
        <w:pStyle w:val="ListBullet2"/>
        <w:keepNext/>
        <w:keepLines/>
        <w:numPr>
          <w:ilvl w:val="0"/>
          <w:numId w:val="24"/>
        </w:numPr>
        <w:rPr>
          <w:rFonts w:cs="Arial"/>
        </w:rPr>
      </w:pPr>
      <w:r>
        <w:t>those who l</w:t>
      </w:r>
      <w:r w:rsidR="00471E38">
        <w:t>ive in</w:t>
      </w:r>
      <w:r w:rsidR="00712F78">
        <w:t xml:space="preserve"> a</w:t>
      </w:r>
      <w:r w:rsidR="0010237B">
        <w:t xml:space="preserve"> mobile-</w:t>
      </w:r>
      <w:r w:rsidR="0010237B" w:rsidRPr="00F352BC">
        <w:t>only</w:t>
      </w:r>
      <w:r w:rsidR="0010237B">
        <w:t xml:space="preserve"> household</w:t>
      </w:r>
    </w:p>
    <w:p w14:paraId="65A345EF" w14:textId="3BB54EEC" w:rsidR="006A2B26" w:rsidRDefault="006A2B26" w:rsidP="006A2B26">
      <w:pPr>
        <w:pStyle w:val="ListBullet2"/>
        <w:numPr>
          <w:ilvl w:val="0"/>
          <w:numId w:val="24"/>
        </w:numPr>
        <w:rPr>
          <w:rFonts w:cs="Arial"/>
        </w:rPr>
      </w:pPr>
      <w:r>
        <w:rPr>
          <w:rFonts w:cs="Arial"/>
        </w:rPr>
        <w:t xml:space="preserve">those who consider themselves to be a heavier data user, with the heavy and medium </w:t>
      </w:r>
      <w:r w:rsidR="00B34AF7">
        <w:rPr>
          <w:rFonts w:cs="Arial"/>
        </w:rPr>
        <w:t>data-users</w:t>
      </w:r>
      <w:r>
        <w:rPr>
          <w:rFonts w:cs="Arial"/>
        </w:rPr>
        <w:t xml:space="preserve"> reporting use of nearly five times as many features as non-</w:t>
      </w:r>
      <w:r w:rsidR="00B34AF7">
        <w:rPr>
          <w:rFonts w:cs="Arial"/>
        </w:rPr>
        <w:t>data-users</w:t>
      </w:r>
    </w:p>
    <w:p w14:paraId="4D4FCB6D" w14:textId="4B2038FD" w:rsidR="002768EA" w:rsidRDefault="006A2B26" w:rsidP="00A10990">
      <w:pPr>
        <w:pStyle w:val="ListBullet2"/>
        <w:numPr>
          <w:ilvl w:val="0"/>
          <w:numId w:val="24"/>
        </w:numPr>
        <w:spacing w:after="240"/>
        <w:rPr>
          <w:rFonts w:cs="Arial"/>
        </w:rPr>
      </w:pPr>
      <w:proofErr w:type="gramStart"/>
      <w:r>
        <w:t>those</w:t>
      </w:r>
      <w:proofErr w:type="gramEnd"/>
      <w:r>
        <w:t xml:space="preserve"> who u</w:t>
      </w:r>
      <w:r w:rsidR="00471E38">
        <w:t>se a s</w:t>
      </w:r>
      <w:r w:rsidR="00F84C3E">
        <w:t>martphone</w:t>
      </w:r>
      <w:r w:rsidR="00471E38">
        <w:t>, particularly a 4G smartphone</w:t>
      </w:r>
      <w:r>
        <w:t>—th</w:t>
      </w:r>
      <w:r w:rsidR="00B73235">
        <w:t xml:space="preserve">ose using a 4G phone </w:t>
      </w:r>
      <w:r>
        <w:t>us</w:t>
      </w:r>
      <w:r w:rsidR="00B73235">
        <w:t>e</w:t>
      </w:r>
      <w:r>
        <w:t xml:space="preserve"> just over three times the number of features as those without a smartphone</w:t>
      </w:r>
      <w:r w:rsidR="00F84C3E">
        <w:t>.</w:t>
      </w:r>
    </w:p>
    <w:p w14:paraId="4D4FCB70" w14:textId="6A9D0C28" w:rsidR="002768EA" w:rsidRPr="00696887" w:rsidRDefault="002768EA" w:rsidP="00A10990">
      <w:pPr>
        <w:pStyle w:val="ACMAFigureHeader"/>
        <w:keepNext/>
        <w:spacing w:after="120"/>
        <w:rPr>
          <w:rFonts w:cs="Arial"/>
        </w:rPr>
      </w:pPr>
      <w:r>
        <w:t>Average number of features used</w:t>
      </w:r>
      <w:r w:rsidR="00EA4CE1" w:rsidRPr="00EA4CE1">
        <w:t xml:space="preserve"> </w:t>
      </w:r>
      <w:r w:rsidR="00EA4CE1">
        <w:t>on mobile phone</w:t>
      </w:r>
    </w:p>
    <w:p w14:paraId="57929C97" w14:textId="4B08DA94" w:rsidR="00165E5D" w:rsidRDefault="00133A4C" w:rsidP="004F1254">
      <w:pPr>
        <w:pStyle w:val="ACMANotes"/>
        <w:rPr>
          <w:szCs w:val="16"/>
        </w:rPr>
      </w:pPr>
      <w:r>
        <w:rPr>
          <w:noProof/>
          <w:szCs w:val="16"/>
        </w:rPr>
        <w:drawing>
          <wp:inline distT="0" distB="0" distL="0" distR="0" wp14:anchorId="2DB645D2" wp14:editId="53D5C09E">
            <wp:extent cx="5776092" cy="4663880"/>
            <wp:effectExtent l="0" t="0" r="0" b="0"/>
            <wp:docPr id="61" name="Picture 61" descr="Includes total for all Australia (7.2) and average by age range, by household type (landline or mobile-only), by data use (heavy, medium, light and none) and by smartphone type (4G, 3G or no smartphone)." title="Average number of features used on mobile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Charts - Fixed AI CC-07.png"/>
                    <pic:cNvPicPr/>
                  </pic:nvPicPr>
                  <pic:blipFill>
                    <a:blip r:embed="rId37">
                      <a:extLst>
                        <a:ext uri="{28A0092B-C50C-407E-A947-70E740481C1C}">
                          <a14:useLocalDpi xmlns:a14="http://schemas.microsoft.com/office/drawing/2010/main" val="0"/>
                        </a:ext>
                      </a:extLst>
                    </a:blip>
                    <a:stretch>
                      <a:fillRect/>
                    </a:stretch>
                  </pic:blipFill>
                  <pic:spPr>
                    <a:xfrm>
                      <a:off x="0" y="0"/>
                      <a:ext cx="5785831" cy="4671744"/>
                    </a:xfrm>
                    <a:prstGeom prst="rect">
                      <a:avLst/>
                    </a:prstGeom>
                  </pic:spPr>
                </pic:pic>
              </a:graphicData>
            </a:graphic>
          </wp:inline>
        </w:drawing>
      </w:r>
    </w:p>
    <w:p w14:paraId="4D4FCB72" w14:textId="77777777" w:rsidR="004F1254" w:rsidRPr="000D6A1F" w:rsidRDefault="00A75F3B" w:rsidP="007F59D7">
      <w:pPr>
        <w:pStyle w:val="ACMANotes"/>
      </w:pPr>
      <w:r w:rsidRPr="004E6F0D">
        <w:t xml:space="preserve">Question </w:t>
      </w:r>
      <w:r w:rsidR="004F1254" w:rsidRPr="000D6A1F">
        <w:t>B9. Which of the following do you do, or use on your mobile phone?</w:t>
      </w:r>
    </w:p>
    <w:p w14:paraId="4D4FCB73" w14:textId="229F9EB7" w:rsidR="00767C65" w:rsidRPr="004E6F0D" w:rsidRDefault="004F1254" w:rsidP="009D4B3C">
      <w:pPr>
        <w:pStyle w:val="ACMANotes"/>
      </w:pPr>
      <w:r w:rsidRPr="004E6F0D">
        <w:t>Base: Solely/jointly responsible for paying for post-paid mobile service</w:t>
      </w:r>
      <w:r w:rsidR="009B64FE" w:rsidRPr="004E6F0D">
        <w:t xml:space="preserve"> (</w:t>
      </w:r>
      <w:r w:rsidRPr="004E6F0D">
        <w:t>Total n</w:t>
      </w:r>
      <w:r w:rsidR="00B704B0">
        <w:t>=</w:t>
      </w:r>
      <w:r w:rsidRPr="004E6F0D">
        <w:t>1</w:t>
      </w:r>
      <w:r w:rsidR="00681D34" w:rsidRPr="004E6F0D">
        <w:t>,</w:t>
      </w:r>
      <w:r w:rsidRPr="004E6F0D">
        <w:t xml:space="preserve">020, </w:t>
      </w:r>
      <w:r w:rsidR="005C1F83" w:rsidRPr="004E6F0D">
        <w:t>A</w:t>
      </w:r>
      <w:r w:rsidR="009B64FE" w:rsidRPr="004E6F0D">
        <w:t xml:space="preserve">ged </w:t>
      </w:r>
      <w:r w:rsidRPr="004E6F0D">
        <w:t>18</w:t>
      </w:r>
      <w:r w:rsidR="009B64FE" w:rsidRPr="004E6F0D">
        <w:t>–</w:t>
      </w:r>
      <w:r w:rsidRPr="004E6F0D">
        <w:t>34 n</w:t>
      </w:r>
      <w:r w:rsidR="00B704B0">
        <w:t>=</w:t>
      </w:r>
      <w:r w:rsidRPr="004E6F0D">
        <w:t>323</w:t>
      </w:r>
      <w:r w:rsidR="007D49A8">
        <w:t>,</w:t>
      </w:r>
      <w:r w:rsidRPr="004E6F0D">
        <w:t xml:space="preserve"> </w:t>
      </w:r>
      <w:r w:rsidR="005C1F83" w:rsidRPr="004E6F0D">
        <w:t>A</w:t>
      </w:r>
      <w:r w:rsidR="009B64FE" w:rsidRPr="004E6F0D">
        <w:t xml:space="preserve">ged </w:t>
      </w:r>
      <w:r w:rsidRPr="004E6F0D">
        <w:t>35</w:t>
      </w:r>
      <w:r w:rsidR="009B64FE" w:rsidRPr="004E6F0D">
        <w:t>–</w:t>
      </w:r>
      <w:r w:rsidRPr="004E6F0D">
        <w:t>49 n</w:t>
      </w:r>
      <w:r w:rsidR="00B704B0">
        <w:t>=</w:t>
      </w:r>
      <w:r w:rsidRPr="004E6F0D">
        <w:t>264</w:t>
      </w:r>
      <w:r w:rsidR="007D49A8">
        <w:t>,</w:t>
      </w:r>
      <w:r w:rsidRPr="004E6F0D">
        <w:t xml:space="preserve"> </w:t>
      </w:r>
      <w:r w:rsidR="005C1F83" w:rsidRPr="004E6F0D">
        <w:t>A</w:t>
      </w:r>
      <w:r w:rsidR="009B64FE" w:rsidRPr="004E6F0D">
        <w:t xml:space="preserve">ged </w:t>
      </w:r>
      <w:r w:rsidRPr="004E6F0D">
        <w:t>50+ n</w:t>
      </w:r>
      <w:r w:rsidR="00B704B0">
        <w:t>=</w:t>
      </w:r>
      <w:r w:rsidRPr="004E6F0D">
        <w:t>433</w:t>
      </w:r>
      <w:r w:rsidR="007D49A8">
        <w:t>,</w:t>
      </w:r>
      <w:r w:rsidRPr="004E6F0D">
        <w:t xml:space="preserve"> Landline n</w:t>
      </w:r>
      <w:r w:rsidR="00B704B0">
        <w:t>=</w:t>
      </w:r>
      <w:r w:rsidRPr="004E6F0D">
        <w:t>752</w:t>
      </w:r>
      <w:r w:rsidR="007D49A8">
        <w:t>,</w:t>
      </w:r>
      <w:r w:rsidRPr="004E6F0D">
        <w:t xml:space="preserve"> Mobile n</w:t>
      </w:r>
      <w:r w:rsidR="00B704B0">
        <w:t>=</w:t>
      </w:r>
      <w:r w:rsidRPr="004E6F0D">
        <w:t>268</w:t>
      </w:r>
      <w:r w:rsidR="007D49A8">
        <w:t>,</w:t>
      </w:r>
      <w:r w:rsidRPr="004E6F0D">
        <w:t xml:space="preserve"> Heavy data use n</w:t>
      </w:r>
      <w:r w:rsidR="00B704B0">
        <w:t>=</w:t>
      </w:r>
      <w:r w:rsidRPr="004E6F0D">
        <w:t>127</w:t>
      </w:r>
      <w:r w:rsidR="007D49A8">
        <w:t>,</w:t>
      </w:r>
      <w:r w:rsidRPr="004E6F0D">
        <w:t xml:space="preserve"> Medium data use n</w:t>
      </w:r>
      <w:r w:rsidR="00B704B0">
        <w:t>=</w:t>
      </w:r>
      <w:r w:rsidRPr="004E6F0D">
        <w:t>253</w:t>
      </w:r>
      <w:r w:rsidR="007D49A8">
        <w:t>,</w:t>
      </w:r>
      <w:r w:rsidRPr="004E6F0D">
        <w:t xml:space="preserve"> Light data use n</w:t>
      </w:r>
      <w:r w:rsidR="00B704B0">
        <w:t>=</w:t>
      </w:r>
      <w:r w:rsidRPr="004E6F0D">
        <w:t>526</w:t>
      </w:r>
      <w:r w:rsidR="007D49A8">
        <w:t>, No data use n</w:t>
      </w:r>
      <w:r w:rsidR="00B704B0">
        <w:t>=</w:t>
      </w:r>
      <w:r w:rsidR="007D49A8">
        <w:t>112, 4G smartphone n</w:t>
      </w:r>
      <w:r w:rsidR="00B704B0">
        <w:t>=</w:t>
      </w:r>
      <w:r w:rsidR="007D49A8">
        <w:t>553,</w:t>
      </w:r>
      <w:r w:rsidRPr="004E6F0D">
        <w:t xml:space="preserve"> 3G smartphone n</w:t>
      </w:r>
      <w:r w:rsidR="00B704B0">
        <w:t>=</w:t>
      </w:r>
      <w:r w:rsidRPr="004E6F0D">
        <w:t>226</w:t>
      </w:r>
      <w:r w:rsidR="007D49A8">
        <w:t>,</w:t>
      </w:r>
      <w:r w:rsidRPr="004E6F0D">
        <w:t xml:space="preserve"> No smartphone n</w:t>
      </w:r>
      <w:r w:rsidR="00B704B0">
        <w:t>=</w:t>
      </w:r>
      <w:r w:rsidRPr="004E6F0D">
        <w:t>178</w:t>
      </w:r>
      <w:r w:rsidR="009B64FE" w:rsidRPr="004E6F0D">
        <w:t>)</w:t>
      </w:r>
      <w:r w:rsidRPr="004E6F0D">
        <w:t>.</w:t>
      </w:r>
      <w:r w:rsidR="002768EA" w:rsidRPr="004E6F0D" w:rsidDel="002768EA">
        <w:t xml:space="preserve"> </w:t>
      </w:r>
    </w:p>
    <w:p w14:paraId="4D4FCB75" w14:textId="15DD7DEC" w:rsidR="009911A0" w:rsidRPr="000D76E0" w:rsidRDefault="009911A0" w:rsidP="009911A0">
      <w:pPr>
        <w:pStyle w:val="Heading1"/>
      </w:pPr>
      <w:bookmarkStart w:id="42" w:name="_Toc421897824"/>
      <w:bookmarkStart w:id="43" w:name="_Toc426459967"/>
      <w:bookmarkStart w:id="44" w:name="_Toc430684395"/>
      <w:r>
        <w:lastRenderedPageBreak/>
        <w:t>Part 2: Spend manage</w:t>
      </w:r>
      <w:r w:rsidDel="00A57D9D">
        <w:t xml:space="preserve">ment </w:t>
      </w:r>
      <w:r>
        <w:t>tools and alerts</w:t>
      </w:r>
      <w:bookmarkEnd w:id="42"/>
      <w:bookmarkEnd w:id="43"/>
      <w:bookmarkEnd w:id="44"/>
    </w:p>
    <w:p w14:paraId="4D4FCB76" w14:textId="4BFFB028" w:rsidR="009911A0" w:rsidRDefault="00155228" w:rsidP="00C62134">
      <w:pPr>
        <w:pStyle w:val="Heading2"/>
        <w:numPr>
          <w:ilvl w:val="1"/>
          <w:numId w:val="12"/>
        </w:numPr>
      </w:pPr>
      <w:bookmarkStart w:id="45" w:name="_Toc426459968"/>
      <w:r>
        <w:t>S</w:t>
      </w:r>
      <w:r w:rsidR="009911A0">
        <w:t>trategies to avoid unexpectedly high bills</w:t>
      </w:r>
      <w:r w:rsidR="004A0F3E">
        <w:t>—</w:t>
      </w:r>
      <w:r w:rsidR="00103F08">
        <w:t>spontaneous mentions</w:t>
      </w:r>
      <w:bookmarkEnd w:id="45"/>
    </w:p>
    <w:p w14:paraId="3F2EF1B3" w14:textId="32692453" w:rsidR="00670C2C" w:rsidRPr="00C37FF3" w:rsidRDefault="00E60F98" w:rsidP="00A10990">
      <w:r w:rsidRPr="004556C0">
        <w:t xml:space="preserve">When asked an open question about strategies </w:t>
      </w:r>
      <w:r w:rsidR="009304DD" w:rsidRPr="004556C0">
        <w:t>adopted</w:t>
      </w:r>
      <w:r w:rsidRPr="004556C0">
        <w:t xml:space="preserve"> to manage usage and spend </w:t>
      </w:r>
      <w:r w:rsidR="0061039C">
        <w:t xml:space="preserve">in order </w:t>
      </w:r>
      <w:r w:rsidRPr="004556C0">
        <w:t>to prevent unexpectedly high mobile phone bills, three</w:t>
      </w:r>
      <w:r w:rsidR="00B704B0">
        <w:t>-</w:t>
      </w:r>
      <w:r w:rsidR="00670C2C" w:rsidRPr="00E65168">
        <w:t xml:space="preserve">quarters </w:t>
      </w:r>
      <w:r w:rsidR="00BA5FA9" w:rsidRPr="00E65168">
        <w:t xml:space="preserve">(75 per cent) </w:t>
      </w:r>
      <w:r w:rsidR="0061039C">
        <w:t xml:space="preserve">of post-paid mobile phone bill payers </w:t>
      </w:r>
      <w:r w:rsidR="003477A8" w:rsidRPr="006355D9">
        <w:t xml:space="preserve">spontaneously </w:t>
      </w:r>
      <w:r w:rsidR="006916BE">
        <w:t>mentioned at least one method (</w:t>
      </w:r>
      <w:r w:rsidR="00B704B0">
        <w:t xml:space="preserve">see </w:t>
      </w:r>
      <w:r w:rsidR="006916BE">
        <w:t>Table 7).</w:t>
      </w:r>
    </w:p>
    <w:p w14:paraId="0F52C3C3" w14:textId="43A49318" w:rsidR="00B045A9" w:rsidRPr="00E65168" w:rsidRDefault="00CB145C" w:rsidP="00A10990">
      <w:r>
        <w:t>A</w:t>
      </w:r>
      <w:r w:rsidR="00B045A9" w:rsidRPr="00E65168">
        <w:t xml:space="preserve">round half (49 per cent) </w:t>
      </w:r>
      <w:r w:rsidR="00B549BD">
        <w:t xml:space="preserve">of post-paid mobile phone bill payers </w:t>
      </w:r>
      <w:r w:rsidR="00B045A9" w:rsidRPr="00E65168">
        <w:t xml:space="preserve">are restricting their data and call usage in some way, with a further three in </w:t>
      </w:r>
      <w:r w:rsidR="006948FB" w:rsidRPr="00E65168">
        <w:t>10</w:t>
      </w:r>
      <w:r w:rsidR="00B045A9" w:rsidRPr="00E65168">
        <w:t xml:space="preserve"> </w:t>
      </w:r>
      <w:r w:rsidR="00BA5FA9" w:rsidRPr="00E65168">
        <w:t>(29 per cent) using some kind of method to keep track of their usage</w:t>
      </w:r>
      <w:r w:rsidR="00B045A9" w:rsidRPr="00E65168">
        <w:t>.</w:t>
      </w:r>
      <w:r w:rsidR="002922BD">
        <w:t xml:space="preserve"> </w:t>
      </w:r>
    </w:p>
    <w:p w14:paraId="1BEFD8CA" w14:textId="33B03CD2" w:rsidR="00BA5FA9" w:rsidRPr="00E65168" w:rsidRDefault="00BA5FA9" w:rsidP="00A10990">
      <w:r w:rsidRPr="00E65168">
        <w:t>Those</w:t>
      </w:r>
      <w:r w:rsidR="00833CB9">
        <w:t xml:space="preserve"> post-paid mobile phone bill payers</w:t>
      </w:r>
      <w:r w:rsidRPr="00E65168">
        <w:t xml:space="preserve"> restricting their usage in some way are more likely to restrict or not use data (20 per cent), with a slightly lower proportion (14 per cent) saying that they restrict calls they make from their mobile.</w:t>
      </w:r>
      <w:r w:rsidR="002922BD">
        <w:t xml:space="preserve"> </w:t>
      </w:r>
      <w:r w:rsidR="00670C2C" w:rsidRPr="00E65168">
        <w:t xml:space="preserve"> </w:t>
      </w:r>
    </w:p>
    <w:p w14:paraId="4D4FCB79" w14:textId="01004C53" w:rsidR="00484AC7" w:rsidRDefault="00670C2C" w:rsidP="00A10990">
      <w:r w:rsidRPr="00E65168">
        <w:t xml:space="preserve">Sixteen per cent </w:t>
      </w:r>
      <w:r w:rsidR="00B045A9" w:rsidRPr="00E65168">
        <w:t xml:space="preserve">spontaneously mentioned using </w:t>
      </w:r>
      <w:r w:rsidR="00BA5FA9" w:rsidRPr="00E65168">
        <w:t>Wi-Fi</w:t>
      </w:r>
      <w:r w:rsidR="00B045A9" w:rsidRPr="00E65168">
        <w:t xml:space="preserve"> as a method to manage their usage and spend.</w:t>
      </w:r>
      <w:r w:rsidR="002922BD">
        <w:t xml:space="preserve"> </w:t>
      </w:r>
      <w:r w:rsidR="00B045A9" w:rsidRPr="00E65168">
        <w:t xml:space="preserve"> </w:t>
      </w:r>
    </w:p>
    <w:p w14:paraId="2996DD73" w14:textId="77777777" w:rsidR="006879C3" w:rsidRDefault="006879C3" w:rsidP="006879C3">
      <w:pPr>
        <w:pStyle w:val="ACMATableHeader"/>
        <w:tabs>
          <w:tab w:val="clear" w:pos="1390"/>
          <w:tab w:val="num" w:pos="993"/>
        </w:tabs>
        <w:ind w:left="993"/>
      </w:pPr>
      <w:r>
        <w:t>Bill payers’ s</w:t>
      </w:r>
      <w:r w:rsidRPr="00E9650C">
        <w:t xml:space="preserve">pontaneous mentions </w:t>
      </w:r>
      <w:r>
        <w:t xml:space="preserve">of spend management tools used, by category </w:t>
      </w:r>
    </w:p>
    <w:tbl>
      <w:tblPr>
        <w:tblW w:w="9096"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Bill payers’ spontaneous mentions of spend management tools used, by category "/>
        <w:tblDescription w:val="Includes total of those who keep track of usage (active or passive): 29%, total of those who Nothing/just pay it/don’t go over limit: 25%, total of those who restrict data usage: 20%, total of those who use Wi-Fi: 16%, total of those who restrict usage: 14%, total of those who restrict call usage: 14% and total other: 15%."/>
      </w:tblPr>
      <w:tblGrid>
        <w:gridCol w:w="7795"/>
        <w:gridCol w:w="1301"/>
      </w:tblGrid>
      <w:tr w:rsidR="006879C3" w:rsidRPr="006D46E5" w14:paraId="197FB3EA" w14:textId="77777777" w:rsidTr="00714E4A">
        <w:trPr>
          <w:trHeight w:hRule="exact" w:val="374"/>
          <w:tblHeader/>
        </w:trPr>
        <w:tc>
          <w:tcPr>
            <w:tcW w:w="7795" w:type="dxa"/>
            <w:shd w:val="clear" w:color="auto" w:fill="1E988A"/>
          </w:tcPr>
          <w:p w14:paraId="67837E11" w14:textId="77777777" w:rsidR="006879C3" w:rsidRPr="005C12B3" w:rsidRDefault="006879C3" w:rsidP="00714E4A">
            <w:pPr>
              <w:pStyle w:val="TableHeading"/>
            </w:pPr>
          </w:p>
        </w:tc>
        <w:tc>
          <w:tcPr>
            <w:tcW w:w="1301" w:type="dxa"/>
            <w:shd w:val="clear" w:color="auto" w:fill="1E988A"/>
          </w:tcPr>
          <w:p w14:paraId="3A8849B0" w14:textId="77777777" w:rsidR="006879C3" w:rsidRPr="005C12B3" w:rsidRDefault="006879C3" w:rsidP="00714E4A">
            <w:pPr>
              <w:pStyle w:val="TableHeading"/>
              <w:jc w:val="center"/>
            </w:pPr>
            <w:r w:rsidRPr="003F6355">
              <w:rPr>
                <w:color w:val="FFFFFF" w:themeColor="background1"/>
              </w:rPr>
              <w:t>(%)</w:t>
            </w:r>
          </w:p>
        </w:tc>
      </w:tr>
      <w:tr w:rsidR="006879C3" w:rsidRPr="001F4B26" w14:paraId="56830016" w14:textId="77777777" w:rsidTr="00714E4A">
        <w:trPr>
          <w:trHeight w:hRule="exact" w:val="374"/>
        </w:trPr>
        <w:tc>
          <w:tcPr>
            <w:tcW w:w="7795" w:type="dxa"/>
            <w:shd w:val="clear" w:color="auto" w:fill="C9E5E2"/>
          </w:tcPr>
          <w:p w14:paraId="5325DCB7" w14:textId="77777777" w:rsidR="006879C3" w:rsidRPr="002B05E7" w:rsidRDefault="006879C3" w:rsidP="00714E4A">
            <w:pPr>
              <w:pStyle w:val="TableBody"/>
              <w:keepLines/>
              <w:rPr>
                <w:rFonts w:eastAsiaTheme="minorEastAsia"/>
                <w:b/>
                <w:i/>
                <w:kern w:val="24"/>
                <w:sz w:val="18"/>
                <w:szCs w:val="20"/>
              </w:rPr>
            </w:pPr>
            <w:r w:rsidRPr="00A10990">
              <w:rPr>
                <w:b/>
                <w:sz w:val="18"/>
                <w:szCs w:val="18"/>
              </w:rPr>
              <w:t>Total:</w:t>
            </w:r>
            <w:r>
              <w:rPr>
                <w:b/>
                <w:i/>
                <w:sz w:val="18"/>
                <w:szCs w:val="18"/>
              </w:rPr>
              <w:t xml:space="preserve"> </w:t>
            </w:r>
            <w:r w:rsidRPr="002B05E7">
              <w:rPr>
                <w:b/>
                <w:i/>
                <w:sz w:val="18"/>
                <w:szCs w:val="18"/>
              </w:rPr>
              <w:t>Keep track of usage (active or passive)*</w:t>
            </w:r>
          </w:p>
        </w:tc>
        <w:tc>
          <w:tcPr>
            <w:tcW w:w="1301" w:type="dxa"/>
            <w:shd w:val="clear" w:color="auto" w:fill="C9E5E2"/>
            <w:vAlign w:val="center"/>
          </w:tcPr>
          <w:p w14:paraId="6E9147F9" w14:textId="77777777" w:rsidR="006879C3" w:rsidRPr="002B05E7" w:rsidRDefault="006879C3" w:rsidP="00714E4A">
            <w:pPr>
              <w:pStyle w:val="TableBody"/>
              <w:keepLines/>
              <w:jc w:val="center"/>
              <w:rPr>
                <w:rFonts w:eastAsiaTheme="minorEastAsia"/>
                <w:b/>
                <w:i/>
                <w:kern w:val="24"/>
                <w:sz w:val="18"/>
                <w:szCs w:val="20"/>
              </w:rPr>
            </w:pPr>
            <w:r w:rsidRPr="002B05E7">
              <w:rPr>
                <w:rFonts w:eastAsiaTheme="minorEastAsia"/>
                <w:b/>
                <w:i/>
                <w:kern w:val="24"/>
                <w:sz w:val="18"/>
                <w:szCs w:val="18"/>
              </w:rPr>
              <w:t>29</w:t>
            </w:r>
          </w:p>
        </w:tc>
      </w:tr>
      <w:tr w:rsidR="006879C3" w:rsidRPr="001F4B26" w14:paraId="5D36ED52" w14:textId="77777777" w:rsidTr="00714E4A">
        <w:trPr>
          <w:trHeight w:hRule="exact" w:val="374"/>
        </w:trPr>
        <w:tc>
          <w:tcPr>
            <w:tcW w:w="7795" w:type="dxa"/>
            <w:shd w:val="clear" w:color="auto" w:fill="E0F0EE"/>
          </w:tcPr>
          <w:p w14:paraId="7AA723BB" w14:textId="77777777" w:rsidR="006879C3" w:rsidRPr="005C12B3" w:rsidRDefault="006879C3" w:rsidP="00714E4A">
            <w:pPr>
              <w:pStyle w:val="TableBody"/>
              <w:keepLines/>
              <w:ind w:left="284"/>
              <w:rPr>
                <w:rFonts w:eastAsiaTheme="minorEastAsia"/>
                <w:kern w:val="24"/>
                <w:sz w:val="18"/>
              </w:rPr>
            </w:pPr>
            <w:r w:rsidRPr="005C12B3">
              <w:rPr>
                <w:sz w:val="18"/>
              </w:rPr>
              <w:t>Monitor/check usage (including using website or app)</w:t>
            </w:r>
          </w:p>
        </w:tc>
        <w:tc>
          <w:tcPr>
            <w:tcW w:w="1301" w:type="dxa"/>
            <w:shd w:val="clear" w:color="auto" w:fill="E0F0EE"/>
            <w:vAlign w:val="center"/>
          </w:tcPr>
          <w:p w14:paraId="7912B1AB" w14:textId="77777777" w:rsidR="006879C3" w:rsidRPr="005C12B3" w:rsidRDefault="006879C3" w:rsidP="00714E4A">
            <w:pPr>
              <w:pStyle w:val="TableBody"/>
              <w:keepLines/>
              <w:jc w:val="center"/>
              <w:rPr>
                <w:rFonts w:eastAsiaTheme="minorEastAsia"/>
                <w:kern w:val="24"/>
                <w:sz w:val="18"/>
              </w:rPr>
            </w:pPr>
            <w:r w:rsidRPr="005C12B3">
              <w:rPr>
                <w:rFonts w:eastAsiaTheme="minorEastAsia"/>
                <w:kern w:val="24"/>
                <w:sz w:val="18"/>
              </w:rPr>
              <w:t>18</w:t>
            </w:r>
          </w:p>
        </w:tc>
      </w:tr>
      <w:tr w:rsidR="006879C3" w:rsidRPr="001F4B26" w14:paraId="7F58201C" w14:textId="77777777" w:rsidTr="00714E4A">
        <w:trPr>
          <w:trHeight w:hRule="exact" w:val="374"/>
        </w:trPr>
        <w:tc>
          <w:tcPr>
            <w:tcW w:w="7795" w:type="dxa"/>
            <w:shd w:val="clear" w:color="auto" w:fill="E0F0EE"/>
          </w:tcPr>
          <w:p w14:paraId="1F3B5AE7" w14:textId="77777777" w:rsidR="006879C3" w:rsidRPr="005C12B3" w:rsidRDefault="006879C3" w:rsidP="00714E4A">
            <w:pPr>
              <w:pStyle w:val="TableBody"/>
              <w:keepLines/>
              <w:ind w:left="284"/>
              <w:rPr>
                <w:rFonts w:eastAsiaTheme="minorEastAsia"/>
                <w:kern w:val="24"/>
                <w:sz w:val="18"/>
                <w:szCs w:val="18"/>
              </w:rPr>
            </w:pPr>
            <w:r w:rsidRPr="005C12B3">
              <w:rPr>
                <w:sz w:val="18"/>
                <w:szCs w:val="18"/>
              </w:rPr>
              <w:t>Get reminders/alarms/warning messages from provider</w:t>
            </w:r>
          </w:p>
        </w:tc>
        <w:tc>
          <w:tcPr>
            <w:tcW w:w="1301" w:type="dxa"/>
            <w:shd w:val="clear" w:color="auto" w:fill="E0F0EE"/>
            <w:vAlign w:val="center"/>
          </w:tcPr>
          <w:p w14:paraId="431B09EA" w14:textId="77777777" w:rsidR="006879C3" w:rsidRPr="005C12B3" w:rsidRDefault="006879C3" w:rsidP="00714E4A">
            <w:pPr>
              <w:pStyle w:val="TableBody"/>
              <w:keepLines/>
              <w:jc w:val="center"/>
              <w:rPr>
                <w:rFonts w:eastAsiaTheme="minorEastAsia"/>
                <w:kern w:val="24"/>
                <w:sz w:val="18"/>
                <w:szCs w:val="18"/>
              </w:rPr>
            </w:pPr>
            <w:r w:rsidRPr="005C12B3">
              <w:rPr>
                <w:rFonts w:eastAsiaTheme="minorEastAsia"/>
                <w:kern w:val="24"/>
                <w:sz w:val="18"/>
                <w:szCs w:val="18"/>
              </w:rPr>
              <w:t>8</w:t>
            </w:r>
          </w:p>
        </w:tc>
      </w:tr>
      <w:tr w:rsidR="006879C3" w:rsidRPr="001F4B26" w14:paraId="1F88E856" w14:textId="77777777" w:rsidTr="00714E4A">
        <w:trPr>
          <w:trHeight w:hRule="exact" w:val="374"/>
        </w:trPr>
        <w:tc>
          <w:tcPr>
            <w:tcW w:w="7795" w:type="dxa"/>
            <w:shd w:val="clear" w:color="auto" w:fill="E0F0EE"/>
          </w:tcPr>
          <w:p w14:paraId="72D4C4A9" w14:textId="77777777" w:rsidR="006879C3" w:rsidRPr="005C12B3" w:rsidRDefault="006879C3" w:rsidP="00714E4A">
            <w:pPr>
              <w:pStyle w:val="TableBody"/>
              <w:keepLines/>
              <w:ind w:left="284"/>
              <w:rPr>
                <w:rFonts w:eastAsiaTheme="minorEastAsia"/>
                <w:kern w:val="24"/>
                <w:sz w:val="18"/>
                <w:szCs w:val="18"/>
              </w:rPr>
            </w:pPr>
            <w:r w:rsidRPr="005C12B3">
              <w:rPr>
                <w:sz w:val="18"/>
                <w:szCs w:val="18"/>
              </w:rPr>
              <w:t>Be aware of limits/be careful/smart with usage</w:t>
            </w:r>
          </w:p>
        </w:tc>
        <w:tc>
          <w:tcPr>
            <w:tcW w:w="1301" w:type="dxa"/>
            <w:shd w:val="clear" w:color="auto" w:fill="E0F0EE"/>
            <w:vAlign w:val="center"/>
          </w:tcPr>
          <w:p w14:paraId="67897636"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7</w:t>
            </w:r>
          </w:p>
        </w:tc>
      </w:tr>
      <w:tr w:rsidR="006879C3" w:rsidRPr="001F4B26" w14:paraId="1653B435" w14:textId="77777777" w:rsidTr="00714E4A">
        <w:trPr>
          <w:trHeight w:hRule="exact" w:val="374"/>
        </w:trPr>
        <w:tc>
          <w:tcPr>
            <w:tcW w:w="7795" w:type="dxa"/>
            <w:shd w:val="clear" w:color="auto" w:fill="E0F0EE"/>
          </w:tcPr>
          <w:p w14:paraId="6245E23D" w14:textId="77777777" w:rsidR="006879C3" w:rsidRPr="005C12B3" w:rsidRDefault="006879C3" w:rsidP="00714E4A">
            <w:pPr>
              <w:pStyle w:val="TableBody"/>
              <w:keepLines/>
              <w:ind w:left="284"/>
              <w:rPr>
                <w:rFonts w:eastAsiaTheme="minorEastAsia"/>
                <w:kern w:val="24"/>
                <w:sz w:val="18"/>
                <w:szCs w:val="18"/>
              </w:rPr>
            </w:pPr>
            <w:r w:rsidRPr="005C12B3">
              <w:rPr>
                <w:sz w:val="18"/>
                <w:szCs w:val="18"/>
              </w:rPr>
              <w:t>Buy more data/credit</w:t>
            </w:r>
          </w:p>
        </w:tc>
        <w:tc>
          <w:tcPr>
            <w:tcW w:w="1301" w:type="dxa"/>
            <w:shd w:val="clear" w:color="auto" w:fill="E0F0EE"/>
            <w:vAlign w:val="center"/>
          </w:tcPr>
          <w:p w14:paraId="2E052470"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2</w:t>
            </w:r>
          </w:p>
        </w:tc>
      </w:tr>
      <w:tr w:rsidR="006879C3" w:rsidRPr="001F4B26" w14:paraId="0B708DF4" w14:textId="77777777" w:rsidTr="00714E4A">
        <w:trPr>
          <w:trHeight w:hRule="exact" w:val="374"/>
        </w:trPr>
        <w:tc>
          <w:tcPr>
            <w:tcW w:w="7795" w:type="dxa"/>
            <w:shd w:val="clear" w:color="auto" w:fill="C9E5E2"/>
          </w:tcPr>
          <w:p w14:paraId="24350EBA" w14:textId="77777777" w:rsidR="006879C3" w:rsidRDefault="006879C3" w:rsidP="00714E4A">
            <w:pPr>
              <w:pStyle w:val="TableBody"/>
              <w:keepLines/>
              <w:rPr>
                <w:rFonts w:eastAsiaTheme="minorEastAsia"/>
                <w:b/>
                <w:i/>
                <w:kern w:val="24"/>
                <w:sz w:val="18"/>
                <w:szCs w:val="18"/>
              </w:rPr>
            </w:pPr>
            <w:r w:rsidRPr="00A10990">
              <w:rPr>
                <w:rFonts w:eastAsiaTheme="minorEastAsia"/>
                <w:b/>
                <w:kern w:val="24"/>
                <w:sz w:val="18"/>
                <w:szCs w:val="18"/>
              </w:rPr>
              <w:t>Total:</w:t>
            </w:r>
            <w:r>
              <w:rPr>
                <w:rFonts w:eastAsiaTheme="minorEastAsia"/>
                <w:b/>
                <w:i/>
                <w:kern w:val="24"/>
                <w:sz w:val="18"/>
                <w:szCs w:val="18"/>
              </w:rPr>
              <w:t xml:space="preserve"> </w:t>
            </w:r>
            <w:r w:rsidRPr="00112634">
              <w:rPr>
                <w:rFonts w:eastAsiaTheme="minorEastAsia"/>
                <w:b/>
                <w:i/>
                <w:kern w:val="24"/>
                <w:sz w:val="18"/>
                <w:szCs w:val="18"/>
              </w:rPr>
              <w:t>Nothing/just pay it/don’t go over limit*</w:t>
            </w:r>
          </w:p>
        </w:tc>
        <w:tc>
          <w:tcPr>
            <w:tcW w:w="1301" w:type="dxa"/>
            <w:shd w:val="clear" w:color="auto" w:fill="C9E5E2"/>
            <w:vAlign w:val="center"/>
          </w:tcPr>
          <w:p w14:paraId="2282B543" w14:textId="77777777" w:rsidR="006879C3" w:rsidRPr="005C12B3" w:rsidRDefault="006879C3" w:rsidP="00714E4A">
            <w:pPr>
              <w:pStyle w:val="TableBody"/>
              <w:keepLines/>
              <w:jc w:val="center"/>
              <w:rPr>
                <w:rFonts w:eastAsiaTheme="minorEastAsia"/>
                <w:b/>
                <w:kern w:val="24"/>
                <w:sz w:val="18"/>
                <w:szCs w:val="18"/>
              </w:rPr>
            </w:pPr>
            <w:r w:rsidRPr="005C12B3">
              <w:rPr>
                <w:rFonts w:eastAsiaTheme="minorEastAsia"/>
                <w:b/>
                <w:kern w:val="24"/>
                <w:sz w:val="18"/>
                <w:szCs w:val="18"/>
              </w:rPr>
              <w:t>25</w:t>
            </w:r>
          </w:p>
        </w:tc>
      </w:tr>
      <w:tr w:rsidR="006879C3" w:rsidRPr="001F4B26" w14:paraId="5EED46B7" w14:textId="77777777" w:rsidTr="00714E4A">
        <w:trPr>
          <w:trHeight w:hRule="exact" w:val="374"/>
        </w:trPr>
        <w:tc>
          <w:tcPr>
            <w:tcW w:w="7795" w:type="dxa"/>
            <w:shd w:val="clear" w:color="auto" w:fill="E0F0EE"/>
          </w:tcPr>
          <w:p w14:paraId="78028F78" w14:textId="77777777" w:rsidR="006879C3" w:rsidRPr="005C12B3" w:rsidRDefault="006879C3" w:rsidP="00714E4A">
            <w:pPr>
              <w:pStyle w:val="TableBody"/>
              <w:keepLines/>
              <w:ind w:left="284"/>
              <w:rPr>
                <w:rFonts w:eastAsiaTheme="minorEastAsia"/>
                <w:b/>
                <w:kern w:val="24"/>
                <w:sz w:val="18"/>
                <w:szCs w:val="18"/>
              </w:rPr>
            </w:pPr>
            <w:r w:rsidRPr="005C12B3">
              <w:rPr>
                <w:sz w:val="18"/>
                <w:szCs w:val="18"/>
              </w:rPr>
              <w:t>Nothing/don’t get high bills/never go over limit/have a big enough/unlimited plan/good deal</w:t>
            </w:r>
          </w:p>
        </w:tc>
        <w:tc>
          <w:tcPr>
            <w:tcW w:w="1301" w:type="dxa"/>
            <w:shd w:val="clear" w:color="auto" w:fill="E0F0EE"/>
            <w:vAlign w:val="center"/>
          </w:tcPr>
          <w:p w14:paraId="1546F9E3" w14:textId="77777777" w:rsidR="006879C3" w:rsidRPr="005C12B3" w:rsidRDefault="006879C3" w:rsidP="00714E4A">
            <w:pPr>
              <w:pStyle w:val="TableBody"/>
              <w:keepLines/>
              <w:jc w:val="center"/>
              <w:rPr>
                <w:rFonts w:eastAsiaTheme="minorEastAsia"/>
                <w:b/>
                <w:kern w:val="24"/>
                <w:sz w:val="18"/>
                <w:szCs w:val="18"/>
              </w:rPr>
            </w:pPr>
            <w:r w:rsidRPr="005C12B3">
              <w:rPr>
                <w:rFonts w:eastAsiaTheme="minorEastAsia"/>
                <w:kern w:val="24"/>
                <w:sz w:val="18"/>
                <w:szCs w:val="18"/>
              </w:rPr>
              <w:t>17</w:t>
            </w:r>
          </w:p>
        </w:tc>
      </w:tr>
      <w:tr w:rsidR="006879C3" w:rsidRPr="001F4B26" w14:paraId="411A2A0F" w14:textId="77777777" w:rsidTr="00714E4A">
        <w:trPr>
          <w:trHeight w:hRule="exact" w:val="374"/>
        </w:trPr>
        <w:tc>
          <w:tcPr>
            <w:tcW w:w="7795" w:type="dxa"/>
            <w:shd w:val="clear" w:color="auto" w:fill="E0F0EE"/>
          </w:tcPr>
          <w:p w14:paraId="4FBEBEBC" w14:textId="77777777" w:rsidR="006879C3" w:rsidRPr="005C12B3" w:rsidRDefault="006879C3" w:rsidP="00714E4A">
            <w:pPr>
              <w:pStyle w:val="TableBody"/>
              <w:keepLines/>
              <w:ind w:left="284"/>
              <w:rPr>
                <w:rFonts w:eastAsiaTheme="minorEastAsia"/>
                <w:b/>
                <w:kern w:val="24"/>
                <w:sz w:val="18"/>
                <w:szCs w:val="18"/>
              </w:rPr>
            </w:pPr>
            <w:r w:rsidRPr="005C12B3">
              <w:rPr>
                <w:sz w:val="18"/>
                <w:szCs w:val="18"/>
              </w:rPr>
              <w:t>Nothing just pay it/nothing NFI</w:t>
            </w:r>
          </w:p>
        </w:tc>
        <w:tc>
          <w:tcPr>
            <w:tcW w:w="1301" w:type="dxa"/>
            <w:shd w:val="clear" w:color="auto" w:fill="E0F0EE"/>
            <w:vAlign w:val="center"/>
          </w:tcPr>
          <w:p w14:paraId="63A80D7C" w14:textId="77777777" w:rsidR="006879C3" w:rsidRPr="005C12B3" w:rsidRDefault="006879C3" w:rsidP="00714E4A">
            <w:pPr>
              <w:pStyle w:val="TableBody"/>
              <w:keepLines/>
              <w:jc w:val="center"/>
              <w:rPr>
                <w:rFonts w:eastAsiaTheme="minorEastAsia"/>
                <w:b/>
                <w:kern w:val="24"/>
                <w:sz w:val="18"/>
                <w:szCs w:val="18"/>
              </w:rPr>
            </w:pPr>
            <w:r>
              <w:rPr>
                <w:rFonts w:eastAsiaTheme="minorEastAsia"/>
                <w:kern w:val="24"/>
                <w:sz w:val="18"/>
                <w:szCs w:val="18"/>
              </w:rPr>
              <w:t xml:space="preserve"> </w:t>
            </w:r>
            <w:r w:rsidRPr="005C12B3">
              <w:rPr>
                <w:rFonts w:eastAsiaTheme="minorEastAsia"/>
                <w:kern w:val="24"/>
                <w:sz w:val="18"/>
                <w:szCs w:val="18"/>
              </w:rPr>
              <w:t>7</w:t>
            </w:r>
          </w:p>
        </w:tc>
      </w:tr>
      <w:tr w:rsidR="006879C3" w:rsidRPr="001F4B26" w14:paraId="6E9770E9" w14:textId="77777777" w:rsidTr="00714E4A">
        <w:trPr>
          <w:trHeight w:hRule="exact" w:val="374"/>
        </w:trPr>
        <w:tc>
          <w:tcPr>
            <w:tcW w:w="7795" w:type="dxa"/>
            <w:shd w:val="clear" w:color="auto" w:fill="E0F0EE"/>
          </w:tcPr>
          <w:p w14:paraId="23CC5D63" w14:textId="77777777" w:rsidR="006879C3" w:rsidRPr="005C12B3" w:rsidRDefault="006879C3" w:rsidP="00714E4A">
            <w:pPr>
              <w:pStyle w:val="TableBody"/>
              <w:keepLines/>
              <w:ind w:left="284"/>
              <w:rPr>
                <w:rFonts w:eastAsiaTheme="minorEastAsia"/>
                <w:b/>
                <w:kern w:val="24"/>
                <w:sz w:val="18"/>
                <w:szCs w:val="18"/>
              </w:rPr>
            </w:pPr>
            <w:r w:rsidRPr="005C12B3">
              <w:rPr>
                <w:sz w:val="18"/>
                <w:szCs w:val="18"/>
              </w:rPr>
              <w:t>None/don’t know</w:t>
            </w:r>
          </w:p>
        </w:tc>
        <w:tc>
          <w:tcPr>
            <w:tcW w:w="1301" w:type="dxa"/>
            <w:shd w:val="clear" w:color="auto" w:fill="E0F0EE"/>
            <w:vAlign w:val="center"/>
          </w:tcPr>
          <w:p w14:paraId="722773EE" w14:textId="77777777" w:rsidR="006879C3" w:rsidRPr="005C12B3" w:rsidRDefault="006879C3" w:rsidP="00714E4A">
            <w:pPr>
              <w:pStyle w:val="TableBody"/>
              <w:keepLines/>
              <w:jc w:val="center"/>
              <w:rPr>
                <w:rFonts w:eastAsiaTheme="minorEastAsia"/>
                <w:b/>
                <w:kern w:val="24"/>
                <w:sz w:val="18"/>
                <w:szCs w:val="18"/>
              </w:rPr>
            </w:pPr>
            <w:r>
              <w:rPr>
                <w:rFonts w:eastAsiaTheme="minorEastAsia"/>
                <w:kern w:val="24"/>
                <w:sz w:val="18"/>
                <w:szCs w:val="18"/>
              </w:rPr>
              <w:t xml:space="preserve"> </w:t>
            </w:r>
            <w:r w:rsidRPr="005C12B3">
              <w:rPr>
                <w:rFonts w:eastAsiaTheme="minorEastAsia"/>
                <w:kern w:val="24"/>
                <w:sz w:val="18"/>
                <w:szCs w:val="18"/>
              </w:rPr>
              <w:t>1</w:t>
            </w:r>
          </w:p>
        </w:tc>
      </w:tr>
      <w:tr w:rsidR="006879C3" w:rsidRPr="001F4B26" w14:paraId="445B6BA7" w14:textId="77777777" w:rsidTr="00714E4A">
        <w:trPr>
          <w:trHeight w:hRule="exact" w:val="374"/>
        </w:trPr>
        <w:tc>
          <w:tcPr>
            <w:tcW w:w="7795" w:type="dxa"/>
            <w:shd w:val="clear" w:color="auto" w:fill="C9E5E2"/>
          </w:tcPr>
          <w:p w14:paraId="42D399CC" w14:textId="77777777" w:rsidR="006879C3" w:rsidRDefault="006879C3" w:rsidP="00714E4A">
            <w:pPr>
              <w:pStyle w:val="TableBody"/>
              <w:keepLines/>
              <w:rPr>
                <w:rFonts w:eastAsiaTheme="minorEastAsia"/>
                <w:b/>
                <w:i/>
                <w:kern w:val="24"/>
                <w:sz w:val="18"/>
                <w:szCs w:val="18"/>
              </w:rPr>
            </w:pPr>
            <w:r w:rsidRPr="00A10990">
              <w:rPr>
                <w:rFonts w:eastAsiaTheme="minorEastAsia"/>
                <w:b/>
                <w:kern w:val="24"/>
                <w:sz w:val="18"/>
                <w:szCs w:val="18"/>
              </w:rPr>
              <w:t>Total:</w:t>
            </w:r>
            <w:r>
              <w:rPr>
                <w:rFonts w:eastAsiaTheme="minorEastAsia"/>
                <w:b/>
                <w:i/>
                <w:kern w:val="24"/>
                <w:sz w:val="18"/>
                <w:szCs w:val="18"/>
              </w:rPr>
              <w:t xml:space="preserve"> </w:t>
            </w:r>
            <w:r w:rsidRPr="00112634">
              <w:rPr>
                <w:b/>
                <w:i/>
                <w:sz w:val="18"/>
                <w:szCs w:val="18"/>
              </w:rPr>
              <w:t>Restrict data usage*</w:t>
            </w:r>
          </w:p>
        </w:tc>
        <w:tc>
          <w:tcPr>
            <w:tcW w:w="1301" w:type="dxa"/>
            <w:shd w:val="clear" w:color="auto" w:fill="C9E5E2"/>
            <w:vAlign w:val="center"/>
          </w:tcPr>
          <w:p w14:paraId="4AC00A64" w14:textId="77777777" w:rsidR="006879C3" w:rsidRPr="005C12B3" w:rsidRDefault="006879C3" w:rsidP="00714E4A">
            <w:pPr>
              <w:pStyle w:val="TableBody"/>
              <w:keepLines/>
              <w:jc w:val="center"/>
              <w:rPr>
                <w:rFonts w:eastAsiaTheme="minorEastAsia"/>
                <w:b/>
                <w:kern w:val="24"/>
                <w:sz w:val="18"/>
                <w:szCs w:val="18"/>
              </w:rPr>
            </w:pPr>
            <w:r w:rsidRPr="005C12B3">
              <w:rPr>
                <w:rFonts w:eastAsiaTheme="minorEastAsia"/>
                <w:b/>
                <w:kern w:val="24"/>
                <w:sz w:val="18"/>
                <w:szCs w:val="18"/>
              </w:rPr>
              <w:t>20</w:t>
            </w:r>
          </w:p>
        </w:tc>
      </w:tr>
      <w:tr w:rsidR="006879C3" w:rsidRPr="001F4B26" w14:paraId="0A80DA95" w14:textId="77777777" w:rsidTr="00714E4A">
        <w:trPr>
          <w:trHeight w:hRule="exact" w:val="374"/>
        </w:trPr>
        <w:tc>
          <w:tcPr>
            <w:tcW w:w="7795" w:type="dxa"/>
            <w:shd w:val="clear" w:color="auto" w:fill="E0F0EE"/>
          </w:tcPr>
          <w:p w14:paraId="023DD0E5" w14:textId="77777777" w:rsidR="006879C3" w:rsidRPr="005C12B3" w:rsidRDefault="006879C3" w:rsidP="00714E4A">
            <w:pPr>
              <w:pStyle w:val="TableBody"/>
              <w:keepLines/>
              <w:ind w:left="284"/>
              <w:rPr>
                <w:sz w:val="18"/>
                <w:szCs w:val="18"/>
              </w:rPr>
            </w:pPr>
            <w:r w:rsidRPr="005C12B3">
              <w:rPr>
                <w:sz w:val="18"/>
                <w:szCs w:val="18"/>
              </w:rPr>
              <w:t>Stop using data/turn off mobile data/apps/stop using features that use data</w:t>
            </w:r>
          </w:p>
        </w:tc>
        <w:tc>
          <w:tcPr>
            <w:tcW w:w="1301" w:type="dxa"/>
            <w:shd w:val="clear" w:color="auto" w:fill="E0F0EE"/>
            <w:vAlign w:val="center"/>
          </w:tcPr>
          <w:p w14:paraId="188391E6" w14:textId="77777777" w:rsidR="006879C3" w:rsidRPr="005C12B3" w:rsidRDefault="006879C3" w:rsidP="00714E4A">
            <w:pPr>
              <w:pStyle w:val="TableBody"/>
              <w:keepLines/>
              <w:jc w:val="center"/>
              <w:rPr>
                <w:rFonts w:eastAsiaTheme="minorEastAsia"/>
                <w:kern w:val="24"/>
                <w:sz w:val="18"/>
                <w:szCs w:val="18"/>
              </w:rPr>
            </w:pPr>
            <w:r w:rsidRPr="005C12B3">
              <w:rPr>
                <w:rFonts w:eastAsiaTheme="minorEastAsia"/>
                <w:kern w:val="24"/>
                <w:sz w:val="18"/>
                <w:szCs w:val="18"/>
              </w:rPr>
              <w:t>11</w:t>
            </w:r>
          </w:p>
        </w:tc>
      </w:tr>
      <w:tr w:rsidR="006879C3" w:rsidRPr="001F4B26" w14:paraId="50A35715" w14:textId="77777777" w:rsidTr="00714E4A">
        <w:trPr>
          <w:trHeight w:hRule="exact" w:val="374"/>
        </w:trPr>
        <w:tc>
          <w:tcPr>
            <w:tcW w:w="7795" w:type="dxa"/>
            <w:shd w:val="clear" w:color="auto" w:fill="E0F0EE"/>
          </w:tcPr>
          <w:p w14:paraId="0C4E4F30" w14:textId="77777777" w:rsidR="006879C3" w:rsidRPr="005C12B3" w:rsidRDefault="006879C3" w:rsidP="00714E4A">
            <w:pPr>
              <w:pStyle w:val="TableBody"/>
              <w:keepLines/>
              <w:ind w:left="284"/>
              <w:rPr>
                <w:sz w:val="18"/>
                <w:szCs w:val="18"/>
              </w:rPr>
            </w:pPr>
            <w:r w:rsidRPr="005C12B3">
              <w:rPr>
                <w:sz w:val="18"/>
                <w:szCs w:val="18"/>
              </w:rPr>
              <w:t>Not use too much data/reduce internet use/downloads</w:t>
            </w:r>
          </w:p>
        </w:tc>
        <w:tc>
          <w:tcPr>
            <w:tcW w:w="1301" w:type="dxa"/>
            <w:shd w:val="clear" w:color="auto" w:fill="E0F0EE"/>
            <w:vAlign w:val="center"/>
          </w:tcPr>
          <w:p w14:paraId="33409BBC"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6</w:t>
            </w:r>
          </w:p>
        </w:tc>
      </w:tr>
      <w:tr w:rsidR="006879C3" w:rsidRPr="001F4B26" w14:paraId="297A628F" w14:textId="77777777" w:rsidTr="00714E4A">
        <w:trPr>
          <w:trHeight w:hRule="exact" w:val="374"/>
        </w:trPr>
        <w:tc>
          <w:tcPr>
            <w:tcW w:w="7795" w:type="dxa"/>
            <w:shd w:val="clear" w:color="auto" w:fill="E0F0EE"/>
          </w:tcPr>
          <w:p w14:paraId="2550AE07" w14:textId="77777777" w:rsidR="006879C3" w:rsidRPr="005C12B3" w:rsidRDefault="006879C3" w:rsidP="00714E4A">
            <w:pPr>
              <w:pStyle w:val="TableBody"/>
              <w:keepLines/>
              <w:ind w:left="284"/>
              <w:rPr>
                <w:sz w:val="18"/>
                <w:szCs w:val="18"/>
              </w:rPr>
            </w:pPr>
            <w:r w:rsidRPr="005C12B3">
              <w:rPr>
                <w:sz w:val="18"/>
                <w:szCs w:val="18"/>
              </w:rPr>
              <w:t>Only use phone to make voice calls/send text messages/don’t use internet</w:t>
            </w:r>
          </w:p>
        </w:tc>
        <w:tc>
          <w:tcPr>
            <w:tcW w:w="1301" w:type="dxa"/>
            <w:shd w:val="clear" w:color="auto" w:fill="E0F0EE"/>
            <w:vAlign w:val="center"/>
          </w:tcPr>
          <w:p w14:paraId="2330FD83"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4</w:t>
            </w:r>
          </w:p>
        </w:tc>
      </w:tr>
      <w:tr w:rsidR="006879C3" w:rsidRPr="001F4B26" w14:paraId="603D4CAE" w14:textId="77777777" w:rsidTr="00714E4A">
        <w:trPr>
          <w:trHeight w:hRule="exact" w:val="374"/>
        </w:trPr>
        <w:tc>
          <w:tcPr>
            <w:tcW w:w="7795" w:type="dxa"/>
            <w:shd w:val="clear" w:color="auto" w:fill="E0F0EE"/>
          </w:tcPr>
          <w:p w14:paraId="5723C4DD" w14:textId="77777777" w:rsidR="006879C3" w:rsidRPr="005C12B3" w:rsidRDefault="006879C3" w:rsidP="00714E4A">
            <w:pPr>
              <w:pStyle w:val="TableBody"/>
              <w:keepLines/>
              <w:ind w:left="284"/>
              <w:rPr>
                <w:sz w:val="18"/>
                <w:szCs w:val="18"/>
              </w:rPr>
            </w:pPr>
            <w:r w:rsidRPr="005C12B3">
              <w:rPr>
                <w:sz w:val="18"/>
                <w:szCs w:val="18"/>
              </w:rPr>
              <w:t>Don’t download/stream movies</w:t>
            </w:r>
          </w:p>
        </w:tc>
        <w:tc>
          <w:tcPr>
            <w:tcW w:w="1301" w:type="dxa"/>
            <w:shd w:val="clear" w:color="auto" w:fill="E0F0EE"/>
            <w:vAlign w:val="center"/>
          </w:tcPr>
          <w:p w14:paraId="124445FA"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2</w:t>
            </w:r>
          </w:p>
        </w:tc>
      </w:tr>
      <w:tr w:rsidR="006879C3" w:rsidRPr="001F4B26" w14:paraId="7A7F7320" w14:textId="77777777" w:rsidTr="00714E4A">
        <w:trPr>
          <w:trHeight w:hRule="exact" w:val="374"/>
        </w:trPr>
        <w:tc>
          <w:tcPr>
            <w:tcW w:w="7795" w:type="dxa"/>
            <w:shd w:val="clear" w:color="auto" w:fill="E0F0EE"/>
          </w:tcPr>
          <w:p w14:paraId="2AB38647" w14:textId="77777777" w:rsidR="006879C3" w:rsidRPr="005C12B3" w:rsidRDefault="006879C3" w:rsidP="00714E4A">
            <w:pPr>
              <w:pStyle w:val="TableBody"/>
              <w:keepLines/>
              <w:ind w:left="284"/>
              <w:rPr>
                <w:b/>
                <w:sz w:val="18"/>
                <w:szCs w:val="18"/>
              </w:rPr>
            </w:pPr>
            <w:r w:rsidRPr="005C12B3">
              <w:rPr>
                <w:sz w:val="18"/>
                <w:szCs w:val="18"/>
              </w:rPr>
              <w:lastRenderedPageBreak/>
              <w:t>Turn off auto updates/push notifications</w:t>
            </w:r>
          </w:p>
        </w:tc>
        <w:tc>
          <w:tcPr>
            <w:tcW w:w="1301" w:type="dxa"/>
            <w:shd w:val="clear" w:color="auto" w:fill="E0F0EE"/>
            <w:vAlign w:val="center"/>
          </w:tcPr>
          <w:p w14:paraId="44332E2E"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1</w:t>
            </w:r>
          </w:p>
        </w:tc>
      </w:tr>
      <w:tr w:rsidR="006879C3" w:rsidRPr="001F4B26" w14:paraId="3B48965F" w14:textId="77777777" w:rsidTr="00714E4A">
        <w:trPr>
          <w:trHeight w:hRule="exact" w:val="374"/>
        </w:trPr>
        <w:tc>
          <w:tcPr>
            <w:tcW w:w="7795" w:type="dxa"/>
            <w:shd w:val="clear" w:color="auto" w:fill="C9E5E2"/>
          </w:tcPr>
          <w:p w14:paraId="0670795B" w14:textId="77777777" w:rsidR="006879C3" w:rsidRDefault="006879C3" w:rsidP="00714E4A">
            <w:pPr>
              <w:pStyle w:val="TableBody"/>
              <w:keepLines/>
              <w:rPr>
                <w:rFonts w:eastAsiaTheme="minorEastAsia"/>
                <w:b/>
                <w:i/>
                <w:kern w:val="24"/>
                <w:sz w:val="18"/>
                <w:szCs w:val="18"/>
              </w:rPr>
            </w:pPr>
            <w:r w:rsidRPr="00A10990">
              <w:rPr>
                <w:rFonts w:eastAsiaTheme="minorEastAsia"/>
                <w:b/>
                <w:kern w:val="24"/>
                <w:sz w:val="18"/>
                <w:szCs w:val="18"/>
              </w:rPr>
              <w:t>Total:</w:t>
            </w:r>
            <w:r>
              <w:rPr>
                <w:rFonts w:eastAsiaTheme="minorEastAsia"/>
                <w:b/>
                <w:i/>
                <w:kern w:val="24"/>
                <w:sz w:val="18"/>
                <w:szCs w:val="18"/>
              </w:rPr>
              <w:t xml:space="preserve"> </w:t>
            </w:r>
            <w:r w:rsidRPr="00112634">
              <w:rPr>
                <w:b/>
                <w:i/>
                <w:sz w:val="18"/>
                <w:szCs w:val="18"/>
              </w:rPr>
              <w:t>Use Wi-Fi*</w:t>
            </w:r>
          </w:p>
        </w:tc>
        <w:tc>
          <w:tcPr>
            <w:tcW w:w="1301" w:type="dxa"/>
            <w:shd w:val="clear" w:color="auto" w:fill="C9E5E2"/>
            <w:vAlign w:val="center"/>
          </w:tcPr>
          <w:p w14:paraId="23EC4CBC" w14:textId="77777777" w:rsidR="006879C3" w:rsidRPr="005C12B3" w:rsidRDefault="006879C3" w:rsidP="00714E4A">
            <w:pPr>
              <w:pStyle w:val="TableBody"/>
              <w:keepLines/>
              <w:jc w:val="center"/>
              <w:rPr>
                <w:rFonts w:eastAsiaTheme="minorEastAsia"/>
                <w:b/>
                <w:kern w:val="24"/>
                <w:sz w:val="18"/>
                <w:szCs w:val="18"/>
              </w:rPr>
            </w:pPr>
            <w:r w:rsidRPr="005C12B3">
              <w:rPr>
                <w:rFonts w:eastAsiaTheme="minorEastAsia"/>
                <w:b/>
                <w:kern w:val="24"/>
                <w:sz w:val="18"/>
                <w:szCs w:val="18"/>
              </w:rPr>
              <w:t>16</w:t>
            </w:r>
          </w:p>
        </w:tc>
      </w:tr>
      <w:tr w:rsidR="006879C3" w:rsidRPr="001F4B26" w14:paraId="7E4F8E72" w14:textId="77777777" w:rsidTr="00714E4A">
        <w:trPr>
          <w:trHeight w:hRule="exact" w:val="374"/>
        </w:trPr>
        <w:tc>
          <w:tcPr>
            <w:tcW w:w="7795" w:type="dxa"/>
            <w:shd w:val="clear" w:color="auto" w:fill="C9E5E2"/>
          </w:tcPr>
          <w:p w14:paraId="6ABD9EB0" w14:textId="77777777" w:rsidR="006879C3" w:rsidRDefault="006879C3" w:rsidP="00714E4A">
            <w:pPr>
              <w:pStyle w:val="TableBody"/>
              <w:keepLines/>
              <w:rPr>
                <w:rFonts w:eastAsiaTheme="minorEastAsia"/>
                <w:b/>
                <w:i/>
                <w:kern w:val="24"/>
                <w:sz w:val="18"/>
                <w:szCs w:val="18"/>
              </w:rPr>
            </w:pPr>
            <w:r w:rsidRPr="00A10990">
              <w:rPr>
                <w:rFonts w:eastAsiaTheme="minorEastAsia"/>
                <w:b/>
                <w:kern w:val="24"/>
                <w:sz w:val="18"/>
                <w:szCs w:val="18"/>
              </w:rPr>
              <w:t>Total:</w:t>
            </w:r>
            <w:r>
              <w:rPr>
                <w:rFonts w:eastAsiaTheme="minorEastAsia"/>
                <w:b/>
                <w:i/>
                <w:kern w:val="24"/>
                <w:sz w:val="18"/>
                <w:szCs w:val="18"/>
              </w:rPr>
              <w:t xml:space="preserve"> </w:t>
            </w:r>
            <w:r w:rsidRPr="00112634">
              <w:rPr>
                <w:b/>
                <w:i/>
                <w:sz w:val="18"/>
                <w:szCs w:val="18"/>
              </w:rPr>
              <w:t>Other*</w:t>
            </w:r>
          </w:p>
        </w:tc>
        <w:tc>
          <w:tcPr>
            <w:tcW w:w="1301" w:type="dxa"/>
            <w:shd w:val="clear" w:color="auto" w:fill="C9E5E2"/>
            <w:vAlign w:val="center"/>
          </w:tcPr>
          <w:p w14:paraId="077DC086" w14:textId="77777777" w:rsidR="006879C3" w:rsidRPr="005C12B3" w:rsidRDefault="006879C3" w:rsidP="00714E4A">
            <w:pPr>
              <w:pStyle w:val="TableBody"/>
              <w:keepLines/>
              <w:jc w:val="center"/>
              <w:rPr>
                <w:rFonts w:eastAsiaTheme="minorEastAsia"/>
                <w:b/>
                <w:kern w:val="24"/>
                <w:sz w:val="18"/>
                <w:szCs w:val="18"/>
              </w:rPr>
            </w:pPr>
            <w:r w:rsidRPr="005C12B3">
              <w:rPr>
                <w:rFonts w:eastAsiaTheme="minorEastAsia"/>
                <w:b/>
                <w:kern w:val="24"/>
                <w:sz w:val="18"/>
                <w:szCs w:val="18"/>
              </w:rPr>
              <w:t>15</w:t>
            </w:r>
          </w:p>
        </w:tc>
      </w:tr>
      <w:tr w:rsidR="006879C3" w:rsidRPr="001F4B26" w14:paraId="1E223528" w14:textId="77777777" w:rsidTr="00714E4A">
        <w:trPr>
          <w:trHeight w:hRule="exact" w:val="374"/>
        </w:trPr>
        <w:tc>
          <w:tcPr>
            <w:tcW w:w="7795" w:type="dxa"/>
            <w:shd w:val="clear" w:color="auto" w:fill="E0F0EE"/>
          </w:tcPr>
          <w:p w14:paraId="4D18AD57" w14:textId="77777777" w:rsidR="006879C3" w:rsidRPr="005C12B3" w:rsidRDefault="006879C3" w:rsidP="00714E4A">
            <w:pPr>
              <w:pStyle w:val="TableBody"/>
              <w:keepLines/>
              <w:ind w:left="284"/>
              <w:rPr>
                <w:b/>
                <w:sz w:val="18"/>
                <w:szCs w:val="18"/>
              </w:rPr>
            </w:pPr>
            <w:r w:rsidRPr="005C12B3">
              <w:rPr>
                <w:rFonts w:eastAsiaTheme="minorEastAsia"/>
                <w:kern w:val="24"/>
                <w:sz w:val="18"/>
                <w:szCs w:val="18"/>
              </w:rPr>
              <w:t xml:space="preserve">Other </w:t>
            </w:r>
          </w:p>
        </w:tc>
        <w:tc>
          <w:tcPr>
            <w:tcW w:w="1301" w:type="dxa"/>
            <w:shd w:val="clear" w:color="auto" w:fill="E0F0EE"/>
            <w:vAlign w:val="center"/>
          </w:tcPr>
          <w:p w14:paraId="46BEBB3F"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7</w:t>
            </w:r>
          </w:p>
        </w:tc>
      </w:tr>
      <w:tr w:rsidR="006879C3" w:rsidRPr="001F4B26" w14:paraId="2D108FDE" w14:textId="77777777" w:rsidTr="00714E4A">
        <w:trPr>
          <w:trHeight w:hRule="exact" w:val="374"/>
        </w:trPr>
        <w:tc>
          <w:tcPr>
            <w:tcW w:w="7795" w:type="dxa"/>
            <w:shd w:val="clear" w:color="auto" w:fill="E0F0EE"/>
          </w:tcPr>
          <w:p w14:paraId="215E0E22" w14:textId="77777777" w:rsidR="006879C3" w:rsidRPr="005C12B3" w:rsidRDefault="006879C3" w:rsidP="00714E4A">
            <w:pPr>
              <w:pStyle w:val="TableBody"/>
              <w:keepLines/>
              <w:ind w:left="284"/>
              <w:rPr>
                <w:b/>
                <w:sz w:val="18"/>
                <w:szCs w:val="18"/>
              </w:rPr>
            </w:pPr>
            <w:r w:rsidRPr="005C12B3">
              <w:rPr>
                <w:sz w:val="18"/>
                <w:szCs w:val="18"/>
              </w:rPr>
              <w:t>Change plans/contracts/shop around for a better plan</w:t>
            </w:r>
          </w:p>
        </w:tc>
        <w:tc>
          <w:tcPr>
            <w:tcW w:w="1301" w:type="dxa"/>
            <w:shd w:val="clear" w:color="auto" w:fill="E0F0EE"/>
            <w:vAlign w:val="center"/>
          </w:tcPr>
          <w:p w14:paraId="3050F695"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4</w:t>
            </w:r>
          </w:p>
        </w:tc>
      </w:tr>
      <w:tr w:rsidR="006879C3" w:rsidRPr="001F4B26" w14:paraId="4DC20210" w14:textId="77777777" w:rsidTr="00714E4A">
        <w:trPr>
          <w:trHeight w:hRule="exact" w:val="374"/>
        </w:trPr>
        <w:tc>
          <w:tcPr>
            <w:tcW w:w="7795" w:type="dxa"/>
            <w:shd w:val="clear" w:color="auto" w:fill="E0F0EE"/>
          </w:tcPr>
          <w:p w14:paraId="6F6BF40A" w14:textId="77777777" w:rsidR="006879C3" w:rsidRPr="005C12B3" w:rsidRDefault="006879C3" w:rsidP="00714E4A">
            <w:pPr>
              <w:pStyle w:val="TableBody"/>
              <w:keepLines/>
              <w:ind w:left="284"/>
              <w:rPr>
                <w:b/>
                <w:sz w:val="18"/>
                <w:szCs w:val="18"/>
              </w:rPr>
            </w:pPr>
            <w:r w:rsidRPr="005C12B3">
              <w:rPr>
                <w:sz w:val="18"/>
                <w:szCs w:val="18"/>
              </w:rPr>
              <w:t>Use other devices when possible</w:t>
            </w:r>
          </w:p>
        </w:tc>
        <w:tc>
          <w:tcPr>
            <w:tcW w:w="1301" w:type="dxa"/>
            <w:shd w:val="clear" w:color="auto" w:fill="E0F0EE"/>
            <w:vAlign w:val="center"/>
          </w:tcPr>
          <w:p w14:paraId="1B7E0CE9"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2</w:t>
            </w:r>
          </w:p>
        </w:tc>
      </w:tr>
      <w:tr w:rsidR="006879C3" w:rsidRPr="001F4B26" w14:paraId="5F858BB2" w14:textId="77777777" w:rsidTr="00714E4A">
        <w:trPr>
          <w:trHeight w:hRule="exact" w:val="374"/>
        </w:trPr>
        <w:tc>
          <w:tcPr>
            <w:tcW w:w="7795" w:type="dxa"/>
            <w:shd w:val="clear" w:color="auto" w:fill="E0F0EE"/>
          </w:tcPr>
          <w:p w14:paraId="26D5FB3A" w14:textId="77777777" w:rsidR="006879C3" w:rsidRPr="005C12B3" w:rsidRDefault="006879C3" w:rsidP="00714E4A">
            <w:pPr>
              <w:pStyle w:val="TableBody"/>
              <w:keepLines/>
              <w:ind w:left="284"/>
              <w:rPr>
                <w:b/>
                <w:sz w:val="18"/>
                <w:szCs w:val="18"/>
              </w:rPr>
            </w:pPr>
            <w:r w:rsidRPr="005C12B3">
              <w:rPr>
                <w:sz w:val="18"/>
                <w:szCs w:val="18"/>
              </w:rPr>
              <w:t>Buy more data/credit</w:t>
            </w:r>
          </w:p>
        </w:tc>
        <w:tc>
          <w:tcPr>
            <w:tcW w:w="1301" w:type="dxa"/>
            <w:shd w:val="clear" w:color="auto" w:fill="E0F0EE"/>
            <w:vAlign w:val="center"/>
          </w:tcPr>
          <w:p w14:paraId="7A13AA9F"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2</w:t>
            </w:r>
          </w:p>
        </w:tc>
      </w:tr>
      <w:tr w:rsidR="006879C3" w:rsidRPr="001F4B26" w14:paraId="583D096D" w14:textId="77777777" w:rsidTr="00714E4A">
        <w:trPr>
          <w:trHeight w:hRule="exact" w:val="374"/>
        </w:trPr>
        <w:tc>
          <w:tcPr>
            <w:tcW w:w="7795" w:type="dxa"/>
            <w:shd w:val="clear" w:color="auto" w:fill="E0F0EE"/>
          </w:tcPr>
          <w:p w14:paraId="214D2846" w14:textId="77777777" w:rsidR="006879C3" w:rsidRPr="005C12B3" w:rsidRDefault="006879C3" w:rsidP="00714E4A">
            <w:pPr>
              <w:pStyle w:val="TableBody"/>
              <w:keepLines/>
              <w:ind w:left="284"/>
              <w:rPr>
                <w:rFonts w:eastAsiaTheme="minorEastAsia"/>
                <w:kern w:val="24"/>
                <w:sz w:val="18"/>
                <w:szCs w:val="18"/>
              </w:rPr>
            </w:pPr>
            <w:r w:rsidRPr="005C12B3">
              <w:rPr>
                <w:sz w:val="18"/>
                <w:szCs w:val="18"/>
              </w:rPr>
              <w:t xml:space="preserve">Use apps like </w:t>
            </w:r>
            <w:proofErr w:type="spellStart"/>
            <w:r w:rsidRPr="005C12B3">
              <w:rPr>
                <w:sz w:val="18"/>
                <w:szCs w:val="18"/>
              </w:rPr>
              <w:t>Viber</w:t>
            </w:r>
            <w:proofErr w:type="spellEnd"/>
            <w:r w:rsidRPr="005C12B3">
              <w:rPr>
                <w:sz w:val="18"/>
                <w:szCs w:val="18"/>
              </w:rPr>
              <w:t>, Skype, Messenger/use email instead</w:t>
            </w:r>
          </w:p>
        </w:tc>
        <w:tc>
          <w:tcPr>
            <w:tcW w:w="1301" w:type="dxa"/>
            <w:shd w:val="clear" w:color="auto" w:fill="E0F0EE"/>
            <w:vAlign w:val="center"/>
          </w:tcPr>
          <w:p w14:paraId="280EBB88"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1</w:t>
            </w:r>
          </w:p>
        </w:tc>
      </w:tr>
      <w:tr w:rsidR="006879C3" w:rsidRPr="001F4B26" w14:paraId="79BC0E04" w14:textId="77777777" w:rsidTr="00714E4A">
        <w:trPr>
          <w:trHeight w:hRule="exact" w:val="374"/>
        </w:trPr>
        <w:tc>
          <w:tcPr>
            <w:tcW w:w="7795" w:type="dxa"/>
            <w:shd w:val="clear" w:color="auto" w:fill="C9E5E2"/>
          </w:tcPr>
          <w:p w14:paraId="389F7D34" w14:textId="77777777" w:rsidR="006879C3" w:rsidRPr="00112634" w:rsidRDefault="006879C3" w:rsidP="00714E4A">
            <w:pPr>
              <w:pStyle w:val="TableBody"/>
              <w:keepLines/>
              <w:rPr>
                <w:rFonts w:eastAsiaTheme="minorEastAsia"/>
                <w:i/>
                <w:kern w:val="24"/>
                <w:sz w:val="18"/>
                <w:szCs w:val="18"/>
              </w:rPr>
            </w:pPr>
            <w:r w:rsidRPr="00A10990">
              <w:rPr>
                <w:rFonts w:eastAsiaTheme="minorEastAsia"/>
                <w:b/>
                <w:kern w:val="24"/>
                <w:sz w:val="18"/>
                <w:szCs w:val="18"/>
              </w:rPr>
              <w:t>Total</w:t>
            </w:r>
            <w:r>
              <w:rPr>
                <w:rFonts w:eastAsiaTheme="minorEastAsia"/>
                <w:b/>
                <w:i/>
                <w:kern w:val="24"/>
                <w:sz w:val="18"/>
                <w:szCs w:val="18"/>
              </w:rPr>
              <w:t xml:space="preserve">: </w:t>
            </w:r>
            <w:r w:rsidRPr="00112634">
              <w:rPr>
                <w:rFonts w:eastAsiaTheme="minorEastAsia"/>
                <w:b/>
                <w:i/>
                <w:kern w:val="24"/>
                <w:sz w:val="18"/>
                <w:szCs w:val="18"/>
              </w:rPr>
              <w:t>Restrict usage*</w:t>
            </w:r>
          </w:p>
        </w:tc>
        <w:tc>
          <w:tcPr>
            <w:tcW w:w="1301" w:type="dxa"/>
            <w:shd w:val="clear" w:color="auto" w:fill="C9E5E2"/>
            <w:vAlign w:val="center"/>
          </w:tcPr>
          <w:p w14:paraId="59930F3A" w14:textId="77777777" w:rsidR="006879C3" w:rsidRPr="005C12B3" w:rsidRDefault="006879C3" w:rsidP="00714E4A">
            <w:pPr>
              <w:pStyle w:val="TableBody"/>
              <w:keepLines/>
              <w:jc w:val="center"/>
              <w:rPr>
                <w:rFonts w:eastAsiaTheme="minorEastAsia"/>
                <w:kern w:val="24"/>
                <w:sz w:val="18"/>
                <w:szCs w:val="18"/>
              </w:rPr>
            </w:pPr>
            <w:r w:rsidRPr="005C12B3">
              <w:rPr>
                <w:rFonts w:eastAsiaTheme="minorEastAsia"/>
                <w:b/>
                <w:kern w:val="24"/>
                <w:sz w:val="18"/>
                <w:szCs w:val="18"/>
              </w:rPr>
              <w:t>14</w:t>
            </w:r>
          </w:p>
        </w:tc>
      </w:tr>
      <w:tr w:rsidR="006879C3" w:rsidRPr="001F4B26" w14:paraId="0D5C749F" w14:textId="77777777" w:rsidTr="00714E4A">
        <w:trPr>
          <w:trHeight w:hRule="exact" w:val="374"/>
        </w:trPr>
        <w:tc>
          <w:tcPr>
            <w:tcW w:w="7795" w:type="dxa"/>
            <w:shd w:val="clear" w:color="auto" w:fill="E0F0EE"/>
          </w:tcPr>
          <w:p w14:paraId="3E72A983" w14:textId="77777777" w:rsidR="006879C3" w:rsidRPr="005C12B3" w:rsidRDefault="006879C3" w:rsidP="00714E4A">
            <w:pPr>
              <w:pStyle w:val="TableBody"/>
              <w:keepLines/>
              <w:ind w:left="284"/>
              <w:rPr>
                <w:rFonts w:eastAsiaTheme="minorEastAsia"/>
                <w:kern w:val="24"/>
                <w:sz w:val="18"/>
                <w:szCs w:val="18"/>
              </w:rPr>
            </w:pPr>
            <w:r w:rsidRPr="005C12B3">
              <w:rPr>
                <w:rFonts w:eastAsiaTheme="minorEastAsia"/>
                <w:kern w:val="24"/>
                <w:sz w:val="18"/>
                <w:szCs w:val="18"/>
              </w:rPr>
              <w:t>Reduce usage when reach limit</w:t>
            </w:r>
          </w:p>
        </w:tc>
        <w:tc>
          <w:tcPr>
            <w:tcW w:w="1301" w:type="dxa"/>
            <w:shd w:val="clear" w:color="auto" w:fill="E0F0EE"/>
            <w:vAlign w:val="center"/>
          </w:tcPr>
          <w:p w14:paraId="4FDDDC62" w14:textId="77777777" w:rsidR="006879C3" w:rsidRPr="005C12B3" w:rsidRDefault="006879C3" w:rsidP="00714E4A">
            <w:pPr>
              <w:pStyle w:val="TableBody"/>
              <w:keepLines/>
              <w:jc w:val="center"/>
              <w:rPr>
                <w:rFonts w:eastAsiaTheme="minorEastAsia"/>
                <w:kern w:val="24"/>
                <w:sz w:val="18"/>
                <w:szCs w:val="18"/>
              </w:rPr>
            </w:pPr>
            <w:r w:rsidRPr="005C12B3">
              <w:rPr>
                <w:rFonts w:eastAsiaTheme="minorEastAsia"/>
                <w:kern w:val="24"/>
                <w:sz w:val="18"/>
                <w:szCs w:val="18"/>
              </w:rPr>
              <w:t>13</w:t>
            </w:r>
          </w:p>
        </w:tc>
      </w:tr>
      <w:tr w:rsidR="006879C3" w:rsidRPr="001F4B26" w14:paraId="48975C94" w14:textId="77777777" w:rsidTr="00714E4A">
        <w:trPr>
          <w:trHeight w:hRule="exact" w:val="374"/>
        </w:trPr>
        <w:tc>
          <w:tcPr>
            <w:tcW w:w="7795" w:type="dxa"/>
            <w:shd w:val="clear" w:color="auto" w:fill="E0F0EE"/>
          </w:tcPr>
          <w:p w14:paraId="2EF2A326" w14:textId="77777777" w:rsidR="006879C3" w:rsidRPr="005C12B3" w:rsidRDefault="006879C3" w:rsidP="00714E4A">
            <w:pPr>
              <w:pStyle w:val="TableBody"/>
              <w:keepLines/>
              <w:ind w:left="284"/>
              <w:rPr>
                <w:rFonts w:eastAsiaTheme="minorEastAsia"/>
                <w:kern w:val="24"/>
                <w:sz w:val="18"/>
                <w:szCs w:val="18"/>
              </w:rPr>
            </w:pPr>
            <w:r w:rsidRPr="005C12B3">
              <w:rPr>
                <w:sz w:val="18"/>
                <w:szCs w:val="18"/>
              </w:rPr>
              <w:t>Don’t use much/hardly use it/only use when necessary e.g.</w:t>
            </w:r>
            <w:r>
              <w:rPr>
                <w:sz w:val="18"/>
                <w:szCs w:val="18"/>
              </w:rPr>
              <w:t>,</w:t>
            </w:r>
            <w:r w:rsidRPr="005C12B3">
              <w:rPr>
                <w:sz w:val="18"/>
                <w:szCs w:val="18"/>
              </w:rPr>
              <w:t xml:space="preserve"> emergency</w:t>
            </w:r>
          </w:p>
        </w:tc>
        <w:tc>
          <w:tcPr>
            <w:tcW w:w="1301" w:type="dxa"/>
            <w:shd w:val="clear" w:color="auto" w:fill="E0F0EE"/>
            <w:vAlign w:val="center"/>
          </w:tcPr>
          <w:p w14:paraId="2D69A2CD" w14:textId="77777777" w:rsidR="006879C3" w:rsidRPr="005C12B3" w:rsidRDefault="006879C3" w:rsidP="00714E4A">
            <w:pPr>
              <w:pStyle w:val="TableBody"/>
              <w:keepLines/>
              <w:jc w:val="center"/>
              <w:rPr>
                <w:rFonts w:eastAsiaTheme="minorEastAsia"/>
                <w:kern w:val="24"/>
                <w:sz w:val="18"/>
                <w:szCs w:val="18"/>
              </w:rPr>
            </w:pPr>
            <w:r w:rsidRPr="005C12B3">
              <w:rPr>
                <w:rFonts w:eastAsiaTheme="minorEastAsia"/>
                <w:kern w:val="24"/>
                <w:sz w:val="18"/>
                <w:szCs w:val="18"/>
              </w:rPr>
              <w:t>11</w:t>
            </w:r>
          </w:p>
        </w:tc>
      </w:tr>
      <w:tr w:rsidR="006879C3" w:rsidRPr="001F4B26" w14:paraId="5F170EA8" w14:textId="77777777" w:rsidTr="00714E4A">
        <w:trPr>
          <w:trHeight w:hRule="exact" w:val="374"/>
        </w:trPr>
        <w:tc>
          <w:tcPr>
            <w:tcW w:w="7795" w:type="dxa"/>
            <w:shd w:val="clear" w:color="auto" w:fill="E0F0EE"/>
          </w:tcPr>
          <w:p w14:paraId="71C765E4" w14:textId="77777777" w:rsidR="006879C3" w:rsidRPr="005C12B3" w:rsidRDefault="006879C3" w:rsidP="00714E4A">
            <w:pPr>
              <w:pStyle w:val="TableBody"/>
              <w:keepLines/>
              <w:ind w:left="284"/>
              <w:rPr>
                <w:rFonts w:eastAsiaTheme="minorEastAsia"/>
                <w:kern w:val="24"/>
                <w:sz w:val="18"/>
                <w:szCs w:val="18"/>
              </w:rPr>
            </w:pPr>
            <w:r w:rsidRPr="005C12B3">
              <w:rPr>
                <w:rFonts w:eastAsiaTheme="minorEastAsia"/>
                <w:kern w:val="24"/>
                <w:sz w:val="18"/>
                <w:szCs w:val="18"/>
              </w:rPr>
              <w:t>Stop using phone when reach limit</w:t>
            </w:r>
          </w:p>
        </w:tc>
        <w:tc>
          <w:tcPr>
            <w:tcW w:w="1301" w:type="dxa"/>
            <w:shd w:val="clear" w:color="auto" w:fill="E0F0EE"/>
            <w:vAlign w:val="center"/>
          </w:tcPr>
          <w:p w14:paraId="099CCAA7"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9</w:t>
            </w:r>
          </w:p>
        </w:tc>
      </w:tr>
      <w:tr w:rsidR="006879C3" w:rsidRPr="001F4B26" w14:paraId="5C744BD3" w14:textId="77777777" w:rsidTr="00714E4A">
        <w:trPr>
          <w:trHeight w:hRule="exact" w:val="374"/>
        </w:trPr>
        <w:tc>
          <w:tcPr>
            <w:tcW w:w="7795" w:type="dxa"/>
            <w:shd w:val="clear" w:color="auto" w:fill="E0F0EE"/>
          </w:tcPr>
          <w:p w14:paraId="129A2065" w14:textId="77777777" w:rsidR="006879C3" w:rsidRPr="005C12B3" w:rsidRDefault="006879C3" w:rsidP="00714E4A">
            <w:pPr>
              <w:pStyle w:val="TableBody"/>
              <w:keepLines/>
              <w:ind w:left="284"/>
              <w:rPr>
                <w:rFonts w:eastAsiaTheme="minorEastAsia"/>
                <w:b/>
                <w:kern w:val="24"/>
                <w:sz w:val="18"/>
                <w:szCs w:val="18"/>
              </w:rPr>
            </w:pPr>
            <w:r w:rsidRPr="005C12B3">
              <w:rPr>
                <w:sz w:val="18"/>
                <w:szCs w:val="18"/>
              </w:rPr>
              <w:t>Don’t use when overseas/use overseas sim card/turn off global roaming</w:t>
            </w:r>
          </w:p>
        </w:tc>
        <w:tc>
          <w:tcPr>
            <w:tcW w:w="1301" w:type="dxa"/>
            <w:shd w:val="clear" w:color="auto" w:fill="E0F0EE"/>
            <w:vAlign w:val="center"/>
          </w:tcPr>
          <w:p w14:paraId="3DD9829B"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2</w:t>
            </w:r>
          </w:p>
        </w:tc>
      </w:tr>
      <w:tr w:rsidR="006879C3" w:rsidRPr="001F4B26" w14:paraId="4C94BC35" w14:textId="77777777" w:rsidTr="00714E4A">
        <w:trPr>
          <w:trHeight w:hRule="exact" w:val="374"/>
        </w:trPr>
        <w:tc>
          <w:tcPr>
            <w:tcW w:w="7795" w:type="dxa"/>
            <w:shd w:val="clear" w:color="auto" w:fill="C9E5E2"/>
          </w:tcPr>
          <w:p w14:paraId="748DBD7C" w14:textId="77777777" w:rsidR="006879C3" w:rsidRDefault="006879C3" w:rsidP="00714E4A">
            <w:pPr>
              <w:pStyle w:val="TableBody"/>
              <w:keepLines/>
              <w:rPr>
                <w:rFonts w:eastAsiaTheme="minorEastAsia"/>
                <w:b/>
                <w:i/>
                <w:kern w:val="24"/>
                <w:sz w:val="18"/>
                <w:szCs w:val="18"/>
              </w:rPr>
            </w:pPr>
            <w:r w:rsidRPr="00A10990">
              <w:rPr>
                <w:rFonts w:eastAsiaTheme="minorEastAsia"/>
                <w:b/>
                <w:kern w:val="24"/>
                <w:sz w:val="18"/>
                <w:szCs w:val="18"/>
              </w:rPr>
              <w:t>Total:</w:t>
            </w:r>
            <w:r>
              <w:rPr>
                <w:rFonts w:eastAsiaTheme="minorEastAsia"/>
                <w:b/>
                <w:i/>
                <w:kern w:val="24"/>
                <w:sz w:val="18"/>
                <w:szCs w:val="18"/>
              </w:rPr>
              <w:t xml:space="preserve"> </w:t>
            </w:r>
            <w:r w:rsidRPr="00112634">
              <w:rPr>
                <w:b/>
                <w:i/>
                <w:sz w:val="18"/>
                <w:szCs w:val="18"/>
              </w:rPr>
              <w:t>Restrict call usage</w:t>
            </w:r>
            <w:r w:rsidRPr="00112634">
              <w:rPr>
                <w:rFonts w:eastAsiaTheme="minorEastAsia"/>
                <w:b/>
                <w:i/>
                <w:kern w:val="24"/>
                <w:sz w:val="18"/>
                <w:szCs w:val="18"/>
              </w:rPr>
              <w:t>*</w:t>
            </w:r>
            <w:r>
              <w:rPr>
                <w:b/>
                <w:i/>
                <w:sz w:val="18"/>
                <w:szCs w:val="18"/>
              </w:rPr>
              <w:t xml:space="preserve">  </w:t>
            </w:r>
          </w:p>
        </w:tc>
        <w:tc>
          <w:tcPr>
            <w:tcW w:w="1301" w:type="dxa"/>
            <w:shd w:val="clear" w:color="auto" w:fill="C9E5E2"/>
            <w:vAlign w:val="center"/>
          </w:tcPr>
          <w:p w14:paraId="7CAB2419" w14:textId="77777777" w:rsidR="006879C3" w:rsidRPr="005C12B3" w:rsidRDefault="006879C3" w:rsidP="00714E4A">
            <w:pPr>
              <w:pStyle w:val="TableBody"/>
              <w:keepLines/>
              <w:jc w:val="center"/>
              <w:rPr>
                <w:rFonts w:eastAsiaTheme="minorEastAsia"/>
                <w:b/>
                <w:kern w:val="24"/>
                <w:sz w:val="18"/>
                <w:szCs w:val="18"/>
              </w:rPr>
            </w:pPr>
            <w:r w:rsidRPr="005C12B3">
              <w:rPr>
                <w:rFonts w:eastAsiaTheme="minorEastAsia"/>
                <w:b/>
                <w:kern w:val="24"/>
                <w:sz w:val="18"/>
                <w:szCs w:val="18"/>
              </w:rPr>
              <w:t>14</w:t>
            </w:r>
          </w:p>
        </w:tc>
      </w:tr>
      <w:tr w:rsidR="006879C3" w:rsidRPr="001F4B26" w14:paraId="21C74F78" w14:textId="77777777" w:rsidTr="00714E4A">
        <w:trPr>
          <w:trHeight w:hRule="exact" w:val="374"/>
        </w:trPr>
        <w:tc>
          <w:tcPr>
            <w:tcW w:w="7795" w:type="dxa"/>
            <w:shd w:val="clear" w:color="auto" w:fill="E0F0EE"/>
          </w:tcPr>
          <w:p w14:paraId="0105111A" w14:textId="77777777" w:rsidR="006879C3" w:rsidRPr="005C12B3" w:rsidRDefault="006879C3" w:rsidP="00714E4A">
            <w:pPr>
              <w:pStyle w:val="TableBody"/>
              <w:keepLines/>
              <w:ind w:left="284"/>
              <w:rPr>
                <w:rFonts w:eastAsiaTheme="minorEastAsia"/>
                <w:kern w:val="24"/>
                <w:sz w:val="18"/>
                <w:szCs w:val="18"/>
              </w:rPr>
            </w:pPr>
            <w:r w:rsidRPr="005C12B3">
              <w:rPr>
                <w:sz w:val="18"/>
                <w:szCs w:val="18"/>
              </w:rPr>
              <w:t>Use home/landline/another phone to make calls</w:t>
            </w:r>
            <w:r>
              <w:rPr>
                <w:sz w:val="18"/>
                <w:szCs w:val="18"/>
              </w:rPr>
              <w:t xml:space="preserve"> </w:t>
            </w:r>
          </w:p>
        </w:tc>
        <w:tc>
          <w:tcPr>
            <w:tcW w:w="1301" w:type="dxa"/>
            <w:shd w:val="clear" w:color="auto" w:fill="E0F0EE"/>
            <w:vAlign w:val="center"/>
          </w:tcPr>
          <w:p w14:paraId="3A6DCFBD" w14:textId="77777777" w:rsidR="006879C3" w:rsidRPr="005C12B3" w:rsidRDefault="006879C3" w:rsidP="00714E4A">
            <w:pPr>
              <w:pStyle w:val="TableBody"/>
              <w:keepLines/>
              <w:jc w:val="center"/>
              <w:rPr>
                <w:rFonts w:eastAsiaTheme="minorEastAsia"/>
                <w:kern w:val="24"/>
                <w:sz w:val="18"/>
                <w:szCs w:val="18"/>
              </w:rPr>
            </w:pPr>
            <w:r>
              <w:rPr>
                <w:rFonts w:eastAsiaTheme="minorEastAsia"/>
                <w:kern w:val="24"/>
                <w:sz w:val="18"/>
                <w:szCs w:val="18"/>
              </w:rPr>
              <w:t xml:space="preserve"> </w:t>
            </w:r>
            <w:r w:rsidRPr="005C12B3">
              <w:rPr>
                <w:rFonts w:eastAsiaTheme="minorEastAsia"/>
                <w:kern w:val="24"/>
                <w:sz w:val="18"/>
                <w:szCs w:val="18"/>
              </w:rPr>
              <w:t>6</w:t>
            </w:r>
          </w:p>
        </w:tc>
      </w:tr>
      <w:tr w:rsidR="006879C3" w:rsidRPr="001F4B26" w14:paraId="1E7856FB" w14:textId="77777777" w:rsidTr="00714E4A">
        <w:trPr>
          <w:trHeight w:hRule="exact" w:val="374"/>
        </w:trPr>
        <w:tc>
          <w:tcPr>
            <w:tcW w:w="7795" w:type="dxa"/>
            <w:shd w:val="clear" w:color="auto" w:fill="E0F0EE"/>
          </w:tcPr>
          <w:p w14:paraId="76406A4F" w14:textId="77777777" w:rsidR="006879C3" w:rsidRPr="005C12B3" w:rsidRDefault="006879C3" w:rsidP="00714E4A">
            <w:pPr>
              <w:pStyle w:val="TableBody"/>
              <w:keepLines/>
              <w:ind w:left="284"/>
              <w:rPr>
                <w:rFonts w:eastAsiaTheme="minorEastAsia"/>
                <w:kern w:val="24"/>
                <w:sz w:val="18"/>
                <w:szCs w:val="18"/>
              </w:rPr>
            </w:pPr>
            <w:r w:rsidRPr="005C12B3">
              <w:rPr>
                <w:sz w:val="18"/>
                <w:szCs w:val="18"/>
              </w:rPr>
              <w:t xml:space="preserve">Keep phone calls short </w:t>
            </w:r>
          </w:p>
        </w:tc>
        <w:tc>
          <w:tcPr>
            <w:tcW w:w="1301" w:type="dxa"/>
            <w:shd w:val="clear" w:color="auto" w:fill="E0F0EE"/>
            <w:vAlign w:val="center"/>
          </w:tcPr>
          <w:p w14:paraId="203B4FFD" w14:textId="77777777" w:rsidR="006879C3" w:rsidRPr="005C12B3" w:rsidRDefault="006879C3" w:rsidP="00714E4A">
            <w:pPr>
              <w:pStyle w:val="TableBody"/>
              <w:keepLines/>
              <w:jc w:val="center"/>
              <w:rPr>
                <w:rFonts w:eastAsiaTheme="minorEastAsia"/>
                <w:kern w:val="24"/>
                <w:sz w:val="18"/>
                <w:szCs w:val="18"/>
              </w:rPr>
            </w:pPr>
            <w:r w:rsidRPr="005C12B3">
              <w:rPr>
                <w:rFonts w:eastAsiaTheme="minorEastAsia"/>
                <w:kern w:val="24"/>
                <w:sz w:val="18"/>
                <w:szCs w:val="18"/>
              </w:rPr>
              <w:t>4</w:t>
            </w:r>
          </w:p>
        </w:tc>
      </w:tr>
      <w:tr w:rsidR="006879C3" w:rsidRPr="001F4B26" w14:paraId="7528B760" w14:textId="77777777" w:rsidTr="00714E4A">
        <w:trPr>
          <w:trHeight w:hRule="exact" w:val="374"/>
        </w:trPr>
        <w:tc>
          <w:tcPr>
            <w:tcW w:w="7795" w:type="dxa"/>
            <w:shd w:val="clear" w:color="auto" w:fill="E0F0EE"/>
          </w:tcPr>
          <w:p w14:paraId="09ADAC42" w14:textId="77777777" w:rsidR="006879C3" w:rsidRPr="005C12B3" w:rsidRDefault="006879C3" w:rsidP="00714E4A">
            <w:pPr>
              <w:pStyle w:val="TableBody"/>
              <w:keepLines/>
              <w:ind w:left="284"/>
              <w:rPr>
                <w:rFonts w:eastAsiaTheme="minorEastAsia"/>
                <w:kern w:val="24"/>
                <w:sz w:val="18"/>
                <w:szCs w:val="18"/>
              </w:rPr>
            </w:pPr>
            <w:r w:rsidRPr="005C12B3">
              <w:rPr>
                <w:sz w:val="18"/>
                <w:szCs w:val="18"/>
              </w:rPr>
              <w:t>Use texting/SMS instead of calling</w:t>
            </w:r>
            <w:r>
              <w:rPr>
                <w:sz w:val="18"/>
                <w:szCs w:val="18"/>
              </w:rPr>
              <w:t xml:space="preserve"> </w:t>
            </w:r>
          </w:p>
        </w:tc>
        <w:tc>
          <w:tcPr>
            <w:tcW w:w="1301" w:type="dxa"/>
            <w:shd w:val="clear" w:color="auto" w:fill="E0F0EE"/>
            <w:vAlign w:val="center"/>
          </w:tcPr>
          <w:p w14:paraId="66B627FB" w14:textId="77777777" w:rsidR="006879C3" w:rsidRPr="005C12B3" w:rsidRDefault="006879C3" w:rsidP="00714E4A">
            <w:pPr>
              <w:pStyle w:val="TableBody"/>
              <w:keepLines/>
              <w:jc w:val="center"/>
              <w:rPr>
                <w:rFonts w:eastAsiaTheme="minorEastAsia"/>
                <w:kern w:val="24"/>
                <w:sz w:val="18"/>
                <w:szCs w:val="18"/>
              </w:rPr>
            </w:pPr>
            <w:r w:rsidRPr="005C12B3">
              <w:rPr>
                <w:rFonts w:eastAsiaTheme="minorEastAsia"/>
                <w:kern w:val="24"/>
                <w:sz w:val="18"/>
                <w:szCs w:val="18"/>
              </w:rPr>
              <w:t>3</w:t>
            </w:r>
          </w:p>
        </w:tc>
      </w:tr>
      <w:tr w:rsidR="006879C3" w:rsidRPr="001F4B26" w14:paraId="5D773F60" w14:textId="77777777" w:rsidTr="00714E4A">
        <w:trPr>
          <w:trHeight w:hRule="exact" w:val="374"/>
        </w:trPr>
        <w:tc>
          <w:tcPr>
            <w:tcW w:w="7795" w:type="dxa"/>
            <w:shd w:val="clear" w:color="auto" w:fill="E0F0EE"/>
          </w:tcPr>
          <w:p w14:paraId="360FCCFF" w14:textId="77777777" w:rsidR="006879C3" w:rsidRPr="005C12B3" w:rsidRDefault="006879C3" w:rsidP="00714E4A">
            <w:pPr>
              <w:pStyle w:val="TableBody"/>
              <w:keepLines/>
              <w:ind w:left="284"/>
              <w:rPr>
                <w:sz w:val="18"/>
                <w:szCs w:val="18"/>
              </w:rPr>
            </w:pPr>
            <w:r w:rsidRPr="005C12B3">
              <w:rPr>
                <w:sz w:val="18"/>
                <w:szCs w:val="18"/>
              </w:rPr>
              <w:t>Don’t make international/overseas calls</w:t>
            </w:r>
          </w:p>
        </w:tc>
        <w:tc>
          <w:tcPr>
            <w:tcW w:w="1301" w:type="dxa"/>
            <w:shd w:val="clear" w:color="auto" w:fill="E0F0EE"/>
            <w:vAlign w:val="center"/>
          </w:tcPr>
          <w:p w14:paraId="17381480" w14:textId="77777777" w:rsidR="006879C3" w:rsidRPr="005C12B3" w:rsidRDefault="006879C3" w:rsidP="00714E4A">
            <w:pPr>
              <w:pStyle w:val="TableBody"/>
              <w:keepLines/>
              <w:jc w:val="center"/>
              <w:rPr>
                <w:rFonts w:eastAsiaTheme="minorEastAsia"/>
                <w:kern w:val="24"/>
                <w:sz w:val="18"/>
                <w:szCs w:val="18"/>
              </w:rPr>
            </w:pPr>
            <w:r w:rsidRPr="005C12B3">
              <w:rPr>
                <w:rFonts w:eastAsiaTheme="minorEastAsia"/>
                <w:kern w:val="24"/>
                <w:sz w:val="18"/>
                <w:szCs w:val="18"/>
              </w:rPr>
              <w:t>2</w:t>
            </w:r>
          </w:p>
        </w:tc>
      </w:tr>
      <w:tr w:rsidR="006879C3" w:rsidRPr="001F4B26" w14:paraId="22487E39" w14:textId="77777777" w:rsidTr="00714E4A">
        <w:trPr>
          <w:trHeight w:hRule="exact" w:val="374"/>
        </w:trPr>
        <w:tc>
          <w:tcPr>
            <w:tcW w:w="7795" w:type="dxa"/>
            <w:shd w:val="clear" w:color="auto" w:fill="E0F0EE"/>
          </w:tcPr>
          <w:p w14:paraId="42C72DA7" w14:textId="77777777" w:rsidR="006879C3" w:rsidRPr="005C12B3" w:rsidRDefault="006879C3" w:rsidP="00714E4A">
            <w:pPr>
              <w:pStyle w:val="TableBody"/>
              <w:keepLines/>
              <w:ind w:left="284"/>
              <w:rPr>
                <w:sz w:val="18"/>
                <w:szCs w:val="18"/>
              </w:rPr>
            </w:pPr>
            <w:r w:rsidRPr="005C12B3">
              <w:rPr>
                <w:sz w:val="18"/>
                <w:szCs w:val="18"/>
              </w:rPr>
              <w:t>Make fewer calls</w:t>
            </w:r>
          </w:p>
        </w:tc>
        <w:tc>
          <w:tcPr>
            <w:tcW w:w="1301" w:type="dxa"/>
            <w:shd w:val="clear" w:color="auto" w:fill="E0F0EE"/>
            <w:vAlign w:val="center"/>
          </w:tcPr>
          <w:p w14:paraId="6E2F2918" w14:textId="77777777" w:rsidR="006879C3" w:rsidRPr="005C12B3" w:rsidRDefault="006879C3" w:rsidP="00714E4A">
            <w:pPr>
              <w:pStyle w:val="TableBody"/>
              <w:keepLines/>
              <w:jc w:val="center"/>
              <w:rPr>
                <w:rFonts w:eastAsiaTheme="minorEastAsia"/>
                <w:kern w:val="24"/>
                <w:sz w:val="18"/>
                <w:szCs w:val="18"/>
              </w:rPr>
            </w:pPr>
            <w:r w:rsidRPr="005C12B3">
              <w:rPr>
                <w:rFonts w:eastAsiaTheme="minorEastAsia"/>
                <w:kern w:val="24"/>
                <w:sz w:val="18"/>
                <w:szCs w:val="18"/>
              </w:rPr>
              <w:t>1</w:t>
            </w:r>
          </w:p>
        </w:tc>
      </w:tr>
    </w:tbl>
    <w:p w14:paraId="71DFA6B0" w14:textId="77777777" w:rsidR="006879C3" w:rsidRDefault="006879C3" w:rsidP="006879C3">
      <w:pPr>
        <w:pStyle w:val="ACMANotes"/>
        <w:keepLines/>
        <w:rPr>
          <w:szCs w:val="16"/>
        </w:rPr>
      </w:pPr>
      <w:r>
        <w:rPr>
          <w:szCs w:val="16"/>
        </w:rPr>
        <w:t xml:space="preserve">Question C4: </w:t>
      </w:r>
      <w:r w:rsidRPr="00F53E60">
        <w:rPr>
          <w:szCs w:val="16"/>
        </w:rPr>
        <w:t>Now thinking about possible ways of managing your mobile phone usage and spend. What do you do, if anything, to avoid high bills?</w:t>
      </w:r>
      <w:r w:rsidRPr="006D62F2">
        <w:rPr>
          <w:szCs w:val="16"/>
        </w:rPr>
        <w:t xml:space="preserve"> </w:t>
      </w:r>
    </w:p>
    <w:p w14:paraId="2C0AA48D" w14:textId="77777777" w:rsidR="006879C3" w:rsidRDefault="006879C3" w:rsidP="006879C3">
      <w:pPr>
        <w:pStyle w:val="ACMANotes"/>
        <w:keepLines/>
        <w:rPr>
          <w:szCs w:val="16"/>
        </w:rPr>
      </w:pPr>
      <w:r>
        <w:rPr>
          <w:szCs w:val="16"/>
        </w:rPr>
        <w:t>*M</w:t>
      </w:r>
      <w:r>
        <w:t>ultiple responses within a category are counted once towards a category total. Individual s</w:t>
      </w:r>
      <w:r>
        <w:rPr>
          <w:szCs w:val="16"/>
        </w:rPr>
        <w:t xml:space="preserve">trategies reported are shown within the category that was formed for analysis. </w:t>
      </w:r>
    </w:p>
    <w:p w14:paraId="52F68BD1" w14:textId="2F577D61" w:rsidR="006879C3" w:rsidRPr="006879C3" w:rsidRDefault="006879C3" w:rsidP="006879C3">
      <w:pPr>
        <w:pStyle w:val="ACMANotes"/>
        <w:keepLines/>
        <w:rPr>
          <w:szCs w:val="16"/>
        </w:rPr>
      </w:pPr>
      <w:r w:rsidRPr="006D62F2">
        <w:rPr>
          <w:szCs w:val="16"/>
        </w:rPr>
        <w:t>Base: Solely/jointly responsible for paying for post-paid mobile service (n</w:t>
      </w:r>
      <w:r>
        <w:rPr>
          <w:szCs w:val="16"/>
        </w:rPr>
        <w:t>=</w:t>
      </w:r>
      <w:r w:rsidRPr="006D62F2">
        <w:rPr>
          <w:szCs w:val="16"/>
        </w:rPr>
        <w:t>1</w:t>
      </w:r>
      <w:r>
        <w:rPr>
          <w:szCs w:val="16"/>
        </w:rPr>
        <w:t>,</w:t>
      </w:r>
      <w:r w:rsidRPr="006D62F2">
        <w:rPr>
          <w:szCs w:val="16"/>
        </w:rPr>
        <w:t>020).</w:t>
      </w:r>
    </w:p>
    <w:p w14:paraId="50D22F48" w14:textId="77777777" w:rsidR="006879C3" w:rsidRPr="004556C0" w:rsidRDefault="006879C3" w:rsidP="006879C3">
      <w:pPr>
        <w:pStyle w:val="ACMASpaceaftertable"/>
      </w:pPr>
    </w:p>
    <w:p w14:paraId="4D4FCB83" w14:textId="77777777" w:rsidR="00B436E6" w:rsidRDefault="007566EA" w:rsidP="006879C3">
      <w:pPr>
        <w:pStyle w:val="Heading2"/>
        <w:numPr>
          <w:ilvl w:val="1"/>
          <w:numId w:val="12"/>
        </w:numPr>
        <w:spacing w:before="60"/>
      </w:pPr>
      <w:bookmarkStart w:id="46" w:name="_Toc426459969"/>
      <w:r>
        <w:t>Use of spend management tools</w:t>
      </w:r>
      <w:r w:rsidR="00C451A0">
        <w:t xml:space="preserve">: active </w:t>
      </w:r>
      <w:proofErr w:type="spellStart"/>
      <w:r w:rsidR="00C451A0">
        <w:t>vs</w:t>
      </w:r>
      <w:proofErr w:type="spellEnd"/>
      <w:r w:rsidR="00C451A0">
        <w:t xml:space="preserve"> passive tools</w:t>
      </w:r>
      <w:bookmarkEnd w:id="46"/>
    </w:p>
    <w:p w14:paraId="4D4FCB84" w14:textId="33759E88" w:rsidR="00794A5D" w:rsidRDefault="00794A5D" w:rsidP="00B436E6">
      <w:r>
        <w:t xml:space="preserve">When prompted </w:t>
      </w:r>
      <w:r w:rsidR="00D24B89">
        <w:t>with</w:t>
      </w:r>
      <w:r>
        <w:t xml:space="preserve"> particular spend management tools and alerts that are available, t</w:t>
      </w:r>
      <w:r w:rsidR="00F053DE">
        <w:t xml:space="preserve">he majority </w:t>
      </w:r>
      <w:r w:rsidR="007C69A7">
        <w:t xml:space="preserve">(81 per cent) </w:t>
      </w:r>
      <w:r w:rsidR="00F053DE">
        <w:t xml:space="preserve">of post-paid mobile phone bill payers </w:t>
      </w:r>
      <w:r>
        <w:t xml:space="preserve">reported that they </w:t>
      </w:r>
      <w:r w:rsidR="00F053DE">
        <w:t xml:space="preserve">are using </w:t>
      </w:r>
      <w:r w:rsidR="00B45D12">
        <w:t>a number</w:t>
      </w:r>
      <w:r w:rsidR="00F053DE">
        <w:t xml:space="preserve"> </w:t>
      </w:r>
      <w:r w:rsidR="00B704B0">
        <w:t xml:space="preserve">of </w:t>
      </w:r>
      <w:r w:rsidR="00F053DE">
        <w:t xml:space="preserve">methods to </w:t>
      </w:r>
      <w:r w:rsidR="007C69A7">
        <w:t xml:space="preserve">manage their usage and spend. </w:t>
      </w:r>
      <w:r w:rsidR="00F76708">
        <w:t>The increase in reported use of spend management tools after prompting suggests that many people do not</w:t>
      </w:r>
      <w:r w:rsidR="00B45D12">
        <w:t xml:space="preserve"> spontaneously</w:t>
      </w:r>
      <w:r w:rsidR="00F76708">
        <w:t xml:space="preserve"> </w:t>
      </w:r>
      <w:r w:rsidR="0037460E">
        <w:t>remember</w:t>
      </w:r>
      <w:r w:rsidR="00B45D12">
        <w:t>,</w:t>
      </w:r>
      <w:r w:rsidR="0037460E">
        <w:t xml:space="preserve"> or do not </w:t>
      </w:r>
      <w:r w:rsidR="00F76708">
        <w:t>fully realise</w:t>
      </w:r>
      <w:r w:rsidR="00B45D12">
        <w:t>,</w:t>
      </w:r>
      <w:r w:rsidR="00F76708">
        <w:t xml:space="preserve"> the extent to which they are using tools</w:t>
      </w:r>
      <w:r w:rsidR="0037460E">
        <w:t xml:space="preserve"> to manage their mobile phone spend</w:t>
      </w:r>
      <w:r w:rsidR="00F76708">
        <w:t>.</w:t>
      </w:r>
    </w:p>
    <w:p w14:paraId="4D4FCB85" w14:textId="79E34765" w:rsidR="007C69A7" w:rsidRDefault="00D558F9" w:rsidP="00B436E6">
      <w:r>
        <w:lastRenderedPageBreak/>
        <w:t>Of the seven key tools measured, t</w:t>
      </w:r>
      <w:r w:rsidR="00043D42">
        <w:t xml:space="preserve">he average number of tools used </w:t>
      </w:r>
      <w:r w:rsidR="007C69A7">
        <w:t>is</w:t>
      </w:r>
      <w:r w:rsidR="00043D42">
        <w:t xml:space="preserve"> 2.1</w:t>
      </w:r>
      <w:r w:rsidR="001415B5">
        <w:t xml:space="preserve">. </w:t>
      </w:r>
      <w:r w:rsidR="00794A5D">
        <w:t xml:space="preserve">Nearly two in five (39 per cent) are using three or more </w:t>
      </w:r>
      <w:r w:rsidR="00161854">
        <w:t xml:space="preserve">of the listed </w:t>
      </w:r>
      <w:r w:rsidR="00794A5D">
        <w:t>tools, and one in five (19 per cent) are using four or more tools.</w:t>
      </w:r>
      <w:r w:rsidR="002922BD">
        <w:t xml:space="preserve"> </w:t>
      </w:r>
    </w:p>
    <w:p w14:paraId="4D4FCB86" w14:textId="083285BC" w:rsidR="00F76708" w:rsidRDefault="000C288D" w:rsidP="00B436E6">
      <w:r>
        <w:t xml:space="preserve">In order to further understand consumer behaviour, the </w:t>
      </w:r>
      <w:r w:rsidR="00F20D21">
        <w:t xml:space="preserve">spend management </w:t>
      </w:r>
      <w:r>
        <w:t xml:space="preserve">tools were categorised into active and passive tools. </w:t>
      </w:r>
      <w:r w:rsidR="00F76708">
        <w:t>Active tools are</w:t>
      </w:r>
      <w:r w:rsidR="000E1B3D">
        <w:t xml:space="preserve"> defined as</w:t>
      </w:r>
      <w:r w:rsidR="00F76708">
        <w:t xml:space="preserve"> those that require customers to seek out information (</w:t>
      </w:r>
      <w:r w:rsidR="00B704B0">
        <w:t>for example,</w:t>
      </w:r>
      <w:r w:rsidR="00F76708">
        <w:t xml:space="preserve"> visiting a provider’s website to check </w:t>
      </w:r>
      <w:r w:rsidR="00F05B5D">
        <w:t>usage</w:t>
      </w:r>
      <w:r w:rsidR="00F76708">
        <w:t>) while passive tools require no action on the part of the customer</w:t>
      </w:r>
      <w:r w:rsidR="00E544EF">
        <w:t xml:space="preserve"> (</w:t>
      </w:r>
      <w:r w:rsidR="00B704B0">
        <w:t>for example,</w:t>
      </w:r>
      <w:r w:rsidR="00E544EF">
        <w:t xml:space="preserve"> receiving an alert from the provider)</w:t>
      </w:r>
      <w:r w:rsidR="00F76708">
        <w:t>.</w:t>
      </w:r>
    </w:p>
    <w:p w14:paraId="4D4FCB87" w14:textId="680F0F79" w:rsidR="00B436E6" w:rsidRDefault="007C69A7" w:rsidP="00B436E6">
      <w:r>
        <w:t>Just</w:t>
      </w:r>
      <w:r w:rsidR="00B436E6">
        <w:t xml:space="preserve"> over half (54</w:t>
      </w:r>
      <w:r w:rsidR="009B64FE" w:rsidRPr="009B64FE">
        <w:rPr>
          <w:rFonts w:cs="Arial"/>
        </w:rPr>
        <w:t xml:space="preserve"> </w:t>
      </w:r>
      <w:r w:rsidR="009B64FE">
        <w:rPr>
          <w:rFonts w:cs="Arial"/>
        </w:rPr>
        <w:t>per cent</w:t>
      </w:r>
      <w:r w:rsidR="00B436E6">
        <w:t xml:space="preserve">) </w:t>
      </w:r>
      <w:r w:rsidR="00B436E6" w:rsidRPr="00F352BC">
        <w:rPr>
          <w:i/>
        </w:rPr>
        <w:t>actively</w:t>
      </w:r>
      <w:r w:rsidR="00B436E6">
        <w:t xml:space="preserve"> use spend management tools, while </w:t>
      </w:r>
      <w:r>
        <w:t>just over a quarter (</w:t>
      </w:r>
      <w:r w:rsidR="00B436E6">
        <w:t>27</w:t>
      </w:r>
      <w:r w:rsidR="009B64FE">
        <w:t xml:space="preserve"> </w:t>
      </w:r>
      <w:r w:rsidR="009B64FE">
        <w:rPr>
          <w:rFonts w:cs="Arial"/>
        </w:rPr>
        <w:t>per cent</w:t>
      </w:r>
      <w:r>
        <w:rPr>
          <w:rFonts w:cs="Arial"/>
        </w:rPr>
        <w:t>)</w:t>
      </w:r>
      <w:r w:rsidR="009B64FE">
        <w:t xml:space="preserve"> </w:t>
      </w:r>
      <w:r w:rsidR="00B436E6">
        <w:t xml:space="preserve">are </w:t>
      </w:r>
      <w:r w:rsidR="00097EC5">
        <w:t xml:space="preserve">relying on </w:t>
      </w:r>
      <w:r w:rsidR="00B436E6" w:rsidRPr="00F352BC">
        <w:rPr>
          <w:i/>
        </w:rPr>
        <w:t>passive</w:t>
      </w:r>
      <w:r w:rsidR="00B436E6">
        <w:t xml:space="preserve"> tools</w:t>
      </w:r>
      <w:r w:rsidR="0086354A">
        <w:t xml:space="preserve"> and </w:t>
      </w:r>
      <w:r w:rsidR="00661932">
        <w:t>do not use any of the active tools</w:t>
      </w:r>
      <w:r w:rsidR="00B436E6">
        <w:t>. The remaining 19</w:t>
      </w:r>
      <w:r w:rsidR="009B64FE">
        <w:t xml:space="preserve"> </w:t>
      </w:r>
      <w:r w:rsidR="009B64FE">
        <w:rPr>
          <w:rFonts w:cs="Arial"/>
        </w:rPr>
        <w:t>per cent</w:t>
      </w:r>
      <w:r w:rsidR="009B64FE" w:rsidDel="009B64FE">
        <w:t xml:space="preserve"> </w:t>
      </w:r>
      <w:r w:rsidR="00B436E6">
        <w:t xml:space="preserve">do not use any </w:t>
      </w:r>
      <w:r w:rsidR="00097EC5">
        <w:t xml:space="preserve">of the </w:t>
      </w:r>
      <w:r w:rsidR="00B436E6">
        <w:t xml:space="preserve">tools </w:t>
      </w:r>
      <w:r w:rsidR="00097EC5">
        <w:t xml:space="preserve">mentioned </w:t>
      </w:r>
      <w:r w:rsidR="00B436E6">
        <w:t xml:space="preserve">to </w:t>
      </w:r>
      <w:r>
        <w:t xml:space="preserve">manage </w:t>
      </w:r>
      <w:r w:rsidR="00B436E6">
        <w:t xml:space="preserve">their usage. </w:t>
      </w:r>
    </w:p>
    <w:p w14:paraId="4D4FCB88" w14:textId="46AC9BD2" w:rsidR="009304DD" w:rsidRDefault="009304DD" w:rsidP="00A10990">
      <w:pPr>
        <w:pStyle w:val="ACMAFigureHeader"/>
        <w:tabs>
          <w:tab w:val="clear" w:pos="1163"/>
          <w:tab w:val="num" w:pos="1134"/>
        </w:tabs>
        <w:spacing w:after="120"/>
        <w:ind w:left="1134" w:hanging="1134"/>
      </w:pPr>
      <w:r>
        <w:t>Spend management tools used</w:t>
      </w:r>
      <w:r w:rsidR="00154780">
        <w:t xml:space="preserve"> (%)</w:t>
      </w:r>
    </w:p>
    <w:p w14:paraId="539EA915" w14:textId="78E51F43" w:rsidR="00174970" w:rsidRDefault="00154780" w:rsidP="00CB145C">
      <w:pPr>
        <w:pStyle w:val="ACMAFigureHeader"/>
        <w:numPr>
          <w:ilvl w:val="0"/>
          <w:numId w:val="0"/>
        </w:numPr>
      </w:pPr>
      <w:r>
        <w:rPr>
          <w:b w:val="0"/>
          <w:noProof/>
        </w:rPr>
        <w:drawing>
          <wp:inline distT="0" distB="0" distL="0" distR="0" wp14:anchorId="08ED40E2" wp14:editId="7D18BE35">
            <wp:extent cx="5158488" cy="2780814"/>
            <wp:effectExtent l="0" t="0" r="0" b="0"/>
            <wp:docPr id="325" name="Picture 325" descr="Diagram asks: use any spend management tools ar alerts? 19% said no, 81% said yes, Of the ones who do, 54% use active tools, 27% use passive tools only." title="Spend management tools us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 name="Charts-08.png"/>
                    <pic:cNvPicPr/>
                  </pic:nvPicPr>
                  <pic:blipFill rotWithShape="1">
                    <a:blip r:embed="rId38">
                      <a:extLst>
                        <a:ext uri="{28A0092B-C50C-407E-A947-70E740481C1C}">
                          <a14:useLocalDpi xmlns:a14="http://schemas.microsoft.com/office/drawing/2010/main" val="0"/>
                        </a:ext>
                      </a:extLst>
                    </a:blip>
                    <a:srcRect r="-1"/>
                    <a:stretch/>
                  </pic:blipFill>
                  <pic:spPr bwMode="auto">
                    <a:xfrm>
                      <a:off x="0" y="0"/>
                      <a:ext cx="5199743" cy="2803054"/>
                    </a:xfrm>
                    <a:prstGeom prst="rect">
                      <a:avLst/>
                    </a:prstGeom>
                    <a:ln>
                      <a:noFill/>
                    </a:ln>
                    <a:extLst>
                      <a:ext uri="{53640926-AAD7-44D8-BBD7-CCE9431645EC}">
                        <a14:shadowObscured xmlns:a14="http://schemas.microsoft.com/office/drawing/2010/main"/>
                      </a:ext>
                    </a:extLst>
                  </pic:spPr>
                </pic:pic>
              </a:graphicData>
            </a:graphic>
          </wp:inline>
        </w:drawing>
      </w:r>
    </w:p>
    <w:p w14:paraId="4D4FCB8A" w14:textId="0D806EC9" w:rsidR="009304DD" w:rsidRDefault="009304DD" w:rsidP="009304DD">
      <w:pPr>
        <w:pStyle w:val="ACMANotes"/>
      </w:pPr>
      <w:r w:rsidRPr="009845A4">
        <w:t>Question D1. Which of the following spend management tools and alerts that are available to help you manage your mobile phone usage and spend do you use?</w:t>
      </w:r>
      <w:r w:rsidR="002922BD">
        <w:t xml:space="preserve"> </w:t>
      </w:r>
      <w:r w:rsidRPr="009845A4">
        <w:t>Do you…?</w:t>
      </w:r>
      <w:r w:rsidR="002922BD">
        <w:t xml:space="preserve"> </w:t>
      </w:r>
    </w:p>
    <w:p w14:paraId="4D4FCB8C" w14:textId="2E270461" w:rsidR="009304DD" w:rsidRDefault="009304DD" w:rsidP="00DF2E5B">
      <w:pPr>
        <w:pStyle w:val="ACMANotes"/>
      </w:pPr>
      <w:r w:rsidRPr="006D62F2">
        <w:t>Base: Solely/jointly responsible for paying for post-paid mobile service (n</w:t>
      </w:r>
      <w:r w:rsidR="00B704B0">
        <w:t>=</w:t>
      </w:r>
      <w:r w:rsidRPr="006D62F2">
        <w:t>1</w:t>
      </w:r>
      <w:r>
        <w:t>,</w:t>
      </w:r>
      <w:r w:rsidRPr="006D62F2">
        <w:t>020).</w:t>
      </w:r>
    </w:p>
    <w:p w14:paraId="5A9334E5" w14:textId="77777777" w:rsidR="00DF2E5B" w:rsidRDefault="00DF2E5B" w:rsidP="00DF2E5B">
      <w:pPr>
        <w:pStyle w:val="ACMASpaceaftertable"/>
      </w:pPr>
    </w:p>
    <w:p w14:paraId="75E12767" w14:textId="7B383053" w:rsidR="001D3F3E" w:rsidRDefault="00A66F33" w:rsidP="007C6F63">
      <w:r w:rsidRPr="00502C4B">
        <w:t xml:space="preserve">Just over half (54 per cent) of post-paid mobile phone bill payers are using some kind of active spend management tool to help them manage their usage and spend. </w:t>
      </w:r>
      <w:r w:rsidR="007C6F63" w:rsidRPr="00502C4B">
        <w:t xml:space="preserve">In terms of </w:t>
      </w:r>
      <w:r w:rsidRPr="00502C4B">
        <w:t xml:space="preserve">the </w:t>
      </w:r>
      <w:r w:rsidR="007C6F63" w:rsidRPr="00502C4B">
        <w:t>active tools</w:t>
      </w:r>
      <w:r w:rsidRPr="00502C4B">
        <w:t xml:space="preserve"> being used, some are using more than one active tool, with</w:t>
      </w:r>
      <w:r w:rsidR="002922BD">
        <w:t xml:space="preserve"> </w:t>
      </w:r>
      <w:r w:rsidR="007C6F63" w:rsidRPr="00502C4B">
        <w:t>38</w:t>
      </w:r>
      <w:r w:rsidR="004F0E58" w:rsidRPr="00502C4B">
        <w:t xml:space="preserve"> </w:t>
      </w:r>
      <w:r w:rsidR="004F0E58" w:rsidRPr="00502C4B">
        <w:rPr>
          <w:rFonts w:cs="Arial"/>
        </w:rPr>
        <w:t>per cent</w:t>
      </w:r>
      <w:r w:rsidR="007C6F63" w:rsidRPr="00502C4B">
        <w:t xml:space="preserve"> </w:t>
      </w:r>
      <w:r w:rsidRPr="00502C4B">
        <w:t>reporting that they</w:t>
      </w:r>
      <w:r w:rsidR="007C6F63" w:rsidRPr="00502C4B">
        <w:t xml:space="preserve"> use</w:t>
      </w:r>
      <w:r w:rsidR="007C6F63">
        <w:t xml:space="preserve"> an app to check usage, 36</w:t>
      </w:r>
      <w:r w:rsidR="004F0E58" w:rsidRPr="004F0E58">
        <w:rPr>
          <w:rFonts w:cs="Arial"/>
        </w:rPr>
        <w:t xml:space="preserve"> </w:t>
      </w:r>
      <w:r w:rsidR="004F0E58">
        <w:rPr>
          <w:rFonts w:cs="Arial"/>
        </w:rPr>
        <w:t>per cent</w:t>
      </w:r>
      <w:r w:rsidR="004F0E58">
        <w:t xml:space="preserve"> </w:t>
      </w:r>
      <w:r w:rsidR="007C6F63">
        <w:t xml:space="preserve">check usage on the provider’s website, and </w:t>
      </w:r>
      <w:r w:rsidR="004F0E58">
        <w:t>five</w:t>
      </w:r>
      <w:r w:rsidR="004F0E58" w:rsidRPr="004F0E58">
        <w:rPr>
          <w:rFonts w:cs="Arial"/>
        </w:rPr>
        <w:t xml:space="preserve"> </w:t>
      </w:r>
      <w:r w:rsidR="004F0E58">
        <w:rPr>
          <w:rFonts w:cs="Arial"/>
        </w:rPr>
        <w:t>per cent</w:t>
      </w:r>
      <w:r w:rsidR="004F0E58">
        <w:t xml:space="preserve"> </w:t>
      </w:r>
      <w:r w:rsidR="007C6F63">
        <w:t xml:space="preserve">send a text to their provider to check </w:t>
      </w:r>
      <w:r w:rsidR="00F352BC">
        <w:t xml:space="preserve">their </w:t>
      </w:r>
      <w:r w:rsidR="007C6F63">
        <w:t xml:space="preserve">usage. </w:t>
      </w:r>
    </w:p>
    <w:p w14:paraId="4D4FCB8D" w14:textId="4BE70D11" w:rsidR="00A65FFA" w:rsidRDefault="007C6F63" w:rsidP="007C6F63">
      <w:r w:rsidRPr="00502C4B">
        <w:t xml:space="preserve">The most commonly used </w:t>
      </w:r>
      <w:r w:rsidR="00A66F33" w:rsidRPr="00502C4B">
        <w:t xml:space="preserve">spend management tool of those listed was a </w:t>
      </w:r>
      <w:r w:rsidRPr="00502C4B">
        <w:t>passive tool</w:t>
      </w:r>
      <w:r w:rsidR="00A66F33" w:rsidRPr="00502C4B">
        <w:t>:</w:t>
      </w:r>
      <w:r w:rsidRPr="00502C4B">
        <w:t xml:space="preserve"> receiving an SMS alert (67</w:t>
      </w:r>
      <w:r w:rsidR="004F0E58" w:rsidRPr="00502C4B">
        <w:rPr>
          <w:rFonts w:cs="Arial"/>
        </w:rPr>
        <w:t xml:space="preserve"> per cent</w:t>
      </w:r>
      <w:r w:rsidR="00583D44" w:rsidRPr="00502C4B">
        <w:rPr>
          <w:rFonts w:cs="Arial"/>
        </w:rPr>
        <w:t xml:space="preserve"> of post-paid mobile phone bill payers</w:t>
      </w:r>
      <w:r w:rsidR="009C5068">
        <w:rPr>
          <w:rFonts w:cs="Arial"/>
        </w:rPr>
        <w:t>)</w:t>
      </w:r>
      <w:r w:rsidR="00A66F33" w:rsidRPr="00502C4B">
        <w:rPr>
          <w:rFonts w:cs="Arial"/>
        </w:rPr>
        <w:t xml:space="preserve">. Other passive tools being used </w:t>
      </w:r>
      <w:r w:rsidR="00583D44" w:rsidRPr="00502C4B">
        <w:rPr>
          <w:rFonts w:cs="Arial"/>
        </w:rPr>
        <w:t>include</w:t>
      </w:r>
      <w:r>
        <w:t xml:space="preserve"> receiving a provider warning before using more expensive services (38</w:t>
      </w:r>
      <w:r w:rsidR="004F0E58" w:rsidRPr="004F0E58">
        <w:rPr>
          <w:rFonts w:cs="Arial"/>
        </w:rPr>
        <w:t xml:space="preserve"> </w:t>
      </w:r>
      <w:r w:rsidR="004F0E58">
        <w:rPr>
          <w:rFonts w:cs="Arial"/>
        </w:rPr>
        <w:t>per cent)</w:t>
      </w:r>
      <w:r w:rsidR="004F0E58">
        <w:t xml:space="preserve"> </w:t>
      </w:r>
      <w:r>
        <w:t>and receiving an email alert (21</w:t>
      </w:r>
      <w:r w:rsidR="004F0E58" w:rsidRPr="004F0E58">
        <w:rPr>
          <w:rFonts w:cs="Arial"/>
        </w:rPr>
        <w:t xml:space="preserve"> </w:t>
      </w:r>
      <w:r w:rsidR="004F0E58">
        <w:rPr>
          <w:rFonts w:cs="Arial"/>
        </w:rPr>
        <w:t>per cent)</w:t>
      </w:r>
      <w:r>
        <w:t xml:space="preserve">. Only </w:t>
      </w:r>
      <w:r w:rsidR="004F0E58">
        <w:t>six</w:t>
      </w:r>
      <w:r w:rsidR="004F0E58" w:rsidRPr="004F0E58">
        <w:rPr>
          <w:rFonts w:cs="Arial"/>
        </w:rPr>
        <w:t xml:space="preserve"> </w:t>
      </w:r>
      <w:r w:rsidR="004F0E58">
        <w:rPr>
          <w:rFonts w:cs="Arial"/>
        </w:rPr>
        <w:t>per cent</w:t>
      </w:r>
      <w:r w:rsidR="004F0E58">
        <w:t xml:space="preserve"> </w:t>
      </w:r>
      <w:r>
        <w:t xml:space="preserve">say </w:t>
      </w:r>
      <w:r w:rsidR="00583D44">
        <w:t>the passive tool they use involves their</w:t>
      </w:r>
      <w:r>
        <w:t xml:space="preserve"> mobile service </w:t>
      </w:r>
      <w:r w:rsidR="00583D44">
        <w:t>being</w:t>
      </w:r>
      <w:r>
        <w:t xml:space="preserve"> limited or suspended when they reach their limit.</w:t>
      </w:r>
    </w:p>
    <w:p w14:paraId="170DE6ED" w14:textId="538CBFFF" w:rsidR="00103F08" w:rsidRPr="0065400F" w:rsidRDefault="00103F08" w:rsidP="00A10990">
      <w:pPr>
        <w:spacing w:after="80"/>
        <w:rPr>
          <w:szCs w:val="20"/>
        </w:rPr>
      </w:pPr>
      <w:r>
        <w:t xml:space="preserve">All of these particular spend management tools were part of the 2013 survey, apart from ‘receive an SMS alert when you reach your limit’ which was not mandatory at the </w:t>
      </w:r>
      <w:r>
        <w:lastRenderedPageBreak/>
        <w:t xml:space="preserve">time of the 2013 survey. Comparing the data for the two </w:t>
      </w:r>
      <w:r w:rsidRPr="0065400F">
        <w:rPr>
          <w:szCs w:val="20"/>
        </w:rPr>
        <w:t xml:space="preserve">studies finds that </w:t>
      </w:r>
      <w:r w:rsidR="006B3907" w:rsidRPr="0065400F">
        <w:rPr>
          <w:szCs w:val="20"/>
        </w:rPr>
        <w:t xml:space="preserve">some </w:t>
      </w:r>
      <w:r w:rsidR="00A660A0">
        <w:rPr>
          <w:szCs w:val="20"/>
        </w:rPr>
        <w:t xml:space="preserve">tools </w:t>
      </w:r>
      <w:r w:rsidR="006B3907" w:rsidRPr="0065400F">
        <w:rPr>
          <w:szCs w:val="20"/>
        </w:rPr>
        <w:t>have shown increased levels of use since 2013:</w:t>
      </w:r>
    </w:p>
    <w:p w14:paraId="0FDD487F" w14:textId="36416BEF" w:rsidR="006B3907" w:rsidRPr="00D558F9" w:rsidRDefault="00B704B0" w:rsidP="00A10990">
      <w:pPr>
        <w:pStyle w:val="ListBullet"/>
        <w:numPr>
          <w:ilvl w:val="0"/>
          <w:numId w:val="51"/>
        </w:numPr>
        <w:ind w:left="426" w:hanging="426"/>
        <w:rPr>
          <w:rFonts w:cs="Arial"/>
        </w:rPr>
      </w:pPr>
      <w:r>
        <w:rPr>
          <w:rFonts w:cs="Arial"/>
        </w:rPr>
        <w:t>u</w:t>
      </w:r>
      <w:r w:rsidR="006B3907" w:rsidRPr="00A10990">
        <w:rPr>
          <w:rFonts w:cs="Arial"/>
        </w:rPr>
        <w:t>se an app on your mobile phone to check your usage (31 per cent to 38 per cent)</w:t>
      </w:r>
    </w:p>
    <w:p w14:paraId="4A662BDB" w14:textId="06D6736A" w:rsidR="006B3907" w:rsidRPr="00A10990" w:rsidRDefault="00B704B0" w:rsidP="00A10990">
      <w:pPr>
        <w:pStyle w:val="ListBullet"/>
        <w:numPr>
          <w:ilvl w:val="0"/>
          <w:numId w:val="51"/>
        </w:numPr>
        <w:spacing w:after="240"/>
        <w:ind w:left="426" w:hanging="426"/>
        <w:rPr>
          <w:rFonts w:cs="Arial"/>
        </w:rPr>
      </w:pPr>
      <w:proofErr w:type="gramStart"/>
      <w:r>
        <w:rPr>
          <w:rFonts w:cs="Arial"/>
        </w:rPr>
        <w:t>r</w:t>
      </w:r>
      <w:r w:rsidR="006B3907" w:rsidRPr="00A10990">
        <w:rPr>
          <w:rFonts w:cs="Arial"/>
        </w:rPr>
        <w:t>eceive</w:t>
      </w:r>
      <w:proofErr w:type="gramEnd"/>
      <w:r w:rsidR="006B3907" w:rsidRPr="00A10990">
        <w:rPr>
          <w:rFonts w:cs="Arial"/>
        </w:rPr>
        <w:t xml:space="preserve"> a provider warning before using more expensive services (29</w:t>
      </w:r>
      <w:r w:rsidR="003172EC" w:rsidRPr="00A10990">
        <w:rPr>
          <w:rFonts w:cs="Arial"/>
        </w:rPr>
        <w:t xml:space="preserve"> per cent</w:t>
      </w:r>
      <w:r w:rsidR="006B3907" w:rsidRPr="00A10990">
        <w:rPr>
          <w:rFonts w:cs="Arial"/>
        </w:rPr>
        <w:t xml:space="preserve"> to 38</w:t>
      </w:r>
      <w:r w:rsidR="003172EC" w:rsidRPr="00A10990">
        <w:rPr>
          <w:rFonts w:cs="Arial"/>
        </w:rPr>
        <w:t xml:space="preserve"> per cent</w:t>
      </w:r>
      <w:r w:rsidR="006B3907" w:rsidRPr="00A10990">
        <w:rPr>
          <w:rFonts w:cs="Arial"/>
        </w:rPr>
        <w:t>)</w:t>
      </w:r>
      <w:r w:rsidR="003172EC" w:rsidRPr="00A10990">
        <w:rPr>
          <w:rFonts w:cs="Arial"/>
        </w:rPr>
        <w:t>.</w:t>
      </w:r>
    </w:p>
    <w:p w14:paraId="64E9F939" w14:textId="1D869ABD" w:rsidR="006B3907" w:rsidRPr="00056AF2" w:rsidRDefault="006B3907" w:rsidP="007F5083">
      <w:pPr>
        <w:keepNext/>
        <w:keepLines/>
        <w:spacing w:after="80"/>
        <w:rPr>
          <w:rFonts w:eastAsiaTheme="minorEastAsia" w:cs="Arial"/>
          <w:kern w:val="24"/>
          <w:szCs w:val="20"/>
        </w:rPr>
      </w:pPr>
      <w:r w:rsidRPr="00056AF2">
        <w:rPr>
          <w:rFonts w:eastAsiaTheme="minorEastAsia" w:cs="Arial"/>
          <w:kern w:val="24"/>
          <w:szCs w:val="20"/>
        </w:rPr>
        <w:t>Whereas other</w:t>
      </w:r>
      <w:r w:rsidR="00A660A0">
        <w:rPr>
          <w:rFonts w:eastAsiaTheme="minorEastAsia" w:cs="Arial"/>
          <w:kern w:val="24"/>
          <w:szCs w:val="20"/>
        </w:rPr>
        <w:t xml:space="preserve"> tool</w:t>
      </w:r>
      <w:r w:rsidRPr="00056AF2">
        <w:rPr>
          <w:rFonts w:eastAsiaTheme="minorEastAsia" w:cs="Arial"/>
          <w:kern w:val="24"/>
          <w:szCs w:val="20"/>
        </w:rPr>
        <w:t>s now have lower levels of use than in 2013:</w:t>
      </w:r>
    </w:p>
    <w:p w14:paraId="0B895615" w14:textId="506A437C" w:rsidR="006B3907" w:rsidRPr="007F5083" w:rsidRDefault="00B704B0" w:rsidP="007F5083">
      <w:pPr>
        <w:pStyle w:val="ListBullet"/>
        <w:numPr>
          <w:ilvl w:val="0"/>
          <w:numId w:val="51"/>
        </w:numPr>
        <w:ind w:left="426" w:hanging="426"/>
        <w:rPr>
          <w:rFonts w:cs="Arial"/>
        </w:rPr>
      </w:pPr>
      <w:r>
        <w:rPr>
          <w:rFonts w:cs="Arial"/>
        </w:rPr>
        <w:t>r</w:t>
      </w:r>
      <w:r w:rsidR="006B3907" w:rsidRPr="007F5083">
        <w:rPr>
          <w:rFonts w:cs="Arial"/>
        </w:rPr>
        <w:t>eceive an email alert when you have used a certain amount of credit (38</w:t>
      </w:r>
      <w:r w:rsidR="003172EC" w:rsidRPr="007F5083">
        <w:rPr>
          <w:rFonts w:cs="Arial"/>
        </w:rPr>
        <w:t xml:space="preserve"> per cent</w:t>
      </w:r>
      <w:r w:rsidR="006B3907" w:rsidRPr="007F5083">
        <w:rPr>
          <w:rFonts w:cs="Arial"/>
        </w:rPr>
        <w:t xml:space="preserve"> to 21</w:t>
      </w:r>
      <w:r w:rsidR="003172EC" w:rsidRPr="007F5083">
        <w:rPr>
          <w:rFonts w:cs="Arial"/>
        </w:rPr>
        <w:t xml:space="preserve"> per cent</w:t>
      </w:r>
      <w:r w:rsidR="006B3907" w:rsidRPr="007F5083">
        <w:rPr>
          <w:rFonts w:cs="Arial"/>
        </w:rPr>
        <w:t>)</w:t>
      </w:r>
    </w:p>
    <w:p w14:paraId="07A1B5A9" w14:textId="17ABDCD1" w:rsidR="006B3907" w:rsidRPr="007F5083" w:rsidRDefault="00B704B0" w:rsidP="007F5083">
      <w:pPr>
        <w:pStyle w:val="ListBullet"/>
        <w:numPr>
          <w:ilvl w:val="0"/>
          <w:numId w:val="51"/>
        </w:numPr>
        <w:ind w:left="426" w:hanging="426"/>
        <w:rPr>
          <w:rFonts w:cs="Arial"/>
        </w:rPr>
      </w:pPr>
      <w:r>
        <w:rPr>
          <w:rFonts w:cs="Arial"/>
        </w:rPr>
        <w:t>c</w:t>
      </w:r>
      <w:r w:rsidR="006B3907" w:rsidRPr="007F5083">
        <w:rPr>
          <w:rFonts w:cs="Arial"/>
        </w:rPr>
        <w:t>heck your usage on the provider’s website (43</w:t>
      </w:r>
      <w:r w:rsidR="003172EC" w:rsidRPr="007F5083">
        <w:rPr>
          <w:rFonts w:cs="Arial"/>
        </w:rPr>
        <w:t xml:space="preserve"> per cent</w:t>
      </w:r>
      <w:r w:rsidR="006B3907" w:rsidRPr="007F5083">
        <w:rPr>
          <w:rFonts w:cs="Arial"/>
        </w:rPr>
        <w:t xml:space="preserve"> to 36</w:t>
      </w:r>
      <w:r w:rsidR="003172EC" w:rsidRPr="007F5083">
        <w:rPr>
          <w:rFonts w:cs="Arial"/>
        </w:rPr>
        <w:t xml:space="preserve"> per cent</w:t>
      </w:r>
      <w:r w:rsidR="006B3907" w:rsidRPr="007F5083">
        <w:rPr>
          <w:rFonts w:cs="Arial"/>
        </w:rPr>
        <w:t>)</w:t>
      </w:r>
    </w:p>
    <w:p w14:paraId="4D4FCB8E" w14:textId="3E1651D2" w:rsidR="001415B5" w:rsidRDefault="00B704B0" w:rsidP="007F5083">
      <w:pPr>
        <w:pStyle w:val="ListBullet"/>
        <w:numPr>
          <w:ilvl w:val="0"/>
          <w:numId w:val="51"/>
        </w:numPr>
        <w:spacing w:after="240"/>
        <w:ind w:left="426" w:hanging="426"/>
      </w:pPr>
      <w:proofErr w:type="gramStart"/>
      <w:r>
        <w:rPr>
          <w:rFonts w:cs="Arial"/>
        </w:rPr>
        <w:t>s</w:t>
      </w:r>
      <w:r w:rsidR="006B3907" w:rsidRPr="007F5083">
        <w:rPr>
          <w:rFonts w:cs="Arial"/>
        </w:rPr>
        <w:t>end</w:t>
      </w:r>
      <w:proofErr w:type="gramEnd"/>
      <w:r w:rsidR="006B3907" w:rsidRPr="007F5083">
        <w:rPr>
          <w:rFonts w:cs="Arial"/>
        </w:rPr>
        <w:t xml:space="preserve"> a text to your</w:t>
      </w:r>
      <w:r w:rsidR="006B3907" w:rsidRPr="00056AF2">
        <w:rPr>
          <w:rFonts w:eastAsiaTheme="minorEastAsia" w:cs="Arial"/>
          <w:kern w:val="24"/>
          <w:szCs w:val="20"/>
        </w:rPr>
        <w:t xml:space="preserve"> provider to check your usage (13</w:t>
      </w:r>
      <w:r w:rsidR="003172EC">
        <w:rPr>
          <w:rFonts w:eastAsiaTheme="minorEastAsia" w:cs="Arial"/>
          <w:kern w:val="24"/>
          <w:szCs w:val="20"/>
        </w:rPr>
        <w:t xml:space="preserve"> per cent</w:t>
      </w:r>
      <w:r w:rsidR="006B3907" w:rsidRPr="00056AF2">
        <w:rPr>
          <w:rFonts w:eastAsiaTheme="minorEastAsia" w:cs="Arial"/>
          <w:kern w:val="24"/>
          <w:szCs w:val="20"/>
        </w:rPr>
        <w:t xml:space="preserve"> to </w:t>
      </w:r>
      <w:r>
        <w:rPr>
          <w:rFonts w:eastAsiaTheme="minorEastAsia" w:cs="Arial"/>
          <w:kern w:val="24"/>
          <w:szCs w:val="20"/>
        </w:rPr>
        <w:t xml:space="preserve">five </w:t>
      </w:r>
      <w:r w:rsidR="003172EC">
        <w:rPr>
          <w:rFonts w:eastAsiaTheme="minorEastAsia" w:cs="Arial"/>
          <w:kern w:val="24"/>
          <w:szCs w:val="20"/>
        </w:rPr>
        <w:t>per cent</w:t>
      </w:r>
      <w:r w:rsidR="006B3907" w:rsidRPr="00056AF2">
        <w:rPr>
          <w:rFonts w:eastAsiaTheme="minorEastAsia" w:cs="Arial"/>
          <w:kern w:val="24"/>
          <w:szCs w:val="20"/>
        </w:rPr>
        <w:t>)</w:t>
      </w:r>
      <w:r w:rsidR="003172EC">
        <w:rPr>
          <w:rFonts w:eastAsiaTheme="minorEastAsia" w:cs="Arial"/>
          <w:kern w:val="24"/>
          <w:szCs w:val="20"/>
        </w:rPr>
        <w:t>.</w:t>
      </w:r>
      <w:r w:rsidR="002922BD">
        <w:rPr>
          <w:rFonts w:eastAsiaTheme="minorEastAsia" w:cs="Arial"/>
          <w:kern w:val="24"/>
          <w:sz w:val="18"/>
          <w:szCs w:val="20"/>
        </w:rPr>
        <w:t xml:space="preserve">       </w:t>
      </w:r>
      <w:r w:rsidR="006B3907" w:rsidRPr="006B3907">
        <w:rPr>
          <w:rFonts w:eastAsiaTheme="minorEastAsia" w:cs="Arial"/>
          <w:kern w:val="24"/>
          <w:sz w:val="18"/>
          <w:szCs w:val="20"/>
        </w:rPr>
        <w:t xml:space="preserve"> </w:t>
      </w:r>
    </w:p>
    <w:p w14:paraId="4D4FCB8F" w14:textId="16BEBF0B" w:rsidR="00A65FFA" w:rsidRDefault="00BD43FB" w:rsidP="007F5083">
      <w:pPr>
        <w:pStyle w:val="ACMATableHeader"/>
        <w:tabs>
          <w:tab w:val="clear" w:pos="1390"/>
          <w:tab w:val="num" w:pos="1134"/>
        </w:tabs>
        <w:spacing w:after="120"/>
        <w:ind w:left="1134" w:hanging="1134"/>
      </w:pPr>
      <w:r>
        <w:t>Use of s</w:t>
      </w:r>
      <w:r w:rsidR="00A65FFA">
        <w:t>pend management tools</w:t>
      </w:r>
      <w:r w:rsidR="00871625">
        <w:t>,</w:t>
      </w:r>
      <w:r w:rsidR="00A65FFA">
        <w:t xml:space="preserve"> </w:t>
      </w:r>
      <w:r>
        <w:t xml:space="preserve">by type </w:t>
      </w:r>
      <w:r w:rsidR="00F333B5">
        <w:t>(%)</w:t>
      </w:r>
    </w:p>
    <w:tbl>
      <w:tblPr>
        <w:tblW w:w="892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Use of spend management tools, by type (%)"/>
        <w:tblDescription w:val="Total who use at least one active tool: 56% (RTC 2012), 54% (SMT 2015). total who use passive tool/s only: n/a (RTC 2012), 27% (SMT 2015). arrow indicates this has reduced."/>
      </w:tblPr>
      <w:tblGrid>
        <w:gridCol w:w="6375"/>
        <w:gridCol w:w="1276"/>
        <w:gridCol w:w="1276"/>
      </w:tblGrid>
      <w:tr w:rsidR="006879C3" w:rsidRPr="006D46E5" w14:paraId="4D4FCB93" w14:textId="77777777" w:rsidTr="006879C3">
        <w:trPr>
          <w:trHeight w:val="272"/>
          <w:tblHeader/>
        </w:trPr>
        <w:tc>
          <w:tcPr>
            <w:tcW w:w="6375" w:type="dxa"/>
            <w:shd w:val="clear" w:color="auto" w:fill="1E988A"/>
          </w:tcPr>
          <w:p w14:paraId="4D4FCB90" w14:textId="77777777" w:rsidR="00A65FFA" w:rsidRPr="00297DCA" w:rsidRDefault="00A65FFA" w:rsidP="00297DCA">
            <w:pPr>
              <w:pStyle w:val="TableBody"/>
              <w:rPr>
                <w:sz w:val="18"/>
              </w:rPr>
            </w:pPr>
          </w:p>
        </w:tc>
        <w:tc>
          <w:tcPr>
            <w:tcW w:w="1276" w:type="dxa"/>
            <w:shd w:val="clear" w:color="auto" w:fill="1E988A"/>
            <w:vAlign w:val="center"/>
          </w:tcPr>
          <w:p w14:paraId="4D4FCB91" w14:textId="77777777" w:rsidR="00A65FFA" w:rsidRPr="001B0DA8" w:rsidRDefault="00A65FFA" w:rsidP="001B0DA8">
            <w:pPr>
              <w:pStyle w:val="TableHeading"/>
              <w:jc w:val="center"/>
              <w:rPr>
                <w:color w:val="FFFFFF" w:themeColor="background1"/>
              </w:rPr>
            </w:pPr>
            <w:r w:rsidRPr="001B0DA8">
              <w:rPr>
                <w:color w:val="FFFFFF" w:themeColor="background1"/>
              </w:rPr>
              <w:t>RTC 2013*</w:t>
            </w:r>
          </w:p>
        </w:tc>
        <w:tc>
          <w:tcPr>
            <w:tcW w:w="1276" w:type="dxa"/>
            <w:shd w:val="clear" w:color="auto" w:fill="1E988A"/>
            <w:vAlign w:val="center"/>
          </w:tcPr>
          <w:p w14:paraId="4D4FCB92" w14:textId="77777777" w:rsidR="00A65FFA" w:rsidRPr="001B0DA8" w:rsidRDefault="00A65FFA" w:rsidP="001B0DA8">
            <w:pPr>
              <w:pStyle w:val="TableHeading"/>
              <w:jc w:val="center"/>
              <w:rPr>
                <w:color w:val="FFFFFF" w:themeColor="background1"/>
              </w:rPr>
            </w:pPr>
            <w:r w:rsidRPr="001B0DA8">
              <w:rPr>
                <w:color w:val="FFFFFF" w:themeColor="background1"/>
              </w:rPr>
              <w:t>SMT 2015</w:t>
            </w:r>
          </w:p>
        </w:tc>
      </w:tr>
      <w:tr w:rsidR="006879C3" w:rsidRPr="001F4B26" w14:paraId="4D4FCB97" w14:textId="77777777" w:rsidTr="006879C3">
        <w:trPr>
          <w:trHeight w:val="272"/>
        </w:trPr>
        <w:tc>
          <w:tcPr>
            <w:tcW w:w="6375" w:type="dxa"/>
            <w:shd w:val="clear" w:color="auto" w:fill="B1D9D4"/>
            <w:vAlign w:val="center"/>
          </w:tcPr>
          <w:p w14:paraId="4D4FCB94" w14:textId="0DDBFECA" w:rsidR="00A65FFA" w:rsidRPr="00297DCA" w:rsidRDefault="00556536" w:rsidP="00297DCA">
            <w:pPr>
              <w:pStyle w:val="TableBody"/>
              <w:rPr>
                <w:rFonts w:eastAsiaTheme="minorEastAsia"/>
                <w:b/>
                <w:kern w:val="24"/>
                <w:sz w:val="18"/>
                <w:szCs w:val="20"/>
              </w:rPr>
            </w:pPr>
            <w:r w:rsidRPr="00297DCA">
              <w:rPr>
                <w:rFonts w:eastAsiaTheme="minorEastAsia"/>
                <w:b/>
                <w:kern w:val="24"/>
                <w:sz w:val="18"/>
                <w:szCs w:val="20"/>
              </w:rPr>
              <w:t>Total</w:t>
            </w:r>
            <w:r w:rsidR="00B704B0">
              <w:rPr>
                <w:rFonts w:eastAsiaTheme="minorEastAsia"/>
                <w:b/>
                <w:kern w:val="24"/>
                <w:sz w:val="18"/>
                <w:szCs w:val="20"/>
              </w:rPr>
              <w:t>: U</w:t>
            </w:r>
            <w:r w:rsidRPr="00297DCA">
              <w:rPr>
                <w:rFonts w:eastAsiaTheme="minorEastAsia"/>
                <w:b/>
                <w:kern w:val="24"/>
                <w:sz w:val="18"/>
                <w:szCs w:val="20"/>
              </w:rPr>
              <w:t>se at least one active tool</w:t>
            </w:r>
          </w:p>
        </w:tc>
        <w:tc>
          <w:tcPr>
            <w:tcW w:w="1276" w:type="dxa"/>
            <w:shd w:val="clear" w:color="auto" w:fill="B1D9D4"/>
            <w:vAlign w:val="center"/>
          </w:tcPr>
          <w:p w14:paraId="4D4FCB95" w14:textId="19424442" w:rsidR="00A65FFA" w:rsidRPr="00297DCA" w:rsidRDefault="00C27639" w:rsidP="00297DCA">
            <w:pPr>
              <w:pStyle w:val="TableBody"/>
              <w:jc w:val="center"/>
              <w:rPr>
                <w:rFonts w:eastAsiaTheme="minorEastAsia"/>
                <w:b/>
                <w:kern w:val="24"/>
                <w:sz w:val="18"/>
                <w:szCs w:val="20"/>
              </w:rPr>
            </w:pPr>
            <w:r w:rsidRPr="00297DCA">
              <w:rPr>
                <w:rFonts w:eastAsiaTheme="minorEastAsia"/>
                <w:b/>
                <w:kern w:val="24"/>
                <w:sz w:val="18"/>
                <w:szCs w:val="20"/>
              </w:rPr>
              <w:t>56</w:t>
            </w:r>
          </w:p>
        </w:tc>
        <w:tc>
          <w:tcPr>
            <w:tcW w:w="1276" w:type="dxa"/>
            <w:shd w:val="clear" w:color="auto" w:fill="B1D9D4"/>
            <w:vAlign w:val="center"/>
          </w:tcPr>
          <w:p w14:paraId="4D4FCB96" w14:textId="2220AA49" w:rsidR="00A65FFA" w:rsidRPr="00297DCA" w:rsidRDefault="00A65FFA" w:rsidP="00297DCA">
            <w:pPr>
              <w:pStyle w:val="TableBody"/>
              <w:jc w:val="center"/>
              <w:rPr>
                <w:rFonts w:eastAsiaTheme="minorEastAsia"/>
                <w:b/>
                <w:kern w:val="24"/>
                <w:sz w:val="18"/>
                <w:szCs w:val="20"/>
              </w:rPr>
            </w:pPr>
            <w:r w:rsidRPr="00297DCA">
              <w:rPr>
                <w:rFonts w:eastAsiaTheme="minorEastAsia"/>
                <w:b/>
                <w:kern w:val="24"/>
                <w:sz w:val="18"/>
                <w:szCs w:val="20"/>
              </w:rPr>
              <w:t>54</w:t>
            </w:r>
          </w:p>
        </w:tc>
      </w:tr>
      <w:tr w:rsidR="006879C3" w:rsidRPr="001F4B26" w14:paraId="4D4FCB9B" w14:textId="77777777" w:rsidTr="006879C3">
        <w:trPr>
          <w:trHeight w:val="272"/>
        </w:trPr>
        <w:tc>
          <w:tcPr>
            <w:tcW w:w="6375" w:type="dxa"/>
            <w:shd w:val="clear" w:color="auto" w:fill="E0F0EE"/>
            <w:vAlign w:val="center"/>
          </w:tcPr>
          <w:p w14:paraId="4D4FCB98" w14:textId="77777777" w:rsidR="00A65FFA" w:rsidRPr="00297DCA" w:rsidRDefault="00A65FFA" w:rsidP="00297DCA">
            <w:pPr>
              <w:pStyle w:val="TableBody"/>
              <w:rPr>
                <w:sz w:val="18"/>
                <w:szCs w:val="36"/>
              </w:rPr>
            </w:pPr>
            <w:r w:rsidRPr="00297DCA">
              <w:rPr>
                <w:rFonts w:eastAsiaTheme="minorEastAsia"/>
                <w:sz w:val="18"/>
                <w:szCs w:val="36"/>
              </w:rPr>
              <w:t>Use an app on your mobile phone to check your usage</w:t>
            </w:r>
          </w:p>
        </w:tc>
        <w:tc>
          <w:tcPr>
            <w:tcW w:w="1276" w:type="dxa"/>
            <w:shd w:val="clear" w:color="auto" w:fill="E0F0EE"/>
            <w:vAlign w:val="center"/>
          </w:tcPr>
          <w:p w14:paraId="4D4FCB99" w14:textId="6005D615"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31</w:t>
            </w:r>
          </w:p>
        </w:tc>
        <w:tc>
          <w:tcPr>
            <w:tcW w:w="1276" w:type="dxa"/>
            <w:shd w:val="clear" w:color="auto" w:fill="E0F0EE"/>
            <w:vAlign w:val="center"/>
          </w:tcPr>
          <w:p w14:paraId="4D4FCB9A" w14:textId="4BCA4574"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38</w:t>
            </w:r>
            <w:r w:rsidR="00D61C53">
              <w:rPr>
                <w:rFonts w:eastAsiaTheme="minorEastAsia"/>
                <w:kern w:val="24"/>
                <w:sz w:val="18"/>
                <w:szCs w:val="18"/>
              </w:rPr>
              <w:t xml:space="preserve"> </w:t>
            </w:r>
            <w:r w:rsidR="00D61C53" w:rsidRPr="008A5C26">
              <w:rPr>
                <w:rFonts w:cs="Arial"/>
                <w:b/>
                <w:szCs w:val="20"/>
              </w:rPr>
              <w:sym w:font="Wingdings" w:char="F0E1"/>
            </w:r>
          </w:p>
        </w:tc>
      </w:tr>
      <w:tr w:rsidR="006879C3" w:rsidRPr="001F4B26" w14:paraId="4D4FCB9F" w14:textId="77777777" w:rsidTr="006879C3">
        <w:trPr>
          <w:trHeight w:val="272"/>
        </w:trPr>
        <w:tc>
          <w:tcPr>
            <w:tcW w:w="6375" w:type="dxa"/>
            <w:shd w:val="clear" w:color="auto" w:fill="E0F0EE"/>
            <w:vAlign w:val="center"/>
          </w:tcPr>
          <w:p w14:paraId="4D4FCB9C" w14:textId="039E72A8" w:rsidR="00A65FFA" w:rsidRPr="00297DCA" w:rsidRDefault="00A65FFA" w:rsidP="00297DCA">
            <w:pPr>
              <w:pStyle w:val="TableBody"/>
              <w:rPr>
                <w:sz w:val="18"/>
                <w:szCs w:val="36"/>
              </w:rPr>
            </w:pPr>
            <w:r w:rsidRPr="00297DCA">
              <w:rPr>
                <w:rFonts w:eastAsiaTheme="minorEastAsia"/>
                <w:sz w:val="18"/>
                <w:szCs w:val="36"/>
              </w:rPr>
              <w:t>Check your usage on the provi</w:t>
            </w:r>
            <w:r w:rsidR="003172EC" w:rsidRPr="00297DCA">
              <w:rPr>
                <w:rFonts w:eastAsiaTheme="minorEastAsia"/>
                <w:sz w:val="18"/>
                <w:szCs w:val="36"/>
              </w:rPr>
              <w:t>der’s website</w:t>
            </w:r>
          </w:p>
        </w:tc>
        <w:tc>
          <w:tcPr>
            <w:tcW w:w="1276" w:type="dxa"/>
            <w:shd w:val="clear" w:color="auto" w:fill="E0F0EE"/>
            <w:vAlign w:val="center"/>
          </w:tcPr>
          <w:p w14:paraId="4D4FCB9D" w14:textId="7A5B1DED"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43</w:t>
            </w:r>
          </w:p>
        </w:tc>
        <w:tc>
          <w:tcPr>
            <w:tcW w:w="1276" w:type="dxa"/>
            <w:shd w:val="clear" w:color="auto" w:fill="E0F0EE"/>
            <w:vAlign w:val="center"/>
          </w:tcPr>
          <w:p w14:paraId="4D4FCB9E" w14:textId="10862CC8"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36</w:t>
            </w:r>
            <w:r w:rsidR="00D61C53">
              <w:rPr>
                <w:rFonts w:eastAsiaTheme="minorEastAsia"/>
                <w:kern w:val="24"/>
                <w:sz w:val="18"/>
                <w:szCs w:val="18"/>
              </w:rPr>
              <w:t xml:space="preserve"> </w:t>
            </w:r>
            <w:r w:rsidR="00D61C53" w:rsidRPr="001912D5">
              <w:rPr>
                <w:rFonts w:cs="Arial"/>
                <w:b/>
              </w:rPr>
              <w:sym w:font="Wingdings" w:char="F0E2"/>
            </w:r>
          </w:p>
        </w:tc>
      </w:tr>
      <w:tr w:rsidR="006879C3" w:rsidRPr="001F4B26" w14:paraId="4D4FCBA3" w14:textId="77777777" w:rsidTr="006879C3">
        <w:trPr>
          <w:trHeight w:val="272"/>
        </w:trPr>
        <w:tc>
          <w:tcPr>
            <w:tcW w:w="6375" w:type="dxa"/>
            <w:shd w:val="clear" w:color="auto" w:fill="E0F0EE"/>
            <w:vAlign w:val="center"/>
          </w:tcPr>
          <w:p w14:paraId="4D4FCBA0" w14:textId="77777777" w:rsidR="00A65FFA" w:rsidRPr="00297DCA" w:rsidRDefault="00A65FFA" w:rsidP="00297DCA">
            <w:pPr>
              <w:pStyle w:val="TableBody"/>
              <w:rPr>
                <w:sz w:val="18"/>
                <w:szCs w:val="36"/>
              </w:rPr>
            </w:pPr>
            <w:r w:rsidRPr="00297DCA">
              <w:rPr>
                <w:rFonts w:eastAsiaTheme="minorEastAsia"/>
                <w:sz w:val="18"/>
                <w:szCs w:val="36"/>
              </w:rPr>
              <w:t>Send a text to your provider to check your usage</w:t>
            </w:r>
          </w:p>
        </w:tc>
        <w:tc>
          <w:tcPr>
            <w:tcW w:w="1276" w:type="dxa"/>
            <w:shd w:val="clear" w:color="auto" w:fill="E0F0EE"/>
            <w:vAlign w:val="center"/>
          </w:tcPr>
          <w:p w14:paraId="4D4FCBA1" w14:textId="0B5F12CD"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13</w:t>
            </w:r>
          </w:p>
        </w:tc>
        <w:tc>
          <w:tcPr>
            <w:tcW w:w="1276" w:type="dxa"/>
            <w:shd w:val="clear" w:color="auto" w:fill="E0F0EE"/>
            <w:vAlign w:val="center"/>
          </w:tcPr>
          <w:p w14:paraId="4D4FCBA2" w14:textId="4F2836E0"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5</w:t>
            </w:r>
          </w:p>
        </w:tc>
      </w:tr>
      <w:tr w:rsidR="006879C3" w:rsidRPr="001F4B26" w14:paraId="4D4FCBA7" w14:textId="77777777" w:rsidTr="006879C3">
        <w:trPr>
          <w:trHeight w:val="272"/>
        </w:trPr>
        <w:tc>
          <w:tcPr>
            <w:tcW w:w="6375" w:type="dxa"/>
            <w:shd w:val="clear" w:color="auto" w:fill="B1D9D4"/>
            <w:vAlign w:val="center"/>
          </w:tcPr>
          <w:p w14:paraId="4D4FCBA4" w14:textId="1BB0EAFF" w:rsidR="00A65FFA" w:rsidRPr="00297DCA" w:rsidRDefault="00556536" w:rsidP="00297DCA">
            <w:pPr>
              <w:pStyle w:val="TableBody"/>
              <w:rPr>
                <w:rFonts w:eastAsiaTheme="minorEastAsia"/>
                <w:b/>
                <w:kern w:val="24"/>
                <w:sz w:val="18"/>
                <w:szCs w:val="20"/>
              </w:rPr>
            </w:pPr>
            <w:r w:rsidRPr="00297DCA">
              <w:rPr>
                <w:rFonts w:eastAsiaTheme="minorEastAsia"/>
                <w:b/>
                <w:kern w:val="24"/>
                <w:sz w:val="18"/>
                <w:szCs w:val="20"/>
              </w:rPr>
              <w:t>Total</w:t>
            </w:r>
            <w:r w:rsidR="00B704B0">
              <w:rPr>
                <w:rFonts w:eastAsiaTheme="minorEastAsia"/>
                <w:b/>
                <w:kern w:val="24"/>
                <w:sz w:val="18"/>
                <w:szCs w:val="20"/>
              </w:rPr>
              <w:t>: U</w:t>
            </w:r>
            <w:r w:rsidRPr="00297DCA">
              <w:rPr>
                <w:rFonts w:eastAsiaTheme="minorEastAsia"/>
                <w:b/>
                <w:kern w:val="24"/>
                <w:sz w:val="18"/>
                <w:szCs w:val="20"/>
              </w:rPr>
              <w:t>se passive tool</w:t>
            </w:r>
            <w:r w:rsidR="00BD43FB" w:rsidRPr="00297DCA">
              <w:rPr>
                <w:rFonts w:eastAsiaTheme="minorEastAsia"/>
                <w:b/>
                <w:kern w:val="24"/>
                <w:sz w:val="18"/>
                <w:szCs w:val="20"/>
              </w:rPr>
              <w:t>/</w:t>
            </w:r>
            <w:r w:rsidRPr="00297DCA">
              <w:rPr>
                <w:rFonts w:eastAsiaTheme="minorEastAsia"/>
                <w:b/>
                <w:kern w:val="24"/>
                <w:sz w:val="18"/>
                <w:szCs w:val="20"/>
              </w:rPr>
              <w:t xml:space="preserve">s only </w:t>
            </w:r>
          </w:p>
        </w:tc>
        <w:tc>
          <w:tcPr>
            <w:tcW w:w="1276" w:type="dxa"/>
            <w:shd w:val="clear" w:color="auto" w:fill="B1D9D4"/>
            <w:vAlign w:val="center"/>
          </w:tcPr>
          <w:p w14:paraId="4D4FCBA5" w14:textId="77777777" w:rsidR="00A65FFA" w:rsidRPr="00297DCA" w:rsidRDefault="00C27639" w:rsidP="00297DCA">
            <w:pPr>
              <w:pStyle w:val="TableBody"/>
              <w:jc w:val="center"/>
              <w:rPr>
                <w:rFonts w:eastAsiaTheme="minorEastAsia"/>
                <w:b/>
                <w:kern w:val="24"/>
                <w:sz w:val="18"/>
                <w:szCs w:val="20"/>
              </w:rPr>
            </w:pPr>
            <w:r w:rsidRPr="00297DCA">
              <w:rPr>
                <w:rFonts w:eastAsiaTheme="minorEastAsia"/>
                <w:b/>
                <w:kern w:val="24"/>
                <w:sz w:val="18"/>
                <w:szCs w:val="20"/>
              </w:rPr>
              <w:t>n/a</w:t>
            </w:r>
          </w:p>
        </w:tc>
        <w:tc>
          <w:tcPr>
            <w:tcW w:w="1276" w:type="dxa"/>
            <w:shd w:val="clear" w:color="auto" w:fill="B1D9D4"/>
            <w:vAlign w:val="center"/>
          </w:tcPr>
          <w:p w14:paraId="4D4FCBA6" w14:textId="6E54AB98" w:rsidR="00A65FFA" w:rsidRPr="00297DCA" w:rsidRDefault="00A65FFA" w:rsidP="00297DCA">
            <w:pPr>
              <w:pStyle w:val="TableBody"/>
              <w:jc w:val="center"/>
              <w:rPr>
                <w:rFonts w:eastAsiaTheme="minorEastAsia"/>
                <w:b/>
                <w:kern w:val="24"/>
                <w:sz w:val="18"/>
                <w:szCs w:val="20"/>
              </w:rPr>
            </w:pPr>
            <w:r w:rsidRPr="00297DCA">
              <w:rPr>
                <w:rFonts w:eastAsiaTheme="minorEastAsia"/>
                <w:b/>
                <w:kern w:val="24"/>
                <w:sz w:val="18"/>
                <w:szCs w:val="20"/>
              </w:rPr>
              <w:t>27</w:t>
            </w:r>
            <w:r w:rsidR="00D61C53">
              <w:rPr>
                <w:rFonts w:eastAsiaTheme="minorEastAsia"/>
                <w:b/>
                <w:kern w:val="24"/>
                <w:sz w:val="18"/>
                <w:szCs w:val="20"/>
              </w:rPr>
              <w:t xml:space="preserve"> </w:t>
            </w:r>
            <w:r w:rsidR="00D61C53" w:rsidRPr="001912D5">
              <w:rPr>
                <w:rFonts w:cs="Arial"/>
                <w:b/>
              </w:rPr>
              <w:sym w:font="Wingdings" w:char="F0E2"/>
            </w:r>
          </w:p>
        </w:tc>
      </w:tr>
      <w:tr w:rsidR="006879C3" w:rsidRPr="001F4B26" w14:paraId="4D4FCBAB" w14:textId="77777777" w:rsidTr="006879C3">
        <w:trPr>
          <w:trHeight w:val="272"/>
        </w:trPr>
        <w:tc>
          <w:tcPr>
            <w:tcW w:w="6375" w:type="dxa"/>
            <w:shd w:val="clear" w:color="auto" w:fill="E0F0EE"/>
            <w:vAlign w:val="center"/>
          </w:tcPr>
          <w:p w14:paraId="4D4FCBA8" w14:textId="77777777" w:rsidR="00A65FFA" w:rsidRPr="00297DCA" w:rsidRDefault="00A65FFA" w:rsidP="00297DCA">
            <w:pPr>
              <w:pStyle w:val="TableBody"/>
              <w:rPr>
                <w:sz w:val="18"/>
                <w:szCs w:val="36"/>
              </w:rPr>
            </w:pPr>
            <w:r w:rsidRPr="00297DCA">
              <w:rPr>
                <w:rFonts w:eastAsiaTheme="minorEastAsia"/>
                <w:sz w:val="18"/>
                <w:szCs w:val="36"/>
              </w:rPr>
              <w:t>Get an SMS alert when you have used a certain amount of credit</w:t>
            </w:r>
          </w:p>
        </w:tc>
        <w:tc>
          <w:tcPr>
            <w:tcW w:w="1276" w:type="dxa"/>
            <w:shd w:val="clear" w:color="auto" w:fill="E0F0EE"/>
            <w:vAlign w:val="center"/>
          </w:tcPr>
          <w:p w14:paraId="4D4FCBA9" w14:textId="77777777"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n/a</w:t>
            </w:r>
          </w:p>
        </w:tc>
        <w:tc>
          <w:tcPr>
            <w:tcW w:w="1276" w:type="dxa"/>
            <w:shd w:val="clear" w:color="auto" w:fill="E0F0EE"/>
            <w:vAlign w:val="center"/>
          </w:tcPr>
          <w:p w14:paraId="4D4FCBAA" w14:textId="27B7432E" w:rsidR="00A65FFA" w:rsidRPr="00297DCA" w:rsidRDefault="00A65FFA" w:rsidP="00297DCA">
            <w:pPr>
              <w:pStyle w:val="TableBody"/>
              <w:jc w:val="center"/>
              <w:rPr>
                <w:rFonts w:eastAsiaTheme="minorEastAsia"/>
                <w:kern w:val="24"/>
                <w:sz w:val="18"/>
                <w:szCs w:val="18"/>
              </w:rPr>
            </w:pPr>
            <w:r w:rsidRPr="00297DCA">
              <w:rPr>
                <w:rFonts w:eastAsiaTheme="minorEastAsia"/>
                <w:kern w:val="24"/>
                <w:sz w:val="18"/>
                <w:szCs w:val="18"/>
              </w:rPr>
              <w:t>67</w:t>
            </w:r>
          </w:p>
        </w:tc>
      </w:tr>
      <w:tr w:rsidR="006879C3" w:rsidRPr="001F4B26" w14:paraId="4D4FCBAF" w14:textId="77777777" w:rsidTr="006879C3">
        <w:trPr>
          <w:trHeight w:val="272"/>
        </w:trPr>
        <w:tc>
          <w:tcPr>
            <w:tcW w:w="6375" w:type="dxa"/>
            <w:shd w:val="clear" w:color="auto" w:fill="E0F0EE"/>
            <w:vAlign w:val="center"/>
          </w:tcPr>
          <w:p w14:paraId="4D4FCBAC" w14:textId="4ABB7C38" w:rsidR="00A65FFA" w:rsidRPr="00297DCA" w:rsidRDefault="00A65FFA" w:rsidP="00297DCA">
            <w:pPr>
              <w:pStyle w:val="TableBody"/>
              <w:rPr>
                <w:sz w:val="18"/>
                <w:szCs w:val="36"/>
              </w:rPr>
            </w:pPr>
            <w:r w:rsidRPr="00297DCA">
              <w:rPr>
                <w:rFonts w:eastAsiaTheme="minorEastAsia"/>
                <w:sz w:val="18"/>
                <w:szCs w:val="36"/>
              </w:rPr>
              <w:t>Receive a provider warning before using more expensive services</w:t>
            </w:r>
          </w:p>
        </w:tc>
        <w:tc>
          <w:tcPr>
            <w:tcW w:w="1276" w:type="dxa"/>
            <w:shd w:val="clear" w:color="auto" w:fill="E0F0EE"/>
            <w:vAlign w:val="center"/>
          </w:tcPr>
          <w:p w14:paraId="4D4FCBAD" w14:textId="057CC5F1"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29</w:t>
            </w:r>
          </w:p>
        </w:tc>
        <w:tc>
          <w:tcPr>
            <w:tcW w:w="1276" w:type="dxa"/>
            <w:shd w:val="clear" w:color="auto" w:fill="E0F0EE"/>
            <w:vAlign w:val="center"/>
          </w:tcPr>
          <w:p w14:paraId="4D4FCBAE" w14:textId="6D33F002"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38</w:t>
            </w:r>
            <w:r w:rsidR="00D61C53">
              <w:rPr>
                <w:rFonts w:eastAsiaTheme="minorEastAsia"/>
                <w:kern w:val="24"/>
                <w:sz w:val="18"/>
                <w:szCs w:val="18"/>
              </w:rPr>
              <w:t xml:space="preserve"> </w:t>
            </w:r>
            <w:r w:rsidR="00D61C53" w:rsidRPr="008A5C26">
              <w:rPr>
                <w:rFonts w:cs="Arial"/>
                <w:b/>
                <w:szCs w:val="20"/>
              </w:rPr>
              <w:sym w:font="Wingdings" w:char="F0E1"/>
            </w:r>
          </w:p>
        </w:tc>
      </w:tr>
      <w:tr w:rsidR="006879C3" w:rsidRPr="001F4B26" w14:paraId="4D4FCBB3" w14:textId="77777777" w:rsidTr="006879C3">
        <w:trPr>
          <w:trHeight w:val="272"/>
        </w:trPr>
        <w:tc>
          <w:tcPr>
            <w:tcW w:w="6375" w:type="dxa"/>
            <w:shd w:val="clear" w:color="auto" w:fill="E0F0EE"/>
            <w:vAlign w:val="center"/>
          </w:tcPr>
          <w:p w14:paraId="4D4FCBB0" w14:textId="77777777" w:rsidR="00A65FFA" w:rsidRPr="00297DCA" w:rsidRDefault="00A65FFA" w:rsidP="00297DCA">
            <w:pPr>
              <w:pStyle w:val="TableBody"/>
              <w:rPr>
                <w:sz w:val="18"/>
                <w:szCs w:val="36"/>
              </w:rPr>
            </w:pPr>
            <w:r w:rsidRPr="00297DCA">
              <w:rPr>
                <w:rFonts w:eastAsiaTheme="minorEastAsia"/>
                <w:sz w:val="18"/>
                <w:szCs w:val="36"/>
              </w:rPr>
              <w:t>Receive an email alert when you have used a certain amount of credit</w:t>
            </w:r>
          </w:p>
        </w:tc>
        <w:tc>
          <w:tcPr>
            <w:tcW w:w="1276" w:type="dxa"/>
            <w:shd w:val="clear" w:color="auto" w:fill="E0F0EE"/>
            <w:vAlign w:val="center"/>
          </w:tcPr>
          <w:p w14:paraId="4D4FCBB1" w14:textId="660AEC2E"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36</w:t>
            </w:r>
          </w:p>
        </w:tc>
        <w:tc>
          <w:tcPr>
            <w:tcW w:w="1276" w:type="dxa"/>
            <w:shd w:val="clear" w:color="auto" w:fill="E0F0EE"/>
            <w:vAlign w:val="center"/>
          </w:tcPr>
          <w:p w14:paraId="4D4FCBB2" w14:textId="2B133037"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21</w:t>
            </w:r>
            <w:r w:rsidR="00D61C53">
              <w:rPr>
                <w:rFonts w:eastAsiaTheme="minorEastAsia"/>
                <w:kern w:val="24"/>
                <w:sz w:val="18"/>
                <w:szCs w:val="18"/>
              </w:rPr>
              <w:t xml:space="preserve"> </w:t>
            </w:r>
            <w:r w:rsidR="00D61C53" w:rsidRPr="001912D5">
              <w:rPr>
                <w:rFonts w:cs="Arial"/>
                <w:b/>
              </w:rPr>
              <w:sym w:font="Wingdings" w:char="F0E2"/>
            </w:r>
          </w:p>
        </w:tc>
      </w:tr>
      <w:tr w:rsidR="006879C3" w:rsidRPr="001F4B26" w14:paraId="4D4FCBB7" w14:textId="77777777" w:rsidTr="006879C3">
        <w:trPr>
          <w:trHeight w:val="272"/>
        </w:trPr>
        <w:tc>
          <w:tcPr>
            <w:tcW w:w="6375" w:type="dxa"/>
            <w:shd w:val="clear" w:color="auto" w:fill="E0F0EE"/>
            <w:vAlign w:val="center"/>
          </w:tcPr>
          <w:p w14:paraId="4D4FCBB4" w14:textId="10680814" w:rsidR="00A65FFA" w:rsidRPr="00297DCA" w:rsidRDefault="00A65FFA" w:rsidP="00297DCA">
            <w:pPr>
              <w:pStyle w:val="TableBody"/>
              <w:rPr>
                <w:sz w:val="18"/>
                <w:szCs w:val="36"/>
              </w:rPr>
            </w:pPr>
            <w:r w:rsidRPr="00297DCA">
              <w:rPr>
                <w:rFonts w:eastAsiaTheme="minorEastAsia"/>
                <w:sz w:val="18"/>
                <w:szCs w:val="36"/>
              </w:rPr>
              <w:t>Have your mobile phone service limited</w:t>
            </w:r>
            <w:r w:rsidR="00347F39" w:rsidRPr="00297DCA">
              <w:rPr>
                <w:sz w:val="18"/>
                <w:szCs w:val="36"/>
              </w:rPr>
              <w:t>/</w:t>
            </w:r>
            <w:r w:rsidRPr="00297DCA">
              <w:rPr>
                <w:rFonts w:eastAsiaTheme="minorEastAsia"/>
                <w:sz w:val="18"/>
                <w:szCs w:val="36"/>
              </w:rPr>
              <w:t>suspended by your provider when you reach your limit</w:t>
            </w:r>
          </w:p>
        </w:tc>
        <w:tc>
          <w:tcPr>
            <w:tcW w:w="1276" w:type="dxa"/>
            <w:shd w:val="clear" w:color="auto" w:fill="E0F0EE"/>
            <w:vAlign w:val="center"/>
          </w:tcPr>
          <w:p w14:paraId="4D4FCBB5" w14:textId="657E7807"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6</w:t>
            </w:r>
          </w:p>
        </w:tc>
        <w:tc>
          <w:tcPr>
            <w:tcW w:w="1276" w:type="dxa"/>
            <w:shd w:val="clear" w:color="auto" w:fill="E0F0EE"/>
            <w:vAlign w:val="center"/>
          </w:tcPr>
          <w:p w14:paraId="4D4FCBB6" w14:textId="5C3C3ACB" w:rsidR="00A65FFA" w:rsidRPr="004A0F3E" w:rsidRDefault="00A65FFA" w:rsidP="00297DCA">
            <w:pPr>
              <w:pStyle w:val="TableBody"/>
              <w:jc w:val="center"/>
              <w:rPr>
                <w:rFonts w:eastAsiaTheme="minorEastAsia" w:cs="Arial"/>
                <w:kern w:val="24"/>
                <w:sz w:val="18"/>
                <w:szCs w:val="18"/>
              </w:rPr>
            </w:pPr>
            <w:r w:rsidRPr="00297DCA">
              <w:rPr>
                <w:rFonts w:eastAsiaTheme="minorEastAsia"/>
                <w:kern w:val="24"/>
                <w:sz w:val="18"/>
                <w:szCs w:val="18"/>
              </w:rPr>
              <w:t>6</w:t>
            </w:r>
          </w:p>
        </w:tc>
      </w:tr>
      <w:tr w:rsidR="006879C3" w:rsidRPr="001F4B26" w14:paraId="4D4FCBBB" w14:textId="77777777" w:rsidTr="006879C3">
        <w:trPr>
          <w:trHeight w:val="272"/>
        </w:trPr>
        <w:tc>
          <w:tcPr>
            <w:tcW w:w="6375" w:type="dxa"/>
            <w:shd w:val="clear" w:color="auto" w:fill="E0F0EE"/>
            <w:vAlign w:val="center"/>
          </w:tcPr>
          <w:p w14:paraId="4D4FCBB8" w14:textId="77777777" w:rsidR="00A65FFA" w:rsidRPr="00297DCA" w:rsidRDefault="00A65FFA" w:rsidP="00297DCA">
            <w:pPr>
              <w:pStyle w:val="TableBody"/>
              <w:rPr>
                <w:rFonts w:eastAsiaTheme="minorEastAsia"/>
                <w:sz w:val="18"/>
                <w:szCs w:val="36"/>
              </w:rPr>
            </w:pPr>
            <w:r w:rsidRPr="00297DCA">
              <w:rPr>
                <w:rFonts w:eastAsiaTheme="minorEastAsia"/>
                <w:sz w:val="18"/>
                <w:szCs w:val="36"/>
              </w:rPr>
              <w:t>None/don’t know</w:t>
            </w:r>
          </w:p>
        </w:tc>
        <w:tc>
          <w:tcPr>
            <w:tcW w:w="1276" w:type="dxa"/>
            <w:shd w:val="clear" w:color="auto" w:fill="E0F0EE"/>
            <w:vAlign w:val="center"/>
          </w:tcPr>
          <w:p w14:paraId="4D4FCBB9" w14:textId="38E520E9" w:rsidR="00A65FFA" w:rsidRPr="00297DCA" w:rsidRDefault="00C27639" w:rsidP="00297DCA">
            <w:pPr>
              <w:pStyle w:val="TableBody"/>
              <w:jc w:val="center"/>
              <w:rPr>
                <w:rFonts w:eastAsiaTheme="minorEastAsia"/>
                <w:kern w:val="24"/>
                <w:sz w:val="18"/>
                <w:szCs w:val="18"/>
              </w:rPr>
            </w:pPr>
            <w:r w:rsidRPr="00297DCA">
              <w:rPr>
                <w:rFonts w:eastAsiaTheme="minorEastAsia"/>
                <w:kern w:val="24"/>
                <w:sz w:val="18"/>
                <w:szCs w:val="18"/>
              </w:rPr>
              <w:t>10</w:t>
            </w:r>
          </w:p>
        </w:tc>
        <w:tc>
          <w:tcPr>
            <w:tcW w:w="1276" w:type="dxa"/>
            <w:shd w:val="clear" w:color="auto" w:fill="E0F0EE"/>
            <w:vAlign w:val="center"/>
          </w:tcPr>
          <w:p w14:paraId="4D4FCBBA" w14:textId="356E2B5E" w:rsidR="00A65FFA" w:rsidRPr="00297DCA" w:rsidRDefault="00A65FFA" w:rsidP="00297DCA">
            <w:pPr>
              <w:pStyle w:val="TableBody"/>
              <w:jc w:val="center"/>
              <w:rPr>
                <w:rFonts w:eastAsiaTheme="minorEastAsia"/>
                <w:kern w:val="24"/>
                <w:sz w:val="18"/>
                <w:szCs w:val="18"/>
              </w:rPr>
            </w:pPr>
            <w:r w:rsidRPr="00297DCA">
              <w:rPr>
                <w:rFonts w:eastAsiaTheme="minorEastAsia"/>
                <w:kern w:val="24"/>
                <w:sz w:val="18"/>
                <w:szCs w:val="18"/>
              </w:rPr>
              <w:t>19</w:t>
            </w:r>
            <w:r w:rsidR="00D61C53">
              <w:rPr>
                <w:rFonts w:eastAsiaTheme="minorEastAsia"/>
                <w:kern w:val="24"/>
                <w:sz w:val="18"/>
                <w:szCs w:val="18"/>
              </w:rPr>
              <w:t xml:space="preserve"> </w:t>
            </w:r>
            <w:r w:rsidR="00D61C53" w:rsidRPr="008A5C26">
              <w:rPr>
                <w:rFonts w:cs="Arial"/>
                <w:b/>
                <w:szCs w:val="20"/>
              </w:rPr>
              <w:sym w:font="Wingdings" w:char="F0E1"/>
            </w:r>
          </w:p>
        </w:tc>
      </w:tr>
    </w:tbl>
    <w:p w14:paraId="65AD3AC9" w14:textId="79A26ED3" w:rsidR="007232E8" w:rsidRDefault="00A65FFA" w:rsidP="00A551B1">
      <w:pPr>
        <w:pStyle w:val="ACMANotes"/>
      </w:pPr>
      <w:r w:rsidRPr="001A1C8E">
        <w:t>Question D1. Which of the following spend management tools and alerts that are available to help you manage your mobile phone usage and spend do you use?</w:t>
      </w:r>
      <w:r w:rsidR="002922BD">
        <w:t xml:space="preserve"> </w:t>
      </w:r>
      <w:r w:rsidRPr="001A1C8E">
        <w:t>Do you…?</w:t>
      </w:r>
      <w:r w:rsidR="002922BD">
        <w:t xml:space="preserve"> </w:t>
      </w:r>
      <w:r w:rsidRPr="006D62F2">
        <w:br/>
      </w:r>
      <w:r w:rsidRPr="001A1C8E">
        <w:t>n/a=not applicable</w:t>
      </w:r>
      <w:r>
        <w:t xml:space="preserve"> as this was not asked in 2013 of post-paid mobile bill payers as it was not mandatory at that time.</w:t>
      </w:r>
    </w:p>
    <w:p w14:paraId="69B6BDDB" w14:textId="3DED9CF8" w:rsidR="007232E8" w:rsidRDefault="00A65FFA" w:rsidP="00A551B1">
      <w:pPr>
        <w:pStyle w:val="ACMANotes"/>
      </w:pPr>
      <w:r w:rsidRPr="001A1C8E">
        <w:t>*</w:t>
      </w:r>
      <w:r w:rsidR="001D3F3E">
        <w:t>Data</w:t>
      </w:r>
      <w:r w:rsidR="001D3F3E" w:rsidRPr="001A1C8E">
        <w:t xml:space="preserve"> </w:t>
      </w:r>
      <w:r w:rsidRPr="001A1C8E">
        <w:t xml:space="preserve">from 2013 ACMA </w:t>
      </w:r>
      <w:r w:rsidRPr="007F5083">
        <w:rPr>
          <w:i w:val="0"/>
        </w:rPr>
        <w:t xml:space="preserve">Reconnecting </w:t>
      </w:r>
      <w:r w:rsidR="00C37FF3" w:rsidRPr="007F5083">
        <w:rPr>
          <w:i w:val="0"/>
        </w:rPr>
        <w:t>t</w:t>
      </w:r>
      <w:r w:rsidRPr="007F5083">
        <w:rPr>
          <w:i w:val="0"/>
        </w:rPr>
        <w:t>he Customer</w:t>
      </w:r>
      <w:r w:rsidRPr="001A1C8E">
        <w:t xml:space="preserve"> </w:t>
      </w:r>
      <w:r w:rsidR="00C37FF3">
        <w:t>s</w:t>
      </w:r>
      <w:r w:rsidRPr="001A1C8E">
        <w:t xml:space="preserve">urvey. </w:t>
      </w:r>
      <w:r w:rsidR="00696B4E">
        <w:t>Only</w:t>
      </w:r>
      <w:r w:rsidR="001D3F3E" w:rsidRPr="001A1C8E">
        <w:t xml:space="preserve"> </w:t>
      </w:r>
      <w:r w:rsidRPr="001A1C8E">
        <w:t>post-paid mobile</w:t>
      </w:r>
      <w:r w:rsidRPr="006D62F2">
        <w:t xml:space="preserve"> phone</w:t>
      </w:r>
      <w:r w:rsidRPr="001A1C8E">
        <w:t xml:space="preserve"> bill payers</w:t>
      </w:r>
      <w:r w:rsidR="00696B4E">
        <w:t xml:space="preserve"> reported here</w:t>
      </w:r>
      <w:r w:rsidRPr="001A1C8E">
        <w:t>. Note differences in question w</w:t>
      </w:r>
      <w:r w:rsidR="00696B4E">
        <w:t>ording—for the 2013 survey, the</w:t>
      </w:r>
      <w:r w:rsidRPr="001A1C8E">
        <w:t xml:space="preserve"> question was asked for all telecommunications services</w:t>
      </w:r>
      <w:r w:rsidR="000A458D">
        <w:t>. To enable comparison with the current study</w:t>
      </w:r>
      <w:r w:rsidR="00D558F9">
        <w:t>,</w:t>
      </w:r>
      <w:r>
        <w:t xml:space="preserve"> </w:t>
      </w:r>
      <w:r w:rsidR="00696B4E">
        <w:t xml:space="preserve">a filter </w:t>
      </w:r>
      <w:r w:rsidR="00710FDA">
        <w:t>has been</w:t>
      </w:r>
      <w:r w:rsidR="007155AD">
        <w:t xml:space="preserve"> </w:t>
      </w:r>
      <w:r w:rsidR="00696B4E">
        <w:t xml:space="preserve">applied to </w:t>
      </w:r>
      <w:r w:rsidR="000A458D">
        <w:t xml:space="preserve">the 2013 data to </w:t>
      </w:r>
      <w:r w:rsidR="00696B4E">
        <w:t>identify responses applicable to post-paid mobile phone services</w:t>
      </w:r>
      <w:r>
        <w:t>.</w:t>
      </w:r>
      <w:r w:rsidR="002922BD">
        <w:t xml:space="preserve"> </w:t>
      </w:r>
    </w:p>
    <w:p w14:paraId="4D4FCBBC" w14:textId="1AC56329" w:rsidR="00A65FFA" w:rsidRDefault="00A65FFA" w:rsidP="00DF2E5B">
      <w:pPr>
        <w:pStyle w:val="ACMANotes"/>
      </w:pPr>
      <w:r w:rsidRPr="006D62F2">
        <w:t>Base: Solely/jointly responsible for paying for post-paid mobile service (</w:t>
      </w:r>
      <w:r w:rsidR="004F7FAC">
        <w:t>RTC 2013 n</w:t>
      </w:r>
      <w:r w:rsidR="00B704B0">
        <w:t>=</w:t>
      </w:r>
      <w:r w:rsidR="004F7FAC">
        <w:t>1,210</w:t>
      </w:r>
      <w:r w:rsidR="007D49A8">
        <w:t>,</w:t>
      </w:r>
      <w:r w:rsidR="004F7FAC">
        <w:t xml:space="preserve"> SMT </w:t>
      </w:r>
      <w:r w:rsidR="00EF150F">
        <w:t xml:space="preserve">2015 </w:t>
      </w:r>
      <w:r w:rsidR="00581891">
        <w:br/>
      </w:r>
      <w:r w:rsidRPr="006D62F2">
        <w:t>n</w:t>
      </w:r>
      <w:r w:rsidR="00B704B0">
        <w:t>=</w:t>
      </w:r>
      <w:r w:rsidRPr="006D62F2">
        <w:t>1</w:t>
      </w:r>
      <w:r>
        <w:t>,</w:t>
      </w:r>
      <w:r w:rsidRPr="006D62F2">
        <w:t>020)</w:t>
      </w:r>
      <w:r w:rsidR="00D71F1F">
        <w:t>.</w:t>
      </w:r>
    </w:p>
    <w:p w14:paraId="01FEF670" w14:textId="77777777" w:rsidR="00DF2E5B" w:rsidRDefault="00DF2E5B" w:rsidP="00DF2E5B">
      <w:pPr>
        <w:pStyle w:val="ACMASpaceaftertable"/>
      </w:pPr>
    </w:p>
    <w:p w14:paraId="4D4FCBBE" w14:textId="28AEE176" w:rsidR="00D34319" w:rsidRDefault="00E457F0" w:rsidP="00E457F0">
      <w:r>
        <w:t xml:space="preserve">By far the most common reason given for not using active tools is </w:t>
      </w:r>
      <w:r w:rsidR="00D34319">
        <w:t>the belief that typical usage is well within the plan limit, as cited by nearly two</w:t>
      </w:r>
      <w:r w:rsidR="00B704B0">
        <w:t>-</w:t>
      </w:r>
      <w:r w:rsidR="00D34319">
        <w:t xml:space="preserve">thirds </w:t>
      </w:r>
      <w:r w:rsidR="000D08DC">
        <w:t xml:space="preserve">(64 per cent) </w:t>
      </w:r>
      <w:r w:rsidR="00D34319">
        <w:t xml:space="preserve">of </w:t>
      </w:r>
      <w:r w:rsidR="000D08DC">
        <w:t>post-paid mobile bill payers</w:t>
      </w:r>
      <w:r w:rsidR="00E35166">
        <w:t xml:space="preserve"> who do not use spend management tools</w:t>
      </w:r>
      <w:r w:rsidR="00D9487D">
        <w:t xml:space="preserve"> or alerts</w:t>
      </w:r>
      <w:r w:rsidR="00D34319">
        <w:t>.</w:t>
      </w:r>
    </w:p>
    <w:p w14:paraId="4D4FCBC0" w14:textId="42983963" w:rsidR="001415B5" w:rsidRDefault="00357F73" w:rsidP="007F5083">
      <w:pPr>
        <w:rPr>
          <w:b/>
        </w:rPr>
      </w:pPr>
      <w:r>
        <w:lastRenderedPageBreak/>
        <w:t xml:space="preserve">Other reasons include, </w:t>
      </w:r>
      <w:r w:rsidR="005554B1">
        <w:t>‘</w:t>
      </w:r>
      <w:r w:rsidR="00E457F0">
        <w:t>c</w:t>
      </w:r>
      <w:r>
        <w:t>an</w:t>
      </w:r>
      <w:r w:rsidR="00E457F0">
        <w:t xml:space="preserve">’t be bothered </w:t>
      </w:r>
      <w:r>
        <w:t xml:space="preserve">checking </w:t>
      </w:r>
      <w:r w:rsidR="00E457F0">
        <w:t xml:space="preserve">or </w:t>
      </w:r>
      <w:r>
        <w:t>too busy</w:t>
      </w:r>
      <w:r w:rsidR="005554B1">
        <w:t>’</w:t>
      </w:r>
      <w:r>
        <w:t xml:space="preserve">, </w:t>
      </w:r>
      <w:r w:rsidR="005554B1">
        <w:t>‘</w:t>
      </w:r>
      <w:r>
        <w:t>provider warnings/alerts are sufficient</w:t>
      </w:r>
      <w:r w:rsidR="005554B1">
        <w:t>’</w:t>
      </w:r>
      <w:r>
        <w:t xml:space="preserve">, </w:t>
      </w:r>
      <w:r w:rsidR="005554B1">
        <w:t>‘</w:t>
      </w:r>
      <w:r>
        <w:t>don’t know how to use spend management tools</w:t>
      </w:r>
      <w:r w:rsidR="005554B1">
        <w:t>’</w:t>
      </w:r>
      <w:r>
        <w:t xml:space="preserve"> and claims that they already know what their usage is without having to check.</w:t>
      </w:r>
      <w:r w:rsidR="002922BD">
        <w:t xml:space="preserve"> </w:t>
      </w:r>
    </w:p>
    <w:p w14:paraId="4D4FCBC1" w14:textId="43FF6D30" w:rsidR="00A65FFA" w:rsidRDefault="00A65FFA" w:rsidP="003018D1">
      <w:pPr>
        <w:pStyle w:val="ACMATableHeader"/>
        <w:tabs>
          <w:tab w:val="clear" w:pos="1390"/>
          <w:tab w:val="num" w:pos="1134"/>
        </w:tabs>
        <w:spacing w:after="120"/>
        <w:ind w:left="1134" w:hanging="1134"/>
      </w:pPr>
      <w:r>
        <w:t>Reasons for not using active tools</w:t>
      </w:r>
      <w:r w:rsidR="00730AB1">
        <w:t xml:space="preserve"> (%)</w:t>
      </w:r>
    </w:p>
    <w:tbl>
      <w:tblPr>
        <w:tblW w:w="9276"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Reasons for not using active tools (%)"/>
        <w:tblDescription w:val="Don’t need to\hardly use phone\never exceed limit\unlimited or fixed plan\not worried about going over: 64%, Can’t be bothered\don’t care\too busy\more important things to do: 16%, The information\alerts\warnings I receive from my provider are enough: 12%, Don’t know how to use spend management tools: 6%, I am aware of my usage without checking: 5%, Other reasons: 16%, None\don’t know: 3%"/>
      </w:tblPr>
      <w:tblGrid>
        <w:gridCol w:w="8406"/>
        <w:gridCol w:w="870"/>
      </w:tblGrid>
      <w:tr w:rsidR="00A65FFA" w:rsidRPr="006D46E5" w14:paraId="4D4FCBC4" w14:textId="77777777" w:rsidTr="001B0DA8">
        <w:trPr>
          <w:trHeight w:val="211"/>
          <w:tblHeader/>
        </w:trPr>
        <w:tc>
          <w:tcPr>
            <w:tcW w:w="8406" w:type="dxa"/>
            <w:shd w:val="clear" w:color="auto" w:fill="1E988A"/>
            <w:vAlign w:val="center"/>
          </w:tcPr>
          <w:p w14:paraId="4D4FCBC2" w14:textId="77777777" w:rsidR="00A65FFA" w:rsidRPr="007555C2" w:rsidRDefault="00A65FFA" w:rsidP="007555C2">
            <w:pPr>
              <w:pStyle w:val="TableBody"/>
              <w:rPr>
                <w:sz w:val="18"/>
              </w:rPr>
            </w:pPr>
          </w:p>
        </w:tc>
        <w:tc>
          <w:tcPr>
            <w:tcW w:w="870" w:type="dxa"/>
            <w:shd w:val="clear" w:color="auto" w:fill="1E988A"/>
            <w:vAlign w:val="center"/>
          </w:tcPr>
          <w:p w14:paraId="4D4FCBC3" w14:textId="732DCD07" w:rsidR="00A65FFA" w:rsidRPr="00F333B5" w:rsidRDefault="00F333B5" w:rsidP="001B0DA8">
            <w:pPr>
              <w:pStyle w:val="TableHeading"/>
              <w:jc w:val="center"/>
            </w:pPr>
            <w:r w:rsidRPr="001B0DA8">
              <w:rPr>
                <w:color w:val="FFFFFF" w:themeColor="background1"/>
              </w:rPr>
              <w:t>(%)</w:t>
            </w:r>
          </w:p>
        </w:tc>
      </w:tr>
      <w:tr w:rsidR="00A65FFA" w:rsidRPr="001F4B26" w14:paraId="4D4FCBC7" w14:textId="77777777" w:rsidTr="007232E8">
        <w:trPr>
          <w:trHeight w:val="211"/>
        </w:trPr>
        <w:tc>
          <w:tcPr>
            <w:tcW w:w="8406" w:type="dxa"/>
            <w:shd w:val="clear" w:color="auto" w:fill="E0F0EE"/>
            <w:vAlign w:val="center"/>
          </w:tcPr>
          <w:p w14:paraId="4D4FCBC5" w14:textId="77777777" w:rsidR="00A65FFA" w:rsidRPr="004A0F3E" w:rsidRDefault="00A65FFA" w:rsidP="007555C2">
            <w:pPr>
              <w:pStyle w:val="TableBody"/>
              <w:rPr>
                <w:rFonts w:cs="Arial"/>
                <w:sz w:val="18"/>
                <w:szCs w:val="36"/>
              </w:rPr>
            </w:pPr>
            <w:r w:rsidRPr="007555C2">
              <w:rPr>
                <w:sz w:val="18"/>
                <w:szCs w:val="36"/>
              </w:rPr>
              <w:t xml:space="preserve">Don’t need to\hardly </w:t>
            </w:r>
            <w:r w:rsidRPr="009D4B3C">
              <w:rPr>
                <w:rFonts w:cs="Arial"/>
                <w:sz w:val="18"/>
                <w:szCs w:val="36"/>
              </w:rPr>
              <w:t>use phone\never exceed limit\unlimited or fixed plan\not worried about going over</w:t>
            </w:r>
          </w:p>
        </w:tc>
        <w:tc>
          <w:tcPr>
            <w:tcW w:w="870" w:type="dxa"/>
            <w:shd w:val="clear" w:color="auto" w:fill="E0F0EE"/>
            <w:vAlign w:val="center"/>
          </w:tcPr>
          <w:p w14:paraId="4D4FCBC6" w14:textId="29A54198" w:rsidR="00A65FFA" w:rsidRPr="007F12D7" w:rsidRDefault="00A65FFA" w:rsidP="00F333B5">
            <w:pPr>
              <w:pStyle w:val="TableBody"/>
              <w:jc w:val="center"/>
              <w:rPr>
                <w:rFonts w:eastAsiaTheme="minorEastAsia" w:cs="Arial"/>
                <w:kern w:val="24"/>
                <w:sz w:val="18"/>
                <w:szCs w:val="18"/>
              </w:rPr>
            </w:pPr>
            <w:r w:rsidRPr="007555C2">
              <w:rPr>
                <w:rFonts w:eastAsiaTheme="minorEastAsia"/>
                <w:kern w:val="24"/>
                <w:sz w:val="18"/>
                <w:szCs w:val="18"/>
              </w:rPr>
              <w:t>64</w:t>
            </w:r>
          </w:p>
        </w:tc>
      </w:tr>
      <w:tr w:rsidR="00A65FFA" w:rsidRPr="001F4B26" w14:paraId="4D4FCBCA" w14:textId="77777777" w:rsidTr="007232E8">
        <w:trPr>
          <w:trHeight w:val="211"/>
        </w:trPr>
        <w:tc>
          <w:tcPr>
            <w:tcW w:w="8406" w:type="dxa"/>
            <w:shd w:val="clear" w:color="auto" w:fill="E0F0EE"/>
            <w:vAlign w:val="center"/>
          </w:tcPr>
          <w:p w14:paraId="4D4FCBC8" w14:textId="77777777" w:rsidR="00A65FFA" w:rsidRPr="004A0F3E" w:rsidRDefault="00A65FFA" w:rsidP="007555C2">
            <w:pPr>
              <w:pStyle w:val="TableBody"/>
              <w:rPr>
                <w:rFonts w:cs="Arial"/>
                <w:sz w:val="18"/>
                <w:szCs w:val="36"/>
              </w:rPr>
            </w:pPr>
            <w:r w:rsidRPr="007555C2">
              <w:rPr>
                <w:sz w:val="18"/>
                <w:szCs w:val="36"/>
              </w:rPr>
              <w:t>Can’t be bothered\don’t care\too busy\more important things to do</w:t>
            </w:r>
          </w:p>
        </w:tc>
        <w:tc>
          <w:tcPr>
            <w:tcW w:w="870" w:type="dxa"/>
            <w:shd w:val="clear" w:color="auto" w:fill="E0F0EE"/>
            <w:vAlign w:val="center"/>
          </w:tcPr>
          <w:p w14:paraId="4D4FCBC9" w14:textId="740272DA" w:rsidR="00A65FFA" w:rsidRPr="007F12D7" w:rsidRDefault="00A65FFA" w:rsidP="00F333B5">
            <w:pPr>
              <w:pStyle w:val="TableBody"/>
              <w:jc w:val="center"/>
              <w:rPr>
                <w:rFonts w:eastAsiaTheme="minorEastAsia" w:cs="Arial"/>
                <w:kern w:val="24"/>
                <w:sz w:val="18"/>
                <w:szCs w:val="18"/>
              </w:rPr>
            </w:pPr>
            <w:r w:rsidRPr="007555C2">
              <w:rPr>
                <w:rFonts w:eastAsiaTheme="minorEastAsia"/>
                <w:kern w:val="24"/>
                <w:sz w:val="18"/>
                <w:szCs w:val="18"/>
              </w:rPr>
              <w:t>16</w:t>
            </w:r>
          </w:p>
        </w:tc>
      </w:tr>
      <w:tr w:rsidR="00A65FFA" w:rsidRPr="001F4B26" w14:paraId="4D4FCBCD" w14:textId="77777777" w:rsidTr="007232E8">
        <w:trPr>
          <w:trHeight w:val="211"/>
        </w:trPr>
        <w:tc>
          <w:tcPr>
            <w:tcW w:w="8406" w:type="dxa"/>
            <w:shd w:val="clear" w:color="auto" w:fill="E0F0EE"/>
            <w:vAlign w:val="center"/>
          </w:tcPr>
          <w:p w14:paraId="4D4FCBCB" w14:textId="77777777" w:rsidR="00A65FFA" w:rsidRPr="004A0F3E" w:rsidRDefault="00A65FFA" w:rsidP="007555C2">
            <w:pPr>
              <w:pStyle w:val="TableBody"/>
              <w:rPr>
                <w:rFonts w:cs="Arial"/>
                <w:sz w:val="18"/>
                <w:szCs w:val="36"/>
              </w:rPr>
            </w:pPr>
            <w:r w:rsidRPr="007555C2">
              <w:rPr>
                <w:sz w:val="18"/>
                <w:szCs w:val="36"/>
              </w:rPr>
              <w:t>The informatio</w:t>
            </w:r>
            <w:r w:rsidRPr="001544A7">
              <w:rPr>
                <w:rFonts w:cs="Arial"/>
                <w:sz w:val="18"/>
                <w:szCs w:val="36"/>
              </w:rPr>
              <w:t>n\alerts\warnings I receive from my provider are enough</w:t>
            </w:r>
          </w:p>
        </w:tc>
        <w:tc>
          <w:tcPr>
            <w:tcW w:w="870" w:type="dxa"/>
            <w:shd w:val="clear" w:color="auto" w:fill="E0F0EE"/>
            <w:vAlign w:val="center"/>
          </w:tcPr>
          <w:p w14:paraId="4D4FCBCC" w14:textId="30F780BC" w:rsidR="00A65FFA" w:rsidRPr="004A0F3E" w:rsidRDefault="00A65FFA" w:rsidP="00F333B5">
            <w:pPr>
              <w:pStyle w:val="TableBody"/>
              <w:jc w:val="center"/>
              <w:rPr>
                <w:rFonts w:eastAsiaTheme="minorEastAsia" w:cs="Arial"/>
                <w:kern w:val="24"/>
                <w:sz w:val="18"/>
                <w:szCs w:val="18"/>
              </w:rPr>
            </w:pPr>
            <w:r w:rsidRPr="007555C2">
              <w:rPr>
                <w:rFonts w:eastAsiaTheme="minorEastAsia"/>
                <w:kern w:val="24"/>
                <w:sz w:val="18"/>
                <w:szCs w:val="18"/>
              </w:rPr>
              <w:t>12</w:t>
            </w:r>
          </w:p>
        </w:tc>
      </w:tr>
      <w:tr w:rsidR="00A65FFA" w:rsidRPr="001F4B26" w14:paraId="4D4FCBD0" w14:textId="77777777" w:rsidTr="007232E8">
        <w:trPr>
          <w:trHeight w:val="211"/>
        </w:trPr>
        <w:tc>
          <w:tcPr>
            <w:tcW w:w="8406" w:type="dxa"/>
            <w:shd w:val="clear" w:color="auto" w:fill="E0F0EE"/>
            <w:vAlign w:val="center"/>
          </w:tcPr>
          <w:p w14:paraId="4D4FCBCE" w14:textId="77777777" w:rsidR="00A65FFA" w:rsidRPr="004A0F3E" w:rsidRDefault="00A65FFA" w:rsidP="007555C2">
            <w:pPr>
              <w:pStyle w:val="TableBody"/>
              <w:rPr>
                <w:rFonts w:cs="Arial"/>
                <w:sz w:val="18"/>
                <w:szCs w:val="36"/>
              </w:rPr>
            </w:pPr>
            <w:r w:rsidRPr="007555C2">
              <w:rPr>
                <w:sz w:val="18"/>
                <w:szCs w:val="36"/>
              </w:rPr>
              <w:t xml:space="preserve">Don’t know how to use </w:t>
            </w:r>
            <w:r w:rsidRPr="009D4B3C">
              <w:rPr>
                <w:rFonts w:cs="Arial"/>
                <w:sz w:val="18"/>
                <w:szCs w:val="36"/>
              </w:rPr>
              <w:t>spend management tools</w:t>
            </w:r>
          </w:p>
        </w:tc>
        <w:tc>
          <w:tcPr>
            <w:tcW w:w="870" w:type="dxa"/>
            <w:shd w:val="clear" w:color="auto" w:fill="E0F0EE"/>
            <w:vAlign w:val="center"/>
          </w:tcPr>
          <w:p w14:paraId="4D4FCBCF" w14:textId="3B7FE096" w:rsidR="00A65FFA" w:rsidRPr="009D4B3C" w:rsidRDefault="00A65FFA" w:rsidP="00F333B5">
            <w:pPr>
              <w:pStyle w:val="TableBody"/>
              <w:jc w:val="center"/>
              <w:rPr>
                <w:rFonts w:eastAsiaTheme="minorEastAsia" w:cs="Arial"/>
                <w:kern w:val="24"/>
                <w:sz w:val="18"/>
                <w:szCs w:val="18"/>
              </w:rPr>
            </w:pPr>
            <w:r w:rsidRPr="007555C2">
              <w:rPr>
                <w:rFonts w:eastAsiaTheme="minorEastAsia"/>
                <w:kern w:val="24"/>
                <w:sz w:val="18"/>
                <w:szCs w:val="18"/>
              </w:rPr>
              <w:t>6</w:t>
            </w:r>
          </w:p>
        </w:tc>
      </w:tr>
      <w:tr w:rsidR="00A65FFA" w:rsidRPr="001F4B26" w14:paraId="4D4FCBD3" w14:textId="77777777" w:rsidTr="007232E8">
        <w:trPr>
          <w:trHeight w:val="211"/>
        </w:trPr>
        <w:tc>
          <w:tcPr>
            <w:tcW w:w="8406" w:type="dxa"/>
            <w:shd w:val="clear" w:color="auto" w:fill="E0F0EE"/>
            <w:vAlign w:val="center"/>
          </w:tcPr>
          <w:p w14:paraId="4D4FCBD1" w14:textId="77777777" w:rsidR="00A65FFA" w:rsidRPr="00347F39" w:rsidRDefault="00A65FFA" w:rsidP="007555C2">
            <w:pPr>
              <w:pStyle w:val="TableBody"/>
              <w:rPr>
                <w:rFonts w:cs="Arial"/>
                <w:sz w:val="18"/>
                <w:szCs w:val="36"/>
              </w:rPr>
            </w:pPr>
            <w:r w:rsidRPr="007555C2">
              <w:rPr>
                <w:sz w:val="18"/>
                <w:szCs w:val="36"/>
              </w:rPr>
              <w:t>I am aware of my usage without checking</w:t>
            </w:r>
          </w:p>
        </w:tc>
        <w:tc>
          <w:tcPr>
            <w:tcW w:w="870" w:type="dxa"/>
            <w:shd w:val="clear" w:color="auto" w:fill="E0F0EE"/>
            <w:vAlign w:val="center"/>
          </w:tcPr>
          <w:p w14:paraId="4D4FCBD2" w14:textId="741CDED5" w:rsidR="00A65FFA" w:rsidRPr="007F12D7" w:rsidRDefault="00A65FFA" w:rsidP="00F333B5">
            <w:pPr>
              <w:pStyle w:val="TableBody"/>
              <w:jc w:val="center"/>
              <w:rPr>
                <w:rFonts w:eastAsiaTheme="minorEastAsia" w:cs="Arial"/>
                <w:kern w:val="24"/>
                <w:sz w:val="18"/>
                <w:szCs w:val="18"/>
              </w:rPr>
            </w:pPr>
            <w:r w:rsidRPr="007555C2">
              <w:rPr>
                <w:rFonts w:eastAsiaTheme="minorEastAsia"/>
                <w:kern w:val="24"/>
                <w:sz w:val="18"/>
                <w:szCs w:val="18"/>
              </w:rPr>
              <w:t>5</w:t>
            </w:r>
          </w:p>
        </w:tc>
      </w:tr>
      <w:tr w:rsidR="00A65FFA" w:rsidRPr="001F4B26" w14:paraId="4D4FCBD6" w14:textId="77777777" w:rsidTr="007232E8">
        <w:trPr>
          <w:trHeight w:val="211"/>
        </w:trPr>
        <w:tc>
          <w:tcPr>
            <w:tcW w:w="8406" w:type="dxa"/>
            <w:shd w:val="clear" w:color="auto" w:fill="E0F0EE"/>
            <w:vAlign w:val="center"/>
          </w:tcPr>
          <w:p w14:paraId="4D4FCBD4" w14:textId="77777777" w:rsidR="00A65FFA" w:rsidRPr="00347F39" w:rsidRDefault="00A65FFA" w:rsidP="007555C2">
            <w:pPr>
              <w:pStyle w:val="TableBody"/>
              <w:rPr>
                <w:rFonts w:cs="Arial"/>
                <w:sz w:val="18"/>
                <w:szCs w:val="36"/>
              </w:rPr>
            </w:pPr>
            <w:r w:rsidRPr="007555C2">
              <w:rPr>
                <w:sz w:val="18"/>
                <w:szCs w:val="36"/>
              </w:rPr>
              <w:t>Other reasons</w:t>
            </w:r>
          </w:p>
        </w:tc>
        <w:tc>
          <w:tcPr>
            <w:tcW w:w="870" w:type="dxa"/>
            <w:shd w:val="clear" w:color="auto" w:fill="E0F0EE"/>
            <w:vAlign w:val="center"/>
          </w:tcPr>
          <w:p w14:paraId="4D4FCBD5" w14:textId="129D9901" w:rsidR="00A65FFA" w:rsidRPr="007F12D7" w:rsidRDefault="00A65FFA" w:rsidP="00F333B5">
            <w:pPr>
              <w:pStyle w:val="TableBody"/>
              <w:jc w:val="center"/>
              <w:rPr>
                <w:rFonts w:eastAsiaTheme="minorEastAsia" w:cs="Arial"/>
                <w:kern w:val="24"/>
                <w:sz w:val="18"/>
                <w:szCs w:val="18"/>
              </w:rPr>
            </w:pPr>
            <w:r w:rsidRPr="007555C2">
              <w:rPr>
                <w:rFonts w:eastAsiaTheme="minorEastAsia"/>
                <w:kern w:val="24"/>
                <w:sz w:val="18"/>
                <w:szCs w:val="18"/>
              </w:rPr>
              <w:t>16</w:t>
            </w:r>
          </w:p>
        </w:tc>
      </w:tr>
      <w:tr w:rsidR="00A65FFA" w:rsidRPr="001F4B26" w14:paraId="4D4FCBD9" w14:textId="77777777" w:rsidTr="007232E8">
        <w:trPr>
          <w:trHeight w:val="211"/>
        </w:trPr>
        <w:tc>
          <w:tcPr>
            <w:tcW w:w="8406" w:type="dxa"/>
            <w:shd w:val="clear" w:color="auto" w:fill="E0F0EE"/>
            <w:vAlign w:val="center"/>
          </w:tcPr>
          <w:p w14:paraId="4D4FCBD7" w14:textId="77777777" w:rsidR="00A65FFA" w:rsidRPr="00347F39" w:rsidRDefault="00A65FFA" w:rsidP="007555C2">
            <w:pPr>
              <w:pStyle w:val="TableBody"/>
              <w:rPr>
                <w:rFonts w:cs="Arial"/>
                <w:sz w:val="18"/>
                <w:szCs w:val="36"/>
              </w:rPr>
            </w:pPr>
            <w:r w:rsidRPr="007555C2">
              <w:rPr>
                <w:sz w:val="18"/>
                <w:szCs w:val="36"/>
              </w:rPr>
              <w:t>None\don’t know</w:t>
            </w:r>
          </w:p>
        </w:tc>
        <w:tc>
          <w:tcPr>
            <w:tcW w:w="870" w:type="dxa"/>
            <w:shd w:val="clear" w:color="auto" w:fill="E0F0EE"/>
            <w:vAlign w:val="center"/>
          </w:tcPr>
          <w:p w14:paraId="4D4FCBD8" w14:textId="28CFC987" w:rsidR="00A65FFA" w:rsidRPr="009856A4" w:rsidRDefault="00A65FFA" w:rsidP="00F333B5">
            <w:pPr>
              <w:pStyle w:val="TableBody"/>
              <w:jc w:val="center"/>
              <w:rPr>
                <w:rFonts w:eastAsiaTheme="minorEastAsia" w:cs="Arial"/>
                <w:kern w:val="24"/>
                <w:sz w:val="18"/>
                <w:szCs w:val="18"/>
              </w:rPr>
            </w:pPr>
            <w:r w:rsidRPr="007555C2">
              <w:rPr>
                <w:rFonts w:eastAsiaTheme="minorEastAsia"/>
                <w:kern w:val="24"/>
                <w:sz w:val="18"/>
                <w:szCs w:val="18"/>
              </w:rPr>
              <w:t>3</w:t>
            </w:r>
          </w:p>
        </w:tc>
      </w:tr>
    </w:tbl>
    <w:p w14:paraId="4D4FCBDA" w14:textId="77777777" w:rsidR="00A65FFA" w:rsidRPr="007F59D7" w:rsidRDefault="00A65FFA" w:rsidP="007F59D7">
      <w:pPr>
        <w:pStyle w:val="ACMANotes"/>
      </w:pPr>
      <w:r w:rsidRPr="006A5F9A">
        <w:rPr>
          <w:szCs w:val="16"/>
        </w:rPr>
        <w:t>Question</w:t>
      </w:r>
      <w:r>
        <w:rPr>
          <w:szCs w:val="16"/>
        </w:rPr>
        <w:t xml:space="preserve"> </w:t>
      </w:r>
      <w:r w:rsidRPr="007F59D7">
        <w:t>D2. What are the reasons that you do not actively check your usage? What other reasons?</w:t>
      </w:r>
    </w:p>
    <w:p w14:paraId="4D4FCBDB" w14:textId="6E97317F" w:rsidR="00A65FFA" w:rsidRDefault="00A65FFA" w:rsidP="00DF2E5B">
      <w:pPr>
        <w:pStyle w:val="ACMANotes"/>
        <w:rPr>
          <w:szCs w:val="16"/>
        </w:rPr>
      </w:pPr>
      <w:r w:rsidRPr="006D62F2">
        <w:rPr>
          <w:szCs w:val="16"/>
        </w:rPr>
        <w:t>Base: Do not use active tools (n</w:t>
      </w:r>
      <w:r w:rsidR="00B704B0">
        <w:rPr>
          <w:szCs w:val="16"/>
        </w:rPr>
        <w:t>=</w:t>
      </w:r>
      <w:r w:rsidRPr="006D62F2">
        <w:rPr>
          <w:szCs w:val="16"/>
        </w:rPr>
        <w:t>461).</w:t>
      </w:r>
    </w:p>
    <w:p w14:paraId="7B810122" w14:textId="77777777" w:rsidR="00DF2E5B" w:rsidRPr="009D4B3C" w:rsidRDefault="00DF2E5B" w:rsidP="00DF2E5B">
      <w:pPr>
        <w:pStyle w:val="ACMASpaceaftertable"/>
      </w:pPr>
    </w:p>
    <w:p w14:paraId="4D4FCBDD" w14:textId="77777777" w:rsidR="002306C4" w:rsidRDefault="002306C4" w:rsidP="00C62134">
      <w:pPr>
        <w:pStyle w:val="Heading2"/>
        <w:numPr>
          <w:ilvl w:val="1"/>
          <w:numId w:val="12"/>
        </w:numPr>
      </w:pPr>
      <w:bookmarkStart w:id="47" w:name="_Toc426459970"/>
      <w:r>
        <w:t>Usefulness of spend management tools</w:t>
      </w:r>
      <w:bookmarkEnd w:id="47"/>
    </w:p>
    <w:p w14:paraId="4D4FCBDF" w14:textId="5AF90184" w:rsidR="000F6CBF" w:rsidRDefault="000F6CBF" w:rsidP="000F6CBF">
      <w:r>
        <w:t xml:space="preserve">Overall, all of the existing </w:t>
      </w:r>
      <w:r w:rsidR="005040D5">
        <w:t>spend management</w:t>
      </w:r>
      <w:r>
        <w:t xml:space="preserve"> tools are considered useful by the majority of </w:t>
      </w:r>
      <w:r w:rsidR="005040D5">
        <w:t>those using each tool</w:t>
      </w:r>
      <w:r w:rsidR="00661932">
        <w:t xml:space="preserve">, </w:t>
      </w:r>
      <w:r w:rsidR="00661932" w:rsidDel="00E31BA9">
        <w:t>and</w:t>
      </w:r>
      <w:r w:rsidR="00661932">
        <w:t xml:space="preserve"> many with very high levels of usefulness</w:t>
      </w:r>
      <w:r>
        <w:t>.</w:t>
      </w:r>
    </w:p>
    <w:p w14:paraId="7F7E7F03" w14:textId="2582C45D" w:rsidR="005040D5" w:rsidRPr="00E870F0" w:rsidRDefault="00D138E2" w:rsidP="000F6CBF">
      <w:r>
        <w:t xml:space="preserve">Table 10 shows that </w:t>
      </w:r>
      <w:r w:rsidR="00A6524A" w:rsidRPr="00E870F0">
        <w:t xml:space="preserve">high proportions </w:t>
      </w:r>
      <w:r w:rsidR="00C97FC6" w:rsidRPr="00E870F0">
        <w:t xml:space="preserve">of </w:t>
      </w:r>
      <w:r w:rsidR="00C74ED4" w:rsidRPr="00E870F0">
        <w:t xml:space="preserve">users </w:t>
      </w:r>
      <w:r w:rsidR="005040D5" w:rsidRPr="00E870F0">
        <w:t>finding</w:t>
      </w:r>
      <w:r w:rsidR="00DC29AE" w:rsidRPr="00E870F0">
        <w:t xml:space="preserve"> each of </w:t>
      </w:r>
      <w:r w:rsidR="00A6524A" w:rsidRPr="00E870F0">
        <w:t>the tools to be useful</w:t>
      </w:r>
      <w:r w:rsidR="00924B9E" w:rsidRPr="00E870F0">
        <w:t xml:space="preserve"> </w:t>
      </w:r>
      <w:r w:rsidR="000F6CBF" w:rsidRPr="00E870F0">
        <w:t>are</w:t>
      </w:r>
      <w:r w:rsidR="000F6CBF" w:rsidRPr="00E870F0" w:rsidDel="00C97FC6">
        <w:t xml:space="preserve"> </w:t>
      </w:r>
      <w:r w:rsidR="000F6CBF" w:rsidRPr="00E870F0">
        <w:t xml:space="preserve">similar to </w:t>
      </w:r>
      <w:r w:rsidR="00656F27" w:rsidRPr="00E870F0">
        <w:t>the</w:t>
      </w:r>
      <w:r w:rsidR="00C97FC6" w:rsidRPr="00E870F0">
        <w:t xml:space="preserve"> results from the</w:t>
      </w:r>
      <w:r w:rsidR="00656F27" w:rsidRPr="00E870F0">
        <w:t xml:space="preserve"> 2013 </w:t>
      </w:r>
      <w:r w:rsidR="000F6CBF" w:rsidRPr="00E870F0">
        <w:t xml:space="preserve">RTC </w:t>
      </w:r>
      <w:r w:rsidR="00656F27" w:rsidRPr="00E870F0">
        <w:t>study</w:t>
      </w:r>
      <w:r>
        <w:t>, and differences are not statistically significant.</w:t>
      </w:r>
    </w:p>
    <w:p w14:paraId="68785486" w14:textId="7901A866" w:rsidR="00D91C98" w:rsidRDefault="000F6CBF" w:rsidP="001E4600">
      <w:r w:rsidRPr="00E870F0">
        <w:t>A</w:t>
      </w:r>
      <w:r w:rsidR="00CD5148" w:rsidRPr="00E870F0">
        <w:t>round</w:t>
      </w:r>
      <w:r w:rsidRPr="00E870F0">
        <w:t xml:space="preserve"> nine in </w:t>
      </w:r>
      <w:r w:rsidR="004F0E58" w:rsidRPr="00E870F0">
        <w:t xml:space="preserve">10 </w:t>
      </w:r>
      <w:r w:rsidR="00DC29AE" w:rsidRPr="00E870F0">
        <w:t xml:space="preserve">of those who have used </w:t>
      </w:r>
      <w:r w:rsidRPr="00E870F0">
        <w:t xml:space="preserve">an app to check usage </w:t>
      </w:r>
      <w:r w:rsidR="00D91C98">
        <w:t>find</w:t>
      </w:r>
      <w:r w:rsidR="00D91C98" w:rsidRPr="00E870F0">
        <w:t xml:space="preserve"> </w:t>
      </w:r>
      <w:r w:rsidR="00DC29AE" w:rsidRPr="00E870F0">
        <w:t xml:space="preserve">it useful </w:t>
      </w:r>
      <w:r w:rsidRPr="00E870F0">
        <w:t>(93</w:t>
      </w:r>
      <w:r w:rsidR="004F0E58" w:rsidRPr="00E870F0">
        <w:rPr>
          <w:rFonts w:cs="Arial"/>
        </w:rPr>
        <w:t xml:space="preserve"> per cent</w:t>
      </w:r>
      <w:r w:rsidRPr="00E870F0">
        <w:t xml:space="preserve">), </w:t>
      </w:r>
      <w:r w:rsidR="00DC29AE" w:rsidRPr="00E870F0">
        <w:t>with 92</w:t>
      </w:r>
      <w:r w:rsidR="00DC29AE" w:rsidRPr="00E870F0">
        <w:rPr>
          <w:rFonts w:cs="Arial"/>
        </w:rPr>
        <w:t xml:space="preserve"> per cent</w:t>
      </w:r>
      <w:r w:rsidR="00DC29AE" w:rsidRPr="00E870F0">
        <w:t xml:space="preserve"> of users of </w:t>
      </w:r>
      <w:r w:rsidRPr="00E870F0">
        <w:t>SMS alert</w:t>
      </w:r>
      <w:r w:rsidR="00DC29AE" w:rsidRPr="00E870F0">
        <w:t>s</w:t>
      </w:r>
      <w:r w:rsidRPr="00E870F0">
        <w:t xml:space="preserve"> </w:t>
      </w:r>
      <w:r w:rsidR="00DC29AE" w:rsidRPr="00E870F0">
        <w:t>finding them useful. Also seen as useful by many users are</w:t>
      </w:r>
      <w:r w:rsidRPr="00E870F0" w:rsidDel="00C74ED4">
        <w:t xml:space="preserve"> </w:t>
      </w:r>
      <w:r w:rsidRPr="00E870F0">
        <w:t>warning</w:t>
      </w:r>
      <w:r w:rsidR="00DC29AE" w:rsidRPr="00E870F0">
        <w:t>s</w:t>
      </w:r>
      <w:r w:rsidRPr="00E870F0">
        <w:t xml:space="preserve"> </w:t>
      </w:r>
      <w:r w:rsidR="00C74ED4" w:rsidRPr="00E870F0">
        <w:t xml:space="preserve">that the provider issues </w:t>
      </w:r>
      <w:r w:rsidRPr="00E870F0">
        <w:t xml:space="preserve">before </w:t>
      </w:r>
      <w:r w:rsidR="00C74ED4" w:rsidRPr="00E870F0">
        <w:t xml:space="preserve">a </w:t>
      </w:r>
      <w:r w:rsidRPr="00E870F0">
        <w:t>more expensive service</w:t>
      </w:r>
      <w:r w:rsidR="00C74ED4" w:rsidRPr="00E870F0">
        <w:t xml:space="preserve"> is used</w:t>
      </w:r>
      <w:r w:rsidRPr="00E870F0">
        <w:t xml:space="preserve"> (90</w:t>
      </w:r>
      <w:r w:rsidR="004F0E58" w:rsidRPr="00E870F0">
        <w:rPr>
          <w:rFonts w:cs="Arial"/>
        </w:rPr>
        <w:t xml:space="preserve"> per cent</w:t>
      </w:r>
      <w:r w:rsidRPr="00E870F0">
        <w:t xml:space="preserve">) and being able to check </w:t>
      </w:r>
      <w:r w:rsidR="00DC29AE" w:rsidRPr="00E870F0">
        <w:t xml:space="preserve">usage </w:t>
      </w:r>
      <w:r w:rsidRPr="00E870F0">
        <w:t>on a provider’s website (86</w:t>
      </w:r>
      <w:r w:rsidR="004F0E58" w:rsidRPr="00E870F0">
        <w:rPr>
          <w:rFonts w:cs="Arial"/>
        </w:rPr>
        <w:t xml:space="preserve"> per cent</w:t>
      </w:r>
      <w:r w:rsidRPr="00E870F0">
        <w:t xml:space="preserve">). Eight in </w:t>
      </w:r>
      <w:r w:rsidR="004F0E58" w:rsidRPr="00E870F0">
        <w:t xml:space="preserve">10 </w:t>
      </w:r>
      <w:r w:rsidR="00DC29AE" w:rsidRPr="00E870F0">
        <w:t xml:space="preserve">users </w:t>
      </w:r>
      <w:r w:rsidRPr="00E870F0">
        <w:t xml:space="preserve">also </w:t>
      </w:r>
      <w:r w:rsidR="009A0ACD" w:rsidRPr="00E870F0">
        <w:t>regard</w:t>
      </w:r>
      <w:r w:rsidRPr="00E870F0">
        <w:t xml:space="preserve"> an email alert (80</w:t>
      </w:r>
      <w:r w:rsidR="004F0E58" w:rsidRPr="00E870F0">
        <w:rPr>
          <w:rFonts w:cs="Arial"/>
        </w:rPr>
        <w:t xml:space="preserve"> per cent</w:t>
      </w:r>
      <w:r w:rsidRPr="00E870F0">
        <w:t>) or being able to text a provider to check usage (77</w:t>
      </w:r>
      <w:r w:rsidR="004F0E58" w:rsidRPr="00E870F0">
        <w:rPr>
          <w:rFonts w:cs="Arial"/>
        </w:rPr>
        <w:t xml:space="preserve"> per cent</w:t>
      </w:r>
      <w:r w:rsidRPr="00E870F0">
        <w:t xml:space="preserve">) as useful. However, </w:t>
      </w:r>
      <w:r w:rsidR="00CA77F2" w:rsidRPr="00E870F0">
        <w:t xml:space="preserve">while still a majority, there are slightly </w:t>
      </w:r>
      <w:r w:rsidR="009A0ACD" w:rsidRPr="00E870F0">
        <w:t>fewer</w:t>
      </w:r>
      <w:r w:rsidRPr="00E870F0">
        <w:t xml:space="preserve"> </w:t>
      </w:r>
      <w:r w:rsidR="00DC29AE" w:rsidRPr="00E870F0">
        <w:t>of those who have had</w:t>
      </w:r>
      <w:r w:rsidRPr="00E870F0">
        <w:t xml:space="preserve"> their service limited or suspended</w:t>
      </w:r>
      <w:r w:rsidR="00D558F9">
        <w:t xml:space="preserve"> who</w:t>
      </w:r>
      <w:r w:rsidRPr="00E870F0">
        <w:t xml:space="preserve"> </w:t>
      </w:r>
      <w:r w:rsidR="00DC29AE" w:rsidRPr="00E870F0">
        <w:t xml:space="preserve">view that </w:t>
      </w:r>
      <w:r w:rsidRPr="00E870F0">
        <w:t>as being useful</w:t>
      </w:r>
      <w:r w:rsidR="00DC29AE" w:rsidRPr="00E870F0">
        <w:t xml:space="preserve"> (65</w:t>
      </w:r>
      <w:r w:rsidR="00DC29AE" w:rsidRPr="00E870F0">
        <w:rPr>
          <w:rFonts w:cs="Arial"/>
        </w:rPr>
        <w:t xml:space="preserve"> per cent</w:t>
      </w:r>
      <w:r w:rsidR="00DC29AE" w:rsidRPr="00E870F0">
        <w:t>)</w:t>
      </w:r>
      <w:r w:rsidRPr="00E870F0">
        <w:t xml:space="preserve">. </w:t>
      </w:r>
    </w:p>
    <w:p w14:paraId="4D4FCBE3" w14:textId="2FB27623" w:rsidR="000F6CBF" w:rsidRDefault="000F6CBF" w:rsidP="00124B50">
      <w:pPr>
        <w:pStyle w:val="ACMATableHeader"/>
        <w:pageBreakBefore/>
        <w:tabs>
          <w:tab w:val="clear" w:pos="1390"/>
          <w:tab w:val="num" w:pos="1134"/>
        </w:tabs>
        <w:spacing w:after="120"/>
        <w:ind w:left="1134" w:hanging="1134"/>
      </w:pPr>
      <w:r>
        <w:lastRenderedPageBreak/>
        <w:t xml:space="preserve">Perceived </w:t>
      </w:r>
      <w:r w:rsidRPr="00277A63">
        <w:t>usefulness</w:t>
      </w:r>
      <w:r>
        <w:t xml:space="preserve"> compared with RTC</w:t>
      </w:r>
      <w:r w:rsidR="000E0EB0">
        <w:t xml:space="preserve"> (%)</w:t>
      </w:r>
    </w:p>
    <w:tbl>
      <w:tblPr>
        <w:tblW w:w="9068"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Perceived usefulness compared with RTC (%)"/>
        <w:tblDescription w:val="A provider warning before using more expensive services: 92% (RTC 2012), 90% (SMT 2015); Use an app on your mobile phone to check your usage: 92% (RTC 2012), 93% (SMT 2015); An email alert when you have used a certain amount of credit: 88% (RTC 2012), 80% (SMT 2015); Checking your usage on the provider’s website: 88% (RTC 2012), 86% (SMT 2015); Texting your provider to check your usage: 82% (RTC 2012), 77% (SMT 2015); Having your mobile phone service limited/suspended by your provider when you reach your limit: 57% (RTC 2012), 65% (SMT 2015); An SMS alert when you have used a certain amount of credit: n/a (RTC 2012), 92% (SMT 2015)."/>
      </w:tblPr>
      <w:tblGrid>
        <w:gridCol w:w="6517"/>
        <w:gridCol w:w="1275"/>
        <w:gridCol w:w="1276"/>
      </w:tblGrid>
      <w:tr w:rsidR="000105D9" w:rsidRPr="006D46E5" w14:paraId="4D4FCBE7" w14:textId="77777777" w:rsidTr="00DF2E5B">
        <w:trPr>
          <w:trHeight w:val="274"/>
          <w:tblHeader/>
        </w:trPr>
        <w:tc>
          <w:tcPr>
            <w:tcW w:w="6517" w:type="dxa"/>
            <w:shd w:val="clear" w:color="auto" w:fill="1E988A"/>
            <w:vAlign w:val="center"/>
          </w:tcPr>
          <w:p w14:paraId="4D4FCBE4" w14:textId="77777777" w:rsidR="000105D9" w:rsidRPr="007555C2" w:rsidRDefault="000105D9" w:rsidP="007555C2">
            <w:pPr>
              <w:pStyle w:val="TableBody"/>
              <w:rPr>
                <w:sz w:val="18"/>
              </w:rPr>
            </w:pPr>
          </w:p>
        </w:tc>
        <w:tc>
          <w:tcPr>
            <w:tcW w:w="1275" w:type="dxa"/>
            <w:shd w:val="clear" w:color="auto" w:fill="1E988A"/>
            <w:vAlign w:val="center"/>
          </w:tcPr>
          <w:p w14:paraId="4D4FCBE5" w14:textId="77777777" w:rsidR="000105D9" w:rsidRPr="001B0DA8" w:rsidRDefault="000105D9" w:rsidP="001B0DA8">
            <w:pPr>
              <w:pStyle w:val="TableHeading"/>
              <w:jc w:val="center"/>
              <w:rPr>
                <w:color w:val="FFFFFF" w:themeColor="background1"/>
              </w:rPr>
            </w:pPr>
            <w:r w:rsidRPr="001B0DA8">
              <w:rPr>
                <w:color w:val="FFFFFF" w:themeColor="background1"/>
              </w:rPr>
              <w:t>RTC 2013*</w:t>
            </w:r>
          </w:p>
        </w:tc>
        <w:tc>
          <w:tcPr>
            <w:tcW w:w="1276" w:type="dxa"/>
            <w:shd w:val="clear" w:color="auto" w:fill="1E988A"/>
            <w:vAlign w:val="center"/>
          </w:tcPr>
          <w:p w14:paraId="4D4FCBE6" w14:textId="77777777" w:rsidR="000105D9" w:rsidRPr="001B0DA8" w:rsidRDefault="000105D9" w:rsidP="001B0DA8">
            <w:pPr>
              <w:pStyle w:val="TableHeading"/>
              <w:jc w:val="center"/>
              <w:rPr>
                <w:color w:val="FFFFFF" w:themeColor="background1"/>
              </w:rPr>
            </w:pPr>
            <w:r w:rsidRPr="001B0DA8">
              <w:rPr>
                <w:color w:val="FFFFFF" w:themeColor="background1"/>
              </w:rPr>
              <w:t>SMT 2015</w:t>
            </w:r>
          </w:p>
        </w:tc>
      </w:tr>
      <w:tr w:rsidR="000105D9" w:rsidRPr="001F4B26" w14:paraId="4D4FCBEB" w14:textId="77777777" w:rsidTr="00DF2E5B">
        <w:trPr>
          <w:trHeight w:val="274"/>
        </w:trPr>
        <w:tc>
          <w:tcPr>
            <w:tcW w:w="6517" w:type="dxa"/>
            <w:shd w:val="clear" w:color="auto" w:fill="E0F0EE"/>
            <w:vAlign w:val="center"/>
          </w:tcPr>
          <w:p w14:paraId="4D4FCBE8" w14:textId="3D25A103" w:rsidR="000105D9" w:rsidRPr="004A0F3E" w:rsidRDefault="009856A4" w:rsidP="007555C2">
            <w:pPr>
              <w:pStyle w:val="TableBody"/>
              <w:rPr>
                <w:rFonts w:cs="Arial"/>
                <w:sz w:val="18"/>
                <w:szCs w:val="36"/>
              </w:rPr>
            </w:pPr>
            <w:r w:rsidRPr="007555C2">
              <w:rPr>
                <w:sz w:val="18"/>
                <w:szCs w:val="36"/>
              </w:rPr>
              <w:t xml:space="preserve">A provider warning before using more expensive services </w:t>
            </w:r>
          </w:p>
        </w:tc>
        <w:tc>
          <w:tcPr>
            <w:tcW w:w="1275" w:type="dxa"/>
            <w:shd w:val="clear" w:color="auto" w:fill="E0F0EE"/>
            <w:vAlign w:val="center"/>
          </w:tcPr>
          <w:p w14:paraId="4D4FCBE9" w14:textId="40B53FD1"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92</w:t>
            </w:r>
          </w:p>
        </w:tc>
        <w:tc>
          <w:tcPr>
            <w:tcW w:w="1276" w:type="dxa"/>
            <w:shd w:val="clear" w:color="auto" w:fill="E0F0EE"/>
            <w:vAlign w:val="center"/>
          </w:tcPr>
          <w:p w14:paraId="4D4FCBEA" w14:textId="2028EA69"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90</w:t>
            </w:r>
          </w:p>
        </w:tc>
      </w:tr>
      <w:tr w:rsidR="000105D9" w:rsidRPr="001F4B26" w14:paraId="4D4FCBEF" w14:textId="77777777" w:rsidTr="00DF2E5B">
        <w:trPr>
          <w:trHeight w:val="274"/>
        </w:trPr>
        <w:tc>
          <w:tcPr>
            <w:tcW w:w="6517" w:type="dxa"/>
            <w:shd w:val="clear" w:color="auto" w:fill="E0F0EE"/>
            <w:vAlign w:val="center"/>
          </w:tcPr>
          <w:p w14:paraId="4D4FCBEC" w14:textId="3F33D115" w:rsidR="000105D9" w:rsidRPr="004A0F3E" w:rsidRDefault="009856A4" w:rsidP="007555C2">
            <w:pPr>
              <w:pStyle w:val="TableBody"/>
              <w:rPr>
                <w:rFonts w:cs="Arial"/>
                <w:sz w:val="18"/>
                <w:szCs w:val="36"/>
              </w:rPr>
            </w:pPr>
            <w:r w:rsidRPr="007555C2">
              <w:rPr>
                <w:sz w:val="18"/>
                <w:szCs w:val="36"/>
              </w:rPr>
              <w:t xml:space="preserve">Use an app on your mobile phone to check your </w:t>
            </w:r>
            <w:r w:rsidR="000105D9" w:rsidRPr="00347F39">
              <w:rPr>
                <w:rFonts w:cs="Arial"/>
                <w:sz w:val="18"/>
                <w:szCs w:val="36"/>
              </w:rPr>
              <w:t>usage</w:t>
            </w:r>
          </w:p>
        </w:tc>
        <w:tc>
          <w:tcPr>
            <w:tcW w:w="1275" w:type="dxa"/>
            <w:shd w:val="clear" w:color="auto" w:fill="E0F0EE"/>
            <w:vAlign w:val="center"/>
          </w:tcPr>
          <w:p w14:paraId="4D4FCBED" w14:textId="79E9890E"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92</w:t>
            </w:r>
          </w:p>
        </w:tc>
        <w:tc>
          <w:tcPr>
            <w:tcW w:w="1276" w:type="dxa"/>
            <w:shd w:val="clear" w:color="auto" w:fill="E0F0EE"/>
            <w:vAlign w:val="center"/>
          </w:tcPr>
          <w:p w14:paraId="4D4FCBEE" w14:textId="20BDC515"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93</w:t>
            </w:r>
          </w:p>
        </w:tc>
      </w:tr>
      <w:tr w:rsidR="000105D9" w:rsidRPr="001F4B26" w14:paraId="4D4FCBF3" w14:textId="77777777" w:rsidTr="00DF2E5B">
        <w:trPr>
          <w:trHeight w:val="274"/>
        </w:trPr>
        <w:tc>
          <w:tcPr>
            <w:tcW w:w="6517" w:type="dxa"/>
            <w:shd w:val="clear" w:color="auto" w:fill="E0F0EE"/>
            <w:vAlign w:val="center"/>
          </w:tcPr>
          <w:p w14:paraId="4D4FCBF0" w14:textId="7C589787" w:rsidR="000105D9" w:rsidRPr="004A0F3E" w:rsidRDefault="009856A4" w:rsidP="007555C2">
            <w:pPr>
              <w:pStyle w:val="TableBody"/>
              <w:rPr>
                <w:rFonts w:cs="Arial"/>
                <w:sz w:val="18"/>
                <w:szCs w:val="36"/>
              </w:rPr>
            </w:pPr>
            <w:r w:rsidRPr="007555C2">
              <w:rPr>
                <w:sz w:val="18"/>
                <w:szCs w:val="36"/>
              </w:rPr>
              <w:t xml:space="preserve">An email alert when you have used a certain amount of credit </w:t>
            </w:r>
          </w:p>
        </w:tc>
        <w:tc>
          <w:tcPr>
            <w:tcW w:w="1275" w:type="dxa"/>
            <w:shd w:val="clear" w:color="auto" w:fill="E0F0EE"/>
            <w:vAlign w:val="center"/>
          </w:tcPr>
          <w:p w14:paraId="4D4FCBF1" w14:textId="7C067EF4"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88</w:t>
            </w:r>
          </w:p>
        </w:tc>
        <w:tc>
          <w:tcPr>
            <w:tcW w:w="1276" w:type="dxa"/>
            <w:shd w:val="clear" w:color="auto" w:fill="E0F0EE"/>
            <w:vAlign w:val="center"/>
          </w:tcPr>
          <w:p w14:paraId="4D4FCBF2" w14:textId="673EB0BE"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80</w:t>
            </w:r>
          </w:p>
        </w:tc>
      </w:tr>
      <w:tr w:rsidR="000105D9" w:rsidRPr="001F4B26" w14:paraId="4D4FCBF7" w14:textId="77777777" w:rsidTr="00DF2E5B">
        <w:trPr>
          <w:trHeight w:val="274"/>
        </w:trPr>
        <w:tc>
          <w:tcPr>
            <w:tcW w:w="6517" w:type="dxa"/>
            <w:shd w:val="clear" w:color="auto" w:fill="E0F0EE"/>
            <w:vAlign w:val="center"/>
          </w:tcPr>
          <w:p w14:paraId="4D4FCBF4" w14:textId="6C6AEC10" w:rsidR="000105D9" w:rsidRPr="004A0F3E" w:rsidRDefault="009856A4" w:rsidP="007555C2">
            <w:pPr>
              <w:pStyle w:val="TableBody"/>
              <w:rPr>
                <w:rFonts w:cs="Arial"/>
                <w:sz w:val="18"/>
                <w:szCs w:val="36"/>
              </w:rPr>
            </w:pPr>
            <w:r w:rsidRPr="007555C2">
              <w:rPr>
                <w:sz w:val="18"/>
                <w:szCs w:val="36"/>
              </w:rPr>
              <w:t>Checking your usage on the provider’s website</w:t>
            </w:r>
            <w:r w:rsidR="002922BD">
              <w:rPr>
                <w:sz w:val="18"/>
                <w:szCs w:val="36"/>
              </w:rPr>
              <w:t xml:space="preserve"> </w:t>
            </w:r>
            <w:r w:rsidRPr="007555C2">
              <w:rPr>
                <w:sz w:val="18"/>
                <w:szCs w:val="36"/>
              </w:rPr>
              <w:t xml:space="preserve"> </w:t>
            </w:r>
          </w:p>
        </w:tc>
        <w:tc>
          <w:tcPr>
            <w:tcW w:w="1275" w:type="dxa"/>
            <w:shd w:val="clear" w:color="auto" w:fill="E0F0EE"/>
            <w:vAlign w:val="center"/>
          </w:tcPr>
          <w:p w14:paraId="4D4FCBF5" w14:textId="6CE521A2" w:rsidR="000105D9" w:rsidRPr="009D4B3C" w:rsidRDefault="000105D9" w:rsidP="007555C2">
            <w:pPr>
              <w:pStyle w:val="TableBody"/>
              <w:jc w:val="center"/>
              <w:rPr>
                <w:rFonts w:cs="Arial"/>
                <w:sz w:val="18"/>
                <w:szCs w:val="36"/>
              </w:rPr>
            </w:pPr>
            <w:r w:rsidRPr="007555C2">
              <w:rPr>
                <w:rFonts w:eastAsiaTheme="minorEastAsia"/>
                <w:sz w:val="18"/>
                <w:szCs w:val="36"/>
              </w:rPr>
              <w:t>88</w:t>
            </w:r>
          </w:p>
        </w:tc>
        <w:tc>
          <w:tcPr>
            <w:tcW w:w="1276" w:type="dxa"/>
            <w:shd w:val="clear" w:color="auto" w:fill="E0F0EE"/>
            <w:vAlign w:val="center"/>
          </w:tcPr>
          <w:p w14:paraId="4D4FCBF6" w14:textId="6FDB8A10" w:rsidR="000105D9" w:rsidRPr="009D4B3C" w:rsidRDefault="009856A4" w:rsidP="007555C2">
            <w:pPr>
              <w:pStyle w:val="TableBody"/>
              <w:jc w:val="center"/>
              <w:rPr>
                <w:rFonts w:cs="Arial"/>
                <w:sz w:val="18"/>
                <w:szCs w:val="36"/>
              </w:rPr>
            </w:pPr>
            <w:r w:rsidRPr="007555C2">
              <w:rPr>
                <w:rFonts w:eastAsiaTheme="minorEastAsia"/>
                <w:sz w:val="18"/>
                <w:szCs w:val="36"/>
              </w:rPr>
              <w:t>86</w:t>
            </w:r>
          </w:p>
        </w:tc>
      </w:tr>
      <w:tr w:rsidR="000105D9" w:rsidRPr="001F4B26" w14:paraId="4D4FCBFB" w14:textId="77777777" w:rsidTr="00DF2E5B">
        <w:trPr>
          <w:trHeight w:val="274"/>
        </w:trPr>
        <w:tc>
          <w:tcPr>
            <w:tcW w:w="6517" w:type="dxa"/>
            <w:shd w:val="clear" w:color="auto" w:fill="E0F0EE"/>
            <w:vAlign w:val="center"/>
          </w:tcPr>
          <w:p w14:paraId="4D4FCBF8" w14:textId="28C923A0" w:rsidR="000105D9" w:rsidRPr="004A0F3E" w:rsidRDefault="009856A4" w:rsidP="007555C2">
            <w:pPr>
              <w:pStyle w:val="TableBody"/>
              <w:rPr>
                <w:rFonts w:cs="Arial"/>
                <w:sz w:val="18"/>
                <w:szCs w:val="36"/>
              </w:rPr>
            </w:pPr>
            <w:r w:rsidRPr="007555C2">
              <w:rPr>
                <w:sz w:val="18"/>
                <w:szCs w:val="36"/>
              </w:rPr>
              <w:t xml:space="preserve">Texting your provider to check your usage </w:t>
            </w:r>
          </w:p>
        </w:tc>
        <w:tc>
          <w:tcPr>
            <w:tcW w:w="1275" w:type="dxa"/>
            <w:shd w:val="clear" w:color="auto" w:fill="E0F0EE"/>
            <w:vAlign w:val="center"/>
          </w:tcPr>
          <w:p w14:paraId="4D4FCBF9" w14:textId="6B9610D0"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82</w:t>
            </w:r>
          </w:p>
        </w:tc>
        <w:tc>
          <w:tcPr>
            <w:tcW w:w="1276" w:type="dxa"/>
            <w:shd w:val="clear" w:color="auto" w:fill="E0F0EE"/>
            <w:vAlign w:val="center"/>
          </w:tcPr>
          <w:p w14:paraId="4D4FCBFA" w14:textId="01184EB7"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77</w:t>
            </w:r>
          </w:p>
        </w:tc>
      </w:tr>
      <w:tr w:rsidR="000105D9" w:rsidRPr="001F4B26" w14:paraId="4D4FCBFF" w14:textId="77777777" w:rsidTr="00DF2E5B">
        <w:trPr>
          <w:trHeight w:val="274"/>
        </w:trPr>
        <w:tc>
          <w:tcPr>
            <w:tcW w:w="6517" w:type="dxa"/>
            <w:shd w:val="clear" w:color="auto" w:fill="E0F0EE"/>
            <w:vAlign w:val="center"/>
          </w:tcPr>
          <w:p w14:paraId="4D4FCBFC" w14:textId="6C57D8DE" w:rsidR="000105D9" w:rsidRPr="004A0F3E" w:rsidRDefault="009856A4" w:rsidP="007555C2">
            <w:pPr>
              <w:pStyle w:val="TableBody"/>
              <w:rPr>
                <w:rFonts w:cs="Arial"/>
                <w:sz w:val="18"/>
                <w:szCs w:val="36"/>
              </w:rPr>
            </w:pPr>
            <w:r w:rsidRPr="007555C2">
              <w:rPr>
                <w:sz w:val="18"/>
                <w:szCs w:val="36"/>
              </w:rPr>
              <w:t>Having your mobile phone service limited</w:t>
            </w:r>
            <w:r>
              <w:rPr>
                <w:rFonts w:cs="Arial"/>
                <w:sz w:val="18"/>
                <w:szCs w:val="36"/>
              </w:rPr>
              <w:t>/</w:t>
            </w:r>
            <w:r w:rsidRPr="00094293">
              <w:rPr>
                <w:rFonts w:cs="Arial"/>
                <w:sz w:val="18"/>
                <w:szCs w:val="36"/>
              </w:rPr>
              <w:t xml:space="preserve">suspended by your provider when you reach your limit </w:t>
            </w:r>
          </w:p>
        </w:tc>
        <w:tc>
          <w:tcPr>
            <w:tcW w:w="1275" w:type="dxa"/>
            <w:shd w:val="clear" w:color="auto" w:fill="E0F0EE"/>
            <w:vAlign w:val="center"/>
          </w:tcPr>
          <w:p w14:paraId="4D4FCBFD" w14:textId="72D5E156"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57</w:t>
            </w:r>
          </w:p>
        </w:tc>
        <w:tc>
          <w:tcPr>
            <w:tcW w:w="1276" w:type="dxa"/>
            <w:shd w:val="clear" w:color="auto" w:fill="E0F0EE"/>
            <w:vAlign w:val="center"/>
          </w:tcPr>
          <w:p w14:paraId="4D4FCBFE" w14:textId="200327EA"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65</w:t>
            </w:r>
          </w:p>
        </w:tc>
      </w:tr>
      <w:tr w:rsidR="000105D9" w:rsidRPr="001F4B26" w14:paraId="4D4FCC03" w14:textId="77777777" w:rsidTr="00DF2E5B">
        <w:trPr>
          <w:trHeight w:val="274"/>
        </w:trPr>
        <w:tc>
          <w:tcPr>
            <w:tcW w:w="6517" w:type="dxa"/>
            <w:shd w:val="clear" w:color="auto" w:fill="E0F0EE"/>
            <w:vAlign w:val="center"/>
          </w:tcPr>
          <w:p w14:paraId="4D4FCC00" w14:textId="578AD23C" w:rsidR="000105D9" w:rsidRPr="004A0F3E" w:rsidRDefault="009856A4" w:rsidP="007555C2">
            <w:pPr>
              <w:pStyle w:val="TableBody"/>
              <w:rPr>
                <w:rFonts w:cs="Arial"/>
                <w:sz w:val="18"/>
                <w:szCs w:val="36"/>
              </w:rPr>
            </w:pPr>
            <w:r w:rsidRPr="007555C2">
              <w:rPr>
                <w:sz w:val="18"/>
                <w:szCs w:val="36"/>
              </w:rPr>
              <w:t xml:space="preserve">An SMS alert when you have used a certain amount of credit </w:t>
            </w:r>
          </w:p>
        </w:tc>
        <w:tc>
          <w:tcPr>
            <w:tcW w:w="1275" w:type="dxa"/>
            <w:shd w:val="clear" w:color="auto" w:fill="E0F0EE"/>
            <w:vAlign w:val="center"/>
          </w:tcPr>
          <w:p w14:paraId="4D4FCC01" w14:textId="03B03798"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n/a</w:t>
            </w:r>
          </w:p>
        </w:tc>
        <w:tc>
          <w:tcPr>
            <w:tcW w:w="1276" w:type="dxa"/>
            <w:shd w:val="clear" w:color="auto" w:fill="E0F0EE"/>
            <w:vAlign w:val="center"/>
          </w:tcPr>
          <w:p w14:paraId="4D4FCC02" w14:textId="5E717267" w:rsidR="000105D9" w:rsidRPr="009D4B3C" w:rsidRDefault="009856A4" w:rsidP="007555C2">
            <w:pPr>
              <w:pStyle w:val="TableBody"/>
              <w:jc w:val="center"/>
              <w:rPr>
                <w:rFonts w:eastAsiaTheme="minorEastAsia" w:cs="Arial"/>
                <w:sz w:val="18"/>
                <w:szCs w:val="36"/>
              </w:rPr>
            </w:pPr>
            <w:r w:rsidRPr="007555C2">
              <w:rPr>
                <w:rFonts w:eastAsiaTheme="minorEastAsia"/>
                <w:sz w:val="18"/>
                <w:szCs w:val="36"/>
              </w:rPr>
              <w:t>92</w:t>
            </w:r>
          </w:p>
        </w:tc>
      </w:tr>
    </w:tbl>
    <w:p w14:paraId="4D4FCC04" w14:textId="496ADD17" w:rsidR="000105D9" w:rsidRPr="006D62F2" w:rsidRDefault="000105D9" w:rsidP="00DF2E5B">
      <w:pPr>
        <w:pStyle w:val="ACMANotes"/>
      </w:pPr>
      <w:r w:rsidRPr="0017580D">
        <w:rPr>
          <w:szCs w:val="16"/>
        </w:rPr>
        <w:t>Question</w:t>
      </w:r>
      <w:r>
        <w:rPr>
          <w:szCs w:val="16"/>
        </w:rPr>
        <w:t xml:space="preserve"> </w:t>
      </w:r>
      <w:r w:rsidRPr="006D62F2">
        <w:t>D3. For each of the following please tell me if you find it useful or not?</w:t>
      </w:r>
      <w:r w:rsidRPr="006D62F2">
        <w:rPr>
          <w:color w:val="000000" w:themeColor="text1"/>
        </w:rPr>
        <w:t xml:space="preserve"> </w:t>
      </w:r>
    </w:p>
    <w:p w14:paraId="4D4FCC05" w14:textId="77777777" w:rsidR="000105D9" w:rsidRDefault="000105D9" w:rsidP="00DF2E5B">
      <w:pPr>
        <w:pStyle w:val="ACMANotes"/>
        <w:rPr>
          <w:szCs w:val="16"/>
        </w:rPr>
      </w:pPr>
      <w:r w:rsidRPr="009845A4">
        <w:rPr>
          <w:szCs w:val="16"/>
        </w:rPr>
        <w:t>n/a=not applicable</w:t>
      </w:r>
      <w:r>
        <w:rPr>
          <w:szCs w:val="16"/>
        </w:rPr>
        <w:t xml:space="preserve"> as this was not asked in 2013 of post-paid mobile bill payers as it was not mandatory at that time.</w:t>
      </w:r>
    </w:p>
    <w:p w14:paraId="451E1FE7" w14:textId="5AA287F8" w:rsidR="005040D5" w:rsidRDefault="005040D5" w:rsidP="00DF2E5B">
      <w:pPr>
        <w:pStyle w:val="ACMANotes"/>
      </w:pPr>
      <w:r w:rsidRPr="001A1C8E">
        <w:t>*</w:t>
      </w:r>
      <w:r>
        <w:t>Data</w:t>
      </w:r>
      <w:r w:rsidRPr="001A1C8E">
        <w:t xml:space="preserve"> from 2013 ACMA </w:t>
      </w:r>
      <w:r w:rsidRPr="007F5083">
        <w:rPr>
          <w:i w:val="0"/>
        </w:rPr>
        <w:t>Reconnecting the Customer</w:t>
      </w:r>
      <w:r w:rsidRPr="001A1C8E">
        <w:t xml:space="preserve"> </w:t>
      </w:r>
      <w:r>
        <w:t>s</w:t>
      </w:r>
      <w:r w:rsidRPr="001A1C8E">
        <w:t xml:space="preserve">urvey. </w:t>
      </w:r>
      <w:r>
        <w:t>Only</w:t>
      </w:r>
      <w:r w:rsidRPr="001A1C8E">
        <w:t xml:space="preserve"> post-paid mobile</w:t>
      </w:r>
      <w:r w:rsidRPr="006D62F2">
        <w:t xml:space="preserve"> phone</w:t>
      </w:r>
      <w:r w:rsidRPr="001A1C8E">
        <w:t xml:space="preserve"> bill payers</w:t>
      </w:r>
      <w:r>
        <w:t xml:space="preserve"> reported here</w:t>
      </w:r>
      <w:r w:rsidRPr="001A1C8E">
        <w:t xml:space="preserve">. Note differences in question wording—for the 2013 survey, </w:t>
      </w:r>
      <w:r>
        <w:t>the</w:t>
      </w:r>
      <w:r w:rsidRPr="001A1C8E">
        <w:t xml:space="preserve"> question was asked for all telecommunications services</w:t>
      </w:r>
      <w:r>
        <w:t>. To enable comparison with the current study</w:t>
      </w:r>
      <w:r w:rsidR="00D558F9">
        <w:t>,</w:t>
      </w:r>
      <w:r>
        <w:t xml:space="preserve"> a filter </w:t>
      </w:r>
      <w:r w:rsidR="00710FDA">
        <w:t xml:space="preserve">has been </w:t>
      </w:r>
      <w:r>
        <w:t>applied to the 2013 data to identify responses applicable to post-paid mobile phone services.</w:t>
      </w:r>
      <w:r w:rsidR="002922BD">
        <w:t xml:space="preserve"> </w:t>
      </w:r>
    </w:p>
    <w:p w14:paraId="4D4FCC07" w14:textId="7504E5A0" w:rsidR="000105D9" w:rsidRDefault="000105D9" w:rsidP="00DF2E5B">
      <w:pPr>
        <w:pStyle w:val="ACMANotes"/>
        <w:rPr>
          <w:szCs w:val="16"/>
        </w:rPr>
      </w:pPr>
      <w:r w:rsidRPr="006D62F2">
        <w:rPr>
          <w:szCs w:val="16"/>
        </w:rPr>
        <w:t>Base: Use each tool (</w:t>
      </w:r>
      <w:r w:rsidR="00E05CF0" w:rsidRPr="006D62F2">
        <w:rPr>
          <w:szCs w:val="16"/>
        </w:rPr>
        <w:t>RTC</w:t>
      </w:r>
      <w:r w:rsidR="007D49A8">
        <w:rPr>
          <w:szCs w:val="16"/>
        </w:rPr>
        <w:t>:</w:t>
      </w:r>
      <w:r w:rsidR="00E05CF0" w:rsidRPr="006D62F2">
        <w:rPr>
          <w:szCs w:val="16"/>
        </w:rPr>
        <w:t xml:space="preserve"> n</w:t>
      </w:r>
      <w:r w:rsidR="00B704B0">
        <w:rPr>
          <w:szCs w:val="16"/>
        </w:rPr>
        <w:t>=</w:t>
      </w:r>
      <w:r w:rsidR="00E05CF0" w:rsidRPr="006D62F2">
        <w:rPr>
          <w:szCs w:val="16"/>
        </w:rPr>
        <w:t>720, 284, 333, 605, 186, 490, 470</w:t>
      </w:r>
      <w:r w:rsidR="007D49A8">
        <w:rPr>
          <w:szCs w:val="16"/>
        </w:rPr>
        <w:t>,</w:t>
      </w:r>
      <w:r w:rsidR="00F2715A">
        <w:rPr>
          <w:szCs w:val="16"/>
        </w:rPr>
        <w:t xml:space="preserve"> </w:t>
      </w:r>
      <w:r w:rsidRPr="006D62F2">
        <w:rPr>
          <w:szCs w:val="16"/>
        </w:rPr>
        <w:t>SMT</w:t>
      </w:r>
      <w:r w:rsidR="007D49A8">
        <w:rPr>
          <w:szCs w:val="16"/>
        </w:rPr>
        <w:t>:</w:t>
      </w:r>
      <w:r w:rsidRPr="006D62F2">
        <w:rPr>
          <w:szCs w:val="16"/>
        </w:rPr>
        <w:t xml:space="preserve"> n</w:t>
      </w:r>
      <w:r w:rsidR="00B704B0">
        <w:rPr>
          <w:szCs w:val="16"/>
        </w:rPr>
        <w:t>=</w:t>
      </w:r>
      <w:r w:rsidRPr="006D62F2">
        <w:rPr>
          <w:szCs w:val="16"/>
        </w:rPr>
        <w:t>369, 55, 686, 200, 63, 386, 388).</w:t>
      </w:r>
    </w:p>
    <w:p w14:paraId="6744B6D3" w14:textId="77777777" w:rsidR="00DF2E5B" w:rsidRDefault="00DF2E5B" w:rsidP="00DF2E5B">
      <w:pPr>
        <w:pStyle w:val="ACMASpaceaftertable"/>
      </w:pPr>
    </w:p>
    <w:p w14:paraId="4D4FCC0A" w14:textId="4D205FCD" w:rsidR="00226A72" w:rsidRDefault="00656F27" w:rsidP="007F5083">
      <w:r>
        <w:t>Usage</w:t>
      </w:r>
      <w:r w:rsidR="00783127">
        <w:t xml:space="preserve"> of spend management tools varies </w:t>
      </w:r>
      <w:r>
        <w:t>for each of</w:t>
      </w:r>
      <w:r w:rsidR="00783127">
        <w:t xml:space="preserve"> the tools</w:t>
      </w:r>
      <w:r>
        <w:t xml:space="preserve"> available</w:t>
      </w:r>
      <w:r w:rsidR="00783127">
        <w:t xml:space="preserve">. </w:t>
      </w:r>
      <w:r w:rsidR="000105D9">
        <w:t>In line with the</w:t>
      </w:r>
      <w:r w:rsidR="00570962">
        <w:t xml:space="preserve"> 2013</w:t>
      </w:r>
      <w:r w:rsidR="000105D9">
        <w:t xml:space="preserve"> </w:t>
      </w:r>
      <w:r w:rsidR="00226A72">
        <w:t>RTC study,</w:t>
      </w:r>
      <w:r w:rsidR="0022208B">
        <w:t xml:space="preserve"> Figure 9 illustrates a combined analysis</w:t>
      </w:r>
      <w:r w:rsidR="00226A72">
        <w:t xml:space="preserve"> </w:t>
      </w:r>
      <w:r w:rsidR="00925258">
        <w:t xml:space="preserve">of </w:t>
      </w:r>
      <w:r w:rsidR="00783127">
        <w:t xml:space="preserve">the proportion who use each tool and the perceived usefulness of each, </w:t>
      </w:r>
      <w:r w:rsidR="00226A72">
        <w:t>allow</w:t>
      </w:r>
      <w:r w:rsidR="0022208B">
        <w:t>ing</w:t>
      </w:r>
      <w:r w:rsidR="00226A72">
        <w:t xml:space="preserve"> the various </w:t>
      </w:r>
      <w:r w:rsidR="00783127">
        <w:t xml:space="preserve">spend management tools </w:t>
      </w:r>
      <w:r w:rsidR="00226A72">
        <w:t>to</w:t>
      </w:r>
      <w:r w:rsidR="00783127">
        <w:t xml:space="preserve"> be grouped into different types.</w:t>
      </w:r>
      <w:r w:rsidR="008E2666" w:rsidRPr="008E2666">
        <w:t xml:space="preserve"> </w:t>
      </w:r>
    </w:p>
    <w:p w14:paraId="4D4FCC0C" w14:textId="1A8E6D9A" w:rsidR="00330F0B" w:rsidRPr="00A551B1" w:rsidRDefault="00226A72" w:rsidP="007F5083">
      <w:r>
        <w:t xml:space="preserve">The most highly used </w:t>
      </w:r>
      <w:r w:rsidR="0060713D">
        <w:t>spend management</w:t>
      </w:r>
      <w:r w:rsidR="00570962">
        <w:t xml:space="preserve"> </w:t>
      </w:r>
      <w:r w:rsidR="00330F0B">
        <w:t xml:space="preserve">tool </w:t>
      </w:r>
      <w:r>
        <w:t xml:space="preserve">with the greatest perceived level of usefulness </w:t>
      </w:r>
      <w:r w:rsidR="00570962">
        <w:t xml:space="preserve">is the sending of </w:t>
      </w:r>
      <w:r>
        <w:t>SMS alerts by providers</w:t>
      </w:r>
      <w:r w:rsidR="00925258">
        <w:t>. The tools that have high levels of usefulness</w:t>
      </w:r>
      <w:r w:rsidR="00D91C98">
        <w:t>,</w:t>
      </w:r>
      <w:r w:rsidR="00925258">
        <w:t xml:space="preserve"> but only mid-</w:t>
      </w:r>
      <w:r w:rsidR="00A4159D">
        <w:t xml:space="preserve">range </w:t>
      </w:r>
      <w:r w:rsidR="00925258">
        <w:t>levels of use</w:t>
      </w:r>
      <w:r w:rsidR="00D91C98">
        <w:t>,</w:t>
      </w:r>
      <w:r w:rsidR="00925258">
        <w:t xml:space="preserve"> are </w:t>
      </w:r>
      <w:r w:rsidR="00330F0B" w:rsidRPr="00A551B1">
        <w:t>using an app on your mobile phone to check your usage</w:t>
      </w:r>
      <w:r w:rsidR="00330F0B">
        <w:t>, a</w:t>
      </w:r>
      <w:r w:rsidR="00330F0B" w:rsidRPr="00A551B1">
        <w:t xml:space="preserve"> provider warning before using more expensive services</w:t>
      </w:r>
      <w:r w:rsidDel="00330F0B">
        <w:t xml:space="preserve"> </w:t>
      </w:r>
      <w:r w:rsidR="00330F0B">
        <w:t>and c</w:t>
      </w:r>
      <w:r w:rsidR="00330F0B" w:rsidRPr="00A551B1">
        <w:t>hecking your usage on the provider’s website.</w:t>
      </w:r>
    </w:p>
    <w:p w14:paraId="4D4FCC0E" w14:textId="1A34FDEF" w:rsidR="00925258" w:rsidRDefault="00330F0B" w:rsidP="007F5083">
      <w:r w:rsidRPr="00A551B1">
        <w:t>The tools that have more of a niche level of use</w:t>
      </w:r>
      <w:r w:rsidR="00D91C98">
        <w:t>,</w:t>
      </w:r>
      <w:r w:rsidRPr="00A551B1">
        <w:t xml:space="preserve"> but are rated as highly useful by those that do use them</w:t>
      </w:r>
      <w:r w:rsidR="00D91C98">
        <w:t>,</w:t>
      </w:r>
      <w:r w:rsidRPr="00A551B1">
        <w:t xml:space="preserve"> are getting an email alert when you have used a certain amount of credit and texting your provider to check your usage</w:t>
      </w:r>
      <w:r>
        <w:t>.</w:t>
      </w:r>
      <w:r w:rsidR="002922BD">
        <w:t xml:space="preserve"> </w:t>
      </w:r>
    </w:p>
    <w:p w14:paraId="4D4FCC11" w14:textId="1F47EF55" w:rsidR="008E2666" w:rsidRDefault="00330F0B">
      <w:pPr>
        <w:spacing w:after="0"/>
        <w:rPr>
          <w:rFonts w:cs="Arial"/>
        </w:rPr>
      </w:pPr>
      <w:r>
        <w:t>H</w:t>
      </w:r>
      <w:r w:rsidR="00226A72">
        <w:t xml:space="preserve">aving </w:t>
      </w:r>
      <w:r w:rsidR="0050399C">
        <w:t xml:space="preserve">a </w:t>
      </w:r>
      <w:r w:rsidR="00226A72">
        <w:t xml:space="preserve">mobile phone service limited or suspended </w:t>
      </w:r>
      <w:r w:rsidR="0050399C">
        <w:t xml:space="preserve">has low </w:t>
      </w:r>
      <w:r w:rsidR="00226A72">
        <w:t xml:space="preserve">scores </w:t>
      </w:r>
      <w:r w:rsidR="0050399C">
        <w:t>for</w:t>
      </w:r>
      <w:r w:rsidR="00226A72">
        <w:t xml:space="preserve"> both usage and perceived level of usefulness.</w:t>
      </w:r>
    </w:p>
    <w:p w14:paraId="1770D4FA" w14:textId="77777777" w:rsidR="00730AB1" w:rsidRPr="0039294A" w:rsidRDefault="00730AB1" w:rsidP="003018D1">
      <w:pPr>
        <w:pStyle w:val="ACMAFigureHeader"/>
        <w:pageBreakBefore/>
        <w:spacing w:after="120"/>
        <w:ind w:left="1162" w:hanging="1162"/>
        <w:rPr>
          <w:b w:val="0"/>
          <w:bCs w:val="0"/>
          <w:color w:val="auto"/>
          <w:szCs w:val="24"/>
        </w:rPr>
      </w:pPr>
      <w:r>
        <w:lastRenderedPageBreak/>
        <w:t>Spend management tools groupings: based on use and usefulness (%)</w:t>
      </w:r>
    </w:p>
    <w:p w14:paraId="4D4FCC17" w14:textId="4348F7C1" w:rsidR="00777AE2" w:rsidRDefault="0039294A" w:rsidP="007232E8">
      <w:r>
        <w:rPr>
          <w:noProof/>
        </w:rPr>
        <w:drawing>
          <wp:inline distT="0" distB="0" distL="0" distR="0" wp14:anchorId="290F6DC0" wp14:editId="5AA8B9DA">
            <wp:extent cx="5520262" cy="4636586"/>
            <wp:effectExtent l="0" t="0" r="4445" b="0"/>
            <wp:docPr id="4" name="Picture 4" descr="Matrix includes Type 1 users: high use, high level of usefulness; Type 2: mid-range use, high level of usefulness; Type 3: Low use, high level of usefulness; Type 4: low use, average levels of usefulness." title="Spend management tools groupings: based on use and usefulnes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534213" cy="4648304"/>
                    </a:xfrm>
                    <a:prstGeom prst="rect">
                      <a:avLst/>
                    </a:prstGeom>
                  </pic:spPr>
                </pic:pic>
              </a:graphicData>
            </a:graphic>
          </wp:inline>
        </w:drawing>
      </w:r>
    </w:p>
    <w:p w14:paraId="0C2C0D3C" w14:textId="46970511" w:rsidR="00634FF2" w:rsidRDefault="00634FF2" w:rsidP="00634FF2">
      <w:pPr>
        <w:pStyle w:val="ACMANotes"/>
      </w:pPr>
      <w:r w:rsidRPr="009845A4">
        <w:t>Question D1. Which of the following spend management tools and alerts that are available to help you manage your mobile phone usage and spend do you use?</w:t>
      </w:r>
      <w:r w:rsidR="002922BD">
        <w:t xml:space="preserve"> </w:t>
      </w:r>
      <w:r w:rsidRPr="009845A4">
        <w:t>Do you…?</w:t>
      </w:r>
      <w:r w:rsidR="002922BD">
        <w:t xml:space="preserve"> </w:t>
      </w:r>
    </w:p>
    <w:p w14:paraId="110479C9" w14:textId="7EE4C22D" w:rsidR="00634FF2" w:rsidRDefault="00634FF2" w:rsidP="00DF2E5B">
      <w:pPr>
        <w:pStyle w:val="ACMANotes"/>
        <w:spacing w:before="0"/>
      </w:pPr>
      <w:r w:rsidRPr="006D62F2">
        <w:t>Base: Solely/jointly responsible for paying for post-paid mobile service (n</w:t>
      </w:r>
      <w:r w:rsidR="00B704B0">
        <w:t>=</w:t>
      </w:r>
      <w:r w:rsidRPr="006D62F2">
        <w:t>1</w:t>
      </w:r>
      <w:r>
        <w:t>,</w:t>
      </w:r>
      <w:r w:rsidRPr="006D62F2">
        <w:t>020).</w:t>
      </w:r>
    </w:p>
    <w:p w14:paraId="15EED4A3" w14:textId="77777777" w:rsidR="00DF2E5B" w:rsidRDefault="00DF2E5B" w:rsidP="00DF2E5B">
      <w:pPr>
        <w:pStyle w:val="ACMASpaceaftertable"/>
      </w:pPr>
    </w:p>
    <w:p w14:paraId="4D4FCC18" w14:textId="3D4C0207" w:rsidR="001F44C4" w:rsidRPr="00DC7CDD" w:rsidRDefault="001F44C4" w:rsidP="007F5083">
      <w:pPr>
        <w:rPr>
          <w:highlight w:val="yellow"/>
        </w:rPr>
      </w:pPr>
      <w:r>
        <w:t xml:space="preserve">The next </w:t>
      </w:r>
      <w:r w:rsidRPr="006407F9">
        <w:t>section will focus specifically on the alerts.</w:t>
      </w:r>
    </w:p>
    <w:p w14:paraId="740B442C" w14:textId="67ACCE69" w:rsidR="00DC7CDD" w:rsidRPr="007F5083" w:rsidRDefault="00980B4C" w:rsidP="00554580">
      <w:pPr>
        <w:shd w:val="clear" w:color="auto" w:fill="F0F8EE"/>
        <w:spacing w:after="80"/>
        <w:rPr>
          <w:rFonts w:cs="Arial"/>
        </w:rPr>
      </w:pPr>
      <w:r>
        <w:rPr>
          <w:rFonts w:cs="Arial"/>
        </w:rPr>
        <w:br/>
      </w:r>
      <w:r w:rsidR="00DC7CDD" w:rsidRPr="007F5083">
        <w:rPr>
          <w:rFonts w:cs="Arial"/>
        </w:rPr>
        <w:t xml:space="preserve">The </w:t>
      </w:r>
      <w:hyperlink r:id="rId40" w:history="1">
        <w:r w:rsidR="00DC7CDD" w:rsidRPr="003C6A23">
          <w:rPr>
            <w:rStyle w:val="Hyperlink"/>
            <w:rFonts w:cs="Arial"/>
          </w:rPr>
          <w:t>TCP Code</w:t>
        </w:r>
      </w:hyperlink>
      <w:r w:rsidR="00DC7CDD" w:rsidRPr="007F5083">
        <w:rPr>
          <w:rFonts w:cs="Arial"/>
        </w:rPr>
        <w:t xml:space="preserve"> requires telecommunications providers to:</w:t>
      </w:r>
    </w:p>
    <w:p w14:paraId="2916EA51" w14:textId="77777777" w:rsidR="00DC7CDD" w:rsidRDefault="00DC7CDD" w:rsidP="00554580">
      <w:pPr>
        <w:pStyle w:val="ListParagraph"/>
        <w:numPr>
          <w:ilvl w:val="0"/>
          <w:numId w:val="55"/>
        </w:numPr>
        <w:shd w:val="clear" w:color="auto" w:fill="F0F8EE"/>
        <w:spacing w:after="80"/>
        <w:ind w:left="426" w:hanging="426"/>
        <w:contextualSpacing w:val="0"/>
        <w:rPr>
          <w:rFonts w:cs="Arial"/>
        </w:rPr>
      </w:pPr>
      <w:r w:rsidRPr="007F5083">
        <w:rPr>
          <w:rFonts w:cs="Arial"/>
        </w:rPr>
        <w:t>Send usage alerts (also known as usage notifications) at 50</w:t>
      </w:r>
      <w:r w:rsidRPr="00DC7CDD">
        <w:rPr>
          <w:rFonts w:cs="Arial"/>
        </w:rPr>
        <w:t xml:space="preserve">%, 85% and 100% </w:t>
      </w:r>
      <w:r w:rsidRPr="007F5083">
        <w:rPr>
          <w:rFonts w:cs="Arial"/>
        </w:rPr>
        <w:t xml:space="preserve">of post-paid voice/SMS and data allowance. </w:t>
      </w:r>
    </w:p>
    <w:p w14:paraId="085F319A" w14:textId="77777777" w:rsidR="00DC7CDD" w:rsidRDefault="00DC7CDD" w:rsidP="00554580">
      <w:pPr>
        <w:pStyle w:val="ListParagraph"/>
        <w:numPr>
          <w:ilvl w:val="0"/>
          <w:numId w:val="55"/>
        </w:numPr>
        <w:shd w:val="clear" w:color="auto" w:fill="F0F8EE"/>
        <w:spacing w:after="80"/>
        <w:ind w:left="426" w:hanging="426"/>
        <w:contextualSpacing w:val="0"/>
        <w:rPr>
          <w:rFonts w:cs="Arial"/>
        </w:rPr>
      </w:pPr>
      <w:r w:rsidRPr="007F5083">
        <w:rPr>
          <w:rFonts w:cs="Arial"/>
        </w:rPr>
        <w:t>Stage 1 of these rules, for data and large providers’ voice and SMS commenced on 1</w:t>
      </w:r>
      <w:r w:rsidRPr="00DC7CDD">
        <w:rPr>
          <w:rFonts w:cs="Arial"/>
        </w:rPr>
        <w:t> </w:t>
      </w:r>
      <w:r w:rsidRPr="007F5083">
        <w:rPr>
          <w:rFonts w:cs="Arial"/>
        </w:rPr>
        <w:t xml:space="preserve">September 2013. </w:t>
      </w:r>
    </w:p>
    <w:p w14:paraId="4CAD4F27" w14:textId="46FEA62E" w:rsidR="00DC7CDD" w:rsidRPr="007F5083" w:rsidRDefault="00DC7CDD" w:rsidP="00554580">
      <w:pPr>
        <w:pStyle w:val="ListParagraph"/>
        <w:numPr>
          <w:ilvl w:val="0"/>
          <w:numId w:val="55"/>
        </w:numPr>
        <w:shd w:val="clear" w:color="auto" w:fill="F0F8EE"/>
        <w:spacing w:after="80"/>
        <w:ind w:left="426" w:hanging="426"/>
        <w:contextualSpacing w:val="0"/>
        <w:rPr>
          <w:rFonts w:cs="Arial"/>
        </w:rPr>
      </w:pPr>
      <w:r w:rsidRPr="007F5083">
        <w:rPr>
          <w:rFonts w:cs="Arial"/>
        </w:rPr>
        <w:t>Stage 2, for smaller mobile providers’ voice and SMS, commenced on 1</w:t>
      </w:r>
      <w:r w:rsidRPr="00DC7CDD">
        <w:rPr>
          <w:rFonts w:cs="Arial"/>
        </w:rPr>
        <w:t> </w:t>
      </w:r>
      <w:r w:rsidRPr="007F5083">
        <w:rPr>
          <w:rFonts w:cs="Arial"/>
        </w:rPr>
        <w:t>September</w:t>
      </w:r>
      <w:r w:rsidRPr="00DC7CDD">
        <w:rPr>
          <w:rFonts w:cs="Arial"/>
        </w:rPr>
        <w:t> </w:t>
      </w:r>
      <w:r w:rsidRPr="007F5083">
        <w:rPr>
          <w:rFonts w:cs="Arial"/>
        </w:rPr>
        <w:t>2014.</w:t>
      </w:r>
    </w:p>
    <w:p w14:paraId="4296AE2B" w14:textId="263622AD" w:rsidR="00DC7CDD" w:rsidRPr="006407F9" w:rsidRDefault="00DC7CDD" w:rsidP="00554580">
      <w:pPr>
        <w:pStyle w:val="ListParagraph"/>
        <w:numPr>
          <w:ilvl w:val="0"/>
          <w:numId w:val="55"/>
        </w:numPr>
        <w:shd w:val="clear" w:color="auto" w:fill="F0F8EE"/>
        <w:ind w:left="426" w:hanging="426"/>
      </w:pPr>
      <w:r w:rsidRPr="007F5083">
        <w:rPr>
          <w:rFonts w:cs="Arial"/>
        </w:rPr>
        <w:t xml:space="preserve">Provide at least one other spend management tool, in addition to usage alerts, such as access to usage information, reduced download </w:t>
      </w:r>
      <w:r w:rsidR="00496C03">
        <w:rPr>
          <w:rFonts w:cs="Arial"/>
        </w:rPr>
        <w:t>speed, restrictions on services,</w:t>
      </w:r>
      <w:r w:rsidRPr="007F5083">
        <w:rPr>
          <w:rFonts w:cs="Arial"/>
        </w:rPr>
        <w:t xml:space="preserve"> pre-paid options</w:t>
      </w:r>
      <w:r w:rsidRPr="007F5083">
        <w:t>, or any other tool providers may choose to offer.</w:t>
      </w:r>
      <w:r w:rsidR="00980B4C">
        <w:br/>
      </w:r>
    </w:p>
    <w:p w14:paraId="4D4FCC1A" w14:textId="3F1183A3" w:rsidR="009959AD" w:rsidRDefault="00414473" w:rsidP="00C85006">
      <w:pPr>
        <w:pStyle w:val="Heading2"/>
        <w:pageBreakBefore/>
        <w:numPr>
          <w:ilvl w:val="1"/>
          <w:numId w:val="12"/>
        </w:numPr>
      </w:pPr>
      <w:bookmarkStart w:id="48" w:name="_Toc426459971"/>
      <w:r>
        <w:lastRenderedPageBreak/>
        <w:t>I</w:t>
      </w:r>
      <w:r w:rsidR="009959AD">
        <w:t xml:space="preserve">ncidence </w:t>
      </w:r>
      <w:r>
        <w:t>of receiving alerts</w:t>
      </w:r>
      <w:bookmarkEnd w:id="48"/>
    </w:p>
    <w:p w14:paraId="4D4FCC1C" w14:textId="30C77DB8" w:rsidR="001F44C4" w:rsidRDefault="001F44C4" w:rsidP="00593E06">
      <w:r>
        <w:t xml:space="preserve">The previous section showed that </w:t>
      </w:r>
      <w:r w:rsidR="00D91C98">
        <w:t>two-thirds</w:t>
      </w:r>
      <w:r>
        <w:t xml:space="preserve"> </w:t>
      </w:r>
      <w:r w:rsidR="00330F0B">
        <w:t xml:space="preserve">(67 per cent) </w:t>
      </w:r>
      <w:r>
        <w:t>of post-paid mobile</w:t>
      </w:r>
      <w:r w:rsidR="00F633F1">
        <w:t xml:space="preserve"> phone</w:t>
      </w:r>
      <w:r>
        <w:t xml:space="preserve"> bill payers report </w:t>
      </w:r>
      <w:r w:rsidR="00A551B1" w:rsidRPr="00834CDE">
        <w:t>ever</w:t>
      </w:r>
      <w:r w:rsidR="00A551B1" w:rsidRPr="00A551B1">
        <w:rPr>
          <w:i/>
        </w:rPr>
        <w:t xml:space="preserve"> </w:t>
      </w:r>
      <w:r>
        <w:t>receiving SMS alerts from their provider.</w:t>
      </w:r>
    </w:p>
    <w:p w14:paraId="4D4FCC1D" w14:textId="77777777" w:rsidR="00593E06" w:rsidRDefault="00593E06" w:rsidP="00593E06">
      <w:r>
        <w:t xml:space="preserve">Six in </w:t>
      </w:r>
      <w:r w:rsidR="00F83EDF">
        <w:t xml:space="preserve">10 </w:t>
      </w:r>
      <w:r w:rsidR="00330F0B">
        <w:t xml:space="preserve">(60 per cent) </w:t>
      </w:r>
      <w:r>
        <w:t>post-paid mobile</w:t>
      </w:r>
      <w:r w:rsidR="00F633F1">
        <w:t xml:space="preserve"> phone</w:t>
      </w:r>
      <w:r>
        <w:t xml:space="preserve"> bill payers claim to have received an alert from their provider in the </w:t>
      </w:r>
      <w:r w:rsidRPr="00834CDE">
        <w:t>last 12 months</w:t>
      </w:r>
      <w:r>
        <w:t xml:space="preserve">. </w:t>
      </w:r>
    </w:p>
    <w:p w14:paraId="4D4FCC1E" w14:textId="0167F76A" w:rsidR="00593E06" w:rsidRDefault="00593E06" w:rsidP="00593E06">
      <w:r>
        <w:t>This means a significant minority (</w:t>
      </w:r>
      <w:r w:rsidR="00741F33">
        <w:t>four</w:t>
      </w:r>
      <w:r>
        <w:t xml:space="preserve"> in 10) </w:t>
      </w:r>
      <w:r w:rsidR="00330F0B">
        <w:t>report that they have not received</w:t>
      </w:r>
      <w:r w:rsidR="00D91C98">
        <w:t>,</w:t>
      </w:r>
      <w:r w:rsidR="00330F0B">
        <w:t xml:space="preserve"> or </w:t>
      </w:r>
      <w:r>
        <w:t>do not recall receiving</w:t>
      </w:r>
      <w:r w:rsidR="00D91C98">
        <w:t>,</w:t>
      </w:r>
      <w:r>
        <w:t xml:space="preserve"> </w:t>
      </w:r>
      <w:r w:rsidRPr="00834CDE">
        <w:t>any</w:t>
      </w:r>
      <w:r>
        <w:t xml:space="preserve"> alerts</w:t>
      </w:r>
      <w:r w:rsidRPr="00593E06">
        <w:t xml:space="preserve"> </w:t>
      </w:r>
      <w:r>
        <w:t xml:space="preserve">from their provider in the last 12 months. </w:t>
      </w:r>
    </w:p>
    <w:p w14:paraId="4D4FCC1F" w14:textId="09B74F23" w:rsidR="00C30ECE" w:rsidRDefault="000105D9" w:rsidP="00593E06">
      <w:r>
        <w:t>Those most likely to report receiving an alert include f</w:t>
      </w:r>
      <w:r w:rsidR="00C30ECE">
        <w:t xml:space="preserve">emales, younger adults, heavy and medium </w:t>
      </w:r>
      <w:r w:rsidR="00B34AF7">
        <w:t>data-users</w:t>
      </w:r>
      <w:r w:rsidR="00C30ECE">
        <w:t>, smartphone owners and those from mobile</w:t>
      </w:r>
      <w:r w:rsidR="00235D3C">
        <w:t>-</w:t>
      </w:r>
      <w:r w:rsidR="00C30ECE">
        <w:t>only households.</w:t>
      </w:r>
    </w:p>
    <w:p w14:paraId="4D4FCC20" w14:textId="30CE0072" w:rsidR="000105D9" w:rsidRDefault="000105D9" w:rsidP="007F5083">
      <w:pPr>
        <w:pStyle w:val="ACMAFigureHeader"/>
        <w:tabs>
          <w:tab w:val="clear" w:pos="1163"/>
          <w:tab w:val="num" w:pos="1134"/>
        </w:tabs>
        <w:spacing w:after="120"/>
        <w:ind w:left="1134" w:hanging="1134"/>
      </w:pPr>
      <w:r>
        <w:t>Profile of those receiving an alert</w:t>
      </w:r>
      <w:r w:rsidR="00E376F1">
        <w:t xml:space="preserve"> (%)</w:t>
      </w:r>
    </w:p>
    <w:p w14:paraId="0C01A017" w14:textId="701593BF" w:rsidR="00BC50DB" w:rsidRDefault="00133A4C" w:rsidP="00A551B1">
      <w:pPr>
        <w:pStyle w:val="ACMANotes"/>
        <w:rPr>
          <w:szCs w:val="16"/>
        </w:rPr>
      </w:pPr>
      <w:r>
        <w:rPr>
          <w:noProof/>
          <w:szCs w:val="16"/>
        </w:rPr>
        <w:drawing>
          <wp:inline distT="0" distB="0" distL="0" distR="0" wp14:anchorId="06D1F6EF" wp14:editId="2D91C841">
            <wp:extent cx="5789402" cy="5338444"/>
            <wp:effectExtent l="0" t="0" r="0" b="0"/>
            <wp:docPr id="62" name="Picture 62" descr="Includes total for all Australia (60%), gender, and average by age range, by household (landline or mobile-only), by data use (heavy, medium, light and none) and by smartphone type (4G, 3G or no smartphone)." title="Profile of those receiving an ale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Charts - Fixed AI CC-10.png"/>
                    <pic:cNvPicPr/>
                  </pic:nvPicPr>
                  <pic:blipFill rotWithShape="1">
                    <a:blip r:embed="rId41">
                      <a:extLst>
                        <a:ext uri="{28A0092B-C50C-407E-A947-70E740481C1C}">
                          <a14:useLocalDpi xmlns:a14="http://schemas.microsoft.com/office/drawing/2010/main" val="0"/>
                        </a:ext>
                      </a:extLst>
                    </a:blip>
                    <a:srcRect r="-1"/>
                    <a:stretch/>
                  </pic:blipFill>
                  <pic:spPr bwMode="auto">
                    <a:xfrm>
                      <a:off x="0" y="0"/>
                      <a:ext cx="5800861" cy="5349010"/>
                    </a:xfrm>
                    <a:prstGeom prst="rect">
                      <a:avLst/>
                    </a:prstGeom>
                    <a:ln>
                      <a:noFill/>
                    </a:ln>
                    <a:extLst>
                      <a:ext uri="{53640926-AAD7-44D8-BBD7-CCE9431645EC}">
                        <a14:shadowObscured xmlns:a14="http://schemas.microsoft.com/office/drawing/2010/main"/>
                      </a:ext>
                    </a:extLst>
                  </pic:spPr>
                </pic:pic>
              </a:graphicData>
            </a:graphic>
          </wp:inline>
        </w:drawing>
      </w:r>
    </w:p>
    <w:p w14:paraId="4D4FCC22" w14:textId="087D76B1" w:rsidR="000105D9" w:rsidRPr="00DB23A4" w:rsidRDefault="000105D9" w:rsidP="00A551B1">
      <w:pPr>
        <w:pStyle w:val="ACMANotes"/>
        <w:rPr>
          <w:szCs w:val="16"/>
        </w:rPr>
      </w:pPr>
      <w:r w:rsidRPr="00DB23A4">
        <w:rPr>
          <w:szCs w:val="16"/>
        </w:rPr>
        <w:t>Question</w:t>
      </w:r>
      <w:r w:rsidRPr="00F44987">
        <w:rPr>
          <w:szCs w:val="16"/>
        </w:rPr>
        <w:t xml:space="preserve"> </w:t>
      </w:r>
      <w:r w:rsidRPr="00DB23A4">
        <w:rPr>
          <w:szCs w:val="16"/>
        </w:rPr>
        <w:t>E1. Now thinking just about any SMS or email alerts that your provider may have sent you about your mobile phone usage reaching certain levels. Have you received any of these in the last 12 months?</w:t>
      </w:r>
      <w:r w:rsidR="002922BD">
        <w:rPr>
          <w:szCs w:val="16"/>
        </w:rPr>
        <w:t xml:space="preserve"> </w:t>
      </w:r>
    </w:p>
    <w:p w14:paraId="4D4FCC23" w14:textId="5FF654C0" w:rsidR="000105D9" w:rsidRDefault="000105D9" w:rsidP="00DF2E5B">
      <w:pPr>
        <w:pStyle w:val="ACMANotes"/>
        <w:rPr>
          <w:szCs w:val="16"/>
        </w:rPr>
      </w:pPr>
      <w:r w:rsidRPr="00F44987">
        <w:rPr>
          <w:szCs w:val="16"/>
        </w:rPr>
        <w:t>Base: Solely/jointly responsible for paying for post-paid mobile service (n</w:t>
      </w:r>
      <w:r w:rsidR="00B704B0">
        <w:rPr>
          <w:szCs w:val="16"/>
        </w:rPr>
        <w:t>=</w:t>
      </w:r>
      <w:r w:rsidRPr="00F44987">
        <w:rPr>
          <w:szCs w:val="16"/>
        </w:rPr>
        <w:t>1</w:t>
      </w:r>
      <w:r>
        <w:rPr>
          <w:szCs w:val="16"/>
        </w:rPr>
        <w:t>,</w:t>
      </w:r>
      <w:r w:rsidRPr="00F44987">
        <w:rPr>
          <w:szCs w:val="16"/>
        </w:rPr>
        <w:t>020).</w:t>
      </w:r>
    </w:p>
    <w:p w14:paraId="5E2B02D8" w14:textId="77777777" w:rsidR="00DF2E5B" w:rsidRPr="00F44987" w:rsidRDefault="00DF2E5B" w:rsidP="00DF2E5B">
      <w:pPr>
        <w:pStyle w:val="ACMASpaceaftertable"/>
      </w:pPr>
    </w:p>
    <w:p w14:paraId="0CB820D0" w14:textId="176EFC76" w:rsidR="00043119" w:rsidRDefault="00043119" w:rsidP="00113795">
      <w:r>
        <w:t>A typology was created to analyse the highest alert level an individual has received in the last 12 months</w:t>
      </w:r>
      <w:r w:rsidR="00D52F9C">
        <w:t>, shown in Figure 11</w:t>
      </w:r>
      <w:r>
        <w:t>.</w:t>
      </w:r>
    </w:p>
    <w:p w14:paraId="48917C95" w14:textId="490F430F" w:rsidR="00043119" w:rsidRPr="00043D42" w:rsidRDefault="00043119" w:rsidP="00113795">
      <w:pPr>
        <w:rPr>
          <w:rFonts w:cs="Arial"/>
        </w:rPr>
      </w:pPr>
      <w:r>
        <w:lastRenderedPageBreak/>
        <w:t xml:space="preserve">Fourteen per cent </w:t>
      </w:r>
      <w:r w:rsidR="00D52F9C">
        <w:t xml:space="preserve">of post-paid mobile phone bill payers </w:t>
      </w:r>
      <w:r>
        <w:t xml:space="preserve">have received an alert at the </w:t>
      </w:r>
      <w:r w:rsidRPr="00277A63">
        <w:t>50</w:t>
      </w:r>
      <w:r w:rsidR="00E601B6">
        <w:t xml:space="preserve">% </w:t>
      </w:r>
      <w:r w:rsidRPr="00277A63">
        <w:t>level but not the 85</w:t>
      </w:r>
      <w:r w:rsidR="00E601B6">
        <w:t xml:space="preserve">% </w:t>
      </w:r>
      <w:r w:rsidRPr="00277A63">
        <w:t>or 100</w:t>
      </w:r>
      <w:r w:rsidR="00E601B6">
        <w:t>% levels</w:t>
      </w:r>
      <w:r w:rsidRPr="00277A63">
        <w:t>.</w:t>
      </w:r>
      <w:r>
        <w:t xml:space="preserve"> </w:t>
      </w:r>
      <w:r w:rsidR="00F60E9A">
        <w:t>Seventy</w:t>
      </w:r>
      <w:r>
        <w:t xml:space="preserve"> per cent </w:t>
      </w:r>
      <w:r w:rsidR="00D52F9C">
        <w:t xml:space="preserve">of </w:t>
      </w:r>
      <w:r>
        <w:t xml:space="preserve">this group report that they have received less than </w:t>
      </w:r>
      <w:r w:rsidR="0001675B">
        <w:t>five</w:t>
      </w:r>
      <w:r>
        <w:t xml:space="preserve"> of these </w:t>
      </w:r>
      <w:r w:rsidR="0029513F">
        <w:t>50</w:t>
      </w:r>
      <w:r w:rsidR="00E601B6">
        <w:t xml:space="preserve">% </w:t>
      </w:r>
      <w:r>
        <w:t>alerts in the last 12 months.</w:t>
      </w:r>
      <w:r w:rsidR="002922BD">
        <w:t xml:space="preserve"> </w:t>
      </w:r>
    </w:p>
    <w:p w14:paraId="61E2343F" w14:textId="68F4C7C1" w:rsidR="00043119" w:rsidRPr="00043D42" w:rsidRDefault="00043119" w:rsidP="00113795">
      <w:pPr>
        <w:rPr>
          <w:rFonts w:cs="Arial"/>
        </w:rPr>
      </w:pPr>
      <w:r>
        <w:t xml:space="preserve">Sixteen per cent </w:t>
      </w:r>
      <w:r w:rsidR="00D52F9C">
        <w:t xml:space="preserve">of post-paid mobile phone bill payers </w:t>
      </w:r>
      <w:r>
        <w:t xml:space="preserve">have received </w:t>
      </w:r>
      <w:r w:rsidR="00D52F9C">
        <w:t xml:space="preserve">an </w:t>
      </w:r>
      <w:r>
        <w:t>85</w:t>
      </w:r>
      <w:r w:rsidR="00E601B6">
        <w:t xml:space="preserve">% </w:t>
      </w:r>
      <w:r>
        <w:t>alert but not the 100</w:t>
      </w:r>
      <w:r w:rsidR="00E601B6">
        <w:t>% alert</w:t>
      </w:r>
      <w:r w:rsidR="0029513F">
        <w:t>.</w:t>
      </w:r>
      <w:r w:rsidR="00D558F9">
        <w:t xml:space="preserve"> </w:t>
      </w:r>
      <w:r>
        <w:t>Three in 10 have received a 100</w:t>
      </w:r>
      <w:r w:rsidR="00E601B6">
        <w:t xml:space="preserve">% </w:t>
      </w:r>
      <w:r>
        <w:t>alert</w:t>
      </w:r>
      <w:r w:rsidR="0029513F">
        <w:t>.</w:t>
      </w:r>
      <w:r w:rsidR="00D558F9">
        <w:t xml:space="preserve"> </w:t>
      </w:r>
      <w:r>
        <w:t>Four in 10 have not received any alerts</w:t>
      </w:r>
      <w:r w:rsidR="0029513F">
        <w:t>.</w:t>
      </w:r>
      <w:r>
        <w:t xml:space="preserve"> </w:t>
      </w:r>
    </w:p>
    <w:p w14:paraId="62AB8698" w14:textId="0C657C82" w:rsidR="00043119" w:rsidRDefault="00043119" w:rsidP="007F5083">
      <w:r>
        <w:t xml:space="preserve">Only a handful of people (less than one per cent) claim to have not received any of the </w:t>
      </w:r>
      <w:r w:rsidR="00057ECF">
        <w:t xml:space="preserve">mandatory </w:t>
      </w:r>
      <w:r>
        <w:t>alerts</w:t>
      </w:r>
      <w:r w:rsidR="00E601B6">
        <w:t>,</w:t>
      </w:r>
      <w:r>
        <w:t xml:space="preserve"> but received an alert for some other level, indicating that virtually all of those who received alerts at other levels have also received at least one standard (50</w:t>
      </w:r>
      <w:r w:rsidR="00E601B6">
        <w:t xml:space="preserve">%, </w:t>
      </w:r>
      <w:r>
        <w:t>85</w:t>
      </w:r>
      <w:r w:rsidR="00E601B6">
        <w:t xml:space="preserve">%, </w:t>
      </w:r>
      <w:r>
        <w:t>100</w:t>
      </w:r>
      <w:r w:rsidR="00E601B6">
        <w:t>%</w:t>
      </w:r>
      <w:r>
        <w:t>) alert.</w:t>
      </w:r>
    </w:p>
    <w:p w14:paraId="1F8355FB" w14:textId="715A5B00" w:rsidR="00A16FE8" w:rsidRDefault="00043119" w:rsidP="007F5083">
      <w:pPr>
        <w:pStyle w:val="ACMAFigureHeader"/>
        <w:tabs>
          <w:tab w:val="clear" w:pos="1163"/>
          <w:tab w:val="num" w:pos="1134"/>
        </w:tabs>
        <w:spacing w:after="0"/>
        <w:ind w:left="1134" w:hanging="1134"/>
        <w:rPr>
          <w:noProof/>
        </w:rPr>
      </w:pPr>
      <w:r>
        <w:t>Typology based on highest alert level received</w:t>
      </w:r>
      <w:r w:rsidR="00E376F1">
        <w:t xml:space="preserve"> (%)</w:t>
      </w:r>
    </w:p>
    <w:p w14:paraId="59E72943" w14:textId="0C86546E" w:rsidR="00D558F9" w:rsidRDefault="00C649EA" w:rsidP="007F5083">
      <w:pPr>
        <w:pStyle w:val="ACMANotes"/>
        <w:spacing w:before="120"/>
      </w:pPr>
      <w:r>
        <w:rPr>
          <w:noProof/>
        </w:rPr>
        <w:drawing>
          <wp:inline distT="0" distB="0" distL="0" distR="0" wp14:anchorId="45E7C574" wp14:editId="54A0F62E">
            <wp:extent cx="4901286" cy="3119024"/>
            <wp:effectExtent l="0" t="0" r="0" b="5715"/>
            <wp:docPr id="58" name="Picture 58" descr="29% received 100% alert, 16% received 85% alert (but not 100%), 14% received 50% alert (but not 85% or 100%), 41% received no alerts, under 0.5% received other alerts levels." title="Typology based on highest alert level receiv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Charts-11.png"/>
                    <pic:cNvPicPr/>
                  </pic:nvPicPr>
                  <pic:blipFill rotWithShape="1">
                    <a:blip r:embed="rId42">
                      <a:extLst>
                        <a:ext uri="{28A0092B-C50C-407E-A947-70E740481C1C}">
                          <a14:useLocalDpi xmlns:a14="http://schemas.microsoft.com/office/drawing/2010/main" val="0"/>
                        </a:ext>
                      </a:extLst>
                    </a:blip>
                    <a:srcRect l="2709" t="3805" r="23299"/>
                    <a:stretch/>
                  </pic:blipFill>
                  <pic:spPr bwMode="auto">
                    <a:xfrm>
                      <a:off x="0" y="0"/>
                      <a:ext cx="4919345" cy="3130516"/>
                    </a:xfrm>
                    <a:prstGeom prst="rect">
                      <a:avLst/>
                    </a:prstGeom>
                    <a:ln>
                      <a:noFill/>
                    </a:ln>
                    <a:extLst>
                      <a:ext uri="{53640926-AAD7-44D8-BBD7-CCE9431645EC}">
                        <a14:shadowObscured xmlns:a14="http://schemas.microsoft.com/office/drawing/2010/main"/>
                      </a:ext>
                    </a:extLst>
                  </pic:spPr>
                </pic:pic>
              </a:graphicData>
            </a:graphic>
          </wp:inline>
        </w:drawing>
      </w:r>
    </w:p>
    <w:p w14:paraId="1A75E091" w14:textId="1426E714" w:rsidR="00043119" w:rsidRDefault="00043119" w:rsidP="007F5083">
      <w:pPr>
        <w:pStyle w:val="ACMANotes"/>
        <w:spacing w:before="240"/>
        <w:rPr>
          <w:i w:val="0"/>
        </w:rPr>
      </w:pPr>
      <w:r w:rsidRPr="00CB1C6B">
        <w:t>Questions:</w:t>
      </w:r>
    </w:p>
    <w:p w14:paraId="3734EC46" w14:textId="036C92C5" w:rsidR="00043119" w:rsidRDefault="00043119">
      <w:pPr>
        <w:pStyle w:val="ACMANotes"/>
        <w:rPr>
          <w:i w:val="0"/>
        </w:rPr>
      </w:pPr>
      <w:r w:rsidRPr="00CB1C6B">
        <w:t>E2.</w:t>
      </w:r>
      <w:r w:rsidRPr="00CB1C6B" w:rsidDel="00F60E9A">
        <w:t xml:space="preserve"> </w:t>
      </w:r>
      <w:r w:rsidRPr="00CB1C6B">
        <w:t>How many times in the last 12 months have you received an alert saying that you have used about (50</w:t>
      </w:r>
      <w:r w:rsidR="00D558F9">
        <w:t>%</w:t>
      </w:r>
      <w:r w:rsidRPr="00CB1C6B">
        <w:t>/85</w:t>
      </w:r>
      <w:r w:rsidR="00D558F9">
        <w:t>%</w:t>
      </w:r>
      <w:r w:rsidRPr="00CB1C6B">
        <w:t>/100</w:t>
      </w:r>
      <w:r w:rsidR="00D558F9">
        <w:t>%</w:t>
      </w:r>
      <w:r w:rsidRPr="00CB1C6B">
        <w:t>) of your credit?</w:t>
      </w:r>
    </w:p>
    <w:p w14:paraId="04590BDB" w14:textId="77472EF5" w:rsidR="00043119" w:rsidRPr="00F877D2" w:rsidRDefault="00043119">
      <w:pPr>
        <w:pStyle w:val="ACMANotes"/>
        <w:rPr>
          <w:i w:val="0"/>
        </w:rPr>
      </w:pPr>
      <w:r w:rsidRPr="00CB1C6B">
        <w:t>E3.</w:t>
      </w:r>
      <w:r w:rsidRPr="00CB1C6B" w:rsidDel="00F60E9A">
        <w:t xml:space="preserve"> </w:t>
      </w:r>
      <w:r w:rsidRPr="00CB1C6B">
        <w:t>And in the last 12 months have you received alerts when you have reached other levels?</w:t>
      </w:r>
      <w:r w:rsidR="002922BD">
        <w:t xml:space="preserve"> </w:t>
      </w:r>
    </w:p>
    <w:p w14:paraId="67287C8A" w14:textId="5DF87FC0" w:rsidR="00043119" w:rsidRDefault="00043119" w:rsidP="003018D1">
      <w:pPr>
        <w:pStyle w:val="ACMANotes"/>
      </w:pPr>
      <w:r w:rsidRPr="00CB1C6B">
        <w:t>Base:</w:t>
      </w:r>
      <w:r w:rsidRPr="00CB1C6B" w:rsidDel="00F60E9A">
        <w:t xml:space="preserve"> </w:t>
      </w:r>
      <w:r w:rsidRPr="00CB1C6B">
        <w:t>Post-paid mobile bill payers (n</w:t>
      </w:r>
      <w:r w:rsidR="00B704B0">
        <w:t>=</w:t>
      </w:r>
      <w:r w:rsidRPr="00CB1C6B">
        <w:t>1,020).</w:t>
      </w:r>
    </w:p>
    <w:p w14:paraId="68AB5FE1" w14:textId="77777777" w:rsidR="003018D1" w:rsidRPr="00CB1C6B" w:rsidRDefault="003018D1" w:rsidP="003018D1">
      <w:pPr>
        <w:pStyle w:val="ACMASpaceaftertable"/>
      </w:pPr>
    </w:p>
    <w:p w14:paraId="4D4FCC25" w14:textId="27A20538" w:rsidR="009959AD" w:rsidRDefault="004C1640" w:rsidP="00C62134">
      <w:pPr>
        <w:pStyle w:val="Heading2"/>
        <w:numPr>
          <w:ilvl w:val="1"/>
          <w:numId w:val="12"/>
        </w:numPr>
        <w:spacing w:before="120"/>
      </w:pPr>
      <w:bookmarkStart w:id="49" w:name="_Toc426459972"/>
      <w:r>
        <w:t>F</w:t>
      </w:r>
      <w:r w:rsidR="009959AD">
        <w:t xml:space="preserve">requency </w:t>
      </w:r>
      <w:r>
        <w:t xml:space="preserve">of receiving </w:t>
      </w:r>
      <w:r w:rsidR="007120B1">
        <w:t>mandatory</w:t>
      </w:r>
      <w:r w:rsidR="004B2808">
        <w:t xml:space="preserve"> </w:t>
      </w:r>
      <w:r>
        <w:t>alert</w:t>
      </w:r>
      <w:r w:rsidR="004B2808">
        <w:t>s</w:t>
      </w:r>
      <w:bookmarkEnd w:id="49"/>
    </w:p>
    <w:p w14:paraId="4D4FCC27" w14:textId="3DAF1AD2" w:rsidR="00AE7FB0" w:rsidRDefault="004A3B50" w:rsidP="004A3B50">
      <w:r>
        <w:t xml:space="preserve">Among those </w:t>
      </w:r>
      <w:r w:rsidR="00E601B6">
        <w:t xml:space="preserve">who </w:t>
      </w:r>
      <w:r>
        <w:t>received at least one alert</w:t>
      </w:r>
      <w:r w:rsidR="00BB5859" w:rsidRPr="00BB5859">
        <w:t xml:space="preserve"> </w:t>
      </w:r>
      <w:r w:rsidR="00BB5859">
        <w:t>in the last 12 months</w:t>
      </w:r>
      <w:r>
        <w:t>, almost all (93</w:t>
      </w:r>
      <w:r w:rsidR="00F83EDF" w:rsidRPr="00F83EDF">
        <w:t xml:space="preserve"> </w:t>
      </w:r>
      <w:r w:rsidR="00F83EDF">
        <w:t>per cent</w:t>
      </w:r>
      <w:r>
        <w:t xml:space="preserve">) </w:t>
      </w:r>
      <w:r w:rsidR="00BB5859">
        <w:t xml:space="preserve">reported that it was </w:t>
      </w:r>
      <w:r>
        <w:t>when they had used 50</w:t>
      </w:r>
      <w:r w:rsidR="00F83EDF" w:rsidRPr="00F83EDF">
        <w:t xml:space="preserve"> </w:t>
      </w:r>
      <w:r w:rsidR="00F83EDF">
        <w:t xml:space="preserve">per cent </w:t>
      </w:r>
      <w:r>
        <w:t xml:space="preserve">of their limit, with an average of 6.2 </w:t>
      </w:r>
      <w:r w:rsidR="00BB5859">
        <w:t xml:space="preserve">of these alerts </w:t>
      </w:r>
      <w:r>
        <w:t xml:space="preserve">received in </w:t>
      </w:r>
      <w:r w:rsidR="00BB5859">
        <w:t xml:space="preserve">last </w:t>
      </w:r>
      <w:r>
        <w:t xml:space="preserve">12 months. </w:t>
      </w:r>
    </w:p>
    <w:p w14:paraId="4D4FCC28" w14:textId="303B33BD" w:rsidR="004A3B50" w:rsidRDefault="004A3B50" w:rsidP="004A3B50">
      <w:r>
        <w:t>A</w:t>
      </w:r>
      <w:r w:rsidR="00BB5859">
        <w:t>round</w:t>
      </w:r>
      <w:r>
        <w:t xml:space="preserve"> seven in </w:t>
      </w:r>
      <w:r w:rsidR="00F83EDF">
        <w:t xml:space="preserve">10 </w:t>
      </w:r>
      <w:r>
        <w:t>(69</w:t>
      </w:r>
      <w:r w:rsidR="00F83EDF" w:rsidRPr="00F83EDF">
        <w:t xml:space="preserve"> </w:t>
      </w:r>
      <w:r w:rsidR="00F83EDF">
        <w:t>per cent</w:t>
      </w:r>
      <w:r>
        <w:t>) said they had received an 85</w:t>
      </w:r>
      <w:r w:rsidR="00D558F9">
        <w:t>%</w:t>
      </w:r>
      <w:r w:rsidR="00E601B6">
        <w:t xml:space="preserve"> </w:t>
      </w:r>
      <w:r>
        <w:t>usage alert</w:t>
      </w:r>
      <w:r w:rsidR="00BB5859">
        <w:t>, with those being received on</w:t>
      </w:r>
      <w:r>
        <w:t xml:space="preserve"> average 3.4</w:t>
      </w:r>
      <w:r w:rsidR="005554B1">
        <w:t xml:space="preserve"> times</w:t>
      </w:r>
      <w:r w:rsidR="00BB5859">
        <w:t>. Around</w:t>
      </w:r>
      <w:r w:rsidDel="007C622D">
        <w:t xml:space="preserve"> </w:t>
      </w:r>
      <w:r>
        <w:t>half (49</w:t>
      </w:r>
      <w:r w:rsidR="00F83EDF">
        <w:t xml:space="preserve"> per cent) </w:t>
      </w:r>
      <w:r>
        <w:t>received a 100</w:t>
      </w:r>
      <w:r w:rsidR="00E601B6">
        <w:t xml:space="preserve">% </w:t>
      </w:r>
      <w:r>
        <w:t xml:space="preserve">usage alert, </w:t>
      </w:r>
      <w:r w:rsidR="00BB5859">
        <w:t>with those being received on</w:t>
      </w:r>
      <w:r>
        <w:t xml:space="preserve"> average 1.5</w:t>
      </w:r>
      <w:r w:rsidR="005554B1">
        <w:t xml:space="preserve"> times</w:t>
      </w:r>
      <w:r>
        <w:t xml:space="preserve"> over the last 12 months.</w:t>
      </w:r>
      <w:r w:rsidR="002922BD">
        <w:t xml:space="preserve"> </w:t>
      </w:r>
      <w:r>
        <w:t xml:space="preserve"> </w:t>
      </w:r>
    </w:p>
    <w:p w14:paraId="4D4FCC29" w14:textId="7B841161" w:rsidR="00B94AB5" w:rsidRDefault="009975E0" w:rsidP="004A3B50">
      <w:r>
        <w:t>There are some people who report receiving alerts every month, with this being more com</w:t>
      </w:r>
      <w:r w:rsidR="00047AA6">
        <w:t>mon for the 50</w:t>
      </w:r>
      <w:r w:rsidR="00E601B6">
        <w:t xml:space="preserve">% </w:t>
      </w:r>
      <w:r w:rsidR="00047AA6">
        <w:t xml:space="preserve">alert. </w:t>
      </w:r>
      <w:r>
        <w:t>J</w:t>
      </w:r>
      <w:r w:rsidR="006342D5">
        <w:t>ust over a quarter (28 per cent) of those who have received at least one alert in the last 12 months report that they have received a 50</w:t>
      </w:r>
      <w:r w:rsidR="00E601B6">
        <w:t xml:space="preserve">% </w:t>
      </w:r>
      <w:r w:rsidR="006342D5">
        <w:t xml:space="preserve">alert </w:t>
      </w:r>
      <w:r w:rsidR="0001675B">
        <w:t>12</w:t>
      </w:r>
      <w:r w:rsidR="006342D5">
        <w:t xml:space="preserve"> times in that period. Six per</w:t>
      </w:r>
      <w:r w:rsidR="00B42C49">
        <w:t xml:space="preserve"> </w:t>
      </w:r>
      <w:r w:rsidR="006342D5">
        <w:t xml:space="preserve">cent </w:t>
      </w:r>
      <w:r w:rsidR="00F45190">
        <w:t xml:space="preserve">of those receiving alerts report </w:t>
      </w:r>
      <w:r w:rsidR="006342D5">
        <w:t xml:space="preserve">that they have </w:t>
      </w:r>
      <w:r w:rsidR="006342D5">
        <w:lastRenderedPageBreak/>
        <w:t>received an 85</w:t>
      </w:r>
      <w:r w:rsidR="00E601B6">
        <w:t xml:space="preserve">% </w:t>
      </w:r>
      <w:r w:rsidR="006342D5">
        <w:t xml:space="preserve">alert </w:t>
      </w:r>
      <w:r w:rsidR="0001675B">
        <w:t>12</w:t>
      </w:r>
      <w:r w:rsidR="006342D5">
        <w:t xml:space="preserve"> times in that period. </w:t>
      </w:r>
      <w:r w:rsidR="00C32781">
        <w:t>Only one per</w:t>
      </w:r>
      <w:r w:rsidR="00B42C49">
        <w:t xml:space="preserve"> </w:t>
      </w:r>
      <w:r w:rsidR="00C32781">
        <w:t>cent claim to have received a 100</w:t>
      </w:r>
      <w:r w:rsidR="00E601B6">
        <w:t xml:space="preserve">% </w:t>
      </w:r>
      <w:r w:rsidR="00C32781">
        <w:t xml:space="preserve">alert </w:t>
      </w:r>
      <w:r w:rsidR="0001675B">
        <w:t>12</w:t>
      </w:r>
      <w:r w:rsidR="00C32781">
        <w:t xml:space="preserve"> times in the last 12 months.</w:t>
      </w:r>
      <w:r w:rsidR="002922BD">
        <w:t xml:space="preserve"> </w:t>
      </w:r>
    </w:p>
    <w:p w14:paraId="4D4FCC2A" w14:textId="6D775D41" w:rsidR="00B774B9" w:rsidRDefault="00B774B9" w:rsidP="004A3B50">
      <w:r>
        <w:t xml:space="preserve">About one in six (17 per cent) of those who have received an alert in the past </w:t>
      </w:r>
      <w:r w:rsidR="00E601B6">
        <w:t>12 </w:t>
      </w:r>
      <w:r>
        <w:t>months say they have received more than 20</w:t>
      </w:r>
      <w:r w:rsidR="009975E0">
        <w:t xml:space="preserve"> alerts in total </w:t>
      </w:r>
      <w:r w:rsidR="00E601B6">
        <w:t xml:space="preserve">for </w:t>
      </w:r>
      <w:r w:rsidR="009975E0">
        <w:t>that period</w:t>
      </w:r>
      <w:r>
        <w:t>.</w:t>
      </w:r>
    </w:p>
    <w:p w14:paraId="7221947F" w14:textId="1DAB09AF" w:rsidR="004E322D" w:rsidRPr="004E322D" w:rsidRDefault="004E322D" w:rsidP="00642787">
      <w:pPr>
        <w:pStyle w:val="ACMAFigureHeader"/>
        <w:keepNext/>
        <w:keepLines/>
        <w:tabs>
          <w:tab w:val="clear" w:pos="1163"/>
          <w:tab w:val="num" w:pos="1134"/>
        </w:tabs>
        <w:spacing w:after="0"/>
        <w:ind w:left="1134" w:hanging="1134"/>
      </w:pPr>
      <w:r w:rsidRPr="004E322D">
        <w:t>Proportions receiving each alert level in the last 12 months, and number of each level received</w:t>
      </w:r>
    </w:p>
    <w:p w14:paraId="2801EEA3" w14:textId="799A10A3" w:rsidR="00077035" w:rsidRPr="00DB67DB" w:rsidRDefault="00133A4C" w:rsidP="00642787">
      <w:pPr>
        <w:pStyle w:val="ACMANotes"/>
        <w:keepNext/>
        <w:keepLines/>
      </w:pPr>
      <w:r>
        <w:rPr>
          <w:noProof/>
        </w:rPr>
        <w:drawing>
          <wp:inline distT="0" distB="0" distL="0" distR="0" wp14:anchorId="267D4270" wp14:editId="0F23A2EA">
            <wp:extent cx="5797722" cy="2460044"/>
            <wp:effectExtent l="0" t="0" r="0" b="0"/>
            <wp:docPr id="63" name="Picture 63" descr="93% received the 50% alert, with an average of 6.2 alerts in the last 12 months, 69% received the 85% alert, with an average of 3.4 alerts in the last 12 months, 49% received the 100% alert, with an average of 1.5 alerts in the last 12 months, 15% received other levels." title="Proportions receiving each alert level in the last 12 months, and number of each level receiv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Charts - Fixed AI CC-12.png"/>
                    <pic:cNvPicPr/>
                  </pic:nvPicPr>
                  <pic:blipFill rotWithShape="1">
                    <a:blip r:embed="rId43">
                      <a:extLst>
                        <a:ext uri="{28A0092B-C50C-407E-A947-70E740481C1C}">
                          <a14:useLocalDpi xmlns:a14="http://schemas.microsoft.com/office/drawing/2010/main" val="0"/>
                        </a:ext>
                      </a:extLst>
                    </a:blip>
                    <a:srcRect b="-1"/>
                    <a:stretch/>
                  </pic:blipFill>
                  <pic:spPr bwMode="auto">
                    <a:xfrm>
                      <a:off x="0" y="0"/>
                      <a:ext cx="5852051" cy="2483096"/>
                    </a:xfrm>
                    <a:prstGeom prst="rect">
                      <a:avLst/>
                    </a:prstGeom>
                    <a:ln>
                      <a:noFill/>
                    </a:ln>
                    <a:extLst>
                      <a:ext uri="{53640926-AAD7-44D8-BBD7-CCE9431645EC}">
                        <a14:shadowObscured xmlns:a14="http://schemas.microsoft.com/office/drawing/2010/main"/>
                      </a:ext>
                    </a:extLst>
                  </pic:spPr>
                </pic:pic>
              </a:graphicData>
            </a:graphic>
          </wp:inline>
        </w:drawing>
      </w:r>
    </w:p>
    <w:p w14:paraId="4D4FCC2E" w14:textId="59B199DD" w:rsidR="00BD0BDE" w:rsidRPr="00DB67DB" w:rsidRDefault="00BD0BDE" w:rsidP="00642787">
      <w:pPr>
        <w:pStyle w:val="ACMANotes"/>
        <w:keepNext/>
        <w:keepLines/>
        <w:spacing w:before="240"/>
      </w:pPr>
      <w:r w:rsidRPr="00DB67DB">
        <w:t xml:space="preserve">Question E2. Now thinking of the different levels of usage for which you may have received an alert from your provider. How many times in the last 12 months have you received an alert saying that you had used…? </w:t>
      </w:r>
    </w:p>
    <w:p w14:paraId="4D4FCC2F" w14:textId="7FD09005" w:rsidR="00BD0BDE" w:rsidRPr="007F59D7" w:rsidRDefault="00BD0BDE" w:rsidP="00642787">
      <w:pPr>
        <w:pStyle w:val="ACMANotes"/>
        <w:keepNext/>
        <w:keepLines/>
      </w:pPr>
      <w:r w:rsidRPr="00DB67DB">
        <w:t>Base: Received any alerts</w:t>
      </w:r>
      <w:r w:rsidR="00E41A87">
        <w:t xml:space="preserve"> in the last 12 months</w:t>
      </w:r>
      <w:r w:rsidRPr="00DB67DB">
        <w:t xml:space="preserve"> (n</w:t>
      </w:r>
      <w:r w:rsidR="00B704B0">
        <w:t>=</w:t>
      </w:r>
      <w:r w:rsidRPr="00DB67DB">
        <w:t>616).</w:t>
      </w:r>
    </w:p>
    <w:p w14:paraId="4D4FCC30" w14:textId="450B38E3" w:rsidR="00BD0BDE" w:rsidRDefault="00BD0BDE" w:rsidP="00DF2E5B">
      <w:pPr>
        <w:pStyle w:val="ACMANotes"/>
        <w:keepNext/>
        <w:keepLines/>
      </w:pPr>
      <w:r w:rsidRPr="00077035">
        <w:t>Note</w:t>
      </w:r>
      <w:r w:rsidR="00B42C49" w:rsidRPr="00077035">
        <w:t>:</w:t>
      </w:r>
      <w:r w:rsidRPr="00077035">
        <w:t xml:space="preserve"> The number of alerts received for levels</w:t>
      </w:r>
      <w:r w:rsidR="00077035" w:rsidRPr="00077035">
        <w:t xml:space="preserve"> other than the mandatory levels was not collected in this study.</w:t>
      </w:r>
    </w:p>
    <w:p w14:paraId="352A4070" w14:textId="77777777" w:rsidR="00DF2E5B" w:rsidRPr="007F59D7" w:rsidRDefault="00DF2E5B" w:rsidP="00DF2E5B">
      <w:pPr>
        <w:pStyle w:val="ACMASpaceaftertable"/>
      </w:pPr>
    </w:p>
    <w:p w14:paraId="4D4FCC3A" w14:textId="70F2A569" w:rsidR="001F37D9" w:rsidRDefault="001F37D9" w:rsidP="001F37D9">
      <w:r>
        <w:t>There is a clear relationship between self-assessed data usage and the number of alerts received.</w:t>
      </w:r>
      <w:r w:rsidR="00411B03">
        <w:t xml:space="preserve"> T</w:t>
      </w:r>
      <w:r>
        <w:t>hose with higher levels of usage (in particular, those who regard themselves a</w:t>
      </w:r>
      <w:r w:rsidR="005D62CE">
        <w:t xml:space="preserve">s heavy or medium </w:t>
      </w:r>
      <w:r w:rsidR="00B34AF7">
        <w:t>data-users</w:t>
      </w:r>
      <w:r w:rsidR="005D62CE">
        <w:t>) a</w:t>
      </w:r>
      <w:r>
        <w:t>re more likely to report receiving an alert at any particular usage level, as well as reporting a higher number of</w:t>
      </w:r>
      <w:r w:rsidR="00411B03">
        <w:t xml:space="preserve"> each of the mandatory</w:t>
      </w:r>
      <w:r>
        <w:t xml:space="preserve"> alerts over the </w:t>
      </w:r>
      <w:r w:rsidR="00FD6149">
        <w:t>l</w:t>
      </w:r>
      <w:r>
        <w:t>ast 12 months.</w:t>
      </w:r>
    </w:p>
    <w:p w14:paraId="4D4FCC3B" w14:textId="5636B8A3" w:rsidR="00A20E88" w:rsidRDefault="00A20E88" w:rsidP="00642787">
      <w:pPr>
        <w:pStyle w:val="ACMAFigureHeader"/>
        <w:keepNext/>
        <w:keepLines/>
        <w:tabs>
          <w:tab w:val="clear" w:pos="1163"/>
          <w:tab w:val="num" w:pos="1134"/>
        </w:tabs>
        <w:spacing w:after="120"/>
        <w:ind w:left="1134" w:hanging="1134"/>
      </w:pPr>
      <w:r>
        <w:lastRenderedPageBreak/>
        <w:t>A</w:t>
      </w:r>
      <w:r w:rsidRPr="00B13012">
        <w:t>lerts received by data usage</w:t>
      </w:r>
      <w:r w:rsidR="00891962">
        <w:t xml:space="preserve"> type</w:t>
      </w:r>
    </w:p>
    <w:p w14:paraId="51A6EC8A" w14:textId="77777777" w:rsidR="00D558F9" w:rsidRDefault="005F498D" w:rsidP="00642787">
      <w:pPr>
        <w:pStyle w:val="ACMANotes"/>
        <w:keepNext/>
        <w:keepLines/>
        <w:spacing w:before="0"/>
      </w:pPr>
      <w:r>
        <w:rPr>
          <w:noProof/>
        </w:rPr>
        <w:drawing>
          <wp:inline distT="0" distB="0" distL="0" distR="0" wp14:anchorId="6B31F07F" wp14:editId="29EF4F1C">
            <wp:extent cx="5998264" cy="4194476"/>
            <wp:effectExtent l="0" t="0" r="0" b="0"/>
            <wp:docPr id="43" name="Picture 43" descr="For the 50% alert, 94% of heavy users, 95% of medium users, 92% of light users. For the 85% alert, 88% of heavy users, 72% of medium users, 63% of light users. For the 100% alert, 76% of heavy users, 55% of medium users, 35% of light users. for other levels, 37% of heavy users, 14% of medium users, 9% of light users. Average number of alerts are also given for all users." title="Alerts received by data usage 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Charts - Fixed AI CC-13.png"/>
                    <pic:cNvPicPr/>
                  </pic:nvPicPr>
                  <pic:blipFill>
                    <a:blip r:embed="rId44">
                      <a:extLst>
                        <a:ext uri="{28A0092B-C50C-407E-A947-70E740481C1C}">
                          <a14:useLocalDpi xmlns:a14="http://schemas.microsoft.com/office/drawing/2010/main" val="0"/>
                        </a:ext>
                      </a:extLst>
                    </a:blip>
                    <a:stretch>
                      <a:fillRect/>
                    </a:stretch>
                  </pic:blipFill>
                  <pic:spPr>
                    <a:xfrm>
                      <a:off x="0" y="0"/>
                      <a:ext cx="6027181" cy="4214697"/>
                    </a:xfrm>
                    <a:prstGeom prst="rect">
                      <a:avLst/>
                    </a:prstGeom>
                  </pic:spPr>
                </pic:pic>
              </a:graphicData>
            </a:graphic>
          </wp:inline>
        </w:drawing>
      </w:r>
    </w:p>
    <w:p w14:paraId="546C9C7E" w14:textId="57D0B7EE" w:rsidR="00891962" w:rsidRPr="007F59D7" w:rsidRDefault="00891962" w:rsidP="00124B50">
      <w:pPr>
        <w:pStyle w:val="ACMANotes"/>
        <w:keepNext/>
        <w:keepLines/>
        <w:spacing w:before="120"/>
      </w:pPr>
      <w:r w:rsidRPr="007F59D7">
        <w:t xml:space="preserve">Question E2. Now thinking of the different levels of usage for which you may have received an alert from your provider. How many times in the last 12 months have you received an alert saying that you had used…? </w:t>
      </w:r>
    </w:p>
    <w:p w14:paraId="4D4FCC3D" w14:textId="6F9AA962" w:rsidR="00A20E88" w:rsidRPr="00B560FF" w:rsidRDefault="00A20E88" w:rsidP="00642787">
      <w:pPr>
        <w:pStyle w:val="ACMANotes"/>
        <w:keepNext/>
        <w:keepLines/>
      </w:pPr>
      <w:r w:rsidRPr="007F59D7">
        <w:t>Base: Received an</w:t>
      </w:r>
      <w:r w:rsidR="00390015">
        <w:t>y</w:t>
      </w:r>
      <w:r w:rsidRPr="007F59D7">
        <w:t xml:space="preserve"> alert in the last 12 months: (Heavy data use</w:t>
      </w:r>
      <w:r w:rsidR="007D49A8">
        <w:t>r n</w:t>
      </w:r>
      <w:r w:rsidR="00B704B0">
        <w:t>=</w:t>
      </w:r>
      <w:r w:rsidR="007D49A8">
        <w:t>106, Medium data user n</w:t>
      </w:r>
      <w:r w:rsidR="00B704B0">
        <w:t>=</w:t>
      </w:r>
      <w:r w:rsidR="007D49A8">
        <w:t>210,</w:t>
      </w:r>
      <w:r w:rsidRPr="007F59D7">
        <w:t xml:space="preserve"> Light data user n</w:t>
      </w:r>
      <w:r w:rsidR="00B704B0">
        <w:t>=</w:t>
      </w:r>
      <w:r w:rsidRPr="007F59D7">
        <w:t>277</w:t>
      </w:r>
      <w:r w:rsidR="007D49A8">
        <w:t>,</w:t>
      </w:r>
      <w:r w:rsidRPr="007F59D7">
        <w:t xml:space="preserve"> Non</w:t>
      </w:r>
      <w:r w:rsidR="004E1447">
        <w:t>-</w:t>
      </w:r>
      <w:r w:rsidRPr="007F59D7">
        <w:t>data user n</w:t>
      </w:r>
      <w:r w:rsidR="00B704B0">
        <w:t>=</w:t>
      </w:r>
      <w:r w:rsidRPr="007F59D7">
        <w:t>23).</w:t>
      </w:r>
    </w:p>
    <w:p w14:paraId="241C49B0" w14:textId="77777777" w:rsidR="00891962" w:rsidRDefault="00891962" w:rsidP="00DF2E5B">
      <w:pPr>
        <w:pStyle w:val="ACMANotes"/>
        <w:keepNext/>
        <w:keepLines/>
      </w:pPr>
      <w:r w:rsidRPr="00077035">
        <w:t>Note: The number of alerts received for levels other than the mandatory levels was not collected in this study.</w:t>
      </w:r>
    </w:p>
    <w:p w14:paraId="652D93B1" w14:textId="77777777" w:rsidR="00DF2E5B" w:rsidRPr="007F59D7" w:rsidRDefault="00DF2E5B" w:rsidP="00DF2E5B">
      <w:pPr>
        <w:pStyle w:val="ACMASpaceaftertable"/>
      </w:pPr>
    </w:p>
    <w:p w14:paraId="4D4FCC3F" w14:textId="78CB77BE" w:rsidR="007C003D" w:rsidRDefault="007C003D" w:rsidP="007C003D">
      <w:r>
        <w:t xml:space="preserve">The relationship between data allowances and usage alerts </w:t>
      </w:r>
      <w:r w:rsidR="004D061C">
        <w:t>is</w:t>
      </w:r>
      <w:r>
        <w:t xml:space="preserve"> </w:t>
      </w:r>
      <w:r w:rsidR="00B65573">
        <w:t>not as</w:t>
      </w:r>
      <w:r>
        <w:t xml:space="preserve"> clear. While almost all</w:t>
      </w:r>
      <w:r w:rsidR="00E601B6">
        <w:t xml:space="preserve"> (</w:t>
      </w:r>
      <w:r>
        <w:t>regardless of their data allowance</w:t>
      </w:r>
      <w:r w:rsidR="00E601B6">
        <w:t xml:space="preserve">) </w:t>
      </w:r>
      <w:r>
        <w:t>have experienced an alert at the 50</w:t>
      </w:r>
      <w:r w:rsidR="00E601B6">
        <w:t xml:space="preserve">% </w:t>
      </w:r>
      <w:r>
        <w:t xml:space="preserve">usage level, this drops </w:t>
      </w:r>
      <w:r w:rsidR="00B65573">
        <w:t>slightly</w:t>
      </w:r>
      <w:r w:rsidR="00F83EDF">
        <w:t xml:space="preserve"> </w:t>
      </w:r>
      <w:r>
        <w:t>for the 85</w:t>
      </w:r>
      <w:r w:rsidR="00E601B6">
        <w:t xml:space="preserve">% </w:t>
      </w:r>
      <w:r w:rsidR="00B65573">
        <w:t xml:space="preserve">alert </w:t>
      </w:r>
      <w:r>
        <w:t>level. For all data allowance levels of more than 1</w:t>
      </w:r>
      <w:r w:rsidR="00865357">
        <w:t xml:space="preserve"> </w:t>
      </w:r>
      <w:r>
        <w:t xml:space="preserve">GB, about </w:t>
      </w:r>
      <w:r w:rsidR="006942C3">
        <w:t>50 to 60 per cent</w:t>
      </w:r>
      <w:r w:rsidR="00AC0730">
        <w:t xml:space="preserve"> </w:t>
      </w:r>
      <w:r>
        <w:t>said that they had received a 100</w:t>
      </w:r>
      <w:r w:rsidR="00E601B6">
        <w:t xml:space="preserve">% </w:t>
      </w:r>
      <w:r>
        <w:t xml:space="preserve">alert, while this drops to </w:t>
      </w:r>
      <w:r w:rsidR="006942C3">
        <w:t>40 per cent</w:t>
      </w:r>
      <w:r w:rsidR="00F83EDF">
        <w:t xml:space="preserve"> </w:t>
      </w:r>
      <w:r>
        <w:t xml:space="preserve">among those with </w:t>
      </w:r>
      <w:r w:rsidR="001810DF">
        <w:t xml:space="preserve">an allowance of </w:t>
      </w:r>
      <w:r>
        <w:t>1</w:t>
      </w:r>
      <w:r w:rsidR="00865357">
        <w:t xml:space="preserve"> </w:t>
      </w:r>
      <w:r>
        <w:t xml:space="preserve">GB or less. </w:t>
      </w:r>
    </w:p>
    <w:p w14:paraId="78E54FCD" w14:textId="0AF5DD9D" w:rsidR="006749F1" w:rsidRDefault="006749F1" w:rsidP="007C003D">
      <w:r>
        <w:t xml:space="preserve">The overall pattern is similar for the number of alerts being received in the last </w:t>
      </w:r>
      <w:r w:rsidR="00D558F9">
        <w:t>12 </w:t>
      </w:r>
      <w:r>
        <w:t>months. On average, the 50</w:t>
      </w:r>
      <w:r w:rsidR="00E601B6">
        <w:t xml:space="preserve">% </w:t>
      </w:r>
      <w:r>
        <w:t xml:space="preserve">alert is received around </w:t>
      </w:r>
      <w:r w:rsidR="00DD6F01">
        <w:t>six</w:t>
      </w:r>
      <w:r>
        <w:t xml:space="preserve"> to </w:t>
      </w:r>
      <w:r w:rsidR="00DD6F01">
        <w:t>seven</w:t>
      </w:r>
      <w:r>
        <w:t xml:space="preserve"> times in that period, with those with a higher data allowance more likely to be on the upper end, receiving on average </w:t>
      </w:r>
      <w:r w:rsidR="00DD6F01">
        <w:t>seven</w:t>
      </w:r>
      <w:r w:rsidR="00E601B6">
        <w:t xml:space="preserve"> alerts</w:t>
      </w:r>
      <w:r>
        <w:t xml:space="preserve"> in the last 12 months.</w:t>
      </w:r>
      <w:r w:rsidR="002922BD">
        <w:t xml:space="preserve"> </w:t>
      </w:r>
    </w:p>
    <w:p w14:paraId="3E838D41" w14:textId="50791B3B" w:rsidR="006749F1" w:rsidRDefault="00DD6F01" w:rsidP="007C003D">
      <w:r>
        <w:t>Those receiving the 85</w:t>
      </w:r>
      <w:r w:rsidR="00E601B6">
        <w:t xml:space="preserve">% </w:t>
      </w:r>
      <w:r>
        <w:t>alert are receiving those around three to four times in the last 12 months, and the 100</w:t>
      </w:r>
      <w:r w:rsidR="00E601B6">
        <w:t xml:space="preserve">% </w:t>
      </w:r>
      <w:r>
        <w:t>alert is received one to three times</w:t>
      </w:r>
      <w:r w:rsidR="00E601B6">
        <w:t>. T</w:t>
      </w:r>
      <w:r w:rsidR="00401C1A">
        <w:t xml:space="preserve">hose with a data allowance of less than 1 GB </w:t>
      </w:r>
      <w:r w:rsidR="00E601B6">
        <w:t xml:space="preserve">receive </w:t>
      </w:r>
      <w:r w:rsidR="00401C1A">
        <w:t xml:space="preserve">just one on average, those with a data allowance of more than 1 GB and up to 4 GB </w:t>
      </w:r>
      <w:r w:rsidR="00E601B6">
        <w:t xml:space="preserve">receive </w:t>
      </w:r>
      <w:r w:rsidR="00401C1A">
        <w:t>around two</w:t>
      </w:r>
      <w:r w:rsidR="00E601B6">
        <w:t>,</w:t>
      </w:r>
      <w:r w:rsidR="00401C1A">
        <w:t xml:space="preserve"> and those with high data allowances of more than 4 GB are likely to receive three of the 100</w:t>
      </w:r>
      <w:r w:rsidR="00E601B6">
        <w:t xml:space="preserve">% </w:t>
      </w:r>
      <w:r w:rsidR="00401C1A">
        <w:t>alerts on average in that period.</w:t>
      </w:r>
      <w:r w:rsidR="002922BD">
        <w:t xml:space="preserve"> </w:t>
      </w:r>
    </w:p>
    <w:p w14:paraId="73AFA6F1" w14:textId="78BDCDD1" w:rsidR="00A16FE8" w:rsidRDefault="00865357" w:rsidP="00642787">
      <w:pPr>
        <w:pStyle w:val="ACMAFigureHeader"/>
        <w:keepNext/>
        <w:tabs>
          <w:tab w:val="clear" w:pos="1163"/>
          <w:tab w:val="num" w:pos="1134"/>
        </w:tabs>
        <w:spacing w:after="120"/>
        <w:ind w:left="1134" w:hanging="1134"/>
        <w:rPr>
          <w:noProof/>
        </w:rPr>
      </w:pPr>
      <w:r>
        <w:lastRenderedPageBreak/>
        <w:t>A</w:t>
      </w:r>
      <w:r w:rsidRPr="00B13012">
        <w:t xml:space="preserve">lerts received by data </w:t>
      </w:r>
      <w:r>
        <w:t>allowance</w:t>
      </w:r>
    </w:p>
    <w:p w14:paraId="6B8EAE16" w14:textId="34A46E27" w:rsidR="00400D9F" w:rsidRDefault="005F498D" w:rsidP="00A551B1">
      <w:pPr>
        <w:pStyle w:val="ACMANotes"/>
      </w:pPr>
      <w:r>
        <w:rPr>
          <w:noProof/>
        </w:rPr>
        <w:drawing>
          <wp:inline distT="0" distB="0" distL="0" distR="0" wp14:anchorId="376BA4AE" wp14:editId="486D0666">
            <wp:extent cx="6036618" cy="5267910"/>
            <wp:effectExtent l="0" t="0" r="2540" b="0"/>
            <wp:docPr id="45" name="Picture 45" descr="Number of alerts by data allowance. Shows each alert type and the average number of alerts in the last 12 months." title="Alerts received by data allow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Charts - Fixed AI CC-14.png"/>
                    <pic:cNvPicPr/>
                  </pic:nvPicPr>
                  <pic:blipFill rotWithShape="1">
                    <a:blip r:embed="rId45">
                      <a:extLst>
                        <a:ext uri="{28A0092B-C50C-407E-A947-70E740481C1C}">
                          <a14:useLocalDpi xmlns:a14="http://schemas.microsoft.com/office/drawing/2010/main" val="0"/>
                        </a:ext>
                      </a:extLst>
                    </a:blip>
                    <a:srcRect/>
                    <a:stretch/>
                  </pic:blipFill>
                  <pic:spPr bwMode="auto">
                    <a:xfrm>
                      <a:off x="0" y="0"/>
                      <a:ext cx="6049745" cy="5279365"/>
                    </a:xfrm>
                    <a:prstGeom prst="rect">
                      <a:avLst/>
                    </a:prstGeom>
                    <a:ln>
                      <a:noFill/>
                    </a:ln>
                    <a:extLst>
                      <a:ext uri="{53640926-AAD7-44D8-BBD7-CCE9431645EC}">
                        <a14:shadowObscured xmlns:a14="http://schemas.microsoft.com/office/drawing/2010/main"/>
                      </a:ext>
                    </a:extLst>
                  </pic:spPr>
                </pic:pic>
              </a:graphicData>
            </a:graphic>
          </wp:inline>
        </w:drawing>
      </w:r>
      <w:r w:rsidR="006D42C1" w:rsidRPr="006D42C1">
        <w:t xml:space="preserve"> </w:t>
      </w:r>
    </w:p>
    <w:p w14:paraId="02C7BC4E" w14:textId="438FAC71" w:rsidR="00400D9F" w:rsidRDefault="00400D9F" w:rsidP="00642787">
      <w:pPr>
        <w:pStyle w:val="ACMANotes"/>
        <w:spacing w:before="240"/>
      </w:pPr>
      <w:r>
        <w:t>GB=gigabyte.</w:t>
      </w:r>
    </w:p>
    <w:p w14:paraId="365243E0" w14:textId="5BB979CE" w:rsidR="00436483" w:rsidRDefault="006D42C1" w:rsidP="00A551B1">
      <w:pPr>
        <w:pStyle w:val="ACMANotes"/>
      </w:pPr>
      <w:r w:rsidRPr="007F59D7">
        <w:t>Question</w:t>
      </w:r>
      <w:r w:rsidR="00436483">
        <w:t>s</w:t>
      </w:r>
    </w:p>
    <w:p w14:paraId="6A8DF81C" w14:textId="77777777" w:rsidR="00436483" w:rsidRDefault="00436483" w:rsidP="00436483">
      <w:pPr>
        <w:pStyle w:val="ACMANotes"/>
      </w:pPr>
      <w:r>
        <w:t xml:space="preserve">B7: </w:t>
      </w:r>
      <w:r w:rsidRPr="007F59D7">
        <w:t>What is the monthly mobile data allowance for your post-paid mobile plan?</w:t>
      </w:r>
    </w:p>
    <w:p w14:paraId="7250B97A" w14:textId="39F936A9" w:rsidR="006D42C1" w:rsidRDefault="006D42C1" w:rsidP="00A551B1">
      <w:pPr>
        <w:pStyle w:val="ACMANotes"/>
      </w:pPr>
      <w:r w:rsidRPr="007F59D7">
        <w:t xml:space="preserve">E2. Now thinking of the different levels of usage for which you may have received an alert from your provider. How many times in the last 12 months have you received an alert saying that you had used…? </w:t>
      </w:r>
    </w:p>
    <w:p w14:paraId="4D4FCC42" w14:textId="3697ED58" w:rsidR="00865357" w:rsidRDefault="00865357" w:rsidP="00A551B1">
      <w:pPr>
        <w:pStyle w:val="ACMANotes"/>
      </w:pPr>
      <w:r w:rsidRPr="002E1E74">
        <w:t>Base: Received an alert in the last 12 months by data allowance: (</w:t>
      </w:r>
      <w:r w:rsidR="004E1447">
        <w:t>≤</w:t>
      </w:r>
      <w:r w:rsidRPr="002E1E74">
        <w:t>1</w:t>
      </w:r>
      <w:r w:rsidR="00FF0B02">
        <w:t xml:space="preserve"> </w:t>
      </w:r>
      <w:r w:rsidRPr="002E1E74">
        <w:t>GB n</w:t>
      </w:r>
      <w:r w:rsidR="00B704B0">
        <w:t>=</w:t>
      </w:r>
      <w:r w:rsidRPr="002E1E74">
        <w:t>149</w:t>
      </w:r>
      <w:r w:rsidR="007D49A8">
        <w:t>,</w:t>
      </w:r>
      <w:r w:rsidRPr="002E1E74">
        <w:t xml:space="preserve"> 1.1–1.5</w:t>
      </w:r>
      <w:r w:rsidR="00FF0B02">
        <w:t xml:space="preserve"> </w:t>
      </w:r>
      <w:r w:rsidRPr="002E1E74">
        <w:t>GB n</w:t>
      </w:r>
      <w:r w:rsidR="00B704B0">
        <w:t>=</w:t>
      </w:r>
      <w:r w:rsidRPr="002E1E74">
        <w:t>75, 1.6–2</w:t>
      </w:r>
      <w:r w:rsidR="00FF0B02">
        <w:t xml:space="preserve"> </w:t>
      </w:r>
      <w:r w:rsidRPr="002E1E74">
        <w:t>GB n</w:t>
      </w:r>
      <w:r w:rsidR="00B704B0">
        <w:t>=</w:t>
      </w:r>
      <w:r w:rsidRPr="002E1E74">
        <w:t>70, 2.1–4</w:t>
      </w:r>
      <w:r w:rsidR="00FF0B02">
        <w:t xml:space="preserve"> </w:t>
      </w:r>
      <w:r w:rsidRPr="002E1E74">
        <w:t>GB n</w:t>
      </w:r>
      <w:r w:rsidR="00B704B0">
        <w:t>=</w:t>
      </w:r>
      <w:r w:rsidRPr="002E1E74">
        <w:t>119, 4.1</w:t>
      </w:r>
      <w:r w:rsidR="00FF0B02">
        <w:t xml:space="preserve"> </w:t>
      </w:r>
      <w:r w:rsidRPr="002E1E74">
        <w:t>GB</w:t>
      </w:r>
      <w:r w:rsidR="004E1447">
        <w:t>+</w:t>
      </w:r>
      <w:r w:rsidRPr="002E1E74">
        <w:t xml:space="preserve"> </w:t>
      </w:r>
      <w:r w:rsidR="0097483B">
        <w:t xml:space="preserve">or unlimited </w:t>
      </w:r>
      <w:r w:rsidRPr="002E1E74">
        <w:t>n</w:t>
      </w:r>
      <w:r w:rsidR="00B704B0">
        <w:t>=</w:t>
      </w:r>
      <w:r w:rsidRPr="002E1E74">
        <w:t>68).</w:t>
      </w:r>
    </w:p>
    <w:p w14:paraId="6668518F" w14:textId="11604588" w:rsidR="006D42C1" w:rsidRDefault="006D42C1" w:rsidP="00DF2E5B">
      <w:pPr>
        <w:pStyle w:val="ACMANotes"/>
      </w:pPr>
      <w:r w:rsidRPr="00077035">
        <w:t>Note: The number of alerts received for levels other than the mandatory levels was not collected in this study.</w:t>
      </w:r>
    </w:p>
    <w:p w14:paraId="199B41D6" w14:textId="77777777" w:rsidR="00DF2E5B" w:rsidRDefault="00DF2E5B" w:rsidP="00DF2E5B">
      <w:pPr>
        <w:pStyle w:val="ACMASpaceaftertable"/>
      </w:pPr>
    </w:p>
    <w:p w14:paraId="5CF525D3" w14:textId="671FF214" w:rsidR="0005047A" w:rsidRDefault="0005047A" w:rsidP="00DF2E5B">
      <w:pPr>
        <w:pStyle w:val="Heading2"/>
        <w:numPr>
          <w:ilvl w:val="1"/>
          <w:numId w:val="12"/>
        </w:numPr>
        <w:spacing w:before="60"/>
      </w:pPr>
      <w:r>
        <w:t>O</w:t>
      </w:r>
      <w:r w:rsidRPr="004B489E">
        <w:t xml:space="preserve">ther </w:t>
      </w:r>
      <w:r>
        <w:t xml:space="preserve">alert </w:t>
      </w:r>
      <w:r w:rsidRPr="004B489E">
        <w:t>levels</w:t>
      </w:r>
    </w:p>
    <w:p w14:paraId="27C79D31" w14:textId="77777777" w:rsidR="0005047A" w:rsidRDefault="0005047A" w:rsidP="00642787">
      <w:r>
        <w:t>Only a small proportion (15 per cent) of those who have received an alert in the last 12 months claim to have received an alert for a level other than the mandatory 50%, 85% and 100%.</w:t>
      </w:r>
    </w:p>
    <w:p w14:paraId="2FE62D01" w14:textId="77777777" w:rsidR="0005047A" w:rsidRDefault="0005047A" w:rsidP="00642787">
      <w:r w:rsidRPr="00D558F9">
        <w:t xml:space="preserve">Among this group, fewer than one in 10 (nine per cent) received an alert that was for a level below 50 per cent. A quarter (24 per cent) received an alert when they had reached between 55–84 per cent of their limit, and the same proportion (24 per cent) received an alert when they had reached between 90–99 per cent. Three in 10 (29 per </w:t>
      </w:r>
      <w:r w:rsidRPr="00D558F9">
        <w:lastRenderedPageBreak/>
        <w:t>cent) reported receiving an alert at a level over 100 per cent. Around one in seven (14 (per cent) reported some other sort</w:t>
      </w:r>
      <w:r>
        <w:t xml:space="preserve"> of level such as a particular dollar value or gigabyte limit. </w:t>
      </w:r>
    </w:p>
    <w:p w14:paraId="2C594ECA" w14:textId="77777777" w:rsidR="0005047A" w:rsidRDefault="0005047A" w:rsidP="00642787">
      <w:r>
        <w:t xml:space="preserve">Those who have received an alert for some other level are more likely to be aged under 35, heavy data-users and have received a high number </w:t>
      </w:r>
      <w:r w:rsidRPr="00AB67D7">
        <w:t xml:space="preserve">of alerts in the </w:t>
      </w:r>
      <w:r>
        <w:t>l</w:t>
      </w:r>
      <w:r w:rsidRPr="00AB67D7">
        <w:t xml:space="preserve">ast </w:t>
      </w:r>
      <w:r w:rsidRPr="00B85FBD">
        <w:t>12 months.</w:t>
      </w:r>
    </w:p>
    <w:p w14:paraId="79306389" w14:textId="77777777" w:rsidR="0005047A" w:rsidRDefault="0005047A" w:rsidP="00642787">
      <w:r>
        <w:t>Actions taken when receiving an ‘other’ alert are consistent with those taken when receiving mandatory alerts, with most either reducing their mobile usage or continuing to use their phone as they normally would (that is, do nothing).</w:t>
      </w:r>
    </w:p>
    <w:p w14:paraId="6F702604" w14:textId="63F5722E" w:rsidR="0005047A" w:rsidRDefault="0005047A" w:rsidP="0005047A">
      <w:pPr>
        <w:pStyle w:val="ACMAFigureHeader"/>
        <w:tabs>
          <w:tab w:val="clear" w:pos="1163"/>
          <w:tab w:val="num" w:pos="1202"/>
        </w:tabs>
        <w:ind w:left="1202" w:hanging="1202"/>
        <w:rPr>
          <w:noProof/>
        </w:rPr>
      </w:pPr>
      <w:r>
        <w:t>Other a</w:t>
      </w:r>
      <w:r w:rsidRPr="00B13012">
        <w:t>lerts received</w:t>
      </w:r>
      <w:r w:rsidR="003A23C4">
        <w:t xml:space="preserve"> (%)</w:t>
      </w:r>
    </w:p>
    <w:p w14:paraId="3C6F68C8" w14:textId="77777777" w:rsidR="0005047A" w:rsidRDefault="0005047A" w:rsidP="0005047A">
      <w:r>
        <w:rPr>
          <w:noProof/>
        </w:rPr>
        <w:drawing>
          <wp:inline distT="0" distB="0" distL="0" distR="0" wp14:anchorId="6AD308B4" wp14:editId="7C74ABE5">
            <wp:extent cx="5479170" cy="3053488"/>
            <wp:effectExtent l="0" t="0" r="0" b="0"/>
            <wp:docPr id="2" name="Picture 2" descr="For alerts under 50%: 9%. for alerts between 55 and 84%: 24%, For alerts between 90 and 99%: 24%. For alerts between 101 and 110%: 13%. For alerts 111% and over: 7%, Other alerts up to 100%: 11%. Other levels: 14%. Don't know: 4%." title="Other alerts receiv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Charts - Fixed AI CC-15.png"/>
                    <pic:cNvPicPr/>
                  </pic:nvPicPr>
                  <pic:blipFill rotWithShape="1">
                    <a:blip r:embed="rId46">
                      <a:extLst>
                        <a:ext uri="{28A0092B-C50C-407E-A947-70E740481C1C}">
                          <a14:useLocalDpi xmlns:a14="http://schemas.microsoft.com/office/drawing/2010/main" val="0"/>
                        </a:ext>
                      </a:extLst>
                    </a:blip>
                    <a:srcRect/>
                    <a:stretch/>
                  </pic:blipFill>
                  <pic:spPr bwMode="auto">
                    <a:xfrm>
                      <a:off x="0" y="0"/>
                      <a:ext cx="5499162" cy="3064629"/>
                    </a:xfrm>
                    <a:prstGeom prst="rect">
                      <a:avLst/>
                    </a:prstGeom>
                    <a:ln>
                      <a:noFill/>
                    </a:ln>
                    <a:extLst>
                      <a:ext uri="{53640926-AAD7-44D8-BBD7-CCE9431645EC}">
                        <a14:shadowObscured xmlns:a14="http://schemas.microsoft.com/office/drawing/2010/main"/>
                      </a:ext>
                    </a:extLst>
                  </pic:spPr>
                </pic:pic>
              </a:graphicData>
            </a:graphic>
          </wp:inline>
        </w:drawing>
      </w:r>
    </w:p>
    <w:p w14:paraId="191387EA" w14:textId="77777777" w:rsidR="0005047A" w:rsidRPr="0001675B" w:rsidRDefault="0005047A" w:rsidP="0005047A">
      <w:pPr>
        <w:pStyle w:val="ACMANotes"/>
      </w:pPr>
      <w:r w:rsidRPr="00113795">
        <w:t>Question: E4. At</w:t>
      </w:r>
      <w:r w:rsidRPr="0001675B">
        <w:t xml:space="preserve"> what levels did you receive these other alerts?</w:t>
      </w:r>
    </w:p>
    <w:p w14:paraId="0411A142" w14:textId="078F1F69" w:rsidR="0005047A" w:rsidRDefault="0005047A" w:rsidP="00E6531F">
      <w:pPr>
        <w:pStyle w:val="ACMANotes"/>
      </w:pPr>
      <w:r w:rsidRPr="007F59D7">
        <w:t xml:space="preserve">Base: Received other alerts </w:t>
      </w:r>
      <w:r>
        <w:t xml:space="preserve">(other than the mandatory alert levels) </w:t>
      </w:r>
      <w:r w:rsidRPr="007F59D7">
        <w:t>in the last 12 months: (n</w:t>
      </w:r>
      <w:r>
        <w:t>=</w:t>
      </w:r>
      <w:r w:rsidRPr="007F59D7">
        <w:t>100)</w:t>
      </w:r>
    </w:p>
    <w:p w14:paraId="22F37411" w14:textId="77777777" w:rsidR="00DF2E5B" w:rsidRDefault="00DF2E5B" w:rsidP="00DF2E5B">
      <w:pPr>
        <w:pStyle w:val="ACMASpaceaftertable"/>
      </w:pPr>
    </w:p>
    <w:p w14:paraId="4D4FCC53" w14:textId="633BBFAF" w:rsidR="009959AD" w:rsidRPr="00B13012" w:rsidRDefault="00BF3965" w:rsidP="00DF2E5B">
      <w:pPr>
        <w:pStyle w:val="Heading2"/>
        <w:numPr>
          <w:ilvl w:val="1"/>
          <w:numId w:val="12"/>
        </w:numPr>
        <w:spacing w:before="60"/>
      </w:pPr>
      <w:bookmarkStart w:id="50" w:name="_Toc426459974"/>
      <w:r w:rsidRPr="00B13012">
        <w:t>Usefulness of a</w:t>
      </w:r>
      <w:r w:rsidR="006A02A9" w:rsidRPr="00B13012">
        <w:t>lert levels</w:t>
      </w:r>
      <w:r w:rsidRPr="00B13012">
        <w:t xml:space="preserve"> and action taken</w:t>
      </w:r>
      <w:bookmarkEnd w:id="50"/>
    </w:p>
    <w:p w14:paraId="4D4FCC54" w14:textId="04F9B728" w:rsidR="006F6000" w:rsidRDefault="006F6000" w:rsidP="00642787">
      <w:r>
        <w:t xml:space="preserve">Among those </w:t>
      </w:r>
      <w:r w:rsidR="00B94DF4">
        <w:t xml:space="preserve">who </w:t>
      </w:r>
      <w:r w:rsidR="004B6630">
        <w:t>have received an</w:t>
      </w:r>
      <w:r w:rsidR="0046399B">
        <w:t>y kind of</w:t>
      </w:r>
      <w:r>
        <w:t xml:space="preserve"> alert</w:t>
      </w:r>
      <w:r w:rsidR="004B6630">
        <w:t xml:space="preserve"> in the past 12 months</w:t>
      </w:r>
      <w:r>
        <w:t xml:space="preserve">, </w:t>
      </w:r>
      <w:r w:rsidR="0046399B">
        <w:t>the vast</w:t>
      </w:r>
      <w:r>
        <w:t xml:space="preserve"> majority found each alert level useful. </w:t>
      </w:r>
      <w:r w:rsidR="00B94DF4">
        <w:t>Ninety-one</w:t>
      </w:r>
      <w:r>
        <w:t xml:space="preserve"> per</w:t>
      </w:r>
      <w:r w:rsidR="00AC0730">
        <w:t xml:space="preserve"> </w:t>
      </w:r>
      <w:r>
        <w:t>cent found the 85</w:t>
      </w:r>
      <w:r w:rsidR="00B94DF4">
        <w:t xml:space="preserve">% </w:t>
      </w:r>
      <w:r>
        <w:t>alert level useful, while this dropped to 84</w:t>
      </w:r>
      <w:r w:rsidR="00AC0730">
        <w:t xml:space="preserve"> per cent </w:t>
      </w:r>
      <w:r>
        <w:t>for each of the 100</w:t>
      </w:r>
      <w:r w:rsidR="00B94DF4">
        <w:t xml:space="preserve">% </w:t>
      </w:r>
      <w:r>
        <w:t>and 50</w:t>
      </w:r>
      <w:r w:rsidR="00B94DF4">
        <w:t xml:space="preserve">% </w:t>
      </w:r>
      <w:r>
        <w:t>alert levels.</w:t>
      </w:r>
    </w:p>
    <w:p w14:paraId="6D7FD437" w14:textId="62E9C189" w:rsidR="00504921" w:rsidRDefault="00DC5401" w:rsidP="00642787">
      <w:r>
        <w:t>While 8</w:t>
      </w:r>
      <w:r w:rsidR="00504921">
        <w:t>4</w:t>
      </w:r>
      <w:r>
        <w:t xml:space="preserve"> per cent of those who received </w:t>
      </w:r>
      <w:r w:rsidR="00504921">
        <w:t xml:space="preserve">alerts in the last 12 months found </w:t>
      </w:r>
      <w:r>
        <w:t>the 50</w:t>
      </w:r>
      <w:r w:rsidR="00B94DF4">
        <w:t>%</w:t>
      </w:r>
      <w:r>
        <w:t xml:space="preserve"> alert to be useful, the 85</w:t>
      </w:r>
      <w:r w:rsidR="00B94DF4">
        <w:t xml:space="preserve">% </w:t>
      </w:r>
      <w:r>
        <w:t>alert</w:t>
      </w:r>
      <w:r w:rsidR="00504921">
        <w:t xml:space="preserve"> had an even higher proportion </w:t>
      </w:r>
      <w:r w:rsidR="007D2A64">
        <w:t>find</w:t>
      </w:r>
      <w:r w:rsidR="00B94DF4">
        <w:t>ing</w:t>
      </w:r>
      <w:r w:rsidR="007D2A64">
        <w:t xml:space="preserve"> it </w:t>
      </w:r>
      <w:r w:rsidR="00504921">
        <w:t xml:space="preserve">useful (91 per cent), and more than five times as many of these rating it as very useful rather than just useful (76 per cent </w:t>
      </w:r>
      <w:r w:rsidR="00532B60">
        <w:t xml:space="preserve">‘very useful’ </w:t>
      </w:r>
      <w:r w:rsidR="00504921">
        <w:t xml:space="preserve">and 15 per cent </w:t>
      </w:r>
      <w:r w:rsidR="00532B60">
        <w:t>‘useful’</w:t>
      </w:r>
      <w:r w:rsidR="00504921">
        <w:t>).</w:t>
      </w:r>
      <w:r w:rsidR="002922BD">
        <w:t xml:space="preserve"> </w:t>
      </w:r>
    </w:p>
    <w:p w14:paraId="371F0DDE" w14:textId="78478202" w:rsidR="00507FF5" w:rsidRPr="00277A63" w:rsidRDefault="002C5A24" w:rsidP="00642787">
      <w:r>
        <w:t>The 100</w:t>
      </w:r>
      <w:r w:rsidR="00B94DF4">
        <w:t xml:space="preserve">% </w:t>
      </w:r>
      <w:r>
        <w:t xml:space="preserve">alert had the biggest increase in usefulness when comparing those who had received any alerts (in total, 84 per cent found it to be useful), and those who had </w:t>
      </w:r>
      <w:r w:rsidRPr="00277A63">
        <w:t>actually received a</w:t>
      </w:r>
      <w:r w:rsidRPr="004825E3">
        <w:t xml:space="preserve"> 100</w:t>
      </w:r>
      <w:r w:rsidR="00B94DF4" w:rsidRPr="000378D6">
        <w:t xml:space="preserve">% </w:t>
      </w:r>
      <w:r w:rsidRPr="005B45D9">
        <w:t xml:space="preserve">alert in the last 12 </w:t>
      </w:r>
      <w:r w:rsidRPr="00D558F9">
        <w:t>months (total useful increased to 95 per cent).</w:t>
      </w:r>
      <w:r w:rsidR="002922BD" w:rsidRPr="00D558F9">
        <w:t xml:space="preserve"> </w:t>
      </w:r>
    </w:p>
    <w:p w14:paraId="4EB6963B" w14:textId="77242336" w:rsidR="002C5A24" w:rsidRDefault="002C5A24" w:rsidP="00642787">
      <w:r w:rsidRPr="00277A63">
        <w:t xml:space="preserve">While other alert levels (other alerts </w:t>
      </w:r>
      <w:r w:rsidR="00184329">
        <w:t>were</w:t>
      </w:r>
      <w:r w:rsidR="00184329" w:rsidRPr="00277A63">
        <w:t xml:space="preserve"> </w:t>
      </w:r>
      <w:r w:rsidRPr="00277A63">
        <w:t xml:space="preserve">combined for analysis purposes) had slightly fewer people rating them as useful, they still achieved fairly high ratings on this </w:t>
      </w:r>
      <w:r w:rsidRPr="00277A63">
        <w:lastRenderedPageBreak/>
        <w:t>measure, with j</w:t>
      </w:r>
      <w:r w:rsidRPr="004825E3">
        <w:t>ust over three</w:t>
      </w:r>
      <w:r w:rsidR="00184329">
        <w:t>-</w:t>
      </w:r>
      <w:r w:rsidRPr="00277A63">
        <w:t xml:space="preserve">quarters of those receiving </w:t>
      </w:r>
      <w:proofErr w:type="spellStart"/>
      <w:proofErr w:type="gramStart"/>
      <w:r w:rsidRPr="00277A63">
        <w:t>an other</w:t>
      </w:r>
      <w:proofErr w:type="spellEnd"/>
      <w:proofErr w:type="gramEnd"/>
      <w:r w:rsidRPr="00277A63">
        <w:t xml:space="preserve"> alert in the last 12 months finding it to be useful.</w:t>
      </w:r>
      <w:r w:rsidR="002922BD">
        <w:t xml:space="preserve"> </w:t>
      </w:r>
      <w:r>
        <w:t xml:space="preserve"> </w:t>
      </w:r>
    </w:p>
    <w:p w14:paraId="02C8D443" w14:textId="0C0B7657" w:rsidR="0065056E" w:rsidRDefault="001331DC" w:rsidP="00124B50">
      <w:r>
        <w:t xml:space="preserve">Perceived usefulness of the other alert levels is similar to that of </w:t>
      </w:r>
      <w:r w:rsidR="007120B1">
        <w:t xml:space="preserve">mandatory </w:t>
      </w:r>
      <w:r>
        <w:t>alerts</w:t>
      </w:r>
      <w:r w:rsidR="00496C03">
        <w:t>,</w:t>
      </w:r>
      <w:r>
        <w:t xml:space="preserve"> with more than three quarters (78 per cent) regarding them as very or somewhat useful.</w:t>
      </w:r>
    </w:p>
    <w:p w14:paraId="527EB4CD" w14:textId="5B102C54" w:rsidR="00A16FE8" w:rsidRDefault="0065056E" w:rsidP="00642787">
      <w:pPr>
        <w:pStyle w:val="ACMAFigureHeader"/>
        <w:keepNext/>
        <w:tabs>
          <w:tab w:val="clear" w:pos="1163"/>
          <w:tab w:val="num" w:pos="1134"/>
        </w:tabs>
        <w:spacing w:after="120"/>
        <w:ind w:left="1134" w:hanging="1134"/>
        <w:rPr>
          <w:noProof/>
        </w:rPr>
      </w:pPr>
      <w:r>
        <w:t>Usefulness of alerts at the different levels</w:t>
      </w:r>
      <w:r w:rsidR="003A23C4">
        <w:t xml:space="preserve"> </w:t>
      </w:r>
    </w:p>
    <w:p w14:paraId="439486AE" w14:textId="2BF667EE" w:rsidR="000B482A" w:rsidRDefault="009032C4" w:rsidP="001335E9">
      <w:pPr>
        <w:spacing w:after="0"/>
      </w:pPr>
      <w:r>
        <w:rPr>
          <w:noProof/>
        </w:rPr>
        <w:drawing>
          <wp:inline distT="0" distB="0" distL="0" distR="0" wp14:anchorId="79352418" wp14:editId="44EC4378">
            <wp:extent cx="5827264" cy="3626530"/>
            <wp:effectExtent l="0" t="0" r="0" b="0"/>
            <wp:docPr id="12" name="Picture 12" descr="Refer to the data files for spend management tools and alerts, available on the website landing page." title="Usefulness of alerts at the different leve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harts-16.png"/>
                    <pic:cNvPicPr/>
                  </pic:nvPicPr>
                  <pic:blipFill>
                    <a:blip r:embed="rId47">
                      <a:extLst>
                        <a:ext uri="{28A0092B-C50C-407E-A947-70E740481C1C}">
                          <a14:useLocalDpi xmlns:a14="http://schemas.microsoft.com/office/drawing/2010/main" val="0"/>
                        </a:ext>
                      </a:extLst>
                    </a:blip>
                    <a:stretch>
                      <a:fillRect/>
                    </a:stretch>
                  </pic:blipFill>
                  <pic:spPr>
                    <a:xfrm>
                      <a:off x="0" y="0"/>
                      <a:ext cx="5835418" cy="3631604"/>
                    </a:xfrm>
                    <a:prstGeom prst="rect">
                      <a:avLst/>
                    </a:prstGeom>
                  </pic:spPr>
                </pic:pic>
              </a:graphicData>
            </a:graphic>
          </wp:inline>
        </w:drawing>
      </w:r>
    </w:p>
    <w:p w14:paraId="52214EE4" w14:textId="77777777" w:rsidR="0065056E" w:rsidRPr="00CA3808" w:rsidRDefault="0065056E" w:rsidP="00642787">
      <w:pPr>
        <w:pStyle w:val="ACMANotes"/>
        <w:spacing w:before="240"/>
      </w:pPr>
      <w:r w:rsidRPr="00DB23A4">
        <w:t>Question</w:t>
      </w:r>
      <w:r w:rsidRPr="00CA3808">
        <w:t xml:space="preserve"> E11. And how useful do you personally find each of the following alert levels…? </w:t>
      </w:r>
    </w:p>
    <w:p w14:paraId="689F857F" w14:textId="344649CB" w:rsidR="0065056E" w:rsidRDefault="0065056E" w:rsidP="001544A7">
      <w:pPr>
        <w:pStyle w:val="ACMANotes"/>
      </w:pPr>
      <w:r w:rsidRPr="00A551B1">
        <w:t>Ba</w:t>
      </w:r>
      <w:r w:rsidR="005D396B">
        <w:t xml:space="preserve">se: Received any alerts </w:t>
      </w:r>
      <w:r w:rsidR="00BE6865">
        <w:t xml:space="preserve">in the last 12 months </w:t>
      </w:r>
      <w:r w:rsidR="007D49A8">
        <w:t>(n</w:t>
      </w:r>
      <w:r w:rsidR="00B704B0">
        <w:t>=</w:t>
      </w:r>
      <w:r w:rsidR="007D49A8">
        <w:t>616),</w:t>
      </w:r>
      <w:r w:rsidR="005D396B">
        <w:t xml:space="preserve"> Received 50</w:t>
      </w:r>
      <w:r w:rsidR="00D558F9">
        <w:t xml:space="preserve">% </w:t>
      </w:r>
      <w:r w:rsidR="005D396B">
        <w:t>alert (n</w:t>
      </w:r>
      <w:r w:rsidR="00B704B0">
        <w:t>=</w:t>
      </w:r>
      <w:r w:rsidR="005D396B">
        <w:t>585), Received 85</w:t>
      </w:r>
      <w:r w:rsidR="00D558F9">
        <w:t xml:space="preserve">% </w:t>
      </w:r>
      <w:r w:rsidR="005D396B">
        <w:t>alert (n</w:t>
      </w:r>
      <w:r w:rsidR="00B704B0">
        <w:t>=</w:t>
      </w:r>
      <w:r w:rsidR="005D396B">
        <w:t>429), Received 100</w:t>
      </w:r>
      <w:r w:rsidR="00D558F9">
        <w:t xml:space="preserve">% </w:t>
      </w:r>
      <w:r w:rsidR="005D396B">
        <w:t>alert (n</w:t>
      </w:r>
      <w:r w:rsidR="00B704B0">
        <w:t>=</w:t>
      </w:r>
      <w:r w:rsidR="005D396B">
        <w:t>303), Received other alert level (n</w:t>
      </w:r>
      <w:r w:rsidR="00B704B0">
        <w:t>=</w:t>
      </w:r>
      <w:r w:rsidR="005D396B" w:rsidRPr="005D396B">
        <w:t>100)</w:t>
      </w:r>
      <w:r w:rsidRPr="005D396B">
        <w:t>.</w:t>
      </w:r>
      <w:r w:rsidR="002922BD">
        <w:t xml:space="preserve"> </w:t>
      </w:r>
    </w:p>
    <w:p w14:paraId="4238FC3B" w14:textId="48797B57" w:rsidR="0035725F" w:rsidRDefault="008A550B" w:rsidP="00DF2E5B">
      <w:pPr>
        <w:pStyle w:val="ACMANotes"/>
      </w:pPr>
      <w:r>
        <w:t>*</w:t>
      </w:r>
      <w:r w:rsidR="0035725F">
        <w:t xml:space="preserve">Usefulness of other alerts was only asked of those who received </w:t>
      </w:r>
      <w:proofErr w:type="spellStart"/>
      <w:proofErr w:type="gramStart"/>
      <w:r w:rsidR="0035725F">
        <w:t>an</w:t>
      </w:r>
      <w:r w:rsidR="002C5A24">
        <w:t xml:space="preserve"> </w:t>
      </w:r>
      <w:r w:rsidR="0035725F">
        <w:t>other</w:t>
      </w:r>
      <w:proofErr w:type="spellEnd"/>
      <w:proofErr w:type="gramEnd"/>
      <w:r w:rsidR="0035725F">
        <w:t xml:space="preserve"> alert</w:t>
      </w:r>
      <w:r w:rsidR="002C5A24">
        <w:t xml:space="preserve"> and not asked of those just receiving the mandatory alerts.</w:t>
      </w:r>
      <w:r w:rsidR="0035725F">
        <w:t xml:space="preserve"> </w:t>
      </w:r>
    </w:p>
    <w:p w14:paraId="6DA564BC" w14:textId="77777777" w:rsidR="00DF2E5B" w:rsidRDefault="00DF2E5B" w:rsidP="00905695">
      <w:pPr>
        <w:pStyle w:val="ACMASpaceaftertable"/>
      </w:pPr>
    </w:p>
    <w:p w14:paraId="24729A42" w14:textId="47EA88C4" w:rsidR="003D3486" w:rsidRPr="00D73859" w:rsidRDefault="00FE6F9A" w:rsidP="001335E9">
      <w:r w:rsidRPr="00D73859">
        <w:t>Table 11</w:t>
      </w:r>
      <w:r w:rsidR="001335E9" w:rsidRPr="00D73859">
        <w:t xml:space="preserve"> shows </w:t>
      </w:r>
      <w:r w:rsidR="003D3486" w:rsidRPr="00D73859">
        <w:t>the proportion of those who have received various levels of alerts who find the particular alert levels to be useful (very useful or somewhat useful combined).</w:t>
      </w:r>
      <w:r w:rsidR="002922BD">
        <w:t xml:space="preserve"> </w:t>
      </w:r>
    </w:p>
    <w:p w14:paraId="6E2D8CFE" w14:textId="27354B4B" w:rsidR="003D3486" w:rsidRPr="00D73859" w:rsidRDefault="00400CDD" w:rsidP="001335E9">
      <w:r w:rsidRPr="00D73859">
        <w:t>Of t</w:t>
      </w:r>
      <w:r w:rsidR="003D3486" w:rsidRPr="00D73859">
        <w:t>hose who received a 100</w:t>
      </w:r>
      <w:r w:rsidR="00184329">
        <w:t xml:space="preserve">% </w:t>
      </w:r>
      <w:r w:rsidR="003D3486" w:rsidRPr="00D73859">
        <w:t>alert in the last 12 months, 82 per cent rate the 50</w:t>
      </w:r>
      <w:r w:rsidR="00184329">
        <w:t>%</w:t>
      </w:r>
      <w:r w:rsidR="00BD72C6" w:rsidRPr="00D73859">
        <w:t xml:space="preserve"> </w:t>
      </w:r>
      <w:r w:rsidR="003D3486" w:rsidRPr="00D73859">
        <w:t>alert to be useful. This increases to 93 per cent of those receiving the 100</w:t>
      </w:r>
      <w:r w:rsidR="00184329">
        <w:t xml:space="preserve">% </w:t>
      </w:r>
      <w:r w:rsidR="003D3486" w:rsidRPr="00D73859">
        <w:t>alert who find the 85</w:t>
      </w:r>
      <w:r w:rsidR="00184329">
        <w:t xml:space="preserve">% </w:t>
      </w:r>
      <w:r w:rsidR="003D3486" w:rsidRPr="00D73859">
        <w:t>alert to be useful. Ninety-five per cent of this group find the 100</w:t>
      </w:r>
      <w:r w:rsidR="00184329">
        <w:t xml:space="preserve">% </w:t>
      </w:r>
      <w:r w:rsidR="003D3486" w:rsidRPr="00D73859">
        <w:t>alert to be useful, making that last alert the most useful compared with the lower level</w:t>
      </w:r>
      <w:r w:rsidR="00184329">
        <w:t xml:space="preserve"> alerts</w:t>
      </w:r>
      <w:r w:rsidR="003D3486" w:rsidRPr="00D73859">
        <w:t xml:space="preserve"> for this group.</w:t>
      </w:r>
      <w:r w:rsidR="002922BD">
        <w:t xml:space="preserve"> </w:t>
      </w:r>
    </w:p>
    <w:p w14:paraId="4D4FCC68" w14:textId="6929812E" w:rsidR="00D41C5C" w:rsidRDefault="003D3486" w:rsidP="001335E9">
      <w:r w:rsidRPr="00D73859">
        <w:t>This analysis shows</w:t>
      </w:r>
      <w:r>
        <w:t xml:space="preserve"> that </w:t>
      </w:r>
      <w:r w:rsidR="001335E9">
        <w:t>the highest alert level receive</w:t>
      </w:r>
      <w:r w:rsidR="0046399B">
        <w:t>d</w:t>
      </w:r>
      <w:r w:rsidR="001335E9">
        <w:t xml:space="preserve"> is regard</w:t>
      </w:r>
      <w:r w:rsidR="0046399B">
        <w:t>ed</w:t>
      </w:r>
      <w:r w:rsidR="001335E9">
        <w:t xml:space="preserve"> as being the most useful.</w:t>
      </w:r>
      <w:r w:rsidR="00FA18CB">
        <w:t xml:space="preserve"> The alert levels higher than those rec</w:t>
      </w:r>
      <w:r w:rsidR="00CB1C6B">
        <w:t xml:space="preserve">eived are seen as less useful. </w:t>
      </w:r>
    </w:p>
    <w:p w14:paraId="1FEC1380" w14:textId="77777777" w:rsidR="00CB1C6B" w:rsidRDefault="00CB1C6B" w:rsidP="00806AB1">
      <w:pPr>
        <w:pStyle w:val="ACMATableHeader"/>
        <w:keepNext/>
        <w:keepLines/>
        <w:tabs>
          <w:tab w:val="clear" w:pos="1390"/>
          <w:tab w:val="num" w:pos="1134"/>
        </w:tabs>
        <w:spacing w:after="120"/>
        <w:ind w:left="1134" w:hanging="1134"/>
      </w:pPr>
      <w:r>
        <w:lastRenderedPageBreak/>
        <w:t>Usefulness of alert levels by highest alert received</w:t>
      </w:r>
    </w:p>
    <w:p w14:paraId="12C630BF" w14:textId="6E810D16" w:rsidR="00806AB1" w:rsidRDefault="00806AB1" w:rsidP="00806AB1">
      <w:pPr>
        <w:keepNext/>
        <w:keepLines/>
      </w:pPr>
      <w:r>
        <w:rPr>
          <w:noProof/>
        </w:rPr>
        <w:drawing>
          <wp:inline distT="0" distB="0" distL="0" distR="0" wp14:anchorId="1968814D" wp14:editId="4B4D323C">
            <wp:extent cx="5719572" cy="1547386"/>
            <wp:effectExtent l="0" t="0" r="0" b="0"/>
            <wp:docPr id="8" name="Picture 8" descr="Received 50% but not 85% or 100%: 88%. Received 85% but not 100%: 98%. Received 100%: 95%" title="Usefulness of alert levels by highest alert receiv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5759158" cy="1558096"/>
                    </a:xfrm>
                    <a:prstGeom prst="rect">
                      <a:avLst/>
                    </a:prstGeom>
                  </pic:spPr>
                </pic:pic>
              </a:graphicData>
            </a:graphic>
          </wp:inline>
        </w:drawing>
      </w:r>
    </w:p>
    <w:p w14:paraId="16821E71" w14:textId="77777777" w:rsidR="006230EE" w:rsidRPr="00CA3808" w:rsidRDefault="006230EE" w:rsidP="00E6531F">
      <w:pPr>
        <w:pStyle w:val="ACMANotes"/>
      </w:pPr>
      <w:r w:rsidRPr="00DB23A4">
        <w:t>Question</w:t>
      </w:r>
      <w:r w:rsidRPr="00CA3808">
        <w:t xml:space="preserve"> E11. And how useful do you personally find each of the following alert levels…? </w:t>
      </w:r>
    </w:p>
    <w:p w14:paraId="3ED1D9FC" w14:textId="66B602B2" w:rsidR="006230EE" w:rsidRDefault="006230EE" w:rsidP="00E6531F">
      <w:pPr>
        <w:pStyle w:val="ACMANotes"/>
        <w:rPr>
          <w:i w:val="0"/>
          <w:szCs w:val="16"/>
        </w:rPr>
      </w:pPr>
      <w:r w:rsidRPr="00AF3127">
        <w:rPr>
          <w:szCs w:val="16"/>
        </w:rPr>
        <w:t>Base: Received any alerts in the last 12 months</w:t>
      </w:r>
      <w:r w:rsidR="00445A51" w:rsidRPr="00AF3127">
        <w:rPr>
          <w:i w:val="0"/>
          <w:szCs w:val="16"/>
        </w:rPr>
        <w:t>:</w:t>
      </w:r>
      <w:r w:rsidR="00B97E1B">
        <w:rPr>
          <w:i w:val="0"/>
          <w:szCs w:val="16"/>
        </w:rPr>
        <w:t xml:space="preserve"> </w:t>
      </w:r>
      <w:r w:rsidRPr="00714E4A">
        <w:rPr>
          <w:szCs w:val="16"/>
        </w:rPr>
        <w:t>Received 50</w:t>
      </w:r>
      <w:r w:rsidR="00D558F9" w:rsidRPr="00714E4A">
        <w:rPr>
          <w:szCs w:val="16"/>
        </w:rPr>
        <w:t xml:space="preserve">% </w:t>
      </w:r>
      <w:r w:rsidRPr="00714E4A">
        <w:rPr>
          <w:szCs w:val="16"/>
        </w:rPr>
        <w:t>alert but not 85</w:t>
      </w:r>
      <w:r w:rsidR="00D558F9" w:rsidRPr="00714E4A">
        <w:rPr>
          <w:szCs w:val="16"/>
        </w:rPr>
        <w:t xml:space="preserve">% </w:t>
      </w:r>
      <w:r w:rsidRPr="00714E4A">
        <w:rPr>
          <w:szCs w:val="16"/>
        </w:rPr>
        <w:t>or 100</w:t>
      </w:r>
      <w:r w:rsidR="00D558F9" w:rsidRPr="00714E4A">
        <w:rPr>
          <w:szCs w:val="16"/>
        </w:rPr>
        <w:t xml:space="preserve">% </w:t>
      </w:r>
      <w:r w:rsidRPr="00714E4A">
        <w:rPr>
          <w:szCs w:val="16"/>
        </w:rPr>
        <w:t>(n</w:t>
      </w:r>
      <w:r w:rsidR="00B704B0" w:rsidRPr="00714E4A">
        <w:rPr>
          <w:szCs w:val="16"/>
        </w:rPr>
        <w:t>=</w:t>
      </w:r>
      <w:r w:rsidRPr="00714E4A">
        <w:rPr>
          <w:szCs w:val="16"/>
        </w:rPr>
        <w:t>144), Received 85</w:t>
      </w:r>
      <w:r w:rsidR="00D558F9" w:rsidRPr="00714E4A">
        <w:rPr>
          <w:szCs w:val="16"/>
        </w:rPr>
        <w:t xml:space="preserve">% </w:t>
      </w:r>
      <w:r w:rsidRPr="00714E4A">
        <w:rPr>
          <w:szCs w:val="16"/>
        </w:rPr>
        <w:t>alert but not 100</w:t>
      </w:r>
      <w:r w:rsidR="00883BF4" w:rsidRPr="00714E4A">
        <w:rPr>
          <w:szCs w:val="16"/>
        </w:rPr>
        <w:t xml:space="preserve"> per cent</w:t>
      </w:r>
      <w:r w:rsidRPr="00714E4A">
        <w:rPr>
          <w:szCs w:val="16"/>
        </w:rPr>
        <w:t xml:space="preserve"> (n</w:t>
      </w:r>
      <w:r w:rsidR="00B704B0" w:rsidRPr="00714E4A">
        <w:rPr>
          <w:szCs w:val="16"/>
        </w:rPr>
        <w:t>=</w:t>
      </w:r>
      <w:r w:rsidRPr="00714E4A">
        <w:rPr>
          <w:szCs w:val="16"/>
        </w:rPr>
        <w:t>167), Received 100 per cent alert (n</w:t>
      </w:r>
      <w:r w:rsidR="00B704B0" w:rsidRPr="00714E4A">
        <w:rPr>
          <w:szCs w:val="16"/>
        </w:rPr>
        <w:t>=</w:t>
      </w:r>
      <w:r w:rsidRPr="00714E4A">
        <w:rPr>
          <w:szCs w:val="16"/>
        </w:rPr>
        <w:t>303</w:t>
      </w:r>
      <w:r w:rsidR="00B97E1B" w:rsidRPr="00714E4A">
        <w:rPr>
          <w:szCs w:val="16"/>
        </w:rPr>
        <w:t>).</w:t>
      </w:r>
    </w:p>
    <w:p w14:paraId="79B96CD3" w14:textId="77777777" w:rsidR="00A267FC" w:rsidRPr="00AF3127" w:rsidRDefault="00A267FC" w:rsidP="00A267FC">
      <w:pPr>
        <w:pStyle w:val="ACMASpaceaftertable"/>
      </w:pPr>
    </w:p>
    <w:p w14:paraId="05A29C8D" w14:textId="72719921" w:rsidR="002154FC" w:rsidRPr="00EF6E02" w:rsidRDefault="00AA1AAD" w:rsidP="00124B50">
      <w:pPr>
        <w:spacing w:after="120"/>
      </w:pPr>
      <w:r w:rsidRPr="00EF6E02">
        <w:t>Respondents were asked about what they did the last time they received each leve</w:t>
      </w:r>
      <w:r w:rsidR="003B7D4F" w:rsidRPr="00EF6E02">
        <w:t xml:space="preserve">l of alert that they reported. </w:t>
      </w:r>
      <w:r w:rsidR="004A3B50" w:rsidRPr="00EF6E02">
        <w:t>At the 50</w:t>
      </w:r>
      <w:r w:rsidR="00D558F9">
        <w:t>%</w:t>
      </w:r>
      <w:r w:rsidR="00184329">
        <w:t xml:space="preserve"> </w:t>
      </w:r>
      <w:r w:rsidR="004A3B50" w:rsidRPr="00EF6E02">
        <w:t xml:space="preserve">alert level, the majority of users didn’t change their behaviour. </w:t>
      </w:r>
      <w:r w:rsidR="001C4319" w:rsidRPr="00EF6E02">
        <w:t xml:space="preserve">This was also a clear message from the participants in the qualitative research, </w:t>
      </w:r>
      <w:r w:rsidR="002154FC" w:rsidRPr="00EF6E02">
        <w:t>with the 50</w:t>
      </w:r>
      <w:r w:rsidR="00184329">
        <w:t xml:space="preserve">% </w:t>
      </w:r>
      <w:r w:rsidR="002154FC" w:rsidRPr="00EF6E02">
        <w:t>alert not being seen as a call to action:</w:t>
      </w:r>
      <w:r w:rsidR="002922BD">
        <w:t xml:space="preserve"> </w:t>
      </w:r>
    </w:p>
    <w:p w14:paraId="4A5C7A1B" w14:textId="77777777" w:rsidR="002154FC" w:rsidRPr="00EF6E02" w:rsidRDefault="002154FC" w:rsidP="00412632">
      <w:pPr>
        <w:spacing w:before="120" w:after="0"/>
        <w:ind w:left="709"/>
        <w:rPr>
          <w:rFonts w:cs="Arial"/>
          <w:sz w:val="18"/>
          <w:szCs w:val="18"/>
        </w:rPr>
      </w:pPr>
      <w:r w:rsidRPr="00EF6E02">
        <w:rPr>
          <w:rFonts w:cs="Arial"/>
          <w:sz w:val="18"/>
          <w:szCs w:val="18"/>
        </w:rPr>
        <w:t>I wouldn’t worry about it, it’s not particularly useful.</w:t>
      </w:r>
    </w:p>
    <w:p w14:paraId="58C53014" w14:textId="3CACEAC1" w:rsidR="002154FC" w:rsidRPr="00EF6E02" w:rsidRDefault="002154FC" w:rsidP="00554580">
      <w:pPr>
        <w:ind w:left="709"/>
        <w:rPr>
          <w:rStyle w:val="Emphasis"/>
          <w:rFonts w:cs="Arial"/>
          <w:i w:val="0"/>
          <w:iCs w:val="0"/>
          <w:sz w:val="16"/>
          <w:szCs w:val="18"/>
        </w:rPr>
      </w:pPr>
      <w:r w:rsidRPr="00EF6E02">
        <w:rPr>
          <w:rStyle w:val="Emphasis"/>
          <w:sz w:val="18"/>
        </w:rPr>
        <w:t>Group 2: Had an unexpectedly high bill in the last 12 months, received 100</w:t>
      </w:r>
      <w:r w:rsidR="00184329">
        <w:rPr>
          <w:rStyle w:val="Emphasis"/>
          <w:sz w:val="18"/>
        </w:rPr>
        <w:t xml:space="preserve">% </w:t>
      </w:r>
      <w:r w:rsidRPr="00EF6E02">
        <w:rPr>
          <w:rStyle w:val="Emphasis"/>
          <w:sz w:val="18"/>
        </w:rPr>
        <w:t>alert</w:t>
      </w:r>
      <w:r w:rsidR="00883BF4">
        <w:rPr>
          <w:rStyle w:val="Emphasis"/>
          <w:sz w:val="18"/>
        </w:rPr>
        <w:t>.</w:t>
      </w:r>
    </w:p>
    <w:p w14:paraId="1FD25A0A" w14:textId="77777777" w:rsidR="002154FC" w:rsidRPr="00EF6E02" w:rsidRDefault="002154FC" w:rsidP="00412632">
      <w:pPr>
        <w:spacing w:before="120" w:after="0"/>
        <w:ind w:left="709"/>
        <w:rPr>
          <w:rFonts w:cs="Arial"/>
          <w:sz w:val="18"/>
          <w:szCs w:val="20"/>
        </w:rPr>
      </w:pPr>
      <w:r w:rsidRPr="00EF6E02">
        <w:rPr>
          <w:rFonts w:cs="Arial"/>
          <w:sz w:val="18"/>
          <w:szCs w:val="20"/>
        </w:rPr>
        <w:t>Just ignore it and use the phone in the same way as before.</w:t>
      </w:r>
    </w:p>
    <w:p w14:paraId="63D50540" w14:textId="4C21F795" w:rsidR="002154FC" w:rsidRPr="00EF6E02" w:rsidRDefault="002154FC" w:rsidP="00554580">
      <w:pPr>
        <w:pStyle w:val="Researchquote"/>
        <w:spacing w:before="0" w:after="240"/>
        <w:ind w:left="709"/>
        <w:rPr>
          <w:rStyle w:val="Emphasis"/>
          <w:rFonts w:cs="Times New Roman"/>
          <w:sz w:val="20"/>
          <w:szCs w:val="24"/>
        </w:rPr>
      </w:pPr>
      <w:r w:rsidRPr="00EF6E02">
        <w:rPr>
          <w:rStyle w:val="Emphasis"/>
        </w:rPr>
        <w:t>Group 3a: Had an unexpectedly high bill in the last 12 months, no alerts</w:t>
      </w:r>
      <w:r w:rsidR="00883BF4">
        <w:rPr>
          <w:rStyle w:val="Emphasis"/>
        </w:rPr>
        <w:t>.</w:t>
      </w:r>
    </w:p>
    <w:p w14:paraId="7E375D5C" w14:textId="10A89BBA" w:rsidR="002154FC" w:rsidRPr="00EF6E02" w:rsidRDefault="002154FC" w:rsidP="00412632">
      <w:pPr>
        <w:spacing w:before="120" w:after="0"/>
        <w:ind w:left="709"/>
        <w:rPr>
          <w:rFonts w:cs="Arial"/>
          <w:sz w:val="18"/>
          <w:szCs w:val="20"/>
        </w:rPr>
      </w:pPr>
      <w:r w:rsidRPr="00EF6E02">
        <w:rPr>
          <w:rFonts w:cs="Arial"/>
          <w:sz w:val="18"/>
          <w:szCs w:val="20"/>
        </w:rPr>
        <w:t>50</w:t>
      </w:r>
      <w:r w:rsidR="00D558F9">
        <w:rPr>
          <w:rFonts w:cs="Arial"/>
          <w:sz w:val="18"/>
          <w:szCs w:val="20"/>
        </w:rPr>
        <w:t xml:space="preserve">% </w:t>
      </w:r>
      <w:r w:rsidRPr="00EF6E02">
        <w:rPr>
          <w:rFonts w:cs="Arial"/>
          <w:sz w:val="18"/>
          <w:szCs w:val="20"/>
        </w:rPr>
        <w:t>is too early.</w:t>
      </w:r>
    </w:p>
    <w:p w14:paraId="2D058EF4" w14:textId="349C5EF1" w:rsidR="002154FC" w:rsidRPr="00EF6E02" w:rsidRDefault="002154FC" w:rsidP="00124B50">
      <w:pPr>
        <w:pStyle w:val="Researchquote"/>
        <w:spacing w:before="0" w:after="240"/>
        <w:ind w:left="709"/>
      </w:pPr>
      <w:r w:rsidRPr="00EF6E02">
        <w:rPr>
          <w:rStyle w:val="Emphasis"/>
        </w:rPr>
        <w:t>Group 1: Not had an unexpectedly high bill in the last 12 months, received 100</w:t>
      </w:r>
      <w:r w:rsidR="00184329">
        <w:rPr>
          <w:rStyle w:val="Emphasis"/>
        </w:rPr>
        <w:t xml:space="preserve">% </w:t>
      </w:r>
      <w:r w:rsidRPr="00EF6E02">
        <w:rPr>
          <w:rStyle w:val="Emphasis"/>
        </w:rPr>
        <w:t>alert</w:t>
      </w:r>
      <w:r w:rsidR="00883BF4">
        <w:rPr>
          <w:rStyle w:val="Emphasis"/>
        </w:rPr>
        <w:t>.</w:t>
      </w:r>
    </w:p>
    <w:p w14:paraId="4D4FCC85" w14:textId="5A283091" w:rsidR="004B6630" w:rsidRPr="00EF6E02" w:rsidRDefault="00B07948" w:rsidP="00124B50">
      <w:pPr>
        <w:spacing w:after="120"/>
      </w:pPr>
      <w:r w:rsidRPr="00EF6E02">
        <w:t xml:space="preserve">The quantitative results </w:t>
      </w:r>
      <w:r w:rsidR="00D36D82" w:rsidRPr="00EF6E02">
        <w:t xml:space="preserve">presented in </w:t>
      </w:r>
      <w:r w:rsidR="00D36D82" w:rsidRPr="00216C7E">
        <w:t xml:space="preserve">Table 12 </w:t>
      </w:r>
      <w:r w:rsidRPr="00216C7E">
        <w:t>show</w:t>
      </w:r>
      <w:r w:rsidRPr="00EF6E02">
        <w:t xml:space="preserve"> that </w:t>
      </w:r>
      <w:r w:rsidR="004A3B50" w:rsidRPr="00EF6E02">
        <w:t>there was an increase in cutting back on mobile data usage</w:t>
      </w:r>
      <w:r w:rsidRPr="00EF6E02">
        <w:t xml:space="preserve">, </w:t>
      </w:r>
      <w:r w:rsidR="00AA1AAD" w:rsidRPr="00EF6E02">
        <w:t>using Wi-Fi more</w:t>
      </w:r>
      <w:r w:rsidR="00184329">
        <w:t>,</w:t>
      </w:r>
      <w:r w:rsidRPr="00EF6E02">
        <w:t xml:space="preserve"> and </w:t>
      </w:r>
      <w:r w:rsidR="00AA1AAD" w:rsidRPr="00EF6E02">
        <w:t>closing or removing apps</w:t>
      </w:r>
      <w:r w:rsidR="002C7753" w:rsidRPr="00EF6E02">
        <w:t xml:space="preserve"> following the receipt of an 85</w:t>
      </w:r>
      <w:r w:rsidR="00184329">
        <w:t xml:space="preserve">% </w:t>
      </w:r>
      <w:r w:rsidR="002C7753" w:rsidRPr="00EF6E02">
        <w:t>alert</w:t>
      </w:r>
      <w:r w:rsidR="004A3B50" w:rsidRPr="00EF6E02">
        <w:t xml:space="preserve">. </w:t>
      </w:r>
      <w:r w:rsidR="00261248" w:rsidRPr="00EF6E02">
        <w:t>For one participant in the qualitative research</w:t>
      </w:r>
      <w:r w:rsidR="00184329">
        <w:t>,</w:t>
      </w:r>
      <w:r w:rsidR="00261248" w:rsidRPr="00EF6E02">
        <w:t xml:space="preserve"> this pattern of actions at the various levels of alerts allowed him to avoid getting an unexpectedly high bill:</w:t>
      </w:r>
    </w:p>
    <w:p w14:paraId="14AF87B8" w14:textId="64BA249E" w:rsidR="00261248" w:rsidRPr="00124B50" w:rsidRDefault="00261248" w:rsidP="00412632">
      <w:pPr>
        <w:ind w:left="568"/>
      </w:pPr>
      <w:r w:rsidRPr="00EF6E02">
        <w:rPr>
          <w:sz w:val="18"/>
        </w:rPr>
        <w:t xml:space="preserve">I </w:t>
      </w:r>
      <w:r w:rsidRPr="00412632">
        <w:rPr>
          <w:sz w:val="18"/>
          <w:szCs w:val="18"/>
        </w:rPr>
        <w:t xml:space="preserve">didn’t have an </w:t>
      </w:r>
      <w:r w:rsidR="00A208B0" w:rsidRPr="00412632">
        <w:rPr>
          <w:sz w:val="18"/>
          <w:szCs w:val="18"/>
        </w:rPr>
        <w:t>unexpectedly high bill</w:t>
      </w:r>
      <w:r w:rsidRPr="00412632">
        <w:rPr>
          <w:sz w:val="18"/>
          <w:szCs w:val="18"/>
        </w:rPr>
        <w:t xml:space="preserve"> because at the 85</w:t>
      </w:r>
      <w:r w:rsidR="00184329">
        <w:rPr>
          <w:sz w:val="18"/>
          <w:szCs w:val="18"/>
        </w:rPr>
        <w:t xml:space="preserve">% </w:t>
      </w:r>
      <w:r w:rsidRPr="00412632">
        <w:rPr>
          <w:sz w:val="18"/>
          <w:szCs w:val="18"/>
        </w:rPr>
        <w:t>alert I had cut down usage and turned my data off and at 100</w:t>
      </w:r>
      <w:r w:rsidR="00184329">
        <w:rPr>
          <w:sz w:val="18"/>
          <w:szCs w:val="18"/>
        </w:rPr>
        <w:t xml:space="preserve">% </w:t>
      </w:r>
      <w:r w:rsidRPr="00412632">
        <w:rPr>
          <w:sz w:val="18"/>
          <w:szCs w:val="18"/>
        </w:rPr>
        <w:t>I shut it down.</w:t>
      </w:r>
      <w:r w:rsidR="00412632" w:rsidRPr="00412632">
        <w:rPr>
          <w:sz w:val="18"/>
          <w:szCs w:val="18"/>
        </w:rPr>
        <w:br/>
      </w:r>
      <w:r w:rsidRPr="00412632">
        <w:rPr>
          <w:rStyle w:val="Emphasis"/>
          <w:sz w:val="18"/>
          <w:szCs w:val="18"/>
        </w:rPr>
        <w:t>Group 1: Not had an unexpectedly high bill in the last 12 months, received 100</w:t>
      </w:r>
      <w:r w:rsidR="00184329">
        <w:rPr>
          <w:rStyle w:val="Emphasis"/>
          <w:sz w:val="18"/>
          <w:szCs w:val="18"/>
        </w:rPr>
        <w:t xml:space="preserve">% </w:t>
      </w:r>
      <w:r w:rsidRPr="004825E3">
        <w:rPr>
          <w:rStyle w:val="Emphasis"/>
          <w:sz w:val="18"/>
          <w:szCs w:val="18"/>
        </w:rPr>
        <w:t>alert</w:t>
      </w:r>
      <w:r w:rsidR="00883BF4" w:rsidRPr="000378D6">
        <w:rPr>
          <w:rStyle w:val="Emphasis"/>
          <w:sz w:val="18"/>
          <w:szCs w:val="18"/>
        </w:rPr>
        <w:t>.</w:t>
      </w:r>
    </w:p>
    <w:p w14:paraId="4D4FCC86" w14:textId="4AC85AC7" w:rsidR="004A3B50" w:rsidRPr="00EF6E02" w:rsidRDefault="004A3B50" w:rsidP="004A3B50">
      <w:r w:rsidRPr="00EF6E02">
        <w:t xml:space="preserve">Those </w:t>
      </w:r>
      <w:r w:rsidR="00184329">
        <w:t>who</w:t>
      </w:r>
      <w:r w:rsidR="00184329" w:rsidRPr="00EF6E02">
        <w:t xml:space="preserve"> </w:t>
      </w:r>
      <w:r w:rsidRPr="00EF6E02">
        <w:t>r</w:t>
      </w:r>
      <w:r w:rsidR="00D871B4" w:rsidRPr="00EF6E02">
        <w:t>eceived the 100</w:t>
      </w:r>
      <w:r w:rsidR="00184329">
        <w:t xml:space="preserve">% </w:t>
      </w:r>
      <w:r w:rsidR="00D871B4" w:rsidRPr="00EF6E02">
        <w:t>alerts a</w:t>
      </w:r>
      <w:r w:rsidRPr="00EF6E02">
        <w:t xml:space="preserve">re significantly more likely to stop using </w:t>
      </w:r>
      <w:r w:rsidR="00AA1AAD" w:rsidRPr="00EF6E02">
        <w:t xml:space="preserve">their </w:t>
      </w:r>
      <w:r w:rsidRPr="00EF6E02">
        <w:t xml:space="preserve">data </w:t>
      </w:r>
      <w:r w:rsidR="00AA1AAD" w:rsidRPr="00EF6E02">
        <w:t xml:space="preserve">allowance (by turning it off or only using </w:t>
      </w:r>
      <w:r w:rsidR="00F05B5D" w:rsidRPr="00EF6E02">
        <w:t>Wi-Fi</w:t>
      </w:r>
      <w:r w:rsidR="00AA1AAD" w:rsidRPr="00EF6E02">
        <w:t xml:space="preserve">), stop </w:t>
      </w:r>
      <w:r w:rsidRPr="00EF6E02">
        <w:t xml:space="preserve">making calls, </w:t>
      </w:r>
      <w:r w:rsidR="00AA1AAD" w:rsidRPr="00EF6E02">
        <w:t xml:space="preserve">or </w:t>
      </w:r>
      <w:r w:rsidRPr="00EF6E02">
        <w:t xml:space="preserve">to purchase more data than at </w:t>
      </w:r>
      <w:r w:rsidR="00AA1AAD" w:rsidRPr="00EF6E02">
        <w:t xml:space="preserve">lower or other </w:t>
      </w:r>
      <w:r w:rsidRPr="00EF6E02">
        <w:t xml:space="preserve">alert levels. </w:t>
      </w:r>
    </w:p>
    <w:p w14:paraId="0E23CD3B" w14:textId="04AE65BE" w:rsidR="00B07948" w:rsidRPr="00EF6E02" w:rsidRDefault="00B07948" w:rsidP="00124B50">
      <w:pPr>
        <w:spacing w:after="120"/>
      </w:pPr>
      <w:r w:rsidRPr="00EF6E02">
        <w:t xml:space="preserve">The </w:t>
      </w:r>
      <w:r w:rsidR="00B31622" w:rsidRPr="00EF6E02">
        <w:t>qualitative</w:t>
      </w:r>
      <w:r w:rsidRPr="00EF6E02">
        <w:t xml:space="preserve"> participants provided examples that were in line with these quantitative results, with one </w:t>
      </w:r>
      <w:r w:rsidR="00D36D82" w:rsidRPr="00EF6E02">
        <w:t xml:space="preserve">participant </w:t>
      </w:r>
      <w:r w:rsidRPr="00EF6E02">
        <w:t>also noting that the action that they take is highly dependent on how long there is to go in their billing cycle:</w:t>
      </w:r>
    </w:p>
    <w:p w14:paraId="5DC060B9" w14:textId="6B4337D0" w:rsidR="00B07948" w:rsidRPr="00EF6E02" w:rsidRDefault="00B07948" w:rsidP="00B07948">
      <w:pPr>
        <w:spacing w:before="120" w:after="0"/>
        <w:ind w:left="709"/>
        <w:rPr>
          <w:rFonts w:cs="Arial"/>
          <w:sz w:val="18"/>
          <w:szCs w:val="18"/>
        </w:rPr>
      </w:pPr>
      <w:r w:rsidRPr="00EF6E02">
        <w:rPr>
          <w:rFonts w:cs="Arial"/>
          <w:sz w:val="18"/>
          <w:szCs w:val="18"/>
        </w:rPr>
        <w:t>I try to monitor the usage a little more but it really depends at what stage of the month the alert comes. If it’s not near the end of the month</w:t>
      </w:r>
      <w:r w:rsidR="00184329">
        <w:rPr>
          <w:rFonts w:cs="Arial"/>
          <w:sz w:val="18"/>
          <w:szCs w:val="18"/>
        </w:rPr>
        <w:t>,</w:t>
      </w:r>
      <w:r w:rsidRPr="00EF6E02">
        <w:rPr>
          <w:rFonts w:cs="Arial"/>
          <w:sz w:val="18"/>
          <w:szCs w:val="18"/>
        </w:rPr>
        <w:t xml:space="preserve"> I turn the data off and use </w:t>
      </w:r>
      <w:r w:rsidR="00D36D82" w:rsidRPr="00EF6E02">
        <w:rPr>
          <w:rFonts w:cs="Arial"/>
          <w:sz w:val="18"/>
          <w:szCs w:val="18"/>
        </w:rPr>
        <w:t>W</w:t>
      </w:r>
      <w:r w:rsidRPr="00EF6E02">
        <w:rPr>
          <w:rFonts w:cs="Arial"/>
          <w:sz w:val="18"/>
          <w:szCs w:val="18"/>
        </w:rPr>
        <w:t>i</w:t>
      </w:r>
      <w:r w:rsidR="00D36D82" w:rsidRPr="00EF6E02">
        <w:rPr>
          <w:rFonts w:cs="Arial"/>
          <w:sz w:val="18"/>
          <w:szCs w:val="18"/>
        </w:rPr>
        <w:t>-F</w:t>
      </w:r>
      <w:r w:rsidRPr="00EF6E02">
        <w:rPr>
          <w:rFonts w:cs="Arial"/>
          <w:sz w:val="18"/>
          <w:szCs w:val="18"/>
        </w:rPr>
        <w:t>i and also use the home phone.</w:t>
      </w:r>
    </w:p>
    <w:p w14:paraId="384B77EB" w14:textId="2BF0006F" w:rsidR="00B07948" w:rsidRPr="00EF6E02" w:rsidRDefault="00B07948" w:rsidP="00124B50">
      <w:pPr>
        <w:ind w:left="709"/>
        <w:rPr>
          <w:rStyle w:val="Emphasis"/>
          <w:rFonts w:cs="Arial"/>
          <w:i w:val="0"/>
          <w:iCs w:val="0"/>
          <w:sz w:val="16"/>
          <w:szCs w:val="18"/>
        </w:rPr>
      </w:pPr>
      <w:r w:rsidRPr="00EF6E02">
        <w:rPr>
          <w:rStyle w:val="Emphasis"/>
          <w:sz w:val="18"/>
        </w:rPr>
        <w:t>Group 2: Had an unexpectedly high bill in the last 12 months, received 100</w:t>
      </w:r>
      <w:r w:rsidR="00184329">
        <w:rPr>
          <w:rStyle w:val="Emphasis"/>
          <w:sz w:val="18"/>
        </w:rPr>
        <w:t xml:space="preserve">% </w:t>
      </w:r>
      <w:r w:rsidRPr="00EF6E02">
        <w:rPr>
          <w:rStyle w:val="Emphasis"/>
          <w:sz w:val="18"/>
        </w:rPr>
        <w:t>alert</w:t>
      </w:r>
      <w:r w:rsidR="00883BF4">
        <w:rPr>
          <w:rStyle w:val="Emphasis"/>
          <w:sz w:val="18"/>
        </w:rPr>
        <w:t>.</w:t>
      </w:r>
    </w:p>
    <w:p w14:paraId="536E33CF" w14:textId="6B7911B6" w:rsidR="0031321C" w:rsidRPr="00EF6E02" w:rsidRDefault="0031321C" w:rsidP="00124B50">
      <w:pPr>
        <w:keepNext/>
        <w:keepLines/>
        <w:spacing w:before="120" w:after="0"/>
      </w:pPr>
      <w:r w:rsidRPr="00EF6E02">
        <w:lastRenderedPageBreak/>
        <w:t>Another participant in the qualitative research provides an example of a consumer who is continuing to use their phone after receiving a 100</w:t>
      </w:r>
      <w:r w:rsidR="00184329">
        <w:t xml:space="preserve">% </w:t>
      </w:r>
      <w:r w:rsidRPr="00EF6E02">
        <w:t>alert, but is monitoring and adjusting their usage:</w:t>
      </w:r>
      <w:r w:rsidR="002922BD">
        <w:t xml:space="preserve"> </w:t>
      </w:r>
    </w:p>
    <w:p w14:paraId="1ACC3804" w14:textId="45C65BFF" w:rsidR="00B07948" w:rsidRPr="00EF6E02" w:rsidRDefault="00B07948" w:rsidP="00124B50">
      <w:pPr>
        <w:keepNext/>
        <w:keepLines/>
        <w:spacing w:before="120" w:after="0"/>
        <w:ind w:left="396" w:firstLine="284"/>
        <w:rPr>
          <w:rFonts w:cs="Arial"/>
          <w:sz w:val="18"/>
          <w:szCs w:val="20"/>
        </w:rPr>
      </w:pPr>
      <w:r w:rsidRPr="00EF6E02">
        <w:rPr>
          <w:rFonts w:cs="Arial"/>
          <w:sz w:val="18"/>
          <w:szCs w:val="20"/>
        </w:rPr>
        <w:t>I start watching it and only use the phone if I have to.</w:t>
      </w:r>
    </w:p>
    <w:p w14:paraId="4D4FCC87" w14:textId="305C53EF" w:rsidR="005554B1" w:rsidRDefault="00B07948" w:rsidP="00124B50">
      <w:pPr>
        <w:pStyle w:val="Researchquote"/>
        <w:keepNext/>
        <w:keepLines/>
        <w:spacing w:before="0" w:after="240"/>
      </w:pPr>
      <w:r w:rsidRPr="00EF6E02">
        <w:rPr>
          <w:rStyle w:val="Emphasis"/>
        </w:rPr>
        <w:t>Group 1: Not had an unexpectedly high bill in the last 12 months, received 100</w:t>
      </w:r>
      <w:r w:rsidR="00184329">
        <w:rPr>
          <w:rStyle w:val="Emphasis"/>
        </w:rPr>
        <w:t xml:space="preserve">% </w:t>
      </w:r>
      <w:r w:rsidRPr="00EF6E02">
        <w:rPr>
          <w:rStyle w:val="Emphasis"/>
        </w:rPr>
        <w:t>alert</w:t>
      </w:r>
      <w:r w:rsidR="00883BF4">
        <w:rPr>
          <w:rStyle w:val="Emphasis"/>
        </w:rPr>
        <w:t>.</w:t>
      </w:r>
      <w:r w:rsidR="005554B1">
        <w:br w:type="page"/>
      </w:r>
    </w:p>
    <w:p w14:paraId="08BF8612" w14:textId="33B65618" w:rsidR="00770076" w:rsidRDefault="00770076" w:rsidP="00124B50">
      <w:pPr>
        <w:pStyle w:val="ACMATableHeader"/>
        <w:tabs>
          <w:tab w:val="clear" w:pos="1390"/>
          <w:tab w:val="num" w:pos="1134"/>
        </w:tabs>
        <w:spacing w:after="120"/>
        <w:ind w:left="1134" w:hanging="1134"/>
      </w:pPr>
      <w:r>
        <w:lastRenderedPageBreak/>
        <w:t>Action taken after receiving most recent alert</w:t>
      </w:r>
      <w:r w:rsidR="00CA3808">
        <w:t xml:space="preserve"> (%)</w:t>
      </w:r>
    </w:p>
    <w:tbl>
      <w:tblPr>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Action taken after receiving most recent alert (%)"/>
        <w:tblDescription w:val="Breakdown provided in accompanying text."/>
      </w:tblPr>
      <w:tblGrid>
        <w:gridCol w:w="5924"/>
        <w:gridCol w:w="779"/>
        <w:gridCol w:w="780"/>
        <w:gridCol w:w="779"/>
        <w:gridCol w:w="780"/>
      </w:tblGrid>
      <w:tr w:rsidR="00092DE6" w:rsidRPr="006D46E5" w14:paraId="1D038535" w14:textId="77777777" w:rsidTr="00A267FC">
        <w:trPr>
          <w:trHeight w:val="299"/>
          <w:tblHeader/>
        </w:trPr>
        <w:tc>
          <w:tcPr>
            <w:tcW w:w="5924" w:type="dxa"/>
            <w:tcBorders>
              <w:bottom w:val="nil"/>
            </w:tcBorders>
            <w:shd w:val="clear" w:color="auto" w:fill="1E988A"/>
            <w:vAlign w:val="center"/>
          </w:tcPr>
          <w:p w14:paraId="5605CF1D" w14:textId="77777777" w:rsidR="00092DE6" w:rsidRPr="005D372D" w:rsidRDefault="00092DE6" w:rsidP="00F1748D">
            <w:pPr>
              <w:pStyle w:val="TableHeading"/>
            </w:pPr>
          </w:p>
        </w:tc>
        <w:tc>
          <w:tcPr>
            <w:tcW w:w="3118" w:type="dxa"/>
            <w:gridSpan w:val="4"/>
            <w:shd w:val="clear" w:color="auto" w:fill="1E988A"/>
            <w:vAlign w:val="center"/>
          </w:tcPr>
          <w:p w14:paraId="3533BDC2" w14:textId="308C2600" w:rsidR="00092DE6" w:rsidRPr="005D372D" w:rsidRDefault="00092DE6" w:rsidP="00F1748D">
            <w:pPr>
              <w:pStyle w:val="TableHeading"/>
              <w:rPr>
                <w:color w:val="FFFFFF" w:themeColor="background1"/>
              </w:rPr>
            </w:pPr>
            <w:r>
              <w:rPr>
                <w:color w:val="FFFFFF" w:themeColor="background1"/>
              </w:rPr>
              <w:t>Most recent alert level received</w:t>
            </w:r>
          </w:p>
        </w:tc>
      </w:tr>
      <w:tr w:rsidR="00770076" w:rsidRPr="006D46E5" w14:paraId="47A682A9" w14:textId="77777777" w:rsidTr="00A267FC">
        <w:trPr>
          <w:trHeight w:val="299"/>
        </w:trPr>
        <w:tc>
          <w:tcPr>
            <w:tcW w:w="5924" w:type="dxa"/>
            <w:tcBorders>
              <w:top w:val="nil"/>
            </w:tcBorders>
            <w:shd w:val="clear" w:color="auto" w:fill="1E988A"/>
            <w:vAlign w:val="center"/>
          </w:tcPr>
          <w:p w14:paraId="79BBD530" w14:textId="77777777" w:rsidR="00770076" w:rsidRPr="005D372D" w:rsidRDefault="00770076" w:rsidP="00F1748D">
            <w:pPr>
              <w:pStyle w:val="TableHeading"/>
            </w:pPr>
          </w:p>
        </w:tc>
        <w:tc>
          <w:tcPr>
            <w:tcW w:w="779" w:type="dxa"/>
            <w:shd w:val="clear" w:color="auto" w:fill="1E988A"/>
            <w:vAlign w:val="center"/>
          </w:tcPr>
          <w:p w14:paraId="35EE818F" w14:textId="77777777" w:rsidR="00770076" w:rsidRPr="005D372D" w:rsidRDefault="00770076" w:rsidP="00F1748D">
            <w:pPr>
              <w:pStyle w:val="TableHeading"/>
              <w:rPr>
                <w:color w:val="FFFFFF" w:themeColor="background1"/>
              </w:rPr>
            </w:pPr>
            <w:r w:rsidRPr="005D372D">
              <w:rPr>
                <w:color w:val="FFFFFF" w:themeColor="background1"/>
              </w:rPr>
              <w:t>50%</w:t>
            </w:r>
          </w:p>
        </w:tc>
        <w:tc>
          <w:tcPr>
            <w:tcW w:w="780" w:type="dxa"/>
            <w:shd w:val="clear" w:color="auto" w:fill="1E988A"/>
            <w:vAlign w:val="center"/>
          </w:tcPr>
          <w:p w14:paraId="19ED0CD0" w14:textId="77777777" w:rsidR="00770076" w:rsidRPr="005D372D" w:rsidRDefault="00770076" w:rsidP="00F1748D">
            <w:pPr>
              <w:pStyle w:val="TableHeading"/>
              <w:rPr>
                <w:color w:val="FFFFFF" w:themeColor="background1"/>
              </w:rPr>
            </w:pPr>
            <w:r w:rsidRPr="005D372D">
              <w:rPr>
                <w:color w:val="FFFFFF" w:themeColor="background1"/>
              </w:rPr>
              <w:t>85%</w:t>
            </w:r>
          </w:p>
        </w:tc>
        <w:tc>
          <w:tcPr>
            <w:tcW w:w="779" w:type="dxa"/>
            <w:shd w:val="clear" w:color="auto" w:fill="1E988A"/>
            <w:vAlign w:val="center"/>
          </w:tcPr>
          <w:p w14:paraId="36115471" w14:textId="77777777" w:rsidR="00770076" w:rsidRPr="005D372D" w:rsidRDefault="00770076" w:rsidP="00F1748D">
            <w:pPr>
              <w:pStyle w:val="TableHeading"/>
              <w:rPr>
                <w:color w:val="FFFFFF" w:themeColor="background1"/>
              </w:rPr>
            </w:pPr>
            <w:r w:rsidRPr="005D372D">
              <w:rPr>
                <w:color w:val="FFFFFF" w:themeColor="background1"/>
              </w:rPr>
              <w:t>100%</w:t>
            </w:r>
          </w:p>
        </w:tc>
        <w:tc>
          <w:tcPr>
            <w:tcW w:w="780" w:type="dxa"/>
            <w:shd w:val="clear" w:color="auto" w:fill="1E988A"/>
            <w:vAlign w:val="center"/>
          </w:tcPr>
          <w:p w14:paraId="51E13476" w14:textId="77777777" w:rsidR="00770076" w:rsidRPr="005D372D" w:rsidRDefault="00770076" w:rsidP="00F1748D">
            <w:pPr>
              <w:pStyle w:val="TableHeading"/>
              <w:rPr>
                <w:color w:val="FFFFFF" w:themeColor="background1"/>
              </w:rPr>
            </w:pPr>
            <w:r w:rsidRPr="005D372D">
              <w:rPr>
                <w:color w:val="FFFFFF" w:themeColor="background1"/>
              </w:rPr>
              <w:t>Other</w:t>
            </w:r>
          </w:p>
        </w:tc>
      </w:tr>
      <w:tr w:rsidR="00770076" w:rsidRPr="001F4B26" w14:paraId="782FA32D" w14:textId="77777777" w:rsidTr="00A267FC">
        <w:trPr>
          <w:trHeight w:hRule="exact" w:val="509"/>
        </w:trPr>
        <w:tc>
          <w:tcPr>
            <w:tcW w:w="5924" w:type="dxa"/>
            <w:shd w:val="clear" w:color="auto" w:fill="E0F0EE"/>
            <w:vAlign w:val="center"/>
          </w:tcPr>
          <w:p w14:paraId="59EF6788" w14:textId="77777777" w:rsidR="00770076" w:rsidRPr="00F440FF" w:rsidRDefault="00770076" w:rsidP="005D372D">
            <w:pPr>
              <w:pStyle w:val="TableBody"/>
              <w:rPr>
                <w:rFonts w:cs="Arial"/>
                <w:sz w:val="18"/>
                <w:szCs w:val="18"/>
              </w:rPr>
            </w:pPr>
            <w:r w:rsidRPr="00F440FF">
              <w:rPr>
                <w:rFonts w:eastAsiaTheme="minorEastAsia" w:cs="Arial"/>
                <w:kern w:val="24"/>
                <w:sz w:val="18"/>
                <w:szCs w:val="18"/>
              </w:rPr>
              <w:t>Nothing/ignored it/continued using phone as normal</w:t>
            </w:r>
          </w:p>
        </w:tc>
        <w:tc>
          <w:tcPr>
            <w:tcW w:w="779" w:type="dxa"/>
            <w:shd w:val="clear" w:color="auto" w:fill="E0F0EE"/>
            <w:vAlign w:val="center"/>
          </w:tcPr>
          <w:p w14:paraId="5063B9F3" w14:textId="35C4FED1"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56</w:t>
            </w:r>
            <w:r w:rsidR="001A4F68">
              <w:rPr>
                <w:rFonts w:eastAsiaTheme="minorEastAsia" w:cs="Arial"/>
                <w:kern w:val="24"/>
                <w:sz w:val="18"/>
                <w:szCs w:val="18"/>
              </w:rPr>
              <w:t xml:space="preserve"> </w:t>
            </w:r>
            <w:r w:rsidR="001A4F68" w:rsidRPr="008A5C26">
              <w:rPr>
                <w:rFonts w:cs="Arial"/>
                <w:b/>
                <w:szCs w:val="20"/>
              </w:rPr>
              <w:sym w:font="Wingdings" w:char="F0E1"/>
            </w:r>
          </w:p>
        </w:tc>
        <w:tc>
          <w:tcPr>
            <w:tcW w:w="780" w:type="dxa"/>
            <w:shd w:val="clear" w:color="auto" w:fill="E0F0EE"/>
            <w:vAlign w:val="center"/>
          </w:tcPr>
          <w:p w14:paraId="1CE18E8C" w14:textId="1DA87BB9"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29</w:t>
            </w:r>
          </w:p>
        </w:tc>
        <w:tc>
          <w:tcPr>
            <w:tcW w:w="779" w:type="dxa"/>
            <w:shd w:val="clear" w:color="auto" w:fill="E0F0EE"/>
            <w:vAlign w:val="center"/>
          </w:tcPr>
          <w:p w14:paraId="14266096" w14:textId="7DD1629C"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23</w:t>
            </w:r>
          </w:p>
        </w:tc>
        <w:tc>
          <w:tcPr>
            <w:tcW w:w="780" w:type="dxa"/>
            <w:shd w:val="clear" w:color="auto" w:fill="E0F0EE"/>
            <w:vAlign w:val="center"/>
          </w:tcPr>
          <w:p w14:paraId="1F541829" w14:textId="3AB6F195"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39</w:t>
            </w:r>
          </w:p>
        </w:tc>
      </w:tr>
      <w:tr w:rsidR="00770076" w:rsidRPr="001F4B26" w14:paraId="7A8BAC04" w14:textId="77777777" w:rsidTr="00A267FC">
        <w:trPr>
          <w:trHeight w:val="299"/>
        </w:trPr>
        <w:tc>
          <w:tcPr>
            <w:tcW w:w="5924" w:type="dxa"/>
            <w:shd w:val="clear" w:color="auto" w:fill="E0F0EE"/>
            <w:vAlign w:val="center"/>
          </w:tcPr>
          <w:p w14:paraId="5693DDB9" w14:textId="39781064" w:rsidR="00770076" w:rsidRPr="00F440FF" w:rsidRDefault="003407BB" w:rsidP="005D372D">
            <w:pPr>
              <w:pStyle w:val="TableBody"/>
              <w:rPr>
                <w:rFonts w:cs="Arial"/>
                <w:b/>
                <w:sz w:val="18"/>
                <w:szCs w:val="18"/>
              </w:rPr>
            </w:pPr>
            <w:r w:rsidRPr="00F440FF">
              <w:rPr>
                <w:rFonts w:eastAsiaTheme="minorEastAsia" w:cs="Arial"/>
                <w:b/>
                <w:kern w:val="24"/>
                <w:sz w:val="18"/>
                <w:szCs w:val="18"/>
              </w:rPr>
              <w:t>Total reduced usage</w:t>
            </w:r>
          </w:p>
        </w:tc>
        <w:tc>
          <w:tcPr>
            <w:tcW w:w="779" w:type="dxa"/>
            <w:shd w:val="clear" w:color="auto" w:fill="E0F0EE"/>
            <w:vAlign w:val="center"/>
          </w:tcPr>
          <w:p w14:paraId="01ADDD19" w14:textId="6749571B" w:rsidR="00770076" w:rsidRPr="005D372D" w:rsidRDefault="00770076" w:rsidP="005D372D">
            <w:pPr>
              <w:pStyle w:val="TableBody"/>
              <w:jc w:val="center"/>
              <w:rPr>
                <w:rFonts w:cs="Arial"/>
                <w:b/>
                <w:sz w:val="18"/>
                <w:szCs w:val="18"/>
              </w:rPr>
            </w:pPr>
            <w:r w:rsidRPr="005D372D">
              <w:rPr>
                <w:rFonts w:eastAsiaTheme="minorEastAsia" w:cs="Arial"/>
                <w:b/>
                <w:kern w:val="24"/>
                <w:sz w:val="18"/>
                <w:szCs w:val="18"/>
              </w:rPr>
              <w:t>30</w:t>
            </w:r>
          </w:p>
        </w:tc>
        <w:tc>
          <w:tcPr>
            <w:tcW w:w="780" w:type="dxa"/>
            <w:shd w:val="clear" w:color="auto" w:fill="E0F0EE"/>
            <w:vAlign w:val="center"/>
          </w:tcPr>
          <w:p w14:paraId="0607C839" w14:textId="6BB21A1F" w:rsidR="00770076" w:rsidRPr="005D372D" w:rsidRDefault="00770076" w:rsidP="005D372D">
            <w:pPr>
              <w:pStyle w:val="TableBody"/>
              <w:jc w:val="center"/>
              <w:rPr>
                <w:rFonts w:cs="Arial"/>
                <w:b/>
                <w:sz w:val="18"/>
                <w:szCs w:val="18"/>
              </w:rPr>
            </w:pPr>
            <w:r w:rsidRPr="005D372D">
              <w:rPr>
                <w:rFonts w:eastAsiaTheme="minorEastAsia" w:cs="Arial"/>
                <w:b/>
                <w:kern w:val="24"/>
                <w:sz w:val="18"/>
                <w:szCs w:val="18"/>
              </w:rPr>
              <w:t>59</w:t>
            </w:r>
            <w:r w:rsidR="001A4F68">
              <w:rPr>
                <w:rFonts w:eastAsiaTheme="minorEastAsia" w:cs="Arial"/>
                <w:b/>
                <w:kern w:val="24"/>
                <w:sz w:val="18"/>
                <w:szCs w:val="18"/>
              </w:rPr>
              <w:t xml:space="preserve"> </w:t>
            </w:r>
            <w:r w:rsidR="001A4F68" w:rsidRPr="008A5C26">
              <w:rPr>
                <w:rFonts w:cs="Arial"/>
                <w:b/>
                <w:szCs w:val="20"/>
              </w:rPr>
              <w:sym w:font="Wingdings" w:char="F0E1"/>
            </w:r>
          </w:p>
        </w:tc>
        <w:tc>
          <w:tcPr>
            <w:tcW w:w="779" w:type="dxa"/>
            <w:shd w:val="clear" w:color="auto" w:fill="E0F0EE"/>
            <w:vAlign w:val="center"/>
          </w:tcPr>
          <w:p w14:paraId="7398F8C4" w14:textId="51F74890" w:rsidR="00770076" w:rsidRPr="005D372D" w:rsidRDefault="00770076" w:rsidP="005D372D">
            <w:pPr>
              <w:pStyle w:val="TableBody"/>
              <w:jc w:val="center"/>
              <w:rPr>
                <w:rFonts w:cs="Arial"/>
                <w:b/>
                <w:sz w:val="18"/>
                <w:szCs w:val="18"/>
              </w:rPr>
            </w:pPr>
            <w:r w:rsidRPr="005D372D">
              <w:rPr>
                <w:rFonts w:eastAsiaTheme="minorEastAsia" w:cs="Arial"/>
                <w:b/>
                <w:kern w:val="24"/>
                <w:sz w:val="18"/>
                <w:szCs w:val="18"/>
              </w:rPr>
              <w:t>50</w:t>
            </w:r>
          </w:p>
        </w:tc>
        <w:tc>
          <w:tcPr>
            <w:tcW w:w="780" w:type="dxa"/>
            <w:shd w:val="clear" w:color="auto" w:fill="E0F0EE"/>
            <w:vAlign w:val="center"/>
          </w:tcPr>
          <w:p w14:paraId="4E8C61AB" w14:textId="03C3C0D3" w:rsidR="00770076" w:rsidRPr="005D372D" w:rsidRDefault="00770076" w:rsidP="005D372D">
            <w:pPr>
              <w:pStyle w:val="TableBody"/>
              <w:jc w:val="center"/>
              <w:rPr>
                <w:rFonts w:cs="Arial"/>
                <w:b/>
                <w:sz w:val="18"/>
                <w:szCs w:val="18"/>
              </w:rPr>
            </w:pPr>
            <w:r w:rsidRPr="005D372D">
              <w:rPr>
                <w:rFonts w:eastAsiaTheme="minorEastAsia" w:cs="Arial"/>
                <w:b/>
                <w:kern w:val="24"/>
                <w:sz w:val="18"/>
                <w:szCs w:val="18"/>
              </w:rPr>
              <w:t>45</w:t>
            </w:r>
          </w:p>
        </w:tc>
      </w:tr>
      <w:tr w:rsidR="00770076" w:rsidRPr="001F4B26" w14:paraId="0C182FB9" w14:textId="77777777" w:rsidTr="00A267FC">
        <w:trPr>
          <w:trHeight w:val="299"/>
        </w:trPr>
        <w:tc>
          <w:tcPr>
            <w:tcW w:w="5924" w:type="dxa"/>
            <w:shd w:val="clear" w:color="auto" w:fill="E0F0EE"/>
            <w:vAlign w:val="center"/>
          </w:tcPr>
          <w:p w14:paraId="5B531FEB" w14:textId="77777777" w:rsidR="00770076" w:rsidRPr="00F440FF" w:rsidRDefault="00770076" w:rsidP="00D558F9">
            <w:pPr>
              <w:pStyle w:val="TableBody"/>
              <w:ind w:left="429"/>
              <w:rPr>
                <w:rFonts w:cs="Arial"/>
                <w:sz w:val="18"/>
                <w:szCs w:val="18"/>
              </w:rPr>
            </w:pPr>
            <w:r w:rsidRPr="00F440FF">
              <w:rPr>
                <w:rFonts w:eastAsiaTheme="minorEastAsia" w:cs="Arial"/>
                <w:kern w:val="24"/>
                <w:sz w:val="18"/>
                <w:szCs w:val="18"/>
              </w:rPr>
              <w:t>Cut back on mobile data usage/used Wi-Fi more/closed or removed apps</w:t>
            </w:r>
          </w:p>
        </w:tc>
        <w:tc>
          <w:tcPr>
            <w:tcW w:w="779" w:type="dxa"/>
            <w:shd w:val="clear" w:color="auto" w:fill="E0F0EE"/>
            <w:vAlign w:val="center"/>
          </w:tcPr>
          <w:p w14:paraId="1EFC6DFD" w14:textId="31396330" w:rsidR="00770076" w:rsidRPr="005D372D" w:rsidRDefault="00770076" w:rsidP="00C21FD5">
            <w:pPr>
              <w:pStyle w:val="TableBody"/>
              <w:jc w:val="center"/>
              <w:rPr>
                <w:rFonts w:cs="Arial"/>
                <w:sz w:val="18"/>
                <w:szCs w:val="18"/>
              </w:rPr>
            </w:pPr>
            <w:r w:rsidRPr="005D372D">
              <w:rPr>
                <w:rFonts w:eastAsiaTheme="minorEastAsia" w:cs="Arial"/>
                <w:kern w:val="24"/>
                <w:sz w:val="18"/>
                <w:szCs w:val="18"/>
              </w:rPr>
              <w:t>20</w:t>
            </w:r>
          </w:p>
        </w:tc>
        <w:tc>
          <w:tcPr>
            <w:tcW w:w="780" w:type="dxa"/>
            <w:shd w:val="clear" w:color="auto" w:fill="E0F0EE"/>
            <w:vAlign w:val="center"/>
          </w:tcPr>
          <w:p w14:paraId="551440CD" w14:textId="0D5F1931" w:rsidR="00770076" w:rsidRPr="005D372D" w:rsidRDefault="00770076" w:rsidP="00C21FD5">
            <w:pPr>
              <w:pStyle w:val="TableBody"/>
              <w:jc w:val="center"/>
              <w:rPr>
                <w:rFonts w:cs="Arial"/>
                <w:sz w:val="18"/>
                <w:szCs w:val="18"/>
              </w:rPr>
            </w:pPr>
            <w:r w:rsidRPr="005D372D">
              <w:rPr>
                <w:rFonts w:eastAsiaTheme="minorEastAsia" w:cs="Arial"/>
                <w:kern w:val="24"/>
                <w:sz w:val="18"/>
                <w:szCs w:val="18"/>
              </w:rPr>
              <w:t>38</w:t>
            </w:r>
            <w:r w:rsidR="001A4F68">
              <w:rPr>
                <w:rFonts w:eastAsiaTheme="minorEastAsia" w:cs="Arial"/>
                <w:kern w:val="24"/>
                <w:sz w:val="18"/>
                <w:szCs w:val="18"/>
              </w:rPr>
              <w:t xml:space="preserve"> </w:t>
            </w:r>
            <w:r w:rsidR="001A4F68" w:rsidRPr="008A5C26">
              <w:rPr>
                <w:rFonts w:cs="Arial"/>
                <w:b/>
                <w:szCs w:val="20"/>
              </w:rPr>
              <w:sym w:font="Wingdings" w:char="F0E1"/>
            </w:r>
          </w:p>
        </w:tc>
        <w:tc>
          <w:tcPr>
            <w:tcW w:w="779" w:type="dxa"/>
            <w:shd w:val="clear" w:color="auto" w:fill="E0F0EE"/>
            <w:vAlign w:val="center"/>
          </w:tcPr>
          <w:p w14:paraId="0506D3AA" w14:textId="084E425D" w:rsidR="00770076" w:rsidRPr="005D372D" w:rsidRDefault="00770076" w:rsidP="00C21FD5">
            <w:pPr>
              <w:pStyle w:val="TableBody"/>
              <w:jc w:val="center"/>
              <w:rPr>
                <w:rFonts w:cs="Arial"/>
                <w:sz w:val="18"/>
                <w:szCs w:val="18"/>
              </w:rPr>
            </w:pPr>
            <w:r w:rsidRPr="005D372D">
              <w:rPr>
                <w:rFonts w:eastAsiaTheme="minorEastAsia" w:cs="Arial"/>
                <w:kern w:val="24"/>
                <w:sz w:val="18"/>
                <w:szCs w:val="18"/>
              </w:rPr>
              <w:t>18</w:t>
            </w:r>
          </w:p>
        </w:tc>
        <w:tc>
          <w:tcPr>
            <w:tcW w:w="780" w:type="dxa"/>
            <w:shd w:val="clear" w:color="auto" w:fill="E0F0EE"/>
            <w:vAlign w:val="center"/>
          </w:tcPr>
          <w:p w14:paraId="71F2D667" w14:textId="06C87416" w:rsidR="00770076" w:rsidRPr="005D372D" w:rsidRDefault="00770076" w:rsidP="00C21FD5">
            <w:pPr>
              <w:pStyle w:val="TableBody"/>
              <w:jc w:val="center"/>
              <w:rPr>
                <w:rFonts w:cs="Arial"/>
                <w:sz w:val="18"/>
                <w:szCs w:val="18"/>
              </w:rPr>
            </w:pPr>
            <w:r w:rsidRPr="005D372D">
              <w:rPr>
                <w:rFonts w:eastAsiaTheme="minorEastAsia" w:cs="Arial"/>
                <w:kern w:val="24"/>
                <w:sz w:val="18"/>
                <w:szCs w:val="18"/>
              </w:rPr>
              <w:t>29</w:t>
            </w:r>
          </w:p>
        </w:tc>
      </w:tr>
      <w:tr w:rsidR="00C21FD5" w:rsidRPr="001F4B26" w14:paraId="1E8357C8"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464A3985" w14:textId="77777777" w:rsidR="00C21FD5" w:rsidRPr="00C21FD5" w:rsidRDefault="00C21FD5" w:rsidP="00D558F9">
            <w:pPr>
              <w:pStyle w:val="TableBody"/>
              <w:ind w:left="429"/>
              <w:rPr>
                <w:rFonts w:eastAsiaTheme="minorEastAsia" w:cs="Arial"/>
                <w:kern w:val="24"/>
                <w:sz w:val="18"/>
                <w:szCs w:val="18"/>
              </w:rPr>
            </w:pPr>
            <w:r w:rsidRPr="005D372D">
              <w:rPr>
                <w:rFonts w:eastAsiaTheme="minorEastAsia" w:cs="Arial"/>
                <w:kern w:val="24"/>
                <w:sz w:val="18"/>
                <w:szCs w:val="18"/>
              </w:rPr>
              <w:t>Cut back on the number or length of calls made/used landline more/used SMS more</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288D845A"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7</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581B2CC9" w14:textId="77777777" w:rsidR="00C21FD5" w:rsidRPr="005D372D" w:rsidRDefault="00C21FD5" w:rsidP="00C21FD5">
            <w:pPr>
              <w:pStyle w:val="TableBody"/>
              <w:jc w:val="center"/>
              <w:rPr>
                <w:rFonts w:cs="Arial"/>
                <w:noProof/>
                <w:sz w:val="18"/>
                <w:szCs w:val="18"/>
              </w:rPr>
            </w:pPr>
            <w:r w:rsidRPr="00C21FD5">
              <w:rPr>
                <w:rFonts w:cs="Arial"/>
                <w:noProof/>
                <w:sz w:val="18"/>
                <w:szCs w:val="18"/>
              </w:rPr>
              <w:t>12</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25920EC9"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6</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F4E00D8"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13</w:t>
            </w:r>
          </w:p>
        </w:tc>
      </w:tr>
      <w:tr w:rsidR="00C21FD5" w:rsidRPr="001F4B26" w14:paraId="368A92AF"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A0C126D" w14:textId="77777777" w:rsidR="00C21FD5" w:rsidRPr="00C21FD5" w:rsidRDefault="00C21FD5" w:rsidP="00FB23AA">
            <w:pPr>
              <w:pStyle w:val="TableBody"/>
              <w:ind w:left="624" w:hanging="195"/>
              <w:rPr>
                <w:rFonts w:eastAsiaTheme="minorEastAsia" w:cs="Arial"/>
                <w:kern w:val="24"/>
                <w:sz w:val="18"/>
                <w:szCs w:val="18"/>
              </w:rPr>
            </w:pPr>
            <w:r w:rsidRPr="005D372D">
              <w:rPr>
                <w:rFonts w:eastAsiaTheme="minorEastAsia" w:cs="Arial"/>
                <w:kern w:val="24"/>
                <w:sz w:val="18"/>
                <w:szCs w:val="18"/>
              </w:rPr>
              <w:t>Stopped using data on my mobile/turned off data/only used Wi-Fi</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7C2BB623"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5</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3F7550D" w14:textId="77777777" w:rsidR="00C21FD5" w:rsidRPr="005D372D" w:rsidRDefault="00C21FD5" w:rsidP="00C21FD5">
            <w:pPr>
              <w:pStyle w:val="TableBody"/>
              <w:jc w:val="center"/>
              <w:rPr>
                <w:rFonts w:cs="Arial"/>
                <w:noProof/>
                <w:sz w:val="18"/>
                <w:szCs w:val="18"/>
              </w:rPr>
            </w:pPr>
            <w:r w:rsidRPr="00C21FD5">
              <w:rPr>
                <w:rFonts w:cs="Arial"/>
                <w:noProof/>
                <w:sz w:val="18"/>
                <w:szCs w:val="18"/>
              </w:rPr>
              <w:t>16</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286A2C6" w14:textId="6C5F7CAC"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32</w:t>
            </w:r>
            <w:r w:rsidR="001A4F68">
              <w:rPr>
                <w:rFonts w:eastAsiaTheme="minorEastAsia" w:cs="Arial"/>
                <w:kern w:val="24"/>
                <w:sz w:val="18"/>
                <w:szCs w:val="18"/>
              </w:rPr>
              <w:t xml:space="preserve"> </w:t>
            </w:r>
            <w:r w:rsidR="001A4F68" w:rsidRPr="008A5C26">
              <w:rPr>
                <w:rFonts w:cs="Arial"/>
                <w:b/>
                <w:szCs w:val="20"/>
              </w:rPr>
              <w:sym w:font="Wingdings" w:char="F0E1"/>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721F519B"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22</w:t>
            </w:r>
          </w:p>
        </w:tc>
      </w:tr>
      <w:tr w:rsidR="00770076" w:rsidRPr="001F4B26" w14:paraId="1B6E2859" w14:textId="77777777" w:rsidTr="00A267FC">
        <w:trPr>
          <w:trHeight w:val="299"/>
        </w:trPr>
        <w:tc>
          <w:tcPr>
            <w:tcW w:w="5924" w:type="dxa"/>
            <w:shd w:val="clear" w:color="auto" w:fill="E0F0EE"/>
            <w:vAlign w:val="center"/>
          </w:tcPr>
          <w:p w14:paraId="41BFB0F2" w14:textId="77777777" w:rsidR="00770076" w:rsidRPr="005D372D" w:rsidRDefault="00770076" w:rsidP="00FB23AA">
            <w:pPr>
              <w:pStyle w:val="TableBody"/>
              <w:ind w:left="624" w:hanging="195"/>
              <w:rPr>
                <w:rFonts w:cs="Arial"/>
                <w:sz w:val="18"/>
                <w:szCs w:val="18"/>
              </w:rPr>
            </w:pPr>
            <w:r w:rsidRPr="005D372D">
              <w:rPr>
                <w:rFonts w:eastAsiaTheme="minorEastAsia" w:cs="Arial"/>
                <w:kern w:val="24"/>
                <w:sz w:val="18"/>
                <w:szCs w:val="18"/>
              </w:rPr>
              <w:t>Stopped making calls using my mobile</w:t>
            </w:r>
          </w:p>
        </w:tc>
        <w:tc>
          <w:tcPr>
            <w:tcW w:w="779" w:type="dxa"/>
            <w:shd w:val="clear" w:color="auto" w:fill="E0F0EE"/>
            <w:vAlign w:val="center"/>
          </w:tcPr>
          <w:p w14:paraId="71F405A8" w14:textId="6ACF1627" w:rsidR="00770076" w:rsidRPr="005D372D" w:rsidRDefault="00770076" w:rsidP="00C21FD5">
            <w:pPr>
              <w:pStyle w:val="TableBody"/>
              <w:jc w:val="center"/>
              <w:rPr>
                <w:rFonts w:cs="Arial"/>
                <w:sz w:val="18"/>
                <w:szCs w:val="18"/>
              </w:rPr>
            </w:pPr>
            <w:r w:rsidRPr="005D372D">
              <w:rPr>
                <w:rFonts w:eastAsiaTheme="minorEastAsia" w:cs="Arial"/>
                <w:kern w:val="24"/>
                <w:sz w:val="18"/>
                <w:szCs w:val="18"/>
              </w:rPr>
              <w:t>3</w:t>
            </w:r>
          </w:p>
        </w:tc>
        <w:tc>
          <w:tcPr>
            <w:tcW w:w="780" w:type="dxa"/>
            <w:shd w:val="clear" w:color="auto" w:fill="E0F0EE"/>
            <w:vAlign w:val="center"/>
          </w:tcPr>
          <w:p w14:paraId="398A04C1" w14:textId="0DAB909D" w:rsidR="00770076" w:rsidRPr="005D372D" w:rsidRDefault="00770076" w:rsidP="00C21FD5">
            <w:pPr>
              <w:pStyle w:val="TableBody"/>
              <w:jc w:val="center"/>
              <w:rPr>
                <w:rFonts w:cs="Arial"/>
                <w:sz w:val="18"/>
                <w:szCs w:val="18"/>
              </w:rPr>
            </w:pPr>
            <w:r w:rsidRPr="005D372D">
              <w:rPr>
                <w:rFonts w:eastAsiaTheme="minorEastAsia" w:cs="Arial"/>
                <w:kern w:val="24"/>
                <w:sz w:val="18"/>
                <w:szCs w:val="18"/>
              </w:rPr>
              <w:t>3</w:t>
            </w:r>
          </w:p>
        </w:tc>
        <w:tc>
          <w:tcPr>
            <w:tcW w:w="779" w:type="dxa"/>
            <w:shd w:val="clear" w:color="auto" w:fill="E0F0EE"/>
            <w:vAlign w:val="center"/>
          </w:tcPr>
          <w:p w14:paraId="7EE52A5D" w14:textId="7280DE29" w:rsidR="00770076" w:rsidRPr="005D372D" w:rsidRDefault="00770076" w:rsidP="00C21FD5">
            <w:pPr>
              <w:pStyle w:val="TableBody"/>
              <w:jc w:val="center"/>
              <w:rPr>
                <w:rFonts w:cs="Arial"/>
                <w:sz w:val="18"/>
                <w:szCs w:val="18"/>
              </w:rPr>
            </w:pPr>
            <w:r w:rsidRPr="005D372D">
              <w:rPr>
                <w:rFonts w:eastAsiaTheme="minorEastAsia" w:cs="Arial"/>
                <w:kern w:val="24"/>
                <w:sz w:val="18"/>
                <w:szCs w:val="18"/>
              </w:rPr>
              <w:t>8</w:t>
            </w:r>
            <w:r w:rsidR="001A4F68">
              <w:rPr>
                <w:rFonts w:eastAsiaTheme="minorEastAsia" w:cs="Arial"/>
                <w:kern w:val="24"/>
                <w:sz w:val="18"/>
                <w:szCs w:val="18"/>
              </w:rPr>
              <w:t xml:space="preserve"> </w:t>
            </w:r>
            <w:r w:rsidR="001A4F68" w:rsidRPr="008A5C26">
              <w:rPr>
                <w:rFonts w:cs="Arial"/>
                <w:b/>
                <w:szCs w:val="20"/>
              </w:rPr>
              <w:sym w:font="Wingdings" w:char="F0E1"/>
            </w:r>
          </w:p>
        </w:tc>
        <w:tc>
          <w:tcPr>
            <w:tcW w:w="780" w:type="dxa"/>
            <w:shd w:val="clear" w:color="auto" w:fill="E0F0EE"/>
            <w:vAlign w:val="center"/>
          </w:tcPr>
          <w:p w14:paraId="38973237" w14:textId="0FC2B989" w:rsidR="00770076" w:rsidRPr="005D372D" w:rsidRDefault="00770076" w:rsidP="00C21FD5">
            <w:pPr>
              <w:pStyle w:val="TableBody"/>
              <w:jc w:val="center"/>
              <w:rPr>
                <w:rFonts w:cs="Arial"/>
                <w:sz w:val="18"/>
                <w:szCs w:val="18"/>
              </w:rPr>
            </w:pPr>
            <w:r w:rsidRPr="005D372D">
              <w:rPr>
                <w:rFonts w:eastAsiaTheme="minorEastAsia" w:cs="Arial"/>
                <w:kern w:val="24"/>
                <w:sz w:val="18"/>
                <w:szCs w:val="18"/>
              </w:rPr>
              <w:t>6</w:t>
            </w:r>
          </w:p>
        </w:tc>
      </w:tr>
      <w:tr w:rsidR="00C21FD5" w:rsidRPr="006D46E5" w14:paraId="16012D17"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28511CFB" w14:textId="77777777" w:rsidR="00C21FD5" w:rsidRPr="00C21FD5" w:rsidRDefault="00C21FD5" w:rsidP="00FB23AA">
            <w:pPr>
              <w:pStyle w:val="TableBody"/>
              <w:ind w:left="624" w:hanging="195"/>
              <w:rPr>
                <w:rFonts w:eastAsiaTheme="minorEastAsia" w:cs="Arial"/>
                <w:kern w:val="24"/>
                <w:sz w:val="18"/>
                <w:szCs w:val="18"/>
              </w:rPr>
            </w:pPr>
            <w:r w:rsidRPr="005D372D">
              <w:rPr>
                <w:rFonts w:eastAsiaTheme="minorEastAsia" w:cs="Arial"/>
                <w:kern w:val="24"/>
                <w:sz w:val="18"/>
                <w:szCs w:val="18"/>
              </w:rPr>
              <w:t>Used phone less</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4AD19071"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2</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49F0EEC"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2</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450C65B3" w14:textId="77777777" w:rsidR="00C21FD5" w:rsidRPr="005D372D" w:rsidRDefault="00C21FD5" w:rsidP="00C21FD5">
            <w:pPr>
              <w:pStyle w:val="TableBody"/>
              <w:jc w:val="center"/>
              <w:rPr>
                <w:rFonts w:cs="Arial"/>
                <w:noProof/>
                <w:sz w:val="18"/>
                <w:szCs w:val="18"/>
              </w:rPr>
            </w:pPr>
            <w:r w:rsidRPr="00C21FD5">
              <w:rPr>
                <w:rFonts w:cs="Arial"/>
                <w:noProof/>
                <w:sz w:val="18"/>
                <w:szCs w:val="18"/>
              </w:rPr>
              <w:t>1</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07A6686F" w14:textId="77777777" w:rsidR="00C21FD5" w:rsidRPr="00C21FD5" w:rsidRDefault="00C21FD5" w:rsidP="00C21FD5">
            <w:pPr>
              <w:pStyle w:val="TableBody"/>
              <w:jc w:val="center"/>
              <w:rPr>
                <w:rFonts w:eastAsiaTheme="minorEastAsia" w:cs="Arial"/>
                <w:kern w:val="24"/>
                <w:sz w:val="18"/>
                <w:szCs w:val="18"/>
              </w:rPr>
            </w:pPr>
            <w:r w:rsidRPr="00C21FD5">
              <w:rPr>
                <w:rFonts w:eastAsiaTheme="minorEastAsia" w:cs="Arial"/>
                <w:kern w:val="24"/>
                <w:sz w:val="18"/>
                <w:szCs w:val="18"/>
              </w:rPr>
              <w:t>—</w:t>
            </w:r>
          </w:p>
        </w:tc>
      </w:tr>
      <w:tr w:rsidR="00C21FD5" w:rsidRPr="006D46E5" w14:paraId="7DBE0A4E"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405059EE" w14:textId="77777777" w:rsidR="00C21FD5" w:rsidRPr="00C21FD5" w:rsidRDefault="00C21FD5" w:rsidP="00FB23AA">
            <w:pPr>
              <w:pStyle w:val="TableBody"/>
              <w:ind w:left="624" w:hanging="195"/>
              <w:rPr>
                <w:rFonts w:eastAsiaTheme="minorEastAsia" w:cs="Arial"/>
                <w:kern w:val="24"/>
                <w:sz w:val="18"/>
                <w:szCs w:val="18"/>
              </w:rPr>
            </w:pPr>
            <w:r w:rsidRPr="005D372D">
              <w:rPr>
                <w:rFonts w:eastAsiaTheme="minorEastAsia" w:cs="Arial"/>
                <w:kern w:val="24"/>
                <w:sz w:val="18"/>
                <w:szCs w:val="18"/>
              </w:rPr>
              <w:t>Stopped using it/turn it off</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596CCDC"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1</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53E061C"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&lt;0.5</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177D597C" w14:textId="77777777" w:rsidR="00C21FD5" w:rsidRPr="005D372D" w:rsidRDefault="00C21FD5" w:rsidP="00C21FD5">
            <w:pPr>
              <w:pStyle w:val="TableBody"/>
              <w:jc w:val="center"/>
              <w:rPr>
                <w:rFonts w:cs="Arial"/>
                <w:noProof/>
                <w:sz w:val="18"/>
                <w:szCs w:val="18"/>
              </w:rPr>
            </w:pPr>
            <w:r w:rsidRPr="00C21FD5">
              <w:rPr>
                <w:rFonts w:cs="Arial"/>
                <w:noProof/>
                <w:sz w:val="18"/>
                <w:szCs w:val="18"/>
              </w:rPr>
              <w:t>2</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EDEA072" w14:textId="77777777" w:rsidR="00C21FD5" w:rsidRPr="00C21FD5" w:rsidRDefault="00C21FD5" w:rsidP="00C21FD5">
            <w:pPr>
              <w:pStyle w:val="TableBody"/>
              <w:jc w:val="center"/>
              <w:rPr>
                <w:rFonts w:eastAsiaTheme="minorEastAsia" w:cs="Arial"/>
                <w:kern w:val="24"/>
                <w:sz w:val="18"/>
                <w:szCs w:val="18"/>
              </w:rPr>
            </w:pPr>
            <w:r w:rsidRPr="005D372D">
              <w:rPr>
                <w:rFonts w:eastAsiaTheme="minorEastAsia" w:cs="Arial"/>
                <w:kern w:val="24"/>
                <w:sz w:val="18"/>
                <w:szCs w:val="18"/>
              </w:rPr>
              <w:t>1</w:t>
            </w:r>
          </w:p>
        </w:tc>
      </w:tr>
      <w:tr w:rsidR="00770076" w:rsidRPr="001F4B26" w14:paraId="7EB2C08D" w14:textId="77777777" w:rsidTr="00A267FC">
        <w:trPr>
          <w:trHeight w:val="299"/>
        </w:trPr>
        <w:tc>
          <w:tcPr>
            <w:tcW w:w="5924" w:type="dxa"/>
            <w:shd w:val="clear" w:color="auto" w:fill="E0F0EE"/>
            <w:vAlign w:val="center"/>
          </w:tcPr>
          <w:p w14:paraId="011A8F27" w14:textId="77777777" w:rsidR="00770076" w:rsidRPr="005D372D" w:rsidRDefault="00770076" w:rsidP="005D372D">
            <w:pPr>
              <w:pStyle w:val="TableBody"/>
              <w:rPr>
                <w:rFonts w:cs="Arial"/>
                <w:sz w:val="18"/>
                <w:szCs w:val="18"/>
              </w:rPr>
            </w:pPr>
            <w:r w:rsidRPr="005D372D">
              <w:rPr>
                <w:rFonts w:eastAsiaTheme="minorEastAsia" w:cs="Arial"/>
                <w:kern w:val="24"/>
                <w:sz w:val="18"/>
                <w:szCs w:val="18"/>
              </w:rPr>
              <w:t>Kept track of usage/monitored it more closely (no mention of app or provider’s website)</w:t>
            </w:r>
          </w:p>
        </w:tc>
        <w:tc>
          <w:tcPr>
            <w:tcW w:w="779" w:type="dxa"/>
            <w:shd w:val="clear" w:color="auto" w:fill="E0F0EE"/>
            <w:vAlign w:val="center"/>
          </w:tcPr>
          <w:p w14:paraId="72F26923" w14:textId="49F4D023"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5</w:t>
            </w:r>
          </w:p>
        </w:tc>
        <w:tc>
          <w:tcPr>
            <w:tcW w:w="780" w:type="dxa"/>
            <w:shd w:val="clear" w:color="auto" w:fill="E0F0EE"/>
            <w:vAlign w:val="center"/>
          </w:tcPr>
          <w:p w14:paraId="58B856BB" w14:textId="4F05F859"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4</w:t>
            </w:r>
          </w:p>
        </w:tc>
        <w:tc>
          <w:tcPr>
            <w:tcW w:w="779" w:type="dxa"/>
            <w:shd w:val="clear" w:color="auto" w:fill="E0F0EE"/>
            <w:vAlign w:val="center"/>
          </w:tcPr>
          <w:p w14:paraId="32E4226B" w14:textId="101A03D0" w:rsidR="00770076" w:rsidRPr="005D372D" w:rsidRDefault="009E6654" w:rsidP="005D372D">
            <w:pPr>
              <w:pStyle w:val="TableBody"/>
              <w:jc w:val="center"/>
              <w:rPr>
                <w:rFonts w:cs="Arial"/>
                <w:sz w:val="18"/>
                <w:szCs w:val="18"/>
              </w:rPr>
            </w:pPr>
            <w:r w:rsidRPr="005D372D">
              <w:rPr>
                <w:rFonts w:cs="Arial"/>
                <w:sz w:val="18"/>
                <w:szCs w:val="18"/>
              </w:rPr>
              <w:t>—</w:t>
            </w:r>
          </w:p>
        </w:tc>
        <w:tc>
          <w:tcPr>
            <w:tcW w:w="780" w:type="dxa"/>
            <w:shd w:val="clear" w:color="auto" w:fill="E0F0EE"/>
            <w:vAlign w:val="center"/>
          </w:tcPr>
          <w:p w14:paraId="75093E95" w14:textId="37DA15C2"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7</w:t>
            </w:r>
          </w:p>
        </w:tc>
      </w:tr>
      <w:tr w:rsidR="00B13FE3" w:rsidRPr="001F4B26" w14:paraId="3BBDEF7F"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D379F20" w14:textId="77777777" w:rsidR="00B13FE3" w:rsidRPr="00B13FE3" w:rsidRDefault="00B13FE3" w:rsidP="00C55E15">
            <w:pPr>
              <w:pStyle w:val="TableBody"/>
              <w:rPr>
                <w:rFonts w:eastAsiaTheme="minorEastAsia" w:cs="Arial"/>
                <w:kern w:val="24"/>
                <w:sz w:val="18"/>
                <w:szCs w:val="18"/>
              </w:rPr>
            </w:pPr>
            <w:r w:rsidRPr="005D372D">
              <w:rPr>
                <w:rFonts w:eastAsiaTheme="minorEastAsia" w:cs="Arial"/>
                <w:kern w:val="24"/>
                <w:sz w:val="18"/>
                <w:szCs w:val="18"/>
              </w:rPr>
              <w:t>Checked how many days left in month/billing cycle</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09E077D4" w14:textId="77777777" w:rsidR="00B13FE3" w:rsidRPr="00B13FE3" w:rsidRDefault="00B13FE3" w:rsidP="00C55E15">
            <w:pPr>
              <w:pStyle w:val="TableBody"/>
              <w:jc w:val="center"/>
              <w:rPr>
                <w:rFonts w:eastAsiaTheme="minorEastAsia" w:cs="Arial"/>
                <w:kern w:val="24"/>
                <w:sz w:val="18"/>
                <w:szCs w:val="18"/>
              </w:rPr>
            </w:pPr>
            <w:r w:rsidRPr="005D372D">
              <w:rPr>
                <w:rFonts w:eastAsiaTheme="minorEastAsia" w:cs="Arial"/>
                <w:kern w:val="24"/>
                <w:sz w:val="18"/>
                <w:szCs w:val="18"/>
              </w:rPr>
              <w:t>3</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0361B465" w14:textId="77777777" w:rsidR="00B13FE3" w:rsidRPr="00B13FE3" w:rsidRDefault="00B13FE3" w:rsidP="00C55E15">
            <w:pPr>
              <w:pStyle w:val="TableBody"/>
              <w:jc w:val="center"/>
              <w:rPr>
                <w:rFonts w:eastAsiaTheme="minorEastAsia" w:cs="Arial"/>
                <w:kern w:val="24"/>
                <w:sz w:val="18"/>
                <w:szCs w:val="18"/>
              </w:rPr>
            </w:pPr>
            <w:r w:rsidRPr="005D372D">
              <w:rPr>
                <w:rFonts w:eastAsiaTheme="minorEastAsia" w:cs="Arial"/>
                <w:kern w:val="24"/>
                <w:sz w:val="18"/>
                <w:szCs w:val="18"/>
              </w:rPr>
              <w:t>1</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565238E4" w14:textId="77777777" w:rsidR="00B13FE3" w:rsidRPr="005D372D" w:rsidRDefault="00B13FE3" w:rsidP="00C55E15">
            <w:pPr>
              <w:pStyle w:val="TableBody"/>
              <w:jc w:val="center"/>
              <w:rPr>
                <w:rFonts w:cs="Arial"/>
                <w:sz w:val="18"/>
                <w:szCs w:val="18"/>
              </w:rPr>
            </w:pPr>
            <w:r w:rsidRPr="00B13FE3">
              <w:rPr>
                <w:rFonts w:cs="Arial"/>
                <w:sz w:val="18"/>
                <w:szCs w:val="18"/>
              </w:rPr>
              <w:t>1</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2B5D777E" w14:textId="77777777" w:rsidR="00B13FE3" w:rsidRPr="00B13FE3" w:rsidRDefault="00B13FE3" w:rsidP="00C55E15">
            <w:pPr>
              <w:pStyle w:val="TableBody"/>
              <w:jc w:val="center"/>
              <w:rPr>
                <w:rFonts w:eastAsiaTheme="minorEastAsia" w:cs="Arial"/>
                <w:kern w:val="24"/>
                <w:sz w:val="18"/>
                <w:szCs w:val="18"/>
              </w:rPr>
            </w:pPr>
            <w:r w:rsidRPr="00B13FE3">
              <w:rPr>
                <w:rFonts w:eastAsiaTheme="minorEastAsia" w:cs="Arial"/>
                <w:kern w:val="24"/>
                <w:sz w:val="18"/>
                <w:szCs w:val="18"/>
              </w:rPr>
              <w:t>—</w:t>
            </w:r>
          </w:p>
        </w:tc>
      </w:tr>
      <w:tr w:rsidR="00E32DAF" w:rsidRPr="006D46E5" w14:paraId="03B4031C"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5BEB8125" w14:textId="77777777" w:rsidR="00E32DAF" w:rsidRPr="00E32DAF" w:rsidRDefault="00E32DAF" w:rsidP="00B21EDD">
            <w:pPr>
              <w:pStyle w:val="TableBody"/>
              <w:rPr>
                <w:rFonts w:eastAsiaTheme="minorEastAsia" w:cs="Arial"/>
                <w:kern w:val="24"/>
                <w:sz w:val="18"/>
                <w:szCs w:val="18"/>
              </w:rPr>
            </w:pPr>
            <w:r w:rsidRPr="005D372D">
              <w:rPr>
                <w:rFonts w:eastAsiaTheme="minorEastAsia" w:cs="Arial"/>
                <w:kern w:val="24"/>
                <w:sz w:val="18"/>
                <w:szCs w:val="18"/>
              </w:rPr>
              <w:t>Monitored/restrict children’s usage</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74C64F9D" w14:textId="77777777" w:rsidR="00E32DAF" w:rsidRPr="00E32DAF" w:rsidRDefault="00E32DAF" w:rsidP="00B21EDD">
            <w:pPr>
              <w:pStyle w:val="TableBody"/>
              <w:jc w:val="center"/>
              <w:rPr>
                <w:rFonts w:eastAsiaTheme="minorEastAsia" w:cs="Arial"/>
                <w:kern w:val="24"/>
                <w:sz w:val="18"/>
                <w:szCs w:val="18"/>
              </w:rPr>
            </w:pPr>
            <w:r w:rsidRPr="005D372D">
              <w:rPr>
                <w:rFonts w:eastAsiaTheme="minorEastAsia" w:cs="Arial"/>
                <w:kern w:val="24"/>
                <w:sz w:val="18"/>
                <w:szCs w:val="18"/>
              </w:rPr>
              <w:t>3</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76E93ECE" w14:textId="77777777" w:rsidR="00E32DAF" w:rsidRPr="00E32DAF" w:rsidRDefault="00E32DAF" w:rsidP="00B21EDD">
            <w:pPr>
              <w:pStyle w:val="TableBody"/>
              <w:jc w:val="center"/>
              <w:rPr>
                <w:rFonts w:eastAsiaTheme="minorEastAsia" w:cs="Arial"/>
                <w:kern w:val="24"/>
                <w:sz w:val="18"/>
                <w:szCs w:val="18"/>
              </w:rPr>
            </w:pPr>
            <w:r w:rsidRPr="005D372D">
              <w:rPr>
                <w:rFonts w:eastAsiaTheme="minorEastAsia" w:cs="Arial"/>
                <w:kern w:val="24"/>
                <w:sz w:val="18"/>
                <w:szCs w:val="18"/>
              </w:rPr>
              <w:t>4</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D1B5FF1" w14:textId="77777777" w:rsidR="00E32DAF" w:rsidRPr="005D372D" w:rsidRDefault="00E32DAF" w:rsidP="00B21EDD">
            <w:pPr>
              <w:pStyle w:val="TableBody"/>
              <w:jc w:val="center"/>
              <w:rPr>
                <w:rFonts w:cs="Arial"/>
                <w:sz w:val="18"/>
                <w:szCs w:val="18"/>
              </w:rPr>
            </w:pPr>
            <w:r w:rsidRPr="00E32DAF">
              <w:rPr>
                <w:rFonts w:cs="Arial"/>
                <w:sz w:val="18"/>
                <w:szCs w:val="18"/>
              </w:rPr>
              <w:t>2</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4E3C8B2C" w14:textId="77777777" w:rsidR="00E32DAF" w:rsidRPr="00E32DAF" w:rsidRDefault="00E32DAF" w:rsidP="00B21EDD">
            <w:pPr>
              <w:pStyle w:val="TableBody"/>
              <w:jc w:val="center"/>
              <w:rPr>
                <w:rFonts w:eastAsiaTheme="minorEastAsia" w:cs="Arial"/>
                <w:kern w:val="24"/>
                <w:sz w:val="18"/>
                <w:szCs w:val="18"/>
              </w:rPr>
            </w:pPr>
            <w:r w:rsidRPr="005D372D">
              <w:rPr>
                <w:rFonts w:eastAsiaTheme="minorEastAsia" w:cs="Arial"/>
                <w:kern w:val="24"/>
                <w:sz w:val="18"/>
                <w:szCs w:val="18"/>
              </w:rPr>
              <w:t>4</w:t>
            </w:r>
          </w:p>
        </w:tc>
      </w:tr>
      <w:tr w:rsidR="00E32DAF" w:rsidRPr="001F4B26" w14:paraId="47116638"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58C37E46" w14:textId="77777777" w:rsidR="00E32DAF" w:rsidRPr="00E32DAF" w:rsidRDefault="00E32DAF" w:rsidP="00B21EDD">
            <w:pPr>
              <w:pStyle w:val="TableBody"/>
              <w:rPr>
                <w:rFonts w:eastAsiaTheme="minorEastAsia" w:cs="Arial"/>
                <w:kern w:val="24"/>
                <w:sz w:val="18"/>
                <w:szCs w:val="18"/>
              </w:rPr>
            </w:pPr>
            <w:r w:rsidRPr="005D372D">
              <w:rPr>
                <w:rFonts w:eastAsiaTheme="minorEastAsia" w:cs="Arial"/>
                <w:kern w:val="24"/>
                <w:sz w:val="18"/>
                <w:szCs w:val="18"/>
              </w:rPr>
              <w:t>Checked usage (e.g., via website or app)</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5ED0323F" w14:textId="77777777" w:rsidR="00E32DAF" w:rsidRPr="00E32DAF" w:rsidRDefault="00E32DAF" w:rsidP="00B21EDD">
            <w:pPr>
              <w:pStyle w:val="TableBody"/>
              <w:jc w:val="center"/>
              <w:rPr>
                <w:rFonts w:eastAsiaTheme="minorEastAsia" w:cs="Arial"/>
                <w:kern w:val="24"/>
                <w:sz w:val="18"/>
                <w:szCs w:val="18"/>
              </w:rPr>
            </w:pPr>
            <w:r w:rsidRPr="005D372D">
              <w:rPr>
                <w:rFonts w:eastAsiaTheme="minorEastAsia" w:cs="Arial"/>
                <w:kern w:val="24"/>
                <w:sz w:val="18"/>
                <w:szCs w:val="18"/>
              </w:rPr>
              <w:t>2</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74248D86" w14:textId="77777777" w:rsidR="00E32DAF" w:rsidRPr="00E32DAF" w:rsidRDefault="00E32DAF" w:rsidP="00B21EDD">
            <w:pPr>
              <w:pStyle w:val="TableBody"/>
              <w:jc w:val="center"/>
              <w:rPr>
                <w:rFonts w:eastAsiaTheme="minorEastAsia" w:cs="Arial"/>
                <w:kern w:val="24"/>
                <w:sz w:val="18"/>
                <w:szCs w:val="18"/>
              </w:rPr>
            </w:pPr>
            <w:r w:rsidRPr="005D372D">
              <w:rPr>
                <w:rFonts w:eastAsiaTheme="minorEastAsia" w:cs="Arial"/>
                <w:kern w:val="24"/>
                <w:sz w:val="18"/>
                <w:szCs w:val="18"/>
              </w:rPr>
              <w:t>1</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9564A70" w14:textId="77777777" w:rsidR="00E32DAF" w:rsidRPr="00E32DAF" w:rsidRDefault="00E32DAF" w:rsidP="00B21EDD">
            <w:pPr>
              <w:pStyle w:val="TableBody"/>
              <w:jc w:val="center"/>
              <w:rPr>
                <w:rFonts w:eastAsiaTheme="minorEastAsia" w:cs="Arial"/>
                <w:kern w:val="24"/>
                <w:sz w:val="18"/>
                <w:szCs w:val="18"/>
              </w:rPr>
            </w:pPr>
            <w:r w:rsidRPr="005D372D">
              <w:rPr>
                <w:rFonts w:eastAsiaTheme="minorEastAsia" w:cs="Arial"/>
                <w:kern w:val="24"/>
                <w:sz w:val="18"/>
                <w:szCs w:val="18"/>
              </w:rPr>
              <w:t>&lt;0.5</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E726ECC" w14:textId="77777777" w:rsidR="00E32DAF" w:rsidRPr="005D372D" w:rsidRDefault="00E32DAF" w:rsidP="00B21EDD">
            <w:pPr>
              <w:pStyle w:val="TableBody"/>
              <w:jc w:val="center"/>
              <w:rPr>
                <w:rFonts w:cs="Arial"/>
                <w:sz w:val="18"/>
                <w:szCs w:val="18"/>
              </w:rPr>
            </w:pPr>
            <w:r w:rsidRPr="005D372D">
              <w:rPr>
                <w:rFonts w:cs="Arial"/>
                <w:sz w:val="18"/>
                <w:szCs w:val="18"/>
              </w:rPr>
              <w:t>—</w:t>
            </w:r>
          </w:p>
        </w:tc>
      </w:tr>
      <w:tr w:rsidR="006014F6" w:rsidRPr="001F4B26" w14:paraId="4B5DD25C"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6013D45" w14:textId="77777777" w:rsidR="006014F6" w:rsidRPr="006014F6" w:rsidRDefault="006014F6" w:rsidP="00C55E15">
            <w:pPr>
              <w:pStyle w:val="TableBody"/>
              <w:rPr>
                <w:rFonts w:eastAsiaTheme="minorEastAsia" w:cs="Arial"/>
                <w:kern w:val="24"/>
                <w:sz w:val="18"/>
                <w:szCs w:val="18"/>
              </w:rPr>
            </w:pPr>
            <w:r w:rsidRPr="005D372D">
              <w:rPr>
                <w:rFonts w:eastAsiaTheme="minorEastAsia" w:cs="Arial"/>
                <w:kern w:val="24"/>
                <w:sz w:val="18"/>
                <w:szCs w:val="18"/>
              </w:rPr>
              <w:t xml:space="preserve">Used phone more/used up allowance </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58987B79" w14:textId="77777777" w:rsidR="006014F6" w:rsidRPr="006014F6" w:rsidRDefault="006014F6" w:rsidP="00C55E15">
            <w:pPr>
              <w:pStyle w:val="TableBody"/>
              <w:jc w:val="center"/>
              <w:rPr>
                <w:rFonts w:eastAsiaTheme="minorEastAsia" w:cs="Arial"/>
                <w:kern w:val="24"/>
                <w:sz w:val="18"/>
                <w:szCs w:val="18"/>
              </w:rPr>
            </w:pPr>
            <w:r w:rsidRPr="005D372D">
              <w:rPr>
                <w:rFonts w:eastAsiaTheme="minorEastAsia" w:cs="Arial"/>
                <w:kern w:val="24"/>
                <w:sz w:val="18"/>
                <w:szCs w:val="18"/>
              </w:rPr>
              <w:t>1</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CC5B103" w14:textId="77777777" w:rsidR="006014F6" w:rsidRPr="006014F6" w:rsidRDefault="006014F6" w:rsidP="00C55E15">
            <w:pPr>
              <w:pStyle w:val="TableBody"/>
              <w:jc w:val="center"/>
              <w:rPr>
                <w:rFonts w:eastAsiaTheme="minorEastAsia" w:cs="Arial"/>
                <w:kern w:val="24"/>
                <w:sz w:val="18"/>
                <w:szCs w:val="18"/>
              </w:rPr>
            </w:pPr>
            <w:r w:rsidRPr="005D372D">
              <w:rPr>
                <w:rFonts w:eastAsiaTheme="minorEastAsia" w:cs="Arial"/>
                <w:kern w:val="24"/>
                <w:sz w:val="18"/>
                <w:szCs w:val="18"/>
              </w:rPr>
              <w:t>&lt;0.5</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7724BB0B" w14:textId="77777777" w:rsidR="006014F6" w:rsidRPr="006014F6" w:rsidRDefault="006014F6" w:rsidP="00C55E15">
            <w:pPr>
              <w:pStyle w:val="TableBody"/>
              <w:jc w:val="center"/>
              <w:rPr>
                <w:rFonts w:eastAsiaTheme="minorEastAsia" w:cs="Arial"/>
                <w:kern w:val="24"/>
                <w:sz w:val="18"/>
                <w:szCs w:val="18"/>
              </w:rPr>
            </w:pPr>
            <w:r w:rsidRPr="006014F6">
              <w:rPr>
                <w:rFonts w:eastAsiaTheme="minorEastAsia" w:cs="Arial"/>
                <w:kern w:val="24"/>
                <w:sz w:val="18"/>
                <w:szCs w:val="18"/>
              </w:rPr>
              <w:t>—</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5728980B" w14:textId="77777777" w:rsidR="006014F6" w:rsidRPr="005D372D" w:rsidRDefault="006014F6" w:rsidP="00C55E15">
            <w:pPr>
              <w:pStyle w:val="TableBody"/>
              <w:jc w:val="center"/>
              <w:rPr>
                <w:rFonts w:cs="Arial"/>
                <w:sz w:val="18"/>
                <w:szCs w:val="18"/>
              </w:rPr>
            </w:pPr>
            <w:r w:rsidRPr="006014F6">
              <w:rPr>
                <w:rFonts w:cs="Arial"/>
                <w:sz w:val="18"/>
                <w:szCs w:val="18"/>
              </w:rPr>
              <w:t>2</w:t>
            </w:r>
          </w:p>
        </w:tc>
      </w:tr>
      <w:tr w:rsidR="000B397E" w:rsidRPr="001F4B26" w14:paraId="7B3819F0"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5B4BB3B0" w14:textId="77777777" w:rsidR="000B397E" w:rsidRPr="00E32DAF" w:rsidRDefault="000B397E" w:rsidP="00B21EDD">
            <w:pPr>
              <w:pStyle w:val="TableBody"/>
              <w:rPr>
                <w:rFonts w:eastAsiaTheme="minorEastAsia" w:cs="Arial"/>
                <w:kern w:val="24"/>
                <w:sz w:val="18"/>
                <w:szCs w:val="18"/>
              </w:rPr>
            </w:pPr>
            <w:r w:rsidRPr="005D372D">
              <w:rPr>
                <w:rFonts w:eastAsiaTheme="minorEastAsia" w:cs="Arial"/>
                <w:kern w:val="24"/>
                <w:sz w:val="18"/>
                <w:szCs w:val="18"/>
              </w:rPr>
              <w:t xml:space="preserve">Bought data pack/more data/increased data limit </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0239602D" w14:textId="77777777" w:rsidR="000B397E" w:rsidRPr="00E32DAF" w:rsidRDefault="000B397E" w:rsidP="00B21EDD">
            <w:pPr>
              <w:pStyle w:val="TableBody"/>
              <w:jc w:val="center"/>
              <w:rPr>
                <w:rFonts w:eastAsiaTheme="minorEastAsia" w:cs="Arial"/>
                <w:kern w:val="24"/>
                <w:sz w:val="18"/>
                <w:szCs w:val="18"/>
              </w:rPr>
            </w:pPr>
            <w:r w:rsidRPr="005D372D">
              <w:rPr>
                <w:rFonts w:eastAsiaTheme="minorEastAsia" w:cs="Arial"/>
                <w:kern w:val="24"/>
                <w:sz w:val="18"/>
                <w:szCs w:val="18"/>
              </w:rPr>
              <w:t>1</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E2B4DC6" w14:textId="77777777" w:rsidR="000B397E" w:rsidRPr="00E32DAF" w:rsidRDefault="000B397E" w:rsidP="00B21EDD">
            <w:pPr>
              <w:pStyle w:val="TableBody"/>
              <w:jc w:val="center"/>
              <w:rPr>
                <w:rFonts w:eastAsiaTheme="minorEastAsia" w:cs="Arial"/>
                <w:kern w:val="24"/>
                <w:sz w:val="18"/>
                <w:szCs w:val="18"/>
              </w:rPr>
            </w:pPr>
            <w:r w:rsidRPr="005D372D">
              <w:rPr>
                <w:rFonts w:eastAsiaTheme="minorEastAsia" w:cs="Arial"/>
                <w:kern w:val="24"/>
                <w:sz w:val="18"/>
                <w:szCs w:val="18"/>
              </w:rPr>
              <w:t>2</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0E53A450" w14:textId="44598D10" w:rsidR="000B397E" w:rsidRPr="00E32DAF" w:rsidRDefault="000B397E" w:rsidP="00B21EDD">
            <w:pPr>
              <w:pStyle w:val="TableBody"/>
              <w:jc w:val="center"/>
              <w:rPr>
                <w:rFonts w:eastAsiaTheme="minorEastAsia" w:cs="Arial"/>
                <w:kern w:val="24"/>
                <w:sz w:val="18"/>
                <w:szCs w:val="18"/>
              </w:rPr>
            </w:pPr>
            <w:r w:rsidRPr="005D372D">
              <w:rPr>
                <w:rFonts w:eastAsiaTheme="minorEastAsia" w:cs="Arial"/>
                <w:kern w:val="24"/>
                <w:sz w:val="18"/>
                <w:szCs w:val="18"/>
              </w:rPr>
              <w:t>12</w:t>
            </w:r>
            <w:r w:rsidR="001A4F68">
              <w:rPr>
                <w:rFonts w:eastAsiaTheme="minorEastAsia" w:cs="Arial"/>
                <w:kern w:val="24"/>
                <w:sz w:val="18"/>
                <w:szCs w:val="18"/>
              </w:rPr>
              <w:t xml:space="preserve"> </w:t>
            </w:r>
            <w:r w:rsidR="001A4F68" w:rsidRPr="008A5C26">
              <w:rPr>
                <w:rFonts w:cs="Arial"/>
                <w:b/>
                <w:szCs w:val="20"/>
              </w:rPr>
              <w:sym w:font="Wingdings" w:char="F0E1"/>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9D35386" w14:textId="77777777" w:rsidR="000B397E" w:rsidRPr="000B397E" w:rsidRDefault="000B397E" w:rsidP="00B21EDD">
            <w:pPr>
              <w:pStyle w:val="TableBody"/>
              <w:jc w:val="center"/>
              <w:rPr>
                <w:rFonts w:cs="Arial"/>
                <w:sz w:val="18"/>
                <w:szCs w:val="18"/>
              </w:rPr>
            </w:pPr>
            <w:r w:rsidRPr="000B397E">
              <w:rPr>
                <w:rFonts w:cs="Arial"/>
                <w:sz w:val="18"/>
                <w:szCs w:val="18"/>
              </w:rPr>
              <w:t>7</w:t>
            </w:r>
          </w:p>
        </w:tc>
      </w:tr>
      <w:tr w:rsidR="000B397E" w:rsidRPr="006D46E5" w14:paraId="42BFA0FB"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0DC4A50" w14:textId="77777777" w:rsidR="000B397E" w:rsidRPr="000B397E" w:rsidRDefault="000B397E" w:rsidP="00B21EDD">
            <w:pPr>
              <w:pStyle w:val="TableBody"/>
              <w:rPr>
                <w:rFonts w:eastAsiaTheme="minorEastAsia" w:cs="Arial"/>
                <w:kern w:val="24"/>
                <w:sz w:val="18"/>
                <w:szCs w:val="18"/>
              </w:rPr>
            </w:pPr>
            <w:r w:rsidRPr="005D372D">
              <w:rPr>
                <w:rFonts w:eastAsiaTheme="minorEastAsia" w:cs="Arial"/>
                <w:kern w:val="24"/>
                <w:sz w:val="18"/>
                <w:szCs w:val="18"/>
              </w:rPr>
              <w:t>Contacted service provider</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0E1BA559" w14:textId="77777777" w:rsidR="000B397E" w:rsidRPr="000B397E" w:rsidRDefault="000B397E" w:rsidP="00B21EDD">
            <w:pPr>
              <w:pStyle w:val="TableBody"/>
              <w:jc w:val="center"/>
              <w:rPr>
                <w:rFonts w:eastAsiaTheme="minorEastAsia" w:cs="Arial"/>
                <w:kern w:val="24"/>
                <w:sz w:val="18"/>
                <w:szCs w:val="18"/>
              </w:rPr>
            </w:pPr>
            <w:r w:rsidRPr="005D372D">
              <w:rPr>
                <w:rFonts w:eastAsiaTheme="minorEastAsia" w:cs="Arial"/>
                <w:kern w:val="24"/>
                <w:sz w:val="18"/>
                <w:szCs w:val="18"/>
              </w:rPr>
              <w:t>1</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55A30958" w14:textId="77777777" w:rsidR="000B397E" w:rsidRPr="000B397E" w:rsidRDefault="000B397E" w:rsidP="00B21EDD">
            <w:pPr>
              <w:pStyle w:val="TableBody"/>
              <w:jc w:val="center"/>
              <w:rPr>
                <w:rFonts w:eastAsiaTheme="minorEastAsia" w:cs="Arial"/>
                <w:kern w:val="24"/>
                <w:sz w:val="18"/>
                <w:szCs w:val="18"/>
              </w:rPr>
            </w:pPr>
            <w:r w:rsidRPr="005D372D">
              <w:rPr>
                <w:rFonts w:eastAsiaTheme="minorEastAsia" w:cs="Arial"/>
                <w:kern w:val="24"/>
                <w:sz w:val="18"/>
                <w:szCs w:val="18"/>
              </w:rPr>
              <w:t>2</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AAA4FC8" w14:textId="77777777" w:rsidR="000B397E" w:rsidRPr="000B397E" w:rsidRDefault="000B397E" w:rsidP="00B21EDD">
            <w:pPr>
              <w:pStyle w:val="TableBody"/>
              <w:jc w:val="center"/>
              <w:rPr>
                <w:rFonts w:eastAsiaTheme="minorEastAsia" w:cs="Arial"/>
                <w:kern w:val="24"/>
                <w:sz w:val="18"/>
                <w:szCs w:val="18"/>
              </w:rPr>
            </w:pPr>
            <w:r w:rsidRPr="005D372D">
              <w:rPr>
                <w:rFonts w:eastAsiaTheme="minorEastAsia" w:cs="Arial"/>
                <w:kern w:val="24"/>
                <w:sz w:val="18"/>
                <w:szCs w:val="18"/>
              </w:rPr>
              <w:t>8</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22C38B31" w14:textId="77777777" w:rsidR="000B397E" w:rsidRPr="005D372D" w:rsidRDefault="000B397E" w:rsidP="00B21EDD">
            <w:pPr>
              <w:pStyle w:val="TableBody"/>
              <w:jc w:val="center"/>
              <w:rPr>
                <w:rFonts w:cs="Arial"/>
                <w:sz w:val="18"/>
                <w:szCs w:val="18"/>
              </w:rPr>
            </w:pPr>
            <w:r w:rsidRPr="000B397E">
              <w:rPr>
                <w:rFonts w:cs="Arial"/>
                <w:sz w:val="18"/>
                <w:szCs w:val="18"/>
              </w:rPr>
              <w:t>5</w:t>
            </w:r>
          </w:p>
        </w:tc>
      </w:tr>
      <w:tr w:rsidR="00D3470A" w:rsidRPr="001F4B26" w14:paraId="627B5200"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E94AE9F" w14:textId="77777777" w:rsidR="00D3470A" w:rsidRPr="00E32DAF" w:rsidRDefault="00D3470A" w:rsidP="00B21EDD">
            <w:pPr>
              <w:pStyle w:val="TableBody"/>
              <w:rPr>
                <w:rFonts w:eastAsiaTheme="minorEastAsia" w:cs="Arial"/>
                <w:kern w:val="24"/>
                <w:sz w:val="18"/>
                <w:szCs w:val="18"/>
              </w:rPr>
            </w:pPr>
            <w:r w:rsidRPr="005D372D">
              <w:rPr>
                <w:rFonts w:eastAsiaTheme="minorEastAsia" w:cs="Arial"/>
                <w:kern w:val="24"/>
                <w:sz w:val="18"/>
                <w:szCs w:val="18"/>
              </w:rPr>
              <w:t>Used another device/mobile instead</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68FBDC68" w14:textId="77777777" w:rsidR="00D3470A" w:rsidRPr="00E32DAF" w:rsidRDefault="00D3470A" w:rsidP="00B21EDD">
            <w:pPr>
              <w:pStyle w:val="TableBody"/>
              <w:jc w:val="center"/>
              <w:rPr>
                <w:rFonts w:eastAsiaTheme="minorEastAsia" w:cs="Arial"/>
                <w:kern w:val="24"/>
                <w:sz w:val="18"/>
                <w:szCs w:val="18"/>
              </w:rPr>
            </w:pPr>
            <w:r w:rsidRPr="005D372D">
              <w:rPr>
                <w:rFonts w:eastAsiaTheme="minorEastAsia" w:cs="Arial"/>
                <w:kern w:val="24"/>
                <w:sz w:val="18"/>
                <w:szCs w:val="18"/>
              </w:rPr>
              <w:t>&lt;0.5</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21436909" w14:textId="77777777" w:rsidR="00D3470A" w:rsidRPr="00E32DAF" w:rsidRDefault="00D3470A" w:rsidP="00B21EDD">
            <w:pPr>
              <w:pStyle w:val="TableBody"/>
              <w:jc w:val="center"/>
              <w:rPr>
                <w:rFonts w:eastAsiaTheme="minorEastAsia" w:cs="Arial"/>
                <w:kern w:val="24"/>
                <w:sz w:val="18"/>
                <w:szCs w:val="18"/>
              </w:rPr>
            </w:pPr>
            <w:r w:rsidRPr="005D372D">
              <w:rPr>
                <w:rFonts w:eastAsiaTheme="minorEastAsia" w:cs="Arial"/>
                <w:kern w:val="24"/>
                <w:sz w:val="18"/>
                <w:szCs w:val="18"/>
              </w:rPr>
              <w:t>&lt;0.5</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32213D49" w14:textId="77777777" w:rsidR="00D3470A" w:rsidRPr="00D3470A" w:rsidRDefault="00D3470A" w:rsidP="00B21EDD">
            <w:pPr>
              <w:pStyle w:val="TableBody"/>
              <w:jc w:val="center"/>
              <w:rPr>
                <w:rFonts w:cs="Arial"/>
                <w:sz w:val="18"/>
                <w:szCs w:val="18"/>
              </w:rPr>
            </w:pPr>
            <w:r w:rsidRPr="00D3470A">
              <w:rPr>
                <w:rFonts w:cs="Arial"/>
                <w:sz w:val="18"/>
                <w:szCs w:val="18"/>
              </w:rPr>
              <w:t>1</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4038EA25" w14:textId="77777777" w:rsidR="00D3470A" w:rsidRPr="00E32DAF" w:rsidRDefault="00D3470A" w:rsidP="00B21EDD">
            <w:pPr>
              <w:pStyle w:val="TableBody"/>
              <w:jc w:val="center"/>
              <w:rPr>
                <w:rFonts w:eastAsiaTheme="minorEastAsia" w:cs="Arial"/>
                <w:kern w:val="24"/>
                <w:sz w:val="18"/>
                <w:szCs w:val="18"/>
              </w:rPr>
            </w:pPr>
            <w:r w:rsidRPr="005D372D">
              <w:rPr>
                <w:rFonts w:eastAsiaTheme="minorEastAsia" w:cs="Arial"/>
                <w:kern w:val="24"/>
                <w:sz w:val="18"/>
                <w:szCs w:val="18"/>
              </w:rPr>
              <w:t>2</w:t>
            </w:r>
          </w:p>
        </w:tc>
      </w:tr>
      <w:tr w:rsidR="00E32DAF" w:rsidRPr="001F4B26" w14:paraId="54EDDD99" w14:textId="77777777" w:rsidTr="00A267FC">
        <w:trPr>
          <w:trHeight w:val="299"/>
        </w:trPr>
        <w:tc>
          <w:tcPr>
            <w:tcW w:w="5924"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7A29112E" w14:textId="77777777" w:rsidR="00E32DAF" w:rsidRPr="00E32DAF" w:rsidRDefault="00E32DAF" w:rsidP="00B21EDD">
            <w:pPr>
              <w:pStyle w:val="TableBody"/>
              <w:rPr>
                <w:rFonts w:eastAsiaTheme="minorEastAsia" w:cs="Arial"/>
                <w:kern w:val="24"/>
                <w:sz w:val="18"/>
                <w:szCs w:val="18"/>
              </w:rPr>
            </w:pPr>
            <w:r w:rsidRPr="005D372D">
              <w:rPr>
                <w:rFonts w:eastAsiaTheme="minorEastAsia" w:cs="Arial"/>
                <w:kern w:val="24"/>
                <w:sz w:val="18"/>
                <w:szCs w:val="18"/>
              </w:rPr>
              <w:t xml:space="preserve">Bought extra usage, added extra money </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1484FA17" w14:textId="77777777" w:rsidR="00E32DAF" w:rsidRPr="00E32DAF" w:rsidRDefault="00E32DAF" w:rsidP="00B21EDD">
            <w:pPr>
              <w:pStyle w:val="TableBody"/>
              <w:jc w:val="center"/>
              <w:rPr>
                <w:rFonts w:eastAsiaTheme="minorEastAsia" w:cs="Arial"/>
                <w:kern w:val="24"/>
                <w:sz w:val="18"/>
                <w:szCs w:val="18"/>
              </w:rPr>
            </w:pPr>
            <w:r w:rsidRPr="005D372D">
              <w:rPr>
                <w:rFonts w:eastAsiaTheme="minorEastAsia" w:cs="Arial"/>
                <w:kern w:val="24"/>
                <w:sz w:val="18"/>
                <w:szCs w:val="18"/>
              </w:rPr>
              <w:t>&lt;0.5</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4C7AF8E1" w14:textId="77777777" w:rsidR="00E32DAF" w:rsidRPr="00E32DAF" w:rsidRDefault="00E32DAF" w:rsidP="00B21EDD">
            <w:pPr>
              <w:pStyle w:val="TableBody"/>
              <w:jc w:val="center"/>
              <w:rPr>
                <w:rFonts w:eastAsiaTheme="minorEastAsia" w:cs="Arial"/>
                <w:kern w:val="24"/>
                <w:sz w:val="18"/>
                <w:szCs w:val="18"/>
              </w:rPr>
            </w:pPr>
            <w:r w:rsidRPr="005D372D">
              <w:rPr>
                <w:rFonts w:eastAsiaTheme="minorEastAsia" w:cs="Arial"/>
                <w:kern w:val="24"/>
                <w:sz w:val="18"/>
                <w:szCs w:val="18"/>
              </w:rPr>
              <w:t>&lt;0.5</w:t>
            </w:r>
          </w:p>
        </w:tc>
        <w:tc>
          <w:tcPr>
            <w:tcW w:w="779"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24AAB63E" w14:textId="77777777" w:rsidR="00E32DAF" w:rsidRPr="00E32DAF" w:rsidRDefault="00E32DAF" w:rsidP="00B21EDD">
            <w:pPr>
              <w:pStyle w:val="TableBody"/>
              <w:jc w:val="center"/>
              <w:rPr>
                <w:rFonts w:eastAsiaTheme="minorEastAsia" w:cs="Arial"/>
                <w:kern w:val="24"/>
                <w:sz w:val="18"/>
                <w:szCs w:val="18"/>
              </w:rPr>
            </w:pPr>
            <w:r w:rsidRPr="005D372D">
              <w:rPr>
                <w:rFonts w:eastAsiaTheme="minorEastAsia" w:cs="Arial"/>
                <w:kern w:val="24"/>
                <w:sz w:val="18"/>
                <w:szCs w:val="18"/>
              </w:rPr>
              <w:t>&lt;0.5</w:t>
            </w:r>
          </w:p>
        </w:tc>
        <w:tc>
          <w:tcPr>
            <w:tcW w:w="780" w:type="dxa"/>
            <w:tcBorders>
              <w:top w:val="single" w:sz="24" w:space="0" w:color="FFFFFF" w:themeColor="background1"/>
              <w:left w:val="single" w:sz="24" w:space="0" w:color="FFFFFF" w:themeColor="background1"/>
              <w:bottom w:val="single" w:sz="24" w:space="0" w:color="FFFFFF" w:themeColor="background1"/>
              <w:right w:val="single" w:sz="24" w:space="0" w:color="FFFFFF" w:themeColor="background1"/>
            </w:tcBorders>
            <w:shd w:val="clear" w:color="auto" w:fill="E0F0EE"/>
            <w:vAlign w:val="center"/>
          </w:tcPr>
          <w:p w14:paraId="441E2E95" w14:textId="77777777" w:rsidR="00E32DAF" w:rsidRPr="00E32DAF" w:rsidRDefault="00E32DAF" w:rsidP="00B21EDD">
            <w:pPr>
              <w:pStyle w:val="TableBody"/>
              <w:jc w:val="center"/>
              <w:rPr>
                <w:rFonts w:eastAsiaTheme="minorEastAsia" w:cs="Arial"/>
                <w:kern w:val="24"/>
                <w:sz w:val="18"/>
                <w:szCs w:val="18"/>
              </w:rPr>
            </w:pPr>
            <w:r w:rsidRPr="00E32DAF">
              <w:rPr>
                <w:rFonts w:eastAsiaTheme="minorEastAsia" w:cs="Arial"/>
                <w:kern w:val="24"/>
                <w:sz w:val="18"/>
                <w:szCs w:val="18"/>
              </w:rPr>
              <w:t>—</w:t>
            </w:r>
          </w:p>
        </w:tc>
      </w:tr>
      <w:tr w:rsidR="00770076" w:rsidRPr="006D46E5" w14:paraId="6C842001" w14:textId="77777777" w:rsidTr="00A267FC">
        <w:trPr>
          <w:trHeight w:val="299"/>
        </w:trPr>
        <w:tc>
          <w:tcPr>
            <w:tcW w:w="5924" w:type="dxa"/>
            <w:shd w:val="clear" w:color="auto" w:fill="E0F0EE"/>
            <w:vAlign w:val="center"/>
          </w:tcPr>
          <w:p w14:paraId="465B0A33" w14:textId="259F5081" w:rsidR="00770076" w:rsidRPr="005D372D" w:rsidRDefault="00770076" w:rsidP="005D372D">
            <w:pPr>
              <w:pStyle w:val="TableBody"/>
              <w:rPr>
                <w:rFonts w:cs="Arial"/>
                <w:sz w:val="18"/>
                <w:szCs w:val="18"/>
              </w:rPr>
            </w:pPr>
            <w:r w:rsidRPr="005D372D">
              <w:rPr>
                <w:rFonts w:eastAsiaTheme="minorEastAsia" w:cs="Arial"/>
                <w:kern w:val="24"/>
                <w:sz w:val="18"/>
                <w:szCs w:val="18"/>
              </w:rPr>
              <w:t>Other</w:t>
            </w:r>
            <w:r w:rsidR="002922BD">
              <w:rPr>
                <w:rFonts w:eastAsiaTheme="minorEastAsia" w:cs="Arial"/>
                <w:kern w:val="24"/>
                <w:sz w:val="18"/>
                <w:szCs w:val="18"/>
              </w:rPr>
              <w:t xml:space="preserve"> </w:t>
            </w:r>
          </w:p>
        </w:tc>
        <w:tc>
          <w:tcPr>
            <w:tcW w:w="779" w:type="dxa"/>
            <w:shd w:val="clear" w:color="auto" w:fill="E0F0EE"/>
            <w:vAlign w:val="center"/>
          </w:tcPr>
          <w:p w14:paraId="2DA325C3" w14:textId="00BDF7AB"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2</w:t>
            </w:r>
          </w:p>
        </w:tc>
        <w:tc>
          <w:tcPr>
            <w:tcW w:w="780" w:type="dxa"/>
            <w:shd w:val="clear" w:color="auto" w:fill="E0F0EE"/>
            <w:vAlign w:val="center"/>
          </w:tcPr>
          <w:p w14:paraId="66EC7E82" w14:textId="7A85188F"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3</w:t>
            </w:r>
          </w:p>
        </w:tc>
        <w:tc>
          <w:tcPr>
            <w:tcW w:w="779" w:type="dxa"/>
            <w:shd w:val="clear" w:color="auto" w:fill="E0F0EE"/>
            <w:vAlign w:val="center"/>
          </w:tcPr>
          <w:p w14:paraId="19BE24CF" w14:textId="5A822CAA"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6</w:t>
            </w:r>
          </w:p>
        </w:tc>
        <w:tc>
          <w:tcPr>
            <w:tcW w:w="780" w:type="dxa"/>
            <w:shd w:val="clear" w:color="auto" w:fill="E0F0EE"/>
            <w:vAlign w:val="center"/>
          </w:tcPr>
          <w:p w14:paraId="2E96DC09" w14:textId="11E194E5"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5</w:t>
            </w:r>
          </w:p>
        </w:tc>
      </w:tr>
      <w:tr w:rsidR="00770076" w:rsidRPr="006D46E5" w14:paraId="6D39FADE" w14:textId="77777777" w:rsidTr="00A267FC">
        <w:trPr>
          <w:trHeight w:val="299"/>
        </w:trPr>
        <w:tc>
          <w:tcPr>
            <w:tcW w:w="5924" w:type="dxa"/>
            <w:shd w:val="clear" w:color="auto" w:fill="E0F0EE"/>
            <w:vAlign w:val="center"/>
          </w:tcPr>
          <w:p w14:paraId="23CCC54B" w14:textId="77777777" w:rsidR="00770076" w:rsidRPr="005D372D" w:rsidRDefault="00770076" w:rsidP="005D372D">
            <w:pPr>
              <w:pStyle w:val="TableBody"/>
              <w:rPr>
                <w:rFonts w:cs="Arial"/>
                <w:sz w:val="18"/>
                <w:szCs w:val="18"/>
              </w:rPr>
            </w:pPr>
            <w:r w:rsidRPr="005D372D">
              <w:rPr>
                <w:rFonts w:eastAsiaTheme="minorEastAsia" w:cs="Arial"/>
                <w:kern w:val="24"/>
                <w:sz w:val="18"/>
                <w:szCs w:val="18"/>
              </w:rPr>
              <w:t>None/don’t know</w:t>
            </w:r>
          </w:p>
        </w:tc>
        <w:tc>
          <w:tcPr>
            <w:tcW w:w="779" w:type="dxa"/>
            <w:shd w:val="clear" w:color="auto" w:fill="E0F0EE"/>
            <w:vAlign w:val="center"/>
          </w:tcPr>
          <w:p w14:paraId="01B99CB3" w14:textId="3527EFD1"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3</w:t>
            </w:r>
          </w:p>
        </w:tc>
        <w:tc>
          <w:tcPr>
            <w:tcW w:w="780" w:type="dxa"/>
            <w:shd w:val="clear" w:color="auto" w:fill="E0F0EE"/>
            <w:vAlign w:val="center"/>
          </w:tcPr>
          <w:p w14:paraId="48BD3952" w14:textId="27C137A4"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2</w:t>
            </w:r>
          </w:p>
        </w:tc>
        <w:tc>
          <w:tcPr>
            <w:tcW w:w="779" w:type="dxa"/>
            <w:shd w:val="clear" w:color="auto" w:fill="E0F0EE"/>
            <w:vAlign w:val="center"/>
          </w:tcPr>
          <w:p w14:paraId="1E4CE4C5" w14:textId="1DCB53AA"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3</w:t>
            </w:r>
          </w:p>
        </w:tc>
        <w:tc>
          <w:tcPr>
            <w:tcW w:w="780" w:type="dxa"/>
            <w:shd w:val="clear" w:color="auto" w:fill="E0F0EE"/>
            <w:vAlign w:val="center"/>
          </w:tcPr>
          <w:p w14:paraId="06F12C37" w14:textId="18F13CD6" w:rsidR="00770076" w:rsidRPr="005D372D" w:rsidRDefault="00770076" w:rsidP="005D372D">
            <w:pPr>
              <w:pStyle w:val="TableBody"/>
              <w:jc w:val="center"/>
              <w:rPr>
                <w:rFonts w:cs="Arial"/>
                <w:sz w:val="18"/>
                <w:szCs w:val="18"/>
              </w:rPr>
            </w:pPr>
            <w:r w:rsidRPr="005D372D">
              <w:rPr>
                <w:rFonts w:eastAsiaTheme="minorEastAsia" w:cs="Arial"/>
                <w:kern w:val="24"/>
                <w:sz w:val="18"/>
                <w:szCs w:val="18"/>
              </w:rPr>
              <w:t>3</w:t>
            </w:r>
          </w:p>
        </w:tc>
      </w:tr>
    </w:tbl>
    <w:p w14:paraId="77B77D90" w14:textId="77777777" w:rsidR="003407BB" w:rsidRDefault="00770076" w:rsidP="009D4B3C">
      <w:pPr>
        <w:pStyle w:val="ACMANotes"/>
      </w:pPr>
      <w:r w:rsidRPr="00AB136F">
        <w:rPr>
          <w:lang w:val="fr-FR"/>
        </w:rPr>
        <w:t xml:space="preserve">Questions E6/E7/E8/E9. </w:t>
      </w:r>
      <w:r w:rsidRPr="00A551B1">
        <w:t xml:space="preserve">Thinking about the last time you received an alert at (level) what, if anything, did you do? </w:t>
      </w:r>
    </w:p>
    <w:p w14:paraId="25B73173" w14:textId="5207EFE3" w:rsidR="00770076" w:rsidRDefault="00770076" w:rsidP="009D4B3C">
      <w:pPr>
        <w:pStyle w:val="ACMANotes"/>
      </w:pPr>
      <w:r w:rsidRPr="00DB23A4">
        <w:t>Base: Received alert at level: (50</w:t>
      </w:r>
      <w:r w:rsidR="00D558F9">
        <w:t xml:space="preserve">% </w:t>
      </w:r>
      <w:r w:rsidRPr="00DB23A4">
        <w:t>level n</w:t>
      </w:r>
      <w:r w:rsidR="00B704B0">
        <w:t>=</w:t>
      </w:r>
      <w:r w:rsidRPr="00DB23A4">
        <w:t>585</w:t>
      </w:r>
      <w:r w:rsidR="007D49A8">
        <w:t>,</w:t>
      </w:r>
      <w:r w:rsidRPr="00DB23A4">
        <w:t xml:space="preserve"> 85</w:t>
      </w:r>
      <w:r w:rsidR="00D558F9">
        <w:t xml:space="preserve">% </w:t>
      </w:r>
      <w:r w:rsidRPr="00DB23A4">
        <w:t>level n</w:t>
      </w:r>
      <w:r w:rsidR="00B704B0">
        <w:t>=</w:t>
      </w:r>
      <w:r w:rsidRPr="00DB23A4">
        <w:t>429</w:t>
      </w:r>
      <w:r w:rsidR="007D49A8">
        <w:t>, 100</w:t>
      </w:r>
      <w:r w:rsidR="00D558F9">
        <w:t xml:space="preserve">% </w:t>
      </w:r>
      <w:r w:rsidR="007D49A8">
        <w:t>level n</w:t>
      </w:r>
      <w:r w:rsidR="00B704B0">
        <w:t>=</w:t>
      </w:r>
      <w:r w:rsidR="007D49A8">
        <w:t>303,</w:t>
      </w:r>
      <w:r w:rsidRPr="00DB23A4">
        <w:t xml:space="preserve"> </w:t>
      </w:r>
      <w:proofErr w:type="gramStart"/>
      <w:r w:rsidRPr="00DB23A4">
        <w:t>Other</w:t>
      </w:r>
      <w:proofErr w:type="gramEnd"/>
      <w:r w:rsidRPr="00DB23A4">
        <w:t xml:space="preserve"> </w:t>
      </w:r>
      <w:r>
        <w:t xml:space="preserve">alert </w:t>
      </w:r>
      <w:r w:rsidRPr="00DB23A4">
        <w:t>n</w:t>
      </w:r>
      <w:r w:rsidR="00B704B0">
        <w:t>=</w:t>
      </w:r>
      <w:r w:rsidRPr="00DB23A4">
        <w:t>100).</w:t>
      </w:r>
    </w:p>
    <w:p w14:paraId="1B718E10" w14:textId="2E9B3062" w:rsidR="00E87128" w:rsidRDefault="00E87128" w:rsidP="00124B50">
      <w:pPr>
        <w:pStyle w:val="ACMANotes"/>
        <w:spacing w:after="240"/>
      </w:pPr>
      <w:r>
        <w:t xml:space="preserve">Note: </w:t>
      </w:r>
      <w:r w:rsidR="00F440FF">
        <w:t>‘</w:t>
      </w:r>
      <w:r>
        <w:t>—</w:t>
      </w:r>
      <w:r w:rsidR="00F440FF">
        <w:t>’</w:t>
      </w:r>
      <w:r>
        <w:t xml:space="preserve"> signifies that no respondents reported this action at this alert level.</w:t>
      </w:r>
    </w:p>
    <w:p w14:paraId="4D4FCD0D" w14:textId="77777777" w:rsidR="009959AD" w:rsidRDefault="00DA749B" w:rsidP="00C62134">
      <w:pPr>
        <w:pStyle w:val="Heading2"/>
        <w:numPr>
          <w:ilvl w:val="1"/>
          <w:numId w:val="12"/>
        </w:numPr>
      </w:pPr>
      <w:bookmarkStart w:id="51" w:name="_Toc426459975"/>
      <w:r>
        <w:lastRenderedPageBreak/>
        <w:t>O</w:t>
      </w:r>
      <w:r w:rsidR="009959AD">
        <w:t>verall satisfaction with alert system</w:t>
      </w:r>
      <w:bookmarkEnd w:id="51"/>
    </w:p>
    <w:p w14:paraId="7EF55C8B" w14:textId="3C036226" w:rsidR="001C0A5B" w:rsidRDefault="009562DF" w:rsidP="00124B50">
      <w:pPr>
        <w:rPr>
          <w:i/>
          <w:sz w:val="16"/>
          <w:szCs w:val="16"/>
        </w:rPr>
      </w:pPr>
      <w:r>
        <w:t>A</w:t>
      </w:r>
      <w:r w:rsidR="004A3B50">
        <w:t xml:space="preserve">mong those </w:t>
      </w:r>
      <w:r w:rsidR="004C5262">
        <w:t xml:space="preserve">who </w:t>
      </w:r>
      <w:r w:rsidR="004A3B50">
        <w:t>have received any alerts</w:t>
      </w:r>
      <w:r w:rsidR="00D871B4">
        <w:t xml:space="preserve"> in the </w:t>
      </w:r>
      <w:r w:rsidR="006D287D">
        <w:t>l</w:t>
      </w:r>
      <w:r w:rsidR="00D871B4">
        <w:t>ast 12 months</w:t>
      </w:r>
      <w:r w:rsidR="004A3B50">
        <w:t>, there is an extremely high level of satisfaction. More than half (56</w:t>
      </w:r>
      <w:r w:rsidR="0095542C" w:rsidRPr="0095542C">
        <w:t xml:space="preserve"> </w:t>
      </w:r>
      <w:r w:rsidR="0095542C">
        <w:t>per cent</w:t>
      </w:r>
      <w:r w:rsidR="004A3B50">
        <w:t xml:space="preserve">) </w:t>
      </w:r>
      <w:r w:rsidR="0095542C">
        <w:t xml:space="preserve">were </w:t>
      </w:r>
      <w:r w:rsidR="004A3B50">
        <w:t>very satisfied</w:t>
      </w:r>
      <w:r w:rsidR="004C5262">
        <w:t>,</w:t>
      </w:r>
      <w:r w:rsidR="004A3B50">
        <w:t xml:space="preserve"> while about a third (38</w:t>
      </w:r>
      <w:r w:rsidR="0095542C" w:rsidRPr="0095542C">
        <w:t xml:space="preserve"> </w:t>
      </w:r>
      <w:r w:rsidR="0095542C">
        <w:t>per cent</w:t>
      </w:r>
      <w:r w:rsidR="004A3B50">
        <w:t xml:space="preserve">) </w:t>
      </w:r>
      <w:r w:rsidR="0095542C">
        <w:t xml:space="preserve">were </w:t>
      </w:r>
      <w:r w:rsidR="004A3B50">
        <w:t>somewhat satisfied</w:t>
      </w:r>
      <w:r w:rsidR="00CF606C">
        <w:t>, combining to a total of 94 per cent satisfied overall</w:t>
      </w:r>
      <w:r w:rsidR="004A3B50">
        <w:t xml:space="preserve">. </w:t>
      </w:r>
      <w:r w:rsidR="005C373B">
        <w:t>O</w:t>
      </w:r>
      <w:r w:rsidR="004A3B50">
        <w:t xml:space="preserve">nly a very small </w:t>
      </w:r>
      <w:r w:rsidR="005C373B">
        <w:t xml:space="preserve">group </w:t>
      </w:r>
      <w:r w:rsidR="004A3B50">
        <w:t>(</w:t>
      </w:r>
      <w:r w:rsidR="0095542C">
        <w:t>five</w:t>
      </w:r>
      <w:r w:rsidR="0095542C" w:rsidRPr="0095542C">
        <w:t xml:space="preserve"> </w:t>
      </w:r>
      <w:r w:rsidR="0095542C">
        <w:t>per cent</w:t>
      </w:r>
      <w:r w:rsidR="004A3B50">
        <w:t xml:space="preserve">) </w:t>
      </w:r>
      <w:r w:rsidR="0095542C">
        <w:t xml:space="preserve">were </w:t>
      </w:r>
      <w:r w:rsidR="004A3B50">
        <w:t>dissatisfied</w:t>
      </w:r>
      <w:r w:rsidR="005C373B">
        <w:t xml:space="preserve">, and most of them were the more moderate </w:t>
      </w:r>
      <w:r w:rsidR="003B7D4F">
        <w:t>‘</w:t>
      </w:r>
      <w:r w:rsidR="005C373B">
        <w:t>somewhat dissatisfied</w:t>
      </w:r>
      <w:r w:rsidR="003B7D4F">
        <w:t>’</w:t>
      </w:r>
      <w:r w:rsidR="00301B3E">
        <w:t xml:space="preserve"> (four per cent). Only </w:t>
      </w:r>
      <w:r w:rsidR="00301B3E" w:rsidRPr="00D558F9">
        <w:t>one per</w:t>
      </w:r>
      <w:r w:rsidR="00B42C49" w:rsidRPr="00D558F9">
        <w:t xml:space="preserve"> </w:t>
      </w:r>
      <w:r w:rsidR="00301B3E" w:rsidRPr="00D558F9">
        <w:t>cent were</w:t>
      </w:r>
      <w:r w:rsidR="00301B3E">
        <w:t xml:space="preserve"> </w:t>
      </w:r>
      <w:r w:rsidR="003B7D4F">
        <w:t>‘</w:t>
      </w:r>
      <w:r w:rsidR="00301B3E">
        <w:t>very dissatisfied</w:t>
      </w:r>
      <w:r w:rsidR="003B7D4F">
        <w:t>’</w:t>
      </w:r>
      <w:r w:rsidR="00301B3E">
        <w:t xml:space="preserve"> with the alerts system</w:t>
      </w:r>
      <w:r w:rsidR="004A3B50">
        <w:t>.</w:t>
      </w:r>
    </w:p>
    <w:p w14:paraId="315B7FB2" w14:textId="0F03871F" w:rsidR="00A16FE8" w:rsidRDefault="00EB518A" w:rsidP="00124B50">
      <w:pPr>
        <w:pStyle w:val="ACMAFigureHeader"/>
        <w:tabs>
          <w:tab w:val="clear" w:pos="1163"/>
          <w:tab w:val="num" w:pos="1134"/>
        </w:tabs>
        <w:ind w:left="1134" w:hanging="1134"/>
        <w:rPr>
          <w:noProof/>
        </w:rPr>
      </w:pPr>
      <w:r w:rsidRPr="009562DF">
        <w:t>Level of satisfaction</w:t>
      </w:r>
    </w:p>
    <w:p w14:paraId="6D17073D" w14:textId="1E3E9307" w:rsidR="00EB518A" w:rsidRDefault="00133A4C" w:rsidP="003262D3">
      <w:r>
        <w:rPr>
          <w:noProof/>
        </w:rPr>
        <w:drawing>
          <wp:inline distT="0" distB="0" distL="0" distR="0" wp14:anchorId="60292833" wp14:editId="16373A60">
            <wp:extent cx="5426810" cy="1614570"/>
            <wp:effectExtent l="0" t="0" r="0" b="0"/>
            <wp:docPr id="297" name="Picture 297" descr="Very dissatisfied: 1%, somewhat dissatisfied: 4%, somewhat satisfied: 38%, very satisfied: 56%." title="Level of satisf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Charts - Fixed AI CC-17.png"/>
                    <pic:cNvPicPr/>
                  </pic:nvPicPr>
                  <pic:blipFill rotWithShape="1">
                    <a:blip r:embed="rId49">
                      <a:extLst>
                        <a:ext uri="{28A0092B-C50C-407E-A947-70E740481C1C}">
                          <a14:useLocalDpi xmlns:a14="http://schemas.microsoft.com/office/drawing/2010/main" val="0"/>
                        </a:ext>
                      </a:extLst>
                    </a:blip>
                    <a:srcRect/>
                    <a:stretch/>
                  </pic:blipFill>
                  <pic:spPr bwMode="auto">
                    <a:xfrm>
                      <a:off x="0" y="0"/>
                      <a:ext cx="5477270" cy="1629583"/>
                    </a:xfrm>
                    <a:prstGeom prst="rect">
                      <a:avLst/>
                    </a:prstGeom>
                    <a:ln>
                      <a:noFill/>
                    </a:ln>
                    <a:extLst>
                      <a:ext uri="{53640926-AAD7-44D8-BBD7-CCE9431645EC}">
                        <a14:shadowObscured xmlns:a14="http://schemas.microsoft.com/office/drawing/2010/main"/>
                      </a:ext>
                    </a:extLst>
                  </pic:spPr>
                </pic:pic>
              </a:graphicData>
            </a:graphic>
          </wp:inline>
        </w:drawing>
      </w:r>
    </w:p>
    <w:p w14:paraId="00E39578" w14:textId="77777777" w:rsidR="00EB518A" w:rsidRPr="00CA3808" w:rsidRDefault="00EB518A" w:rsidP="009D4B3C">
      <w:pPr>
        <w:pStyle w:val="ACMANotes"/>
      </w:pPr>
      <w:r w:rsidRPr="00DB23A4">
        <w:t>Question</w:t>
      </w:r>
      <w:r w:rsidRPr="00CA3808">
        <w:t xml:space="preserve"> E9. And overall, how satisfied are you with this system of alerts? Would you say you are…?</w:t>
      </w:r>
    </w:p>
    <w:p w14:paraId="486CDEF1" w14:textId="7A99C5CA" w:rsidR="00CA3808" w:rsidRDefault="00EB518A" w:rsidP="00CA3808">
      <w:pPr>
        <w:pStyle w:val="ACMANotes"/>
      </w:pPr>
      <w:r w:rsidRPr="00A551B1">
        <w:t>Base: Received any alerts (n</w:t>
      </w:r>
      <w:r w:rsidR="00B704B0">
        <w:t>=</w:t>
      </w:r>
      <w:r w:rsidRPr="00A551B1">
        <w:t>616).</w:t>
      </w:r>
    </w:p>
    <w:p w14:paraId="35E9D5EA" w14:textId="704900CC" w:rsidR="00EB518A" w:rsidRDefault="00EB518A" w:rsidP="00A267FC">
      <w:pPr>
        <w:pStyle w:val="ACMANotes"/>
      </w:pPr>
      <w:r w:rsidRPr="00CA3808">
        <w:t xml:space="preserve">Note: </w:t>
      </w:r>
      <w:r w:rsidR="000E4D08">
        <w:t>Data may not add to 100 per cent or to subtotals shown due to rounding.</w:t>
      </w:r>
    </w:p>
    <w:p w14:paraId="53D2A2FB" w14:textId="77777777" w:rsidR="00A267FC" w:rsidRPr="00CA3808" w:rsidRDefault="00A267FC" w:rsidP="00A267FC">
      <w:pPr>
        <w:pStyle w:val="ACMASpaceaftertable"/>
      </w:pPr>
    </w:p>
    <w:p w14:paraId="4D4FCD17" w14:textId="77777777" w:rsidR="009F1F42" w:rsidRDefault="009F1F42" w:rsidP="00124B50">
      <w:pPr>
        <w:spacing w:after="60"/>
        <w:rPr>
          <w:b/>
        </w:rPr>
      </w:pPr>
      <w:r>
        <w:rPr>
          <w:b/>
        </w:rPr>
        <w:t>Reasons for dissatisfaction</w:t>
      </w:r>
    </w:p>
    <w:p w14:paraId="4D4FCD18" w14:textId="03E344C2" w:rsidR="00303526" w:rsidRDefault="00303526" w:rsidP="009F1F42">
      <w:r>
        <w:t>Given that there was a</w:t>
      </w:r>
      <w:r w:rsidR="00E76222">
        <w:t xml:space="preserve"> very small number of people who said they were dissatisfied with the system of alerts</w:t>
      </w:r>
      <w:r w:rsidR="0071042A">
        <w:t xml:space="preserve"> (n</w:t>
      </w:r>
      <w:r w:rsidR="00B704B0">
        <w:t>=</w:t>
      </w:r>
      <w:r w:rsidR="0071042A">
        <w:t>3</w:t>
      </w:r>
      <w:r w:rsidR="002954FF">
        <w:t>1</w:t>
      </w:r>
      <w:r w:rsidR="0071042A">
        <w:t>)</w:t>
      </w:r>
      <w:r w:rsidR="00E76222">
        <w:t xml:space="preserve">, </w:t>
      </w:r>
      <w:r>
        <w:t xml:space="preserve">the sample size is too small for reliable analysis. Caution should be taken in using the following </w:t>
      </w:r>
      <w:r w:rsidR="00CF501B">
        <w:t xml:space="preserve">discussion </w:t>
      </w:r>
      <w:r>
        <w:t xml:space="preserve">of </w:t>
      </w:r>
      <w:r w:rsidR="00CF501B">
        <w:t xml:space="preserve">possible </w:t>
      </w:r>
      <w:r>
        <w:t xml:space="preserve">reasons. </w:t>
      </w:r>
    </w:p>
    <w:p w14:paraId="4D4FCD19" w14:textId="456B0CF6" w:rsidR="009F1F42" w:rsidRPr="00E76222" w:rsidRDefault="00303526" w:rsidP="00124B50">
      <w:pPr>
        <w:spacing w:after="80"/>
      </w:pPr>
      <w:r>
        <w:t>T</w:t>
      </w:r>
      <w:r w:rsidR="00E76222">
        <w:t>he top</w:t>
      </w:r>
      <w:r w:rsidR="000A7EF9">
        <w:t xml:space="preserve"> three</w:t>
      </w:r>
      <w:r w:rsidR="00E76222">
        <w:t xml:space="preserve"> reasons given </w:t>
      </w:r>
      <w:r w:rsidR="0071042A">
        <w:t xml:space="preserve">for dissatisfaction </w:t>
      </w:r>
      <w:r w:rsidR="002954FF">
        <w:t>a</w:t>
      </w:r>
      <w:r w:rsidR="00E76222">
        <w:t>re:</w:t>
      </w:r>
    </w:p>
    <w:p w14:paraId="4D4FCD1A" w14:textId="40D17502" w:rsidR="000A7EF9" w:rsidRPr="003B7D4F" w:rsidRDefault="004C5262" w:rsidP="00124B50">
      <w:pPr>
        <w:pStyle w:val="ListNumber"/>
      </w:pPr>
      <w:r>
        <w:t>d</w:t>
      </w:r>
      <w:r w:rsidR="000A7EF9" w:rsidRPr="003B7D4F">
        <w:t>elays in receiving alerts/alerts arrive too late (36</w:t>
      </w:r>
      <w:r w:rsidR="0095542C" w:rsidRPr="003B7D4F">
        <w:t xml:space="preserve"> per cent</w:t>
      </w:r>
      <w:r w:rsidR="000A7EF9" w:rsidRPr="003B7D4F">
        <w:t>)</w:t>
      </w:r>
    </w:p>
    <w:p w14:paraId="4D4FCD1B" w14:textId="3E829FD9" w:rsidR="000A7EF9" w:rsidRPr="003B7D4F" w:rsidRDefault="004C5262" w:rsidP="00124B50">
      <w:pPr>
        <w:pStyle w:val="ListNumber"/>
      </w:pPr>
      <w:r>
        <w:t>d</w:t>
      </w:r>
      <w:r w:rsidR="000A7EF9" w:rsidRPr="003B7D4F">
        <w:t>on’t always receive an alert (21</w:t>
      </w:r>
      <w:r w:rsidR="0095542C" w:rsidRPr="003B7D4F">
        <w:t xml:space="preserve"> per cent</w:t>
      </w:r>
      <w:r w:rsidR="000A7EF9" w:rsidRPr="003B7D4F">
        <w:t>)</w:t>
      </w:r>
    </w:p>
    <w:p w14:paraId="4D4FCD1C" w14:textId="343B24AB" w:rsidR="000A7EF9" w:rsidRPr="003B7D4F" w:rsidRDefault="004C5262" w:rsidP="00124B50">
      <w:pPr>
        <w:pStyle w:val="ListNumberLast"/>
      </w:pPr>
      <w:proofErr w:type="gramStart"/>
      <w:r>
        <w:t>n</w:t>
      </w:r>
      <w:r w:rsidR="000A7EF9" w:rsidRPr="003B7D4F">
        <w:t>ot</w:t>
      </w:r>
      <w:proofErr w:type="gramEnd"/>
      <w:r w:rsidR="000A7EF9" w:rsidRPr="003B7D4F">
        <w:t xml:space="preserve"> accurate/inconsistent with usage shown on website (17</w:t>
      </w:r>
      <w:r w:rsidR="0095542C" w:rsidRPr="003B7D4F">
        <w:t xml:space="preserve"> per cent</w:t>
      </w:r>
      <w:r w:rsidR="000A7EF9" w:rsidRPr="003B7D4F">
        <w:t>)</w:t>
      </w:r>
      <w:r>
        <w:t>.</w:t>
      </w:r>
    </w:p>
    <w:p w14:paraId="4D4FCD1D" w14:textId="3672848C" w:rsidR="00303526" w:rsidRPr="003B7D4F" w:rsidRDefault="004C5262" w:rsidP="00124B50">
      <w:r>
        <w:t>Thirty-nine</w:t>
      </w:r>
      <w:r w:rsidR="00303526" w:rsidRPr="003B7D4F">
        <w:t xml:space="preserve"> per cent had another reason, but the</w:t>
      </w:r>
      <w:r w:rsidR="002954FF">
        <w:t xml:space="preserve"> reasons were very diverse and </w:t>
      </w:r>
      <w:r w:rsidR="00303526" w:rsidRPr="003B7D4F">
        <w:t xml:space="preserve">no further categorisations </w:t>
      </w:r>
      <w:r w:rsidR="002954FF">
        <w:t xml:space="preserve">were </w:t>
      </w:r>
      <w:r w:rsidR="00303526" w:rsidRPr="003B7D4F">
        <w:t>possible.</w:t>
      </w:r>
      <w:r w:rsidR="002922BD">
        <w:t xml:space="preserve"> </w:t>
      </w:r>
    </w:p>
    <w:p w14:paraId="4D4FCD1E" w14:textId="631B2461" w:rsidR="00DA749B" w:rsidRPr="0025642A" w:rsidRDefault="00303526" w:rsidP="00D558F9">
      <w:r>
        <w:t xml:space="preserve">All those who had received at least one alert in the last 12 months were asked about delays. </w:t>
      </w:r>
      <w:r w:rsidR="00573A27">
        <w:t>One in six</w:t>
      </w:r>
      <w:r w:rsidR="005554B1">
        <w:t xml:space="preserve"> (</w:t>
      </w:r>
      <w:r w:rsidR="00DA749B">
        <w:t>16</w:t>
      </w:r>
      <w:r w:rsidR="0095542C" w:rsidRPr="0095542C">
        <w:t xml:space="preserve"> </w:t>
      </w:r>
      <w:r w:rsidR="0095542C">
        <w:t>per cent</w:t>
      </w:r>
      <w:r w:rsidR="005554B1">
        <w:t>)</w:t>
      </w:r>
      <w:r w:rsidR="00DA749B">
        <w:t xml:space="preserve"> </w:t>
      </w:r>
      <w:r w:rsidR="003339C1">
        <w:t xml:space="preserve">post-paid mobile phone bill payers who received an alert in the </w:t>
      </w:r>
      <w:r w:rsidR="00112B4E">
        <w:t>l</w:t>
      </w:r>
      <w:r w:rsidR="003339C1">
        <w:t xml:space="preserve">ast 12 months </w:t>
      </w:r>
      <w:r w:rsidR="00DA749B">
        <w:t xml:space="preserve">say they have experienced a problem regarding usage or spend due to receiving an alert too late. </w:t>
      </w:r>
    </w:p>
    <w:p w14:paraId="4D4FCD28" w14:textId="458455F9" w:rsidR="00DC62A4" w:rsidRDefault="007745BE" w:rsidP="009959AD">
      <w:r>
        <w:t>As shown in Figure 1</w:t>
      </w:r>
      <w:r w:rsidR="00257066">
        <w:t>8</w:t>
      </w:r>
      <w:r>
        <w:t xml:space="preserve">, the </w:t>
      </w:r>
      <w:r w:rsidR="004A3B50">
        <w:t xml:space="preserve">overall level of satisfaction </w:t>
      </w:r>
      <w:r w:rsidR="00A32936">
        <w:t xml:space="preserve">with the system of alerts </w:t>
      </w:r>
      <w:r w:rsidR="004A3B50">
        <w:t xml:space="preserve">among those </w:t>
      </w:r>
      <w:r w:rsidR="004C5262">
        <w:t xml:space="preserve">who </w:t>
      </w:r>
      <w:r w:rsidR="004A3B50">
        <w:t>have experienced a delay</w:t>
      </w:r>
      <w:r w:rsidR="00AB3E02">
        <w:t>-</w:t>
      </w:r>
      <w:r w:rsidR="004A3B50">
        <w:t>related problem (80</w:t>
      </w:r>
      <w:r w:rsidR="0095542C" w:rsidRPr="0095542C">
        <w:t xml:space="preserve"> </w:t>
      </w:r>
      <w:r w:rsidR="0095542C">
        <w:t>per cent</w:t>
      </w:r>
      <w:r w:rsidR="004A3B50">
        <w:t>) is lower th</w:t>
      </w:r>
      <w:r w:rsidR="00D871B4">
        <w:t>an</w:t>
      </w:r>
      <w:r w:rsidR="00112B4E">
        <w:t xml:space="preserve"> the very high level of satisfaction reported by</w:t>
      </w:r>
      <w:r w:rsidR="00D871B4">
        <w:t xml:space="preserve"> those that have</w:t>
      </w:r>
      <w:r w:rsidR="004A3B50">
        <w:t xml:space="preserve"> not had a delay</w:t>
      </w:r>
      <w:r w:rsidR="00AB3E02">
        <w:t>-</w:t>
      </w:r>
      <w:r w:rsidR="004A3B50">
        <w:t>related problem (97</w:t>
      </w:r>
      <w:r w:rsidR="0095542C" w:rsidRPr="0095542C">
        <w:t xml:space="preserve"> </w:t>
      </w:r>
      <w:r w:rsidR="0095542C">
        <w:t>per cent</w:t>
      </w:r>
      <w:r w:rsidR="004A3B50">
        <w:t xml:space="preserve">). </w:t>
      </w:r>
    </w:p>
    <w:p w14:paraId="274BFEFD" w14:textId="77777777" w:rsidR="001C0A5B" w:rsidRDefault="001C0A5B" w:rsidP="00124B50">
      <w:pPr>
        <w:pStyle w:val="ACMAFigureHeader"/>
        <w:keepNext/>
        <w:tabs>
          <w:tab w:val="clear" w:pos="1163"/>
          <w:tab w:val="num" w:pos="1134"/>
        </w:tabs>
        <w:spacing w:after="120"/>
        <w:ind w:left="1134" w:hanging="1134"/>
      </w:pPr>
      <w:r>
        <w:lastRenderedPageBreak/>
        <w:t>Impact of delays on satisfaction</w:t>
      </w:r>
    </w:p>
    <w:p w14:paraId="580677E3" w14:textId="0CD3BAB1" w:rsidR="001C0A5B" w:rsidRDefault="00133A4C" w:rsidP="009D4B3C">
      <w:pPr>
        <w:pStyle w:val="ACMAFigureHeader"/>
        <w:numPr>
          <w:ilvl w:val="0"/>
          <w:numId w:val="0"/>
        </w:numPr>
      </w:pPr>
      <w:r>
        <w:rPr>
          <w:noProof/>
        </w:rPr>
        <w:drawing>
          <wp:inline distT="0" distB="0" distL="0" distR="0" wp14:anchorId="31ADDAFD" wp14:editId="318A327C">
            <wp:extent cx="5485260" cy="2138928"/>
            <wp:effectExtent l="0" t="0" r="1270" b="0"/>
            <wp:docPr id="298" name="Picture 298" descr="For delay problems: Very dissatisfied: 7%, somewhat dissatisfied: 13%, somewhat satisfied: 56%, very satisfied: 21%. For no delay problems: Very dissatisfied: n/a, somewhat dissatisfied: 2%, somewhat satisfied: 34%, very satisfied: 63%." title="Impact of delays on satisf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Charts - Fixed AI CC-18.png"/>
                    <pic:cNvPicPr/>
                  </pic:nvPicPr>
                  <pic:blipFill>
                    <a:blip r:embed="rId50">
                      <a:extLst>
                        <a:ext uri="{28A0092B-C50C-407E-A947-70E740481C1C}">
                          <a14:useLocalDpi xmlns:a14="http://schemas.microsoft.com/office/drawing/2010/main" val="0"/>
                        </a:ext>
                      </a:extLst>
                    </a:blip>
                    <a:stretch>
                      <a:fillRect/>
                    </a:stretch>
                  </pic:blipFill>
                  <pic:spPr>
                    <a:xfrm>
                      <a:off x="0" y="0"/>
                      <a:ext cx="5496501" cy="2143312"/>
                    </a:xfrm>
                    <a:prstGeom prst="rect">
                      <a:avLst/>
                    </a:prstGeom>
                  </pic:spPr>
                </pic:pic>
              </a:graphicData>
            </a:graphic>
          </wp:inline>
        </w:drawing>
      </w:r>
    </w:p>
    <w:p w14:paraId="3D7B803B" w14:textId="77777777" w:rsidR="001C0A5B" w:rsidRPr="00CA3808" w:rsidRDefault="001C0A5B" w:rsidP="001544A7">
      <w:pPr>
        <w:pStyle w:val="ACMANotes"/>
      </w:pPr>
      <w:r w:rsidRPr="00DB23A4">
        <w:t>Question</w:t>
      </w:r>
      <w:r w:rsidRPr="00CA3808">
        <w:t xml:space="preserve"> E9. And overall, how satisfied are you with this system of alerts? Would you say you are…?</w:t>
      </w:r>
    </w:p>
    <w:p w14:paraId="08F4656A" w14:textId="57C2A123" w:rsidR="001C0A5B" w:rsidRPr="00CA3808" w:rsidRDefault="001C0A5B" w:rsidP="001544A7">
      <w:pPr>
        <w:pStyle w:val="ACMANotes"/>
      </w:pPr>
      <w:r w:rsidRPr="00A551B1">
        <w:t>Base: Experienced problem as a result of delay; (Yes n</w:t>
      </w:r>
      <w:r w:rsidR="00B704B0">
        <w:t>=</w:t>
      </w:r>
      <w:r w:rsidRPr="00A551B1">
        <w:t>99, No n</w:t>
      </w:r>
      <w:r w:rsidR="00B704B0">
        <w:t>=</w:t>
      </w:r>
      <w:r w:rsidRPr="00A551B1">
        <w:t>517).</w:t>
      </w:r>
    </w:p>
    <w:p w14:paraId="45CA9479" w14:textId="1AD8EF03" w:rsidR="0001675B" w:rsidRDefault="0001675B" w:rsidP="00A267FC">
      <w:pPr>
        <w:pStyle w:val="ACMANotes"/>
      </w:pPr>
      <w:r>
        <w:t xml:space="preserve">Note: Data may not add to 100 per cent </w:t>
      </w:r>
      <w:r w:rsidR="00D11FA2">
        <w:t xml:space="preserve">or to subtotals shown </w:t>
      </w:r>
      <w:r>
        <w:t>due to rounding.</w:t>
      </w:r>
    </w:p>
    <w:p w14:paraId="1DBF997D" w14:textId="77777777" w:rsidR="00A267FC" w:rsidRPr="00CA3808" w:rsidRDefault="00A267FC" w:rsidP="00A267FC">
      <w:pPr>
        <w:pStyle w:val="ACMASpaceaftertable"/>
      </w:pPr>
    </w:p>
    <w:p w14:paraId="4D4FCD2A" w14:textId="77777777" w:rsidR="009959AD" w:rsidRDefault="009959AD" w:rsidP="00A267FC">
      <w:pPr>
        <w:pStyle w:val="Heading2"/>
        <w:numPr>
          <w:ilvl w:val="1"/>
          <w:numId w:val="12"/>
        </w:numPr>
        <w:spacing w:before="60"/>
      </w:pPr>
      <w:bookmarkStart w:id="52" w:name="_Toc426459976"/>
      <w:r>
        <w:t xml:space="preserve">Perceptions </w:t>
      </w:r>
      <w:r w:rsidR="00061388">
        <w:t xml:space="preserve">of the alert system </w:t>
      </w:r>
      <w:r>
        <w:t>among those who haven’t received an alert</w:t>
      </w:r>
      <w:bookmarkEnd w:id="52"/>
    </w:p>
    <w:p w14:paraId="4D4FCD32" w14:textId="68973077" w:rsidR="000A5347" w:rsidRPr="00A551B1" w:rsidRDefault="004A3B50" w:rsidP="00124B50">
      <w:pPr>
        <w:rPr>
          <w:i/>
        </w:rPr>
      </w:pPr>
      <w:r>
        <w:t>Among those who have</w:t>
      </w:r>
      <w:r w:rsidR="004F4C34">
        <w:t xml:space="preserve"> not</w:t>
      </w:r>
      <w:r>
        <w:t xml:space="preserve"> received any alerts in the </w:t>
      </w:r>
      <w:r w:rsidR="004F4C34">
        <w:t>l</w:t>
      </w:r>
      <w:r>
        <w:t>ast 12 months, a majority (</w:t>
      </w:r>
      <w:r w:rsidR="00D558F9">
        <w:t>87 </w:t>
      </w:r>
      <w:r w:rsidR="0095542C">
        <w:t>per cent</w:t>
      </w:r>
      <w:r>
        <w:t xml:space="preserve">) </w:t>
      </w:r>
      <w:r w:rsidR="004F4C34">
        <w:t xml:space="preserve">consider </w:t>
      </w:r>
      <w:r w:rsidR="00F05B5D">
        <w:t>the alert</w:t>
      </w:r>
      <w:r>
        <w:t xml:space="preserve"> system </w:t>
      </w:r>
      <w:r w:rsidR="004F4C34">
        <w:t xml:space="preserve">itself to be </w:t>
      </w:r>
      <w:r>
        <w:t>a good system, with more than half (56</w:t>
      </w:r>
      <w:r w:rsidR="0095542C" w:rsidRPr="0095542C">
        <w:t xml:space="preserve"> </w:t>
      </w:r>
      <w:r w:rsidR="0095542C">
        <w:t>per cent</w:t>
      </w:r>
      <w:r>
        <w:t xml:space="preserve">) </w:t>
      </w:r>
      <w:r w:rsidR="004F4C34">
        <w:t xml:space="preserve">considering </w:t>
      </w:r>
      <w:r>
        <w:t xml:space="preserve">it </w:t>
      </w:r>
      <w:r w:rsidR="004F4C34">
        <w:t>to be</w:t>
      </w:r>
      <w:r>
        <w:t xml:space="preserve"> a </w:t>
      </w:r>
      <w:r w:rsidRPr="004A3B50">
        <w:rPr>
          <w:i/>
        </w:rPr>
        <w:t>very</w:t>
      </w:r>
      <w:r>
        <w:t xml:space="preserve"> good system and 38</w:t>
      </w:r>
      <w:r w:rsidR="0095542C" w:rsidRPr="0095542C">
        <w:t xml:space="preserve"> </w:t>
      </w:r>
      <w:r w:rsidR="0095542C">
        <w:t>per cent</w:t>
      </w:r>
      <w:r>
        <w:t xml:space="preserve"> a </w:t>
      </w:r>
      <w:r w:rsidRPr="004A3B50">
        <w:rPr>
          <w:i/>
        </w:rPr>
        <w:t>fairly</w:t>
      </w:r>
      <w:r>
        <w:t xml:space="preserve"> good system. Only </w:t>
      </w:r>
      <w:r w:rsidR="0095542C">
        <w:t>two</w:t>
      </w:r>
      <w:r w:rsidR="0095542C" w:rsidRPr="0095542C">
        <w:t xml:space="preserve"> </w:t>
      </w:r>
      <w:r w:rsidR="0095542C">
        <w:t>per cent</w:t>
      </w:r>
      <w:r w:rsidR="0095542C" w:rsidDel="0095542C">
        <w:t xml:space="preserve"> </w:t>
      </w:r>
      <w:r w:rsidR="004F4C34">
        <w:t xml:space="preserve">reported that they consider it </w:t>
      </w:r>
      <w:r w:rsidR="004C5262">
        <w:t xml:space="preserve">not </w:t>
      </w:r>
      <w:r w:rsidR="004F4C34">
        <w:t xml:space="preserve">to </w:t>
      </w:r>
      <w:r w:rsidR="005844CB">
        <w:t xml:space="preserve">be </w:t>
      </w:r>
      <w:r>
        <w:t xml:space="preserve">a good system. </w:t>
      </w:r>
    </w:p>
    <w:p w14:paraId="062F168C" w14:textId="77777777" w:rsidR="001C0A5B" w:rsidRDefault="001C0A5B" w:rsidP="00124B50">
      <w:pPr>
        <w:pStyle w:val="ACMAFigureHeader"/>
        <w:tabs>
          <w:tab w:val="clear" w:pos="1163"/>
          <w:tab w:val="num" w:pos="1134"/>
        </w:tabs>
        <w:spacing w:after="120"/>
        <w:ind w:left="1134" w:hanging="1163"/>
      </w:pPr>
      <w:r w:rsidRPr="00061388">
        <w:t>Perce</w:t>
      </w:r>
      <w:r>
        <w:t>ptions of the alerts</w:t>
      </w:r>
      <w:r w:rsidRPr="00061388">
        <w:t xml:space="preserve"> system</w:t>
      </w:r>
    </w:p>
    <w:p w14:paraId="4D4FCD35" w14:textId="219E7EED" w:rsidR="009F1F42" w:rsidRDefault="00133A4C" w:rsidP="009D4B3C">
      <w:pPr>
        <w:pStyle w:val="ACMAFigureHeader"/>
        <w:numPr>
          <w:ilvl w:val="0"/>
          <w:numId w:val="0"/>
        </w:numPr>
        <w:jc w:val="both"/>
      </w:pPr>
      <w:r>
        <w:rPr>
          <w:noProof/>
        </w:rPr>
        <w:drawing>
          <wp:inline distT="0" distB="0" distL="0" distR="0" wp14:anchorId="58780690" wp14:editId="0BB3E896">
            <wp:extent cx="5046262" cy="1620912"/>
            <wp:effectExtent l="0" t="0" r="0" b="0"/>
            <wp:docPr id="300" name="Picture 300" descr="Don't know: 10%, not a good system: 2%, a fairly good system: 30%, a very good system: 57%." title="Perceptions of the alerts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Charts - Fixed AI CC-19.png"/>
                    <pic:cNvPicPr/>
                  </pic:nvPicPr>
                  <pic:blipFill rotWithShape="1">
                    <a:blip r:embed="rId51">
                      <a:extLst>
                        <a:ext uri="{28A0092B-C50C-407E-A947-70E740481C1C}">
                          <a14:useLocalDpi xmlns:a14="http://schemas.microsoft.com/office/drawing/2010/main" val="0"/>
                        </a:ext>
                      </a:extLst>
                    </a:blip>
                    <a:srcRect/>
                    <a:stretch/>
                  </pic:blipFill>
                  <pic:spPr bwMode="auto">
                    <a:xfrm>
                      <a:off x="0" y="0"/>
                      <a:ext cx="5078339" cy="1631215"/>
                    </a:xfrm>
                    <a:prstGeom prst="rect">
                      <a:avLst/>
                    </a:prstGeom>
                    <a:ln>
                      <a:noFill/>
                    </a:ln>
                    <a:extLst>
                      <a:ext uri="{53640926-AAD7-44D8-BBD7-CCE9431645EC}">
                        <a14:shadowObscured xmlns:a14="http://schemas.microsoft.com/office/drawing/2010/main"/>
                      </a:ext>
                    </a:extLst>
                  </pic:spPr>
                </pic:pic>
              </a:graphicData>
            </a:graphic>
          </wp:inline>
        </w:drawing>
      </w:r>
    </w:p>
    <w:p w14:paraId="2E05619E" w14:textId="758C07B5" w:rsidR="001C0A5B" w:rsidRPr="00DB23A4" w:rsidRDefault="001C0A5B" w:rsidP="001544A7">
      <w:pPr>
        <w:pStyle w:val="ACMANotes"/>
        <w:rPr>
          <w:i w:val="0"/>
          <w:szCs w:val="16"/>
        </w:rPr>
      </w:pPr>
      <w:r w:rsidRPr="00CB1C6B">
        <w:t>Question E13. What do you personally think of this system of receiving alerts when you have used 50</w:t>
      </w:r>
      <w:r w:rsidR="00D558F9">
        <w:t>%</w:t>
      </w:r>
      <w:r w:rsidRPr="00CB1C6B">
        <w:t>, 85</w:t>
      </w:r>
      <w:r w:rsidR="00B34AF7">
        <w:t>%</w:t>
      </w:r>
      <w:r w:rsidR="00D558F9">
        <w:t xml:space="preserve"> </w:t>
      </w:r>
      <w:r w:rsidRPr="00CB1C6B">
        <w:t>and 100</w:t>
      </w:r>
      <w:r w:rsidR="00D558F9">
        <w:t xml:space="preserve">% </w:t>
      </w:r>
      <w:r w:rsidRPr="00CB1C6B">
        <w:t>of your mobile credit? Even if you have not received any alerts, would you say it is…?</w:t>
      </w:r>
    </w:p>
    <w:p w14:paraId="58609C1E" w14:textId="18586860" w:rsidR="001C0A5B" w:rsidRPr="001B6B36" w:rsidRDefault="001C0A5B" w:rsidP="001544A7">
      <w:pPr>
        <w:pStyle w:val="ACMANotes"/>
        <w:rPr>
          <w:szCs w:val="16"/>
        </w:rPr>
      </w:pPr>
      <w:r w:rsidRPr="00CB1C6B">
        <w:t>Base: Not received any alerts (n</w:t>
      </w:r>
      <w:r w:rsidR="00B704B0">
        <w:t>=</w:t>
      </w:r>
      <w:r w:rsidRPr="00CB1C6B">
        <w:t>404).</w:t>
      </w:r>
    </w:p>
    <w:p w14:paraId="40D534B8" w14:textId="77777777" w:rsidR="0001675B" w:rsidRPr="001B6B36" w:rsidRDefault="0001675B" w:rsidP="00124B50">
      <w:pPr>
        <w:pStyle w:val="ACMANotes"/>
        <w:spacing w:after="240"/>
        <w:rPr>
          <w:szCs w:val="16"/>
        </w:rPr>
      </w:pPr>
      <w:bookmarkStart w:id="53" w:name="_Toc421897825"/>
      <w:r>
        <w:rPr>
          <w:szCs w:val="16"/>
        </w:rPr>
        <w:t xml:space="preserve">Note: </w:t>
      </w:r>
      <w:r w:rsidR="000E4D08">
        <w:t>Data may not add to 100 per cent or to subtotals shown due to rounding.</w:t>
      </w:r>
    </w:p>
    <w:p w14:paraId="4D4FCD36" w14:textId="77777777" w:rsidR="00347251" w:rsidRPr="000D76E0" w:rsidRDefault="00347251" w:rsidP="00347251">
      <w:pPr>
        <w:pStyle w:val="Heading1"/>
      </w:pPr>
      <w:bookmarkStart w:id="54" w:name="_Toc426459977"/>
      <w:bookmarkStart w:id="55" w:name="_Toc430684396"/>
      <w:r>
        <w:lastRenderedPageBreak/>
        <w:t>Part 3: Unexpectedly high bills</w:t>
      </w:r>
      <w:bookmarkEnd w:id="53"/>
      <w:bookmarkEnd w:id="54"/>
      <w:bookmarkEnd w:id="55"/>
    </w:p>
    <w:p w14:paraId="4D4FCD38" w14:textId="77138DA3" w:rsidR="00555D6D" w:rsidRDefault="009D0D13" w:rsidP="00CD3561">
      <w:pPr>
        <w:pStyle w:val="Heading2"/>
        <w:numPr>
          <w:ilvl w:val="1"/>
          <w:numId w:val="13"/>
        </w:numPr>
      </w:pPr>
      <w:bookmarkStart w:id="56" w:name="_Toc426459978"/>
      <w:r>
        <w:t>Unexpectedly high bills in the last 12 months</w:t>
      </w:r>
      <w:bookmarkEnd w:id="56"/>
    </w:p>
    <w:p w14:paraId="4D4FCD39" w14:textId="710475EC" w:rsidR="00017477" w:rsidRPr="0022707D" w:rsidRDefault="00017477" w:rsidP="00CD3561">
      <w:r>
        <w:t xml:space="preserve">Most post-paid mobile plans used by Australians contain an </w:t>
      </w:r>
      <w:r w:rsidR="00D57EF2">
        <w:t xml:space="preserve">included </w:t>
      </w:r>
      <w:r>
        <w:t>allowance</w:t>
      </w:r>
      <w:r w:rsidR="002F7E8A">
        <w:rPr>
          <w:rStyle w:val="FootnoteReference"/>
        </w:rPr>
        <w:footnoteReference w:id="5"/>
      </w:r>
      <w:r w:rsidR="003065BF">
        <w:t xml:space="preserve"> </w:t>
      </w:r>
      <w:r>
        <w:t>for calls, text and data. Some plans allow for unlimited calls and/or texts. Charges for usage above the included allowance are usually more expensive than usage within the allowance</w:t>
      </w:r>
      <w:r w:rsidRPr="0022707D">
        <w:t>, but some providers and plans allow for upgrades at broadly similar charges.</w:t>
      </w:r>
      <w:r w:rsidR="002F7E8A" w:rsidRPr="0022707D">
        <w:t xml:space="preserve"> </w:t>
      </w:r>
    </w:p>
    <w:p w14:paraId="4501A7B0" w14:textId="750BCDC6" w:rsidR="00AF121F" w:rsidRDefault="00AF121F" w:rsidP="00CD3561">
      <w:r w:rsidRPr="00B20A68">
        <w:t>This section explores results relating to the respondents’ experiences</w:t>
      </w:r>
      <w:r w:rsidR="004C5262">
        <w:t xml:space="preserve"> of</w:t>
      </w:r>
      <w:r w:rsidR="004C5262" w:rsidRPr="00B20A68">
        <w:t xml:space="preserve"> receiving bills that were higher than they expected</w:t>
      </w:r>
      <w:r w:rsidRPr="00B20A68">
        <w:t xml:space="preserve"> in the previous 12 months. In order to understand these experiences from the respondents’ point of view, there was no definition </w:t>
      </w:r>
      <w:r w:rsidR="006F6FD2" w:rsidRPr="0022707D">
        <w:t xml:space="preserve">of </w:t>
      </w:r>
      <w:r w:rsidR="00733FA5">
        <w:t>‘</w:t>
      </w:r>
      <w:r w:rsidR="006F6FD2" w:rsidRPr="0022707D">
        <w:t>higher than expected</w:t>
      </w:r>
      <w:r w:rsidR="00733FA5">
        <w:t>’</w:t>
      </w:r>
      <w:r w:rsidR="006F6FD2" w:rsidRPr="0022707D">
        <w:t xml:space="preserve"> </w:t>
      </w:r>
      <w:r w:rsidRPr="00B20A68">
        <w:t>provided in the survey. In order to track results, the wording and method remained consistent with the 2013 RTC survey.</w:t>
      </w:r>
      <w:r w:rsidR="002922BD">
        <w:t xml:space="preserve"> </w:t>
      </w:r>
      <w:r>
        <w:t xml:space="preserve"> </w:t>
      </w:r>
    </w:p>
    <w:p w14:paraId="6000A9E0" w14:textId="5C09AA83" w:rsidR="006E26ED" w:rsidRDefault="006E26ED" w:rsidP="00B20A68">
      <w:pPr>
        <w:pStyle w:val="Heading3"/>
      </w:pPr>
      <w:bookmarkStart w:id="57" w:name="_Toc426459979"/>
      <w:r>
        <w:t>Incidence and frequency of unexpectedly high bills</w:t>
      </w:r>
      <w:bookmarkEnd w:id="57"/>
    </w:p>
    <w:p w14:paraId="1D703B12" w14:textId="58D1B2B7" w:rsidR="001C0A5B" w:rsidRDefault="00555D6D" w:rsidP="008B0704">
      <w:pPr>
        <w:rPr>
          <w:rFonts w:cs="Arial"/>
          <w:i/>
          <w:sz w:val="16"/>
          <w:szCs w:val="16"/>
        </w:rPr>
      </w:pPr>
      <w:r w:rsidRPr="00CB1C6B">
        <w:t xml:space="preserve">Among post-paid mobile </w:t>
      </w:r>
      <w:r w:rsidR="00F633F1" w:rsidRPr="00CB1C6B">
        <w:t xml:space="preserve">phone </w:t>
      </w:r>
      <w:r w:rsidRPr="00CB1C6B">
        <w:t xml:space="preserve">bill payers, </w:t>
      </w:r>
      <w:r w:rsidRPr="00554580">
        <w:t xml:space="preserve">the incidence of </w:t>
      </w:r>
      <w:r w:rsidR="006D14EF" w:rsidRPr="00554580">
        <w:t xml:space="preserve">receiving </w:t>
      </w:r>
      <w:r w:rsidRPr="00554580">
        <w:t xml:space="preserve">an unexpectedly high bill in the </w:t>
      </w:r>
      <w:r w:rsidR="006D14EF" w:rsidRPr="00554580">
        <w:t>l</w:t>
      </w:r>
      <w:r w:rsidRPr="00554580">
        <w:t xml:space="preserve">ast 12 months has </w:t>
      </w:r>
      <w:r w:rsidR="00542769" w:rsidRPr="00554580">
        <w:t>fallen</w:t>
      </w:r>
      <w:r w:rsidR="00542769" w:rsidRPr="00EB75EB">
        <w:t xml:space="preserve"> </w:t>
      </w:r>
      <w:r w:rsidRPr="00EB75EB">
        <w:t>from 33</w:t>
      </w:r>
      <w:r w:rsidR="0095542C" w:rsidRPr="00EB75EB">
        <w:t xml:space="preserve"> per cent</w:t>
      </w:r>
      <w:r w:rsidR="0095542C" w:rsidRPr="00EB75EB" w:rsidDel="0095542C">
        <w:t xml:space="preserve"> </w:t>
      </w:r>
      <w:r w:rsidRPr="00EB75EB">
        <w:t>in 2013 to 27</w:t>
      </w:r>
      <w:r w:rsidR="0095542C" w:rsidRPr="00EB75EB">
        <w:t xml:space="preserve"> per cent</w:t>
      </w:r>
      <w:r w:rsidR="0095542C" w:rsidRPr="00EB75EB" w:rsidDel="0095542C">
        <w:t xml:space="preserve"> </w:t>
      </w:r>
      <w:r w:rsidRPr="00EB75EB">
        <w:t xml:space="preserve">in 2015. </w:t>
      </w:r>
    </w:p>
    <w:p w14:paraId="25E54E9D" w14:textId="5D609AED" w:rsidR="001C0A5B" w:rsidRDefault="001C0A5B" w:rsidP="00CD3561">
      <w:pPr>
        <w:pStyle w:val="ACMAFigureHeader"/>
        <w:tabs>
          <w:tab w:val="clear" w:pos="1163"/>
          <w:tab w:val="num" w:pos="1134"/>
        </w:tabs>
        <w:spacing w:after="120"/>
        <w:ind w:left="1134" w:hanging="1134"/>
      </w:pPr>
      <w:r>
        <w:t>Overall</w:t>
      </w:r>
      <w:r w:rsidRPr="00061388">
        <w:t xml:space="preserve"> incidence </w:t>
      </w:r>
      <w:r>
        <w:t xml:space="preserve">of unexpectedly high bills </w:t>
      </w:r>
      <w:r w:rsidRPr="00061388">
        <w:t>compared with 2013</w:t>
      </w:r>
      <w:r w:rsidR="003A23C4">
        <w:t xml:space="preserve"> (%)</w:t>
      </w:r>
    </w:p>
    <w:p w14:paraId="7596DEFA" w14:textId="21ADA8D0" w:rsidR="001C0A5B" w:rsidRDefault="00133A4C" w:rsidP="009D4B3C">
      <w:pPr>
        <w:pStyle w:val="ACMAFigureHeader"/>
        <w:numPr>
          <w:ilvl w:val="0"/>
          <w:numId w:val="0"/>
        </w:numPr>
      </w:pPr>
      <w:r>
        <w:rPr>
          <w:noProof/>
        </w:rPr>
        <w:drawing>
          <wp:inline distT="0" distB="0" distL="0" distR="0" wp14:anchorId="1E320875" wp14:editId="590D4BA2">
            <wp:extent cx="5725058" cy="1250110"/>
            <wp:effectExtent l="0" t="0" r="0" b="0"/>
            <wp:docPr id="302" name="Picture 302" descr="For 2015: 27. Significant decline in unexpectedly high bills since 2013. For RTC 2012: 33." title="Overall incidence of unexpectedly high bills compared with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Charts - Fixed AI CC-20.png"/>
                    <pic:cNvPicPr/>
                  </pic:nvPicPr>
                  <pic:blipFill rotWithShape="1">
                    <a:blip r:embed="rId52">
                      <a:extLst>
                        <a:ext uri="{28A0092B-C50C-407E-A947-70E740481C1C}">
                          <a14:useLocalDpi xmlns:a14="http://schemas.microsoft.com/office/drawing/2010/main" val="0"/>
                        </a:ext>
                      </a:extLst>
                    </a:blip>
                    <a:srcRect/>
                    <a:stretch/>
                  </pic:blipFill>
                  <pic:spPr bwMode="auto">
                    <a:xfrm>
                      <a:off x="0" y="0"/>
                      <a:ext cx="5790244" cy="1264344"/>
                    </a:xfrm>
                    <a:prstGeom prst="rect">
                      <a:avLst/>
                    </a:prstGeom>
                    <a:ln>
                      <a:noFill/>
                    </a:ln>
                    <a:extLst>
                      <a:ext uri="{53640926-AAD7-44D8-BBD7-CCE9431645EC}">
                        <a14:shadowObscured xmlns:a14="http://schemas.microsoft.com/office/drawing/2010/main"/>
                      </a:ext>
                    </a:extLst>
                  </pic:spPr>
                </pic:pic>
              </a:graphicData>
            </a:graphic>
          </wp:inline>
        </w:drawing>
      </w:r>
    </w:p>
    <w:p w14:paraId="4D4FCD40" w14:textId="4CA85CB7" w:rsidR="0096558E" w:rsidRPr="00EB75EB" w:rsidRDefault="00DB23A4" w:rsidP="00EB75EB">
      <w:pPr>
        <w:pStyle w:val="ACMANotes"/>
      </w:pPr>
      <w:r w:rsidRPr="00EB75EB">
        <w:t xml:space="preserve">Question </w:t>
      </w:r>
      <w:r w:rsidR="009536BD" w:rsidRPr="00EB75EB">
        <w:t>C</w:t>
      </w:r>
      <w:r w:rsidR="0096558E" w:rsidRPr="00EB75EB">
        <w:t>1.</w:t>
      </w:r>
      <w:r w:rsidR="009536BD" w:rsidRPr="00EB75EB">
        <w:t>Thinking now about bills for your mobile phone service. In the last 12 months, have you received a bill that was higher than you expected</w:t>
      </w:r>
      <w:r w:rsidR="0096558E" w:rsidRPr="00EB75EB">
        <w:t xml:space="preserve">? </w:t>
      </w:r>
    </w:p>
    <w:p w14:paraId="4D4FCD41" w14:textId="59812C4C" w:rsidR="0096558E" w:rsidRDefault="0096558E" w:rsidP="00A267FC">
      <w:pPr>
        <w:pStyle w:val="ACMANotes"/>
        <w:spacing w:before="0"/>
      </w:pPr>
      <w:r w:rsidRPr="00EB75EB">
        <w:t xml:space="preserve">Base: Solely/jointly responsible for paying for post-paid mobile service </w:t>
      </w:r>
      <w:r w:rsidR="0095542C" w:rsidRPr="00EB75EB">
        <w:t>(</w:t>
      </w:r>
      <w:r w:rsidRPr="00EB75EB">
        <w:t>n</w:t>
      </w:r>
      <w:r w:rsidR="00B704B0">
        <w:t>=</w:t>
      </w:r>
      <w:r w:rsidRPr="00EB75EB">
        <w:t>1</w:t>
      </w:r>
      <w:r w:rsidR="007B3ACF" w:rsidRPr="00EB75EB">
        <w:t>,</w:t>
      </w:r>
      <w:r w:rsidRPr="00EB75EB">
        <w:t>020</w:t>
      </w:r>
      <w:r w:rsidR="0095542C" w:rsidRPr="00EB75EB">
        <w:t>).</w:t>
      </w:r>
    </w:p>
    <w:p w14:paraId="6E1B64C9" w14:textId="77777777" w:rsidR="00A267FC" w:rsidRDefault="00A267FC" w:rsidP="00A267FC">
      <w:pPr>
        <w:pStyle w:val="ACMASpaceaftertable"/>
      </w:pPr>
    </w:p>
    <w:p w14:paraId="4D4FCD42" w14:textId="1C179616" w:rsidR="00061388" w:rsidRPr="00657743" w:rsidRDefault="00061388" w:rsidP="00061388">
      <w:r>
        <w:t xml:space="preserve">Younger adults, </w:t>
      </w:r>
      <w:r w:rsidR="00FE1548">
        <w:t xml:space="preserve">those who describe themselves as </w:t>
      </w:r>
      <w:r>
        <w:t xml:space="preserve">heavy </w:t>
      </w:r>
      <w:r w:rsidR="00B34AF7">
        <w:t>data-users</w:t>
      </w:r>
      <w:r>
        <w:t xml:space="preserve">, those with </w:t>
      </w:r>
      <w:r w:rsidR="002710AB">
        <w:t>a 4G phone</w:t>
      </w:r>
      <w:r w:rsidR="00AB3E02">
        <w:t>, and those from mobile-</w:t>
      </w:r>
      <w:r>
        <w:t xml:space="preserve">only households are more likely to have experienced an unexpectedly high bill in the </w:t>
      </w:r>
      <w:r w:rsidR="00542769">
        <w:t>l</w:t>
      </w:r>
      <w:r>
        <w:t>ast 12 months.</w:t>
      </w:r>
    </w:p>
    <w:p w14:paraId="0FBD27CB" w14:textId="7739D6AA" w:rsidR="001C0A5B" w:rsidRDefault="001C0A5B" w:rsidP="00CD3561">
      <w:pPr>
        <w:pStyle w:val="ACMAFigureHeader"/>
        <w:keepNext/>
        <w:spacing w:after="120"/>
      </w:pPr>
      <w:r>
        <w:lastRenderedPageBreak/>
        <w:t xml:space="preserve">Incidence of unexpectedly high bill by </w:t>
      </w:r>
      <w:r w:rsidR="000708B8">
        <w:t xml:space="preserve">key </w:t>
      </w:r>
      <w:r>
        <w:t>demographics</w:t>
      </w:r>
    </w:p>
    <w:p w14:paraId="0B224A75" w14:textId="03F6D8D5" w:rsidR="001C0A5B" w:rsidRDefault="00133A4C" w:rsidP="00CD3561">
      <w:pPr>
        <w:pStyle w:val="ACMAFigureHeader"/>
        <w:numPr>
          <w:ilvl w:val="0"/>
          <w:numId w:val="0"/>
        </w:numPr>
        <w:spacing w:after="120"/>
      </w:pPr>
      <w:r>
        <w:rPr>
          <w:noProof/>
        </w:rPr>
        <w:drawing>
          <wp:inline distT="0" distB="0" distL="0" distR="0" wp14:anchorId="2FE90686" wp14:editId="5FB3E924">
            <wp:extent cx="5824926" cy="5519030"/>
            <wp:effectExtent l="0" t="0" r="0" b="0"/>
            <wp:docPr id="309" name="Picture 309" descr="Includes landline and mobile-only, age ranges, type of data user and type of phone." title="Incidence of unexpectedly high bill by key demograph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Charts - Fixed AI CC-21.png"/>
                    <pic:cNvPicPr/>
                  </pic:nvPicPr>
                  <pic:blipFill>
                    <a:blip r:embed="rId53">
                      <a:extLst>
                        <a:ext uri="{28A0092B-C50C-407E-A947-70E740481C1C}">
                          <a14:useLocalDpi xmlns:a14="http://schemas.microsoft.com/office/drawing/2010/main" val="0"/>
                        </a:ext>
                      </a:extLst>
                    </a:blip>
                    <a:stretch>
                      <a:fillRect/>
                    </a:stretch>
                  </pic:blipFill>
                  <pic:spPr>
                    <a:xfrm>
                      <a:off x="0" y="0"/>
                      <a:ext cx="5864139" cy="5556184"/>
                    </a:xfrm>
                    <a:prstGeom prst="rect">
                      <a:avLst/>
                    </a:prstGeom>
                  </pic:spPr>
                </pic:pic>
              </a:graphicData>
            </a:graphic>
          </wp:inline>
        </w:drawing>
      </w:r>
    </w:p>
    <w:p w14:paraId="4D4FCD47" w14:textId="6D949BF7" w:rsidR="00DA749B" w:rsidRPr="00DB23A4" w:rsidRDefault="003D058D" w:rsidP="009D4B3C">
      <w:pPr>
        <w:pStyle w:val="ACMANotes"/>
        <w:rPr>
          <w:i w:val="0"/>
          <w:szCs w:val="16"/>
        </w:rPr>
      </w:pPr>
      <w:r w:rsidRPr="00CB1C6B">
        <w:t xml:space="preserve">Question </w:t>
      </w:r>
      <w:r w:rsidR="00DA749B" w:rsidRPr="00CB1C6B">
        <w:t xml:space="preserve">C1.Thinking now about bills for your mobile phone service. In the last 12 months, have you received a bill that was higher than you expected? </w:t>
      </w:r>
    </w:p>
    <w:p w14:paraId="4D4FCD48" w14:textId="46098A2E" w:rsidR="00DA749B" w:rsidRDefault="00DA749B" w:rsidP="001544A7">
      <w:pPr>
        <w:pStyle w:val="ACMANotes"/>
      </w:pPr>
      <w:r w:rsidRPr="00CB1C6B">
        <w:t xml:space="preserve">Base: Solely/jointly responsible for paying for post-paid mobile service </w:t>
      </w:r>
      <w:r w:rsidR="0095542C" w:rsidRPr="00CB1C6B">
        <w:t>(</w:t>
      </w:r>
      <w:r w:rsidRPr="00CB1C6B">
        <w:t>n</w:t>
      </w:r>
      <w:r w:rsidR="00B704B0">
        <w:t>=</w:t>
      </w:r>
      <w:r w:rsidRPr="00CB1C6B">
        <w:t>1</w:t>
      </w:r>
      <w:r w:rsidR="00C854D9" w:rsidRPr="00CB1C6B">
        <w:t>,</w:t>
      </w:r>
      <w:r w:rsidRPr="00CB1C6B">
        <w:t>020</w:t>
      </w:r>
      <w:r w:rsidR="0095542C" w:rsidRPr="00CB1C6B">
        <w:t>).</w:t>
      </w:r>
    </w:p>
    <w:p w14:paraId="5EB704F6" w14:textId="49952B6A" w:rsidR="00B20A68" w:rsidRDefault="00B20A68" w:rsidP="00A267FC">
      <w:pPr>
        <w:pStyle w:val="ACMANotes"/>
      </w:pPr>
      <w:r w:rsidRPr="00B20A68">
        <w:t>Note: Comparable data for the 2013 RTC study is shown.</w:t>
      </w:r>
      <w:r w:rsidR="002922BD">
        <w:t xml:space="preserve"> </w:t>
      </w:r>
    </w:p>
    <w:p w14:paraId="14040484" w14:textId="77777777" w:rsidR="00A267FC" w:rsidRPr="00B20A68" w:rsidRDefault="00A267FC" w:rsidP="00A267FC">
      <w:pPr>
        <w:pStyle w:val="ACMASpaceaftertable"/>
      </w:pPr>
    </w:p>
    <w:p w14:paraId="4D4FCD49" w14:textId="537BAA78" w:rsidR="00555D6D" w:rsidRDefault="001C6892" w:rsidP="00770076">
      <w:pPr>
        <w:pStyle w:val="ACMASpaceaftertable"/>
      </w:pPr>
      <w:r>
        <w:t xml:space="preserve">Among those who have received </w:t>
      </w:r>
      <w:r w:rsidR="00C46CDD">
        <w:t xml:space="preserve">an </w:t>
      </w:r>
      <w:r>
        <w:t xml:space="preserve">unexpectedly high bill in the </w:t>
      </w:r>
      <w:r w:rsidR="00C46CDD">
        <w:t>l</w:t>
      </w:r>
      <w:r>
        <w:t>ast 12 months, t</w:t>
      </w:r>
      <w:r w:rsidR="00555D6D">
        <w:t xml:space="preserve">he frequency of unexpectedly high bills </w:t>
      </w:r>
      <w:r w:rsidR="006E26ED">
        <w:t xml:space="preserve">is </w:t>
      </w:r>
      <w:r w:rsidR="002710AB">
        <w:t>relatively un</w:t>
      </w:r>
      <w:r w:rsidR="00555D6D">
        <w:t>changed since 2013</w:t>
      </w:r>
      <w:r>
        <w:t>. T</w:t>
      </w:r>
      <w:r w:rsidR="002710AB">
        <w:t>hree</w:t>
      </w:r>
      <w:r w:rsidR="003644C4">
        <w:t>-</w:t>
      </w:r>
      <w:r w:rsidR="002710AB">
        <w:t xml:space="preserve">quarters (76 per cent) </w:t>
      </w:r>
      <w:r w:rsidR="001844A0">
        <w:t xml:space="preserve">of those receiving an unexpectedly high bill </w:t>
      </w:r>
      <w:r>
        <w:t xml:space="preserve">had </w:t>
      </w:r>
      <w:r w:rsidR="002710AB">
        <w:t>receiv</w:t>
      </w:r>
      <w:r w:rsidR="001844A0">
        <w:t>ed</w:t>
      </w:r>
      <w:r w:rsidR="002710AB">
        <w:t xml:space="preserve"> up to three higher bills in the last 12 months </w:t>
      </w:r>
      <w:r w:rsidR="00555D6D">
        <w:t>(</w:t>
      </w:r>
      <w:r w:rsidR="00924B9E">
        <w:t>35</w:t>
      </w:r>
      <w:r w:rsidR="0095542C" w:rsidRPr="0095542C">
        <w:t xml:space="preserve"> </w:t>
      </w:r>
      <w:r w:rsidR="0095542C">
        <w:t>per cent</w:t>
      </w:r>
      <w:r w:rsidR="002710AB">
        <w:t xml:space="preserve"> receiving one</w:t>
      </w:r>
      <w:r w:rsidR="0007068F">
        <w:t xml:space="preserve"> and 41 per cent receiving </w:t>
      </w:r>
      <w:r w:rsidR="00741F33">
        <w:t>two to three</w:t>
      </w:r>
      <w:r w:rsidR="00555D6D">
        <w:t xml:space="preserve"> </w:t>
      </w:r>
      <w:r w:rsidR="0007068F">
        <w:t>higher bills)</w:t>
      </w:r>
      <w:r w:rsidR="00555D6D">
        <w:t>. Only 11</w:t>
      </w:r>
      <w:r w:rsidR="0095542C" w:rsidRPr="0095542C">
        <w:t xml:space="preserve"> </w:t>
      </w:r>
      <w:r w:rsidR="0095542C">
        <w:t>per cent</w:t>
      </w:r>
      <w:r w:rsidR="00555D6D">
        <w:t xml:space="preserve"> experienced it </w:t>
      </w:r>
      <w:r w:rsidR="00741F33">
        <w:t xml:space="preserve">four </w:t>
      </w:r>
      <w:r w:rsidR="00C46CDD">
        <w:t>or</w:t>
      </w:r>
      <w:r w:rsidR="00741F33">
        <w:t xml:space="preserve"> five</w:t>
      </w:r>
      <w:r w:rsidR="00555D6D">
        <w:t xml:space="preserve"> times, and 12</w:t>
      </w:r>
      <w:r w:rsidR="0095542C" w:rsidRPr="0095542C">
        <w:t xml:space="preserve"> </w:t>
      </w:r>
      <w:r w:rsidR="0095542C">
        <w:t>per cent</w:t>
      </w:r>
      <w:r w:rsidR="00555D6D">
        <w:t xml:space="preserve"> </w:t>
      </w:r>
      <w:r w:rsidR="00C46CDD">
        <w:t xml:space="preserve">had received </w:t>
      </w:r>
      <w:r w:rsidR="004A2F56">
        <w:t>six</w:t>
      </w:r>
      <w:r w:rsidR="00555D6D">
        <w:t xml:space="preserve"> or more. </w:t>
      </w:r>
    </w:p>
    <w:p w14:paraId="7F690EC9" w14:textId="77777777" w:rsidR="008D63EB" w:rsidRDefault="008D63EB" w:rsidP="00CD3561">
      <w:pPr>
        <w:pStyle w:val="ACMAFigureHeader"/>
        <w:keepNext/>
        <w:tabs>
          <w:tab w:val="clear" w:pos="1163"/>
          <w:tab w:val="num" w:pos="1134"/>
        </w:tabs>
        <w:spacing w:after="0"/>
        <w:ind w:left="1134" w:hanging="1134"/>
      </w:pPr>
      <w:r w:rsidRPr="00061388">
        <w:lastRenderedPageBreak/>
        <w:t>Frequency experienced compared with 2013</w:t>
      </w:r>
    </w:p>
    <w:p w14:paraId="01E10EBE" w14:textId="4EE522FF" w:rsidR="008D63EB" w:rsidRDefault="0000712B" w:rsidP="00F476DD">
      <w:pPr>
        <w:spacing w:after="0"/>
        <w:rPr>
          <w:i/>
          <w:sz w:val="16"/>
          <w:szCs w:val="16"/>
        </w:rPr>
      </w:pPr>
      <w:r>
        <w:rPr>
          <w:i/>
          <w:noProof/>
          <w:sz w:val="16"/>
          <w:szCs w:val="16"/>
        </w:rPr>
        <w:drawing>
          <wp:inline distT="0" distB="0" distL="0" distR="0" wp14:anchorId="477C7903" wp14:editId="3ADE20EC">
            <wp:extent cx="4860925" cy="1699260"/>
            <wp:effectExtent l="0" t="0" r="0" b="0"/>
            <wp:docPr id="5" name="Picture 5" descr="Refer to data files for spend management tools and alerts available on the landing page on the website." title="Frequency experienced compared with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harts-22.png"/>
                    <pic:cNvPicPr/>
                  </pic:nvPicPr>
                  <pic:blipFill>
                    <a:blip r:embed="rId54">
                      <a:extLst>
                        <a:ext uri="{28A0092B-C50C-407E-A947-70E740481C1C}">
                          <a14:useLocalDpi xmlns:a14="http://schemas.microsoft.com/office/drawing/2010/main" val="0"/>
                        </a:ext>
                      </a:extLst>
                    </a:blip>
                    <a:stretch>
                      <a:fillRect/>
                    </a:stretch>
                  </pic:blipFill>
                  <pic:spPr>
                    <a:xfrm>
                      <a:off x="0" y="0"/>
                      <a:ext cx="4860925" cy="1699260"/>
                    </a:xfrm>
                    <a:prstGeom prst="rect">
                      <a:avLst/>
                    </a:prstGeom>
                  </pic:spPr>
                </pic:pic>
              </a:graphicData>
            </a:graphic>
          </wp:inline>
        </w:drawing>
      </w:r>
    </w:p>
    <w:p w14:paraId="4D4FCD4E" w14:textId="04A13757" w:rsidR="00F476DD" w:rsidRPr="00DB23A4" w:rsidRDefault="003D058D" w:rsidP="009D4B3C">
      <w:pPr>
        <w:pStyle w:val="ACMANotes"/>
        <w:rPr>
          <w:i w:val="0"/>
          <w:szCs w:val="16"/>
        </w:rPr>
      </w:pPr>
      <w:r w:rsidRPr="00CB1C6B">
        <w:t xml:space="preserve">Question </w:t>
      </w:r>
      <w:r w:rsidR="00F476DD" w:rsidRPr="00CB1C6B">
        <w:t>C2.</w:t>
      </w:r>
      <w:r w:rsidR="002171D5" w:rsidRPr="00CB1C6B">
        <w:t>How many times in the last 12 months have you received an unexpectedly high bill for your post-paid mobile phone</w:t>
      </w:r>
      <w:r w:rsidR="00F476DD" w:rsidRPr="00CB1C6B">
        <w:t xml:space="preserve">? </w:t>
      </w:r>
    </w:p>
    <w:p w14:paraId="4D4FCD4F" w14:textId="19118186" w:rsidR="00F476DD" w:rsidRDefault="00F476DD" w:rsidP="00A267FC">
      <w:pPr>
        <w:pStyle w:val="ACMANotes"/>
      </w:pPr>
      <w:r w:rsidRPr="00CB1C6B">
        <w:t xml:space="preserve">Base: </w:t>
      </w:r>
      <w:r w:rsidR="00D2480D" w:rsidRPr="00CB1C6B">
        <w:t xml:space="preserve">Experienced unexpectedly high bill in last 12 months </w:t>
      </w:r>
      <w:r w:rsidR="0095542C" w:rsidRPr="00CB1C6B">
        <w:t>(</w:t>
      </w:r>
      <w:r w:rsidR="00D2480D" w:rsidRPr="00CB1C6B">
        <w:t>n</w:t>
      </w:r>
      <w:r w:rsidR="00B704B0">
        <w:t>=</w:t>
      </w:r>
      <w:r w:rsidR="00D2480D" w:rsidRPr="00CB1C6B">
        <w:t>279</w:t>
      </w:r>
      <w:r w:rsidR="0095542C" w:rsidRPr="00CB1C6B">
        <w:t>).</w:t>
      </w:r>
    </w:p>
    <w:p w14:paraId="164B9CD4" w14:textId="77777777" w:rsidR="00A267FC" w:rsidRDefault="00A267FC" w:rsidP="00A267FC">
      <w:pPr>
        <w:pStyle w:val="ACMASpaceaftertable"/>
      </w:pPr>
    </w:p>
    <w:p w14:paraId="4D4FCD50" w14:textId="77777777" w:rsidR="004827A5" w:rsidRPr="00A551B1" w:rsidRDefault="004827A5" w:rsidP="004827A5">
      <w:r>
        <w:t xml:space="preserve">The mean number of unexpectedly high bills in the last 12 months is </w:t>
      </w:r>
      <w:r w:rsidR="00D43319">
        <w:t>2.5, which is</w:t>
      </w:r>
      <w:r>
        <w:t xml:space="preserve"> relatively stable compared with </w:t>
      </w:r>
      <w:r w:rsidR="00D43319">
        <w:t xml:space="preserve">the mean of 2.4 in </w:t>
      </w:r>
      <w:r>
        <w:t>2013</w:t>
      </w:r>
      <w:r w:rsidR="00D43319">
        <w:t>.</w:t>
      </w:r>
      <w:r>
        <w:t xml:space="preserve"> </w:t>
      </w:r>
    </w:p>
    <w:p w14:paraId="4D4FCD51" w14:textId="77777777" w:rsidR="009D0D13" w:rsidRDefault="009D0D13" w:rsidP="00C62134">
      <w:pPr>
        <w:pStyle w:val="Heading2"/>
        <w:numPr>
          <w:ilvl w:val="1"/>
          <w:numId w:val="13"/>
        </w:numPr>
      </w:pPr>
      <w:bookmarkStart w:id="58" w:name="_Toc426459980"/>
      <w:r>
        <w:t xml:space="preserve">Profile of those who have </w:t>
      </w:r>
      <w:r w:rsidR="002215B0">
        <w:t xml:space="preserve">received </w:t>
      </w:r>
      <w:r>
        <w:t>unexpectedly high bills</w:t>
      </w:r>
      <w:bookmarkEnd w:id="58"/>
    </w:p>
    <w:p w14:paraId="4D4FCD53" w14:textId="5305B3B6" w:rsidR="0042114B" w:rsidRDefault="0042114B" w:rsidP="00CD3561">
      <w:pPr>
        <w:spacing w:after="80"/>
      </w:pPr>
      <w:r>
        <w:t xml:space="preserve">There are some clear correlations between </w:t>
      </w:r>
      <w:r w:rsidR="002215B0">
        <w:t xml:space="preserve">receiving </w:t>
      </w:r>
      <w:r>
        <w:t xml:space="preserve">unexpectedly high bills in the last 12 months and a number of other variables. Those more likely to have </w:t>
      </w:r>
      <w:r w:rsidR="006F2C74">
        <w:t xml:space="preserve">received at least one </w:t>
      </w:r>
      <w:r>
        <w:t>unexpectedly high bill</w:t>
      </w:r>
      <w:r w:rsidR="00EB3214">
        <w:t xml:space="preserve"> are also the groups more likely to have received four or more such bills in that period. They tend to</w:t>
      </w:r>
      <w:r>
        <w:t>:</w:t>
      </w:r>
    </w:p>
    <w:p w14:paraId="4D4FCD54" w14:textId="5B5DD500" w:rsidR="0042114B" w:rsidRPr="005B45D9" w:rsidRDefault="003644C4" w:rsidP="00CD3561">
      <w:pPr>
        <w:pStyle w:val="ListBullet"/>
        <w:numPr>
          <w:ilvl w:val="0"/>
          <w:numId w:val="54"/>
        </w:numPr>
        <w:ind w:left="426" w:hanging="426"/>
      </w:pPr>
      <w:r>
        <w:t>b</w:t>
      </w:r>
      <w:r w:rsidR="00EB3214" w:rsidRPr="00277A63">
        <w:t>e a</w:t>
      </w:r>
      <w:r w:rsidR="0042114B" w:rsidRPr="004825E3">
        <w:t>ged 18</w:t>
      </w:r>
      <w:r w:rsidR="0095542C" w:rsidRPr="000378D6">
        <w:t>–</w:t>
      </w:r>
      <w:r w:rsidR="0042114B" w:rsidRPr="005B45D9">
        <w:t xml:space="preserve">34 </w:t>
      </w:r>
    </w:p>
    <w:p w14:paraId="73D40505" w14:textId="39C15464" w:rsidR="007D54A2" w:rsidRPr="004825E3" w:rsidRDefault="003644C4" w:rsidP="00CD3561">
      <w:pPr>
        <w:pStyle w:val="ListBullet"/>
        <w:numPr>
          <w:ilvl w:val="0"/>
          <w:numId w:val="54"/>
        </w:numPr>
        <w:ind w:left="426" w:hanging="426"/>
      </w:pPr>
      <w:r>
        <w:t>l</w:t>
      </w:r>
      <w:r w:rsidR="007D54A2" w:rsidRPr="00277A63">
        <w:t>ive in a mobile-only household</w:t>
      </w:r>
    </w:p>
    <w:p w14:paraId="4D4FCD55" w14:textId="48CF4FAD" w:rsidR="0042114B" w:rsidRPr="004825E3" w:rsidRDefault="003644C4" w:rsidP="00CD3561">
      <w:pPr>
        <w:pStyle w:val="ListBullet"/>
        <w:numPr>
          <w:ilvl w:val="0"/>
          <w:numId w:val="54"/>
        </w:numPr>
        <w:ind w:left="426" w:hanging="426"/>
      </w:pPr>
      <w:r>
        <w:t>h</w:t>
      </w:r>
      <w:r w:rsidR="0042114B" w:rsidRPr="00277A63">
        <w:t>ave a higher level of self-assessed data usage</w:t>
      </w:r>
    </w:p>
    <w:p w14:paraId="4D4FCD56" w14:textId="1E4649F9" w:rsidR="0042114B" w:rsidRPr="006D46E5" w:rsidRDefault="003644C4" w:rsidP="00CD3561">
      <w:pPr>
        <w:pStyle w:val="ListBullet"/>
        <w:numPr>
          <w:ilvl w:val="0"/>
          <w:numId w:val="54"/>
        </w:numPr>
        <w:spacing w:after="240"/>
        <w:ind w:left="426" w:hanging="426"/>
      </w:pPr>
      <w:proofErr w:type="gramStart"/>
      <w:r>
        <w:t>h</w:t>
      </w:r>
      <w:r w:rsidR="0042114B" w:rsidRPr="00277A63">
        <w:t>ave</w:t>
      </w:r>
      <w:proofErr w:type="gramEnd"/>
      <w:r w:rsidR="0042114B" w:rsidRPr="00277A63">
        <w:t xml:space="preserve"> a 4G (as opposed</w:t>
      </w:r>
      <w:r w:rsidR="0042114B">
        <w:t xml:space="preserve"> to 3G) </w:t>
      </w:r>
      <w:r w:rsidR="00EB3214">
        <w:t>post-paid mobile phone</w:t>
      </w:r>
      <w:r w:rsidR="00EA25F6">
        <w:t>.</w:t>
      </w:r>
    </w:p>
    <w:p w14:paraId="0360F548" w14:textId="77777777" w:rsidR="008D63EB" w:rsidRDefault="008D63EB" w:rsidP="00CD3561">
      <w:pPr>
        <w:pStyle w:val="ACMAFigureHeader"/>
        <w:keepNext/>
        <w:tabs>
          <w:tab w:val="clear" w:pos="1163"/>
          <w:tab w:val="num" w:pos="1134"/>
        </w:tabs>
        <w:spacing w:after="120"/>
        <w:ind w:left="1134" w:hanging="1134"/>
      </w:pPr>
      <w:r>
        <w:lastRenderedPageBreak/>
        <w:t xml:space="preserve">Profile of those who have </w:t>
      </w:r>
      <w:r w:rsidR="007D54A2">
        <w:t>received</w:t>
      </w:r>
      <w:r>
        <w:t xml:space="preserve"> unexpectedly high bills</w:t>
      </w:r>
      <w:r w:rsidR="00682488">
        <w:t xml:space="preserve"> (%)</w:t>
      </w:r>
    </w:p>
    <w:p w14:paraId="39AE6F92" w14:textId="66BF884E" w:rsidR="008D63EB" w:rsidRDefault="00133A4C" w:rsidP="00C41E73">
      <w:pPr>
        <w:rPr>
          <w:b/>
          <w:bCs/>
          <w:color w:val="323232"/>
          <w:szCs w:val="20"/>
        </w:rPr>
      </w:pPr>
      <w:r>
        <w:rPr>
          <w:b/>
          <w:bCs/>
          <w:noProof/>
          <w:color w:val="323232"/>
          <w:szCs w:val="20"/>
        </w:rPr>
        <w:drawing>
          <wp:inline distT="0" distB="0" distL="0" distR="0" wp14:anchorId="5CDCF878" wp14:editId="4DA6F483">
            <wp:extent cx="5866016" cy="4864464"/>
            <wp:effectExtent l="0" t="0" r="1905" b="0"/>
            <wp:docPr id="306" name="Picture 306" descr="Includes total Australians, age range, household (landline or mobile-only), type of data user and type of phone (4G or 3G)." title="Profile of those who have received unexpectedly high bil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Charts - Fixed AI CC-23.png"/>
                    <pic:cNvPicPr/>
                  </pic:nvPicPr>
                  <pic:blipFill>
                    <a:blip r:embed="rId55">
                      <a:extLst>
                        <a:ext uri="{28A0092B-C50C-407E-A947-70E740481C1C}">
                          <a14:useLocalDpi xmlns:a14="http://schemas.microsoft.com/office/drawing/2010/main" val="0"/>
                        </a:ext>
                      </a:extLst>
                    </a:blip>
                    <a:stretch>
                      <a:fillRect/>
                    </a:stretch>
                  </pic:blipFill>
                  <pic:spPr>
                    <a:xfrm>
                      <a:off x="0" y="0"/>
                      <a:ext cx="5881274" cy="4877117"/>
                    </a:xfrm>
                    <a:prstGeom prst="rect">
                      <a:avLst/>
                    </a:prstGeom>
                  </pic:spPr>
                </pic:pic>
              </a:graphicData>
            </a:graphic>
          </wp:inline>
        </w:drawing>
      </w:r>
    </w:p>
    <w:p w14:paraId="4D4FCD60" w14:textId="58318477" w:rsidR="00770076" w:rsidRPr="00682488" w:rsidRDefault="00C41E73" w:rsidP="007F59D7">
      <w:pPr>
        <w:pStyle w:val="ACMANotes"/>
      </w:pPr>
      <w:r w:rsidRPr="007F59D7">
        <w:t>Base: Solely/jointly responsible for payi</w:t>
      </w:r>
      <w:r w:rsidR="008C4A87" w:rsidRPr="00682488">
        <w:t xml:space="preserve">ng for post-paid mobile service; </w:t>
      </w:r>
      <w:r w:rsidR="007D49A8" w:rsidRPr="00A16FE8">
        <w:t>Total (n</w:t>
      </w:r>
      <w:r w:rsidR="00B704B0" w:rsidRPr="00A16FE8">
        <w:t>=</w:t>
      </w:r>
      <w:r w:rsidR="007D49A8" w:rsidRPr="00A16FE8">
        <w:t>1,020,</w:t>
      </w:r>
      <w:r w:rsidR="0053722E" w:rsidRPr="00A16FE8">
        <w:t xml:space="preserve"> </w:t>
      </w:r>
      <w:r w:rsidR="000B482A" w:rsidRPr="00A16FE8">
        <w:t xml:space="preserve">Aged </w:t>
      </w:r>
      <w:r w:rsidR="008C4A87" w:rsidRPr="00A16FE8">
        <w:t>18</w:t>
      </w:r>
      <w:r w:rsidR="000B482A" w:rsidRPr="00A16FE8">
        <w:t>–</w:t>
      </w:r>
      <w:r w:rsidR="008C4A87" w:rsidRPr="00A16FE8">
        <w:t xml:space="preserve">34 </w:t>
      </w:r>
      <w:r w:rsidR="005F498D" w:rsidRPr="00A16FE8">
        <w:br/>
      </w:r>
      <w:r w:rsidR="008C4A87" w:rsidRPr="00A16FE8">
        <w:t>(n</w:t>
      </w:r>
      <w:r w:rsidR="00B704B0" w:rsidRPr="00A16FE8">
        <w:t>=</w:t>
      </w:r>
      <w:r w:rsidR="00950E61" w:rsidRPr="00A16FE8">
        <w:t>3</w:t>
      </w:r>
      <w:r w:rsidR="007D49A8" w:rsidRPr="00A16FE8">
        <w:t xml:space="preserve">23), </w:t>
      </w:r>
      <w:r w:rsidR="000B482A" w:rsidRPr="00A16FE8">
        <w:t xml:space="preserve">Aged </w:t>
      </w:r>
      <w:r w:rsidR="007D49A8" w:rsidRPr="00A16FE8">
        <w:t>35</w:t>
      </w:r>
      <w:r w:rsidR="000B482A" w:rsidRPr="00A16FE8">
        <w:t>–</w:t>
      </w:r>
      <w:r w:rsidR="007D49A8" w:rsidRPr="00A16FE8">
        <w:t>49 (n</w:t>
      </w:r>
      <w:r w:rsidR="00B704B0" w:rsidRPr="00A16FE8">
        <w:t>=</w:t>
      </w:r>
      <w:r w:rsidR="007D49A8" w:rsidRPr="00A16FE8">
        <w:t xml:space="preserve">264), </w:t>
      </w:r>
      <w:r w:rsidR="000B482A" w:rsidRPr="00A16FE8">
        <w:t>Aged</w:t>
      </w:r>
      <w:r w:rsidR="007D49A8" w:rsidRPr="00A16FE8">
        <w:t xml:space="preserve"> 50+ (n</w:t>
      </w:r>
      <w:r w:rsidR="00B704B0" w:rsidRPr="00A16FE8">
        <w:t>=</w:t>
      </w:r>
      <w:r w:rsidR="007D49A8" w:rsidRPr="00A16FE8">
        <w:t>433),</w:t>
      </w:r>
      <w:r w:rsidR="00950E61" w:rsidRPr="00A16FE8">
        <w:t xml:space="preserve"> Heavy (n</w:t>
      </w:r>
      <w:r w:rsidR="00B704B0" w:rsidRPr="00A16FE8">
        <w:t>=</w:t>
      </w:r>
      <w:r w:rsidR="00950E61" w:rsidRPr="00A16FE8">
        <w:t>127), Medium (n</w:t>
      </w:r>
      <w:r w:rsidR="00B704B0" w:rsidRPr="00A16FE8">
        <w:t>=</w:t>
      </w:r>
      <w:r w:rsidR="00950E61" w:rsidRPr="00A16FE8">
        <w:t>253), Light (n</w:t>
      </w:r>
      <w:r w:rsidR="00B704B0" w:rsidRPr="00A16FE8">
        <w:t>=</w:t>
      </w:r>
      <w:r w:rsidR="00950E61" w:rsidRPr="00A16FE8">
        <w:t>526), No</w:t>
      </w:r>
      <w:r w:rsidR="00603752" w:rsidRPr="00A16FE8">
        <w:t xml:space="preserve"> data</w:t>
      </w:r>
      <w:r w:rsidR="00950E61" w:rsidRPr="00A16FE8">
        <w:t xml:space="preserve"> (n</w:t>
      </w:r>
      <w:r w:rsidR="00B704B0" w:rsidRPr="00A16FE8">
        <w:t>=</w:t>
      </w:r>
      <w:r w:rsidR="00950E61" w:rsidRPr="00A16FE8">
        <w:t>112)</w:t>
      </w:r>
      <w:r w:rsidR="007D49A8" w:rsidRPr="00A16FE8">
        <w:t>,</w:t>
      </w:r>
      <w:r w:rsidR="00950E61" w:rsidRPr="00A16FE8">
        <w:t xml:space="preserve"> 4G (n</w:t>
      </w:r>
      <w:r w:rsidR="00B704B0" w:rsidRPr="00A16FE8">
        <w:t>=</w:t>
      </w:r>
      <w:r w:rsidR="00950E61" w:rsidRPr="00A16FE8">
        <w:t>553), 3G (n</w:t>
      </w:r>
      <w:r w:rsidR="00B704B0" w:rsidRPr="00A16FE8">
        <w:t>=</w:t>
      </w:r>
      <w:r w:rsidR="00950E61" w:rsidRPr="00A16FE8">
        <w:t>226)</w:t>
      </w:r>
      <w:r w:rsidR="007D49A8" w:rsidRPr="00A16FE8">
        <w:t>,</w:t>
      </w:r>
      <w:r w:rsidR="00950E61" w:rsidRPr="00A16FE8">
        <w:t xml:space="preserve"> Landline (n</w:t>
      </w:r>
      <w:r w:rsidR="00B704B0" w:rsidRPr="00A16FE8">
        <w:t>=</w:t>
      </w:r>
      <w:r w:rsidR="00950E61" w:rsidRPr="00A16FE8">
        <w:t>752), Mobile</w:t>
      </w:r>
      <w:r w:rsidR="0053722E" w:rsidRPr="00A16FE8">
        <w:t>-</w:t>
      </w:r>
      <w:r w:rsidR="00950E61" w:rsidRPr="00A16FE8">
        <w:t>only (n</w:t>
      </w:r>
      <w:r w:rsidR="00B704B0" w:rsidRPr="00A16FE8">
        <w:t>=</w:t>
      </w:r>
      <w:r w:rsidR="00950E61" w:rsidRPr="00A16FE8">
        <w:t>268)</w:t>
      </w:r>
      <w:r w:rsidR="0095542C" w:rsidRPr="00A16FE8">
        <w:t>.</w:t>
      </w:r>
    </w:p>
    <w:p w14:paraId="647A239E" w14:textId="3D0D1E98" w:rsidR="00DA3733" w:rsidRDefault="00DA3733" w:rsidP="00A267FC">
      <w:pPr>
        <w:pStyle w:val="ACMANotes"/>
      </w:pPr>
      <w:r w:rsidRPr="007F59D7">
        <w:t xml:space="preserve">Note: </w:t>
      </w:r>
      <w:r w:rsidR="000E4D08">
        <w:t>Data may not add to 100 per cent or to subtotals shown due to rounding.</w:t>
      </w:r>
    </w:p>
    <w:p w14:paraId="18FF293F" w14:textId="77777777" w:rsidR="00A267FC" w:rsidRPr="00682488" w:rsidRDefault="00A267FC" w:rsidP="00A267FC">
      <w:pPr>
        <w:pStyle w:val="ACMASpaceaftertable"/>
      </w:pPr>
    </w:p>
    <w:p w14:paraId="39B49595" w14:textId="579D157A" w:rsidR="00361F4F" w:rsidRDefault="00361F4F" w:rsidP="00361F4F">
      <w:r>
        <w:t xml:space="preserve">Further, those with a </w:t>
      </w:r>
      <w:r w:rsidR="00603752">
        <w:t xml:space="preserve">low </w:t>
      </w:r>
      <w:r>
        <w:t xml:space="preserve">data allowance </w:t>
      </w:r>
      <w:r w:rsidR="00603752">
        <w:t xml:space="preserve">(up to 1 GB) </w:t>
      </w:r>
      <w:r>
        <w:t xml:space="preserve">are </w:t>
      </w:r>
      <w:r w:rsidR="00603752">
        <w:t>less likely to have experienced an unexpectedly high bill (20 per cent compared to the average of 27 per cent)</w:t>
      </w:r>
      <w:r w:rsidR="003644C4">
        <w:t>. T</w:t>
      </w:r>
      <w:r w:rsidR="00603752">
        <w:t xml:space="preserve">hose who have a monthly data allowance </w:t>
      </w:r>
      <w:r w:rsidR="003644C4">
        <w:t>between</w:t>
      </w:r>
      <w:r w:rsidR="00603752">
        <w:t xml:space="preserve"> 1</w:t>
      </w:r>
      <w:r w:rsidR="00450344">
        <w:t xml:space="preserve"> </w:t>
      </w:r>
      <w:r w:rsidR="00603752">
        <w:t>and 6 GB are</w:t>
      </w:r>
      <w:r>
        <w:t xml:space="preserve"> more likely to have </w:t>
      </w:r>
      <w:r w:rsidR="000A31A2">
        <w:t xml:space="preserve">received </w:t>
      </w:r>
      <w:r>
        <w:t>an unexpectedly high bill</w:t>
      </w:r>
      <w:r w:rsidR="00603752">
        <w:t xml:space="preserve"> (3</w:t>
      </w:r>
      <w:r w:rsidR="00C84CA8">
        <w:t>6</w:t>
      </w:r>
      <w:r w:rsidR="00603752">
        <w:t xml:space="preserve"> per cent compared to the average of </w:t>
      </w:r>
      <w:r w:rsidR="00EA25F6">
        <w:t>27 </w:t>
      </w:r>
      <w:r w:rsidR="00603752">
        <w:t>per cent)</w:t>
      </w:r>
      <w:r>
        <w:t>.</w:t>
      </w:r>
    </w:p>
    <w:p w14:paraId="688109E6" w14:textId="3078D8FD" w:rsidR="00770076" w:rsidRDefault="00770076" w:rsidP="00CD3561">
      <w:pPr>
        <w:pStyle w:val="ACMAFigureHeader"/>
        <w:keepNext/>
        <w:keepLines/>
        <w:tabs>
          <w:tab w:val="clear" w:pos="1163"/>
          <w:tab w:val="num" w:pos="1134"/>
        </w:tabs>
        <w:spacing w:after="0"/>
        <w:ind w:left="1134" w:hanging="1134"/>
      </w:pPr>
      <w:r>
        <w:lastRenderedPageBreak/>
        <w:t>Experienced unexpectedly high bill by data allowance (%)</w:t>
      </w:r>
    </w:p>
    <w:p w14:paraId="65A3B4CE" w14:textId="79DC72CF" w:rsidR="0074619E" w:rsidRDefault="005F498D" w:rsidP="00CD3561">
      <w:pPr>
        <w:pStyle w:val="ACMANotes"/>
        <w:keepNext/>
        <w:keepLines/>
      </w:pPr>
      <w:r>
        <w:rPr>
          <w:noProof/>
        </w:rPr>
        <w:drawing>
          <wp:inline distT="0" distB="0" distL="0" distR="0" wp14:anchorId="567F4189" wp14:editId="1718F57A">
            <wp:extent cx="5648336" cy="1951360"/>
            <wp:effectExtent l="0" t="0" r="0" b="0"/>
            <wp:docPr id="48" name="Picture 48" descr="Total Australians: 27%, under 1 GB: 20 % (decrease), between 1 and 6 GB: 36% (increase)." title="Experienced unexpectedly high bill by data allow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Charts - Fixed AI CC-24.png"/>
                    <pic:cNvPicPr/>
                  </pic:nvPicPr>
                  <pic:blipFill rotWithShape="1">
                    <a:blip r:embed="rId56">
                      <a:extLst>
                        <a:ext uri="{28A0092B-C50C-407E-A947-70E740481C1C}">
                          <a14:useLocalDpi xmlns:a14="http://schemas.microsoft.com/office/drawing/2010/main" val="0"/>
                        </a:ext>
                      </a:extLst>
                    </a:blip>
                    <a:srcRect/>
                    <a:stretch/>
                  </pic:blipFill>
                  <pic:spPr bwMode="auto">
                    <a:xfrm>
                      <a:off x="0" y="0"/>
                      <a:ext cx="5688374" cy="1965192"/>
                    </a:xfrm>
                    <a:prstGeom prst="rect">
                      <a:avLst/>
                    </a:prstGeom>
                    <a:ln>
                      <a:noFill/>
                    </a:ln>
                    <a:extLst>
                      <a:ext uri="{53640926-AAD7-44D8-BBD7-CCE9431645EC}">
                        <a14:shadowObscured xmlns:a14="http://schemas.microsoft.com/office/drawing/2010/main"/>
                      </a:ext>
                    </a:extLst>
                  </pic:spPr>
                </pic:pic>
              </a:graphicData>
            </a:graphic>
          </wp:inline>
        </w:drawing>
      </w:r>
    </w:p>
    <w:p w14:paraId="491E3BC5" w14:textId="77777777" w:rsidR="005F498D" w:rsidRDefault="005F498D" w:rsidP="00CD3561">
      <w:pPr>
        <w:pStyle w:val="ACMANotes"/>
        <w:keepNext/>
        <w:keepLines/>
      </w:pPr>
      <w:r>
        <w:t>GB=gigabyte.</w:t>
      </w:r>
    </w:p>
    <w:p w14:paraId="29966454" w14:textId="77777777" w:rsidR="00E55CCD" w:rsidRDefault="00F47B9B" w:rsidP="00CD3561">
      <w:pPr>
        <w:pStyle w:val="ACMANotes"/>
        <w:keepNext/>
        <w:keepLines/>
      </w:pPr>
      <w:r>
        <w:t>Question</w:t>
      </w:r>
      <w:r w:rsidR="00E55CCD">
        <w:t>s</w:t>
      </w:r>
    </w:p>
    <w:p w14:paraId="0824FB02" w14:textId="04D24962" w:rsidR="00BA46C7" w:rsidRDefault="00BA46C7" w:rsidP="00CD3561">
      <w:pPr>
        <w:pStyle w:val="ACMANotes"/>
        <w:keepNext/>
        <w:keepLines/>
      </w:pPr>
      <w:r>
        <w:t xml:space="preserve">B7: </w:t>
      </w:r>
      <w:r w:rsidRPr="007F59D7">
        <w:t>What is the monthly mobile data allowance for your post-paid mobile plan?</w:t>
      </w:r>
    </w:p>
    <w:p w14:paraId="50AE5893" w14:textId="1EA678DC" w:rsidR="00BA46C7" w:rsidRPr="00EB75EB" w:rsidRDefault="00BA46C7" w:rsidP="00CD3561">
      <w:pPr>
        <w:pStyle w:val="ACMANotes"/>
        <w:keepNext/>
        <w:keepLines/>
      </w:pPr>
      <w:r>
        <w:t>C1:</w:t>
      </w:r>
      <w:r w:rsidR="00F47B9B">
        <w:t xml:space="preserve"> </w:t>
      </w:r>
      <w:r w:rsidRPr="00EB75EB">
        <w:t xml:space="preserve">In the last 12 months, have you received a bill that was higher than you expected? </w:t>
      </w:r>
    </w:p>
    <w:p w14:paraId="7F879095" w14:textId="44D4E0B4" w:rsidR="00770076" w:rsidRPr="00770076" w:rsidRDefault="00770076" w:rsidP="00CD3561">
      <w:pPr>
        <w:pStyle w:val="ACMANotes"/>
        <w:keepNext/>
        <w:keepLines/>
      </w:pPr>
      <w:r w:rsidRPr="009C5F39">
        <w:t xml:space="preserve">Base: </w:t>
      </w:r>
      <w:r w:rsidR="00285F5B" w:rsidRPr="007F59D7">
        <w:t>Solely/jointly responsible for payi</w:t>
      </w:r>
      <w:r w:rsidR="00285F5B" w:rsidRPr="00682488">
        <w:t xml:space="preserve">ng for post-paid mobile </w:t>
      </w:r>
      <w:r w:rsidR="00285F5B" w:rsidRPr="00A16FE8">
        <w:t>service; Total (n</w:t>
      </w:r>
      <w:r w:rsidR="00B704B0" w:rsidRPr="00A16FE8">
        <w:t>=</w:t>
      </w:r>
      <w:r w:rsidR="00285F5B" w:rsidRPr="00A16FE8">
        <w:t>1,020)</w:t>
      </w:r>
      <w:r w:rsidR="007D49A8" w:rsidRPr="00A16FE8">
        <w:t>,</w:t>
      </w:r>
      <w:r w:rsidR="00285F5B" w:rsidRPr="00A16FE8">
        <w:t xml:space="preserve"> </w:t>
      </w:r>
      <w:r w:rsidR="00682488" w:rsidRPr="00A16FE8">
        <w:t>≤</w:t>
      </w:r>
      <w:r w:rsidR="00285F5B" w:rsidRPr="00A16FE8">
        <w:t>1 GB (n</w:t>
      </w:r>
      <w:r w:rsidR="00B704B0" w:rsidRPr="00A16FE8">
        <w:t>=</w:t>
      </w:r>
      <w:r w:rsidR="00285F5B" w:rsidRPr="00A16FE8">
        <w:t>222)</w:t>
      </w:r>
      <w:r w:rsidR="007D49A8" w:rsidRPr="00A16FE8">
        <w:t xml:space="preserve">, </w:t>
      </w:r>
      <w:r w:rsidR="00285F5B" w:rsidRPr="00A16FE8">
        <w:t>&gt;</w:t>
      </w:r>
      <w:r w:rsidRPr="00A16FE8">
        <w:t>1</w:t>
      </w:r>
      <w:r w:rsidR="00285F5B" w:rsidRPr="00A16FE8">
        <w:t>–6 GB (n</w:t>
      </w:r>
      <w:r w:rsidR="00B704B0" w:rsidRPr="00A16FE8">
        <w:t>=</w:t>
      </w:r>
      <w:r w:rsidR="00285F5B" w:rsidRPr="00A16FE8">
        <w:t>425</w:t>
      </w:r>
      <w:r w:rsidRPr="00A16FE8">
        <w:t>).</w:t>
      </w:r>
    </w:p>
    <w:p w14:paraId="4D4FCD7A" w14:textId="0220D1A5" w:rsidR="00770076" w:rsidRDefault="00F47B9B" w:rsidP="00A267FC">
      <w:pPr>
        <w:pStyle w:val="ACMANotes"/>
        <w:keepNext/>
        <w:keepLines/>
      </w:pPr>
      <w:r>
        <w:t xml:space="preserve">Note: </w:t>
      </w:r>
      <w:r w:rsidR="003E1664">
        <w:t xml:space="preserve">Due to small sample sizes, data is not shown for </w:t>
      </w:r>
      <w:r w:rsidR="003407BB">
        <w:t>‘</w:t>
      </w:r>
      <w:r>
        <w:t>no data</w:t>
      </w:r>
      <w:r w:rsidR="003407BB">
        <w:t>’</w:t>
      </w:r>
      <w:r w:rsidR="003E1664">
        <w:t xml:space="preserve"> (n</w:t>
      </w:r>
      <w:r w:rsidR="00B704B0">
        <w:t>=</w:t>
      </w:r>
      <w:r w:rsidR="003E1664">
        <w:t>46)</w:t>
      </w:r>
      <w:r>
        <w:t xml:space="preserve">, </w:t>
      </w:r>
      <w:r w:rsidR="003407BB">
        <w:t>‘</w:t>
      </w:r>
      <w:r>
        <w:t>6 GB+</w:t>
      </w:r>
      <w:r w:rsidR="003E1664">
        <w:t xml:space="preserve"> but not unlimited</w:t>
      </w:r>
      <w:r w:rsidR="003407BB">
        <w:t>’</w:t>
      </w:r>
      <w:r>
        <w:t xml:space="preserve"> </w:t>
      </w:r>
      <w:r w:rsidR="003E1664">
        <w:t>(n</w:t>
      </w:r>
      <w:r w:rsidR="00B704B0">
        <w:t>=</w:t>
      </w:r>
      <w:r w:rsidR="003E1664">
        <w:t xml:space="preserve">27) and </w:t>
      </w:r>
      <w:r w:rsidR="003407BB">
        <w:t>‘</w:t>
      </w:r>
      <w:r w:rsidR="003E1664">
        <w:t>unlimited data</w:t>
      </w:r>
      <w:r w:rsidR="003407BB">
        <w:t>’</w:t>
      </w:r>
      <w:r w:rsidR="003E1664">
        <w:t xml:space="preserve"> (n</w:t>
      </w:r>
      <w:r w:rsidR="00B704B0">
        <w:t>=</w:t>
      </w:r>
      <w:r w:rsidR="003E1664">
        <w:t>11)</w:t>
      </w:r>
      <w:r>
        <w:t xml:space="preserve">. </w:t>
      </w:r>
      <w:r w:rsidR="003E1664">
        <w:t xml:space="preserve">Results for </w:t>
      </w:r>
      <w:r w:rsidR="003407BB">
        <w:t>‘</w:t>
      </w:r>
      <w:r w:rsidR="003E1664">
        <w:t>Don’t know data allowance</w:t>
      </w:r>
      <w:r w:rsidR="003407BB">
        <w:t>’</w:t>
      </w:r>
      <w:r w:rsidR="003E1664">
        <w:t xml:space="preserve"> (n</w:t>
      </w:r>
      <w:r w:rsidR="00B704B0">
        <w:t>=</w:t>
      </w:r>
      <w:r w:rsidR="003E1664">
        <w:t>287) are also not shown.</w:t>
      </w:r>
      <w:r w:rsidR="002922BD">
        <w:t xml:space="preserve"> </w:t>
      </w:r>
      <w:r>
        <w:t xml:space="preserve"> </w:t>
      </w:r>
    </w:p>
    <w:p w14:paraId="338DFA66" w14:textId="77777777" w:rsidR="00A267FC" w:rsidRPr="009D0D13" w:rsidRDefault="00A267FC" w:rsidP="00A267FC">
      <w:pPr>
        <w:pStyle w:val="ACMASpaceaftertable"/>
      </w:pPr>
    </w:p>
    <w:p w14:paraId="4D4FCD7B" w14:textId="77777777" w:rsidR="00D8261B" w:rsidRDefault="00D8261B" w:rsidP="00A267FC">
      <w:pPr>
        <w:pStyle w:val="Heading2"/>
        <w:numPr>
          <w:ilvl w:val="1"/>
          <w:numId w:val="13"/>
        </w:numPr>
        <w:spacing w:before="60"/>
      </w:pPr>
      <w:bookmarkStart w:id="59" w:name="_Toc426459981"/>
      <w:r>
        <w:t>Analysis of unexpectedly high bills based on the most recent unexpectedly high bill</w:t>
      </w:r>
      <w:bookmarkEnd w:id="59"/>
    </w:p>
    <w:p w14:paraId="132775E7" w14:textId="2603A7BE" w:rsidR="0033294D" w:rsidRDefault="00F95DD8" w:rsidP="00CD3561">
      <w:r>
        <w:t>Table 13 shows that i</w:t>
      </w:r>
      <w:r w:rsidR="004A2F56">
        <w:t xml:space="preserve">n 2015, </w:t>
      </w:r>
      <w:r w:rsidR="0033294D">
        <w:t>of those who have received a bill higher than expected in the last 12 months, just under a third (30 per cent) reported that their normal bill at the time was $50 or under</w:t>
      </w:r>
      <w:r w:rsidR="003644C4">
        <w:t>;</w:t>
      </w:r>
      <w:r w:rsidR="0033294D">
        <w:t xml:space="preserve"> whereas only seven per cent reported that</w:t>
      </w:r>
      <w:r w:rsidR="0025129E">
        <w:t xml:space="preserve"> the last time they received a bill that was </w:t>
      </w:r>
      <w:r w:rsidR="0033294D">
        <w:t>higher than expected bill</w:t>
      </w:r>
      <w:r w:rsidR="003644C4">
        <w:t>,</w:t>
      </w:r>
      <w:r w:rsidR="0033294D">
        <w:t xml:space="preserve"> </w:t>
      </w:r>
      <w:r w:rsidR="0025129E">
        <w:t xml:space="preserve">it </w:t>
      </w:r>
      <w:r w:rsidR="0033294D">
        <w:t>was $50 or under.</w:t>
      </w:r>
      <w:r w:rsidR="002922BD">
        <w:t xml:space="preserve"> </w:t>
      </w:r>
    </w:p>
    <w:p w14:paraId="4D4FCD7E" w14:textId="7546FCE3" w:rsidR="00361F4F" w:rsidRDefault="0033294D" w:rsidP="00CD3561">
      <w:r>
        <w:t>A</w:t>
      </w:r>
      <w:r w:rsidR="004A2F56">
        <w:t>mong those who have</w:t>
      </w:r>
      <w:r w:rsidR="00361F4F">
        <w:t xml:space="preserve"> experienced an unexpectedly high bill, the </w:t>
      </w:r>
      <w:r w:rsidR="008F4D1C">
        <w:t>mean</w:t>
      </w:r>
      <w:r w:rsidR="00361F4F">
        <w:t xml:space="preserve"> normal bill </w:t>
      </w:r>
      <w:r>
        <w:t xml:space="preserve">at the time </w:t>
      </w:r>
      <w:r w:rsidR="00361F4F">
        <w:t xml:space="preserve">was $77, while the </w:t>
      </w:r>
      <w:r w:rsidR="00FD31BC">
        <w:t xml:space="preserve">mean </w:t>
      </w:r>
      <w:r w:rsidR="00361F4F">
        <w:t xml:space="preserve">unexpectedly high bill was $202. </w:t>
      </w:r>
      <w:r w:rsidR="004A2F56">
        <w:t>This equates to an average difference of $125 between the unexpected high bill and the normal bill amounts.</w:t>
      </w:r>
    </w:p>
    <w:p w14:paraId="79F65952" w14:textId="2F2CD8C9" w:rsidR="00CF1F9F" w:rsidRPr="00D972D0" w:rsidRDefault="00D972D0" w:rsidP="00CD3561">
      <w:pPr>
        <w:spacing w:after="80"/>
      </w:pPr>
      <w:r>
        <w:t xml:space="preserve">The </w:t>
      </w:r>
      <w:r w:rsidR="004A2F56">
        <w:t>magnitude</w:t>
      </w:r>
      <w:r w:rsidRPr="00D972D0">
        <w:t xml:space="preserve"> of </w:t>
      </w:r>
      <w:r w:rsidR="00182170">
        <w:t xml:space="preserve">the </w:t>
      </w:r>
      <w:r w:rsidR="00182170" w:rsidRPr="00277A63">
        <w:t>over</w:t>
      </w:r>
      <w:r w:rsidR="003644C4">
        <w:t>-</w:t>
      </w:r>
      <w:r w:rsidR="00182170" w:rsidRPr="00277A63">
        <w:t>run</w:t>
      </w:r>
      <w:r w:rsidR="00182170">
        <w:t xml:space="preserve"> caused by </w:t>
      </w:r>
      <w:r w:rsidRPr="00D972D0">
        <w:t>unexpectedly high bills has reduced since 2013</w:t>
      </w:r>
      <w:r w:rsidR="00F16FC5">
        <w:t xml:space="preserve">. </w:t>
      </w:r>
      <w:r w:rsidR="009C6E71">
        <w:t>Analysis</w:t>
      </w:r>
      <w:r w:rsidR="00BD5E8C">
        <w:t xml:space="preserve"> of the difference between the average normal bill and the average unexpectedly high bill,</w:t>
      </w:r>
      <w:r w:rsidR="00CF1F9F">
        <w:t xml:space="preserve"> in terms of </w:t>
      </w:r>
      <w:r w:rsidR="009C6E71">
        <w:t xml:space="preserve">both </w:t>
      </w:r>
      <w:r w:rsidR="00CF1F9F">
        <w:t>m</w:t>
      </w:r>
      <w:r w:rsidR="009C6E71">
        <w:t>ean</w:t>
      </w:r>
      <w:r w:rsidR="00BD5E8C">
        <w:t>s and medians,</w:t>
      </w:r>
      <w:r w:rsidR="009C6E71">
        <w:t xml:space="preserve"> demonstrates this</w:t>
      </w:r>
      <w:r w:rsidR="00CF1F9F">
        <w:t>:</w:t>
      </w:r>
    </w:p>
    <w:p w14:paraId="4D4FCD80" w14:textId="14A8CC55" w:rsidR="00D972D0" w:rsidRPr="00D972D0" w:rsidRDefault="00E03B74" w:rsidP="00CD3561">
      <w:pPr>
        <w:pStyle w:val="ListBullet"/>
        <w:numPr>
          <w:ilvl w:val="0"/>
          <w:numId w:val="54"/>
        </w:numPr>
        <w:ind w:left="426" w:hanging="426"/>
      </w:pPr>
      <w:r>
        <w:t>t</w:t>
      </w:r>
      <w:r w:rsidR="00D972D0" w:rsidRPr="00D972D0">
        <w:t xml:space="preserve">he difference between the </w:t>
      </w:r>
      <w:r w:rsidR="00D972D0" w:rsidRPr="00133448">
        <w:t>mean</w:t>
      </w:r>
      <w:r w:rsidR="00D972D0" w:rsidRPr="00D972D0">
        <w:t xml:space="preserve"> of the unexpectedly high bill and the </w:t>
      </w:r>
      <w:r w:rsidR="00D972D0" w:rsidRPr="00133448">
        <w:t>mean</w:t>
      </w:r>
      <w:r w:rsidR="00D972D0" w:rsidRPr="00D972D0">
        <w:t xml:space="preserve"> of the normal</w:t>
      </w:r>
      <w:r w:rsidR="00D972D0">
        <w:t xml:space="preserve"> bill has dropped </w:t>
      </w:r>
      <w:r w:rsidR="00D972D0" w:rsidRPr="00D972D0">
        <w:t>from $158 in 2013 to $125 in 2015</w:t>
      </w:r>
      <w:r w:rsidR="000C7EE5">
        <w:t xml:space="preserve">—a decrease of </w:t>
      </w:r>
      <w:r w:rsidR="003644C4">
        <w:t>21 </w:t>
      </w:r>
      <w:r w:rsidR="000C7EE5">
        <w:t xml:space="preserve">per cent </w:t>
      </w:r>
    </w:p>
    <w:p w14:paraId="4D4FCD84" w14:textId="03C632CC" w:rsidR="00361F4F" w:rsidRPr="00CD3561" w:rsidRDefault="00E03B74" w:rsidP="00CD3561">
      <w:pPr>
        <w:pStyle w:val="ListBullet"/>
        <w:numPr>
          <w:ilvl w:val="0"/>
          <w:numId w:val="54"/>
        </w:numPr>
        <w:spacing w:after="240"/>
        <w:ind w:left="426" w:hanging="426"/>
        <w:rPr>
          <w:b/>
        </w:rPr>
      </w:pPr>
      <w:proofErr w:type="gramStart"/>
      <w:r>
        <w:t>t</w:t>
      </w:r>
      <w:r w:rsidR="00D972D0">
        <w:t>he</w:t>
      </w:r>
      <w:proofErr w:type="gramEnd"/>
      <w:r w:rsidR="00D972D0">
        <w:t xml:space="preserve"> difference between the </w:t>
      </w:r>
      <w:r w:rsidR="00D972D0" w:rsidRPr="00133448">
        <w:t>median</w:t>
      </w:r>
      <w:r w:rsidR="00D972D0">
        <w:t xml:space="preserve"> of the unexpectedly high bill and the </w:t>
      </w:r>
      <w:r w:rsidR="00D972D0" w:rsidRPr="00133448">
        <w:t>median</w:t>
      </w:r>
      <w:r w:rsidR="00D972D0">
        <w:t xml:space="preserve"> of the normal bill has dropped from $90 in 2013 to $62 in 2015</w:t>
      </w:r>
      <w:r w:rsidR="00C52EB0">
        <w:t>—</w:t>
      </w:r>
      <w:r w:rsidR="000C7EE5">
        <w:t xml:space="preserve">a decrease of </w:t>
      </w:r>
      <w:r w:rsidR="003644C4">
        <w:t>31 </w:t>
      </w:r>
      <w:r w:rsidR="000C7EE5">
        <w:t>per cent.</w:t>
      </w:r>
    </w:p>
    <w:p w14:paraId="2CD8D85D" w14:textId="23EEF378" w:rsidR="00770076" w:rsidRDefault="00770076" w:rsidP="00CD3561">
      <w:pPr>
        <w:pStyle w:val="ACMATableHeader"/>
        <w:keepNext/>
        <w:keepLines/>
        <w:tabs>
          <w:tab w:val="clear" w:pos="1390"/>
        </w:tabs>
        <w:spacing w:after="120"/>
        <w:ind w:left="1134" w:hanging="1134"/>
      </w:pPr>
      <w:r>
        <w:lastRenderedPageBreak/>
        <w:t xml:space="preserve">Size of </w:t>
      </w:r>
      <w:r w:rsidR="004F6ED8">
        <w:t xml:space="preserve">normal and </w:t>
      </w:r>
      <w:r>
        <w:t>unexpectedly high bill</w:t>
      </w:r>
      <w:r w:rsidR="004F6ED8">
        <w:t>s</w:t>
      </w:r>
    </w:p>
    <w:tbl>
      <w:tblPr>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Size of normal and unexpectedly high bills"/>
        <w:tblDescription w:val="Compares normal bills, total amount and unexpectedly high bills."/>
      </w:tblPr>
      <w:tblGrid>
        <w:gridCol w:w="3014"/>
        <w:gridCol w:w="3014"/>
        <w:gridCol w:w="3014"/>
      </w:tblGrid>
      <w:tr w:rsidR="00770076" w:rsidRPr="006D46E5" w14:paraId="58D194ED" w14:textId="77777777" w:rsidTr="00A267FC">
        <w:trPr>
          <w:trHeight w:val="180"/>
        </w:trPr>
        <w:tc>
          <w:tcPr>
            <w:tcW w:w="3014" w:type="dxa"/>
            <w:shd w:val="clear" w:color="auto" w:fill="1E988A"/>
          </w:tcPr>
          <w:p w14:paraId="159DB697" w14:textId="77777777" w:rsidR="00770076" w:rsidRPr="00A551B1" w:rsidRDefault="00770076" w:rsidP="00CD3561">
            <w:pPr>
              <w:pStyle w:val="TableBody"/>
              <w:keepNext/>
              <w:keepLines/>
              <w:rPr>
                <w:rFonts w:cs="Arial"/>
                <w:color w:val="FFFFFF" w:themeColor="background1"/>
                <w:sz w:val="18"/>
              </w:rPr>
            </w:pPr>
            <w:r w:rsidRPr="00A551B1">
              <w:rPr>
                <w:rFonts w:cs="Arial"/>
                <w:b/>
                <w:color w:val="FFFFFF" w:themeColor="background1"/>
                <w:sz w:val="18"/>
              </w:rPr>
              <w:t>Normal bill</w:t>
            </w:r>
          </w:p>
        </w:tc>
        <w:tc>
          <w:tcPr>
            <w:tcW w:w="3014" w:type="dxa"/>
            <w:shd w:val="clear" w:color="auto" w:fill="1E988A"/>
          </w:tcPr>
          <w:p w14:paraId="5E72763A" w14:textId="77777777" w:rsidR="00770076" w:rsidRPr="00A551B1" w:rsidRDefault="00770076" w:rsidP="00CD3561">
            <w:pPr>
              <w:pStyle w:val="TableBody"/>
              <w:keepNext/>
              <w:keepLines/>
              <w:rPr>
                <w:rFonts w:cs="Arial"/>
                <w:color w:val="FFFFFF" w:themeColor="background1"/>
                <w:sz w:val="18"/>
              </w:rPr>
            </w:pPr>
            <w:r w:rsidRPr="00A551B1">
              <w:rPr>
                <w:rFonts w:cs="Arial"/>
                <w:b/>
                <w:color w:val="FFFFFF" w:themeColor="background1"/>
                <w:sz w:val="18"/>
              </w:rPr>
              <w:t>Total amount</w:t>
            </w:r>
          </w:p>
        </w:tc>
        <w:tc>
          <w:tcPr>
            <w:tcW w:w="3014" w:type="dxa"/>
            <w:shd w:val="clear" w:color="auto" w:fill="1E988A"/>
          </w:tcPr>
          <w:p w14:paraId="682E71D3" w14:textId="77777777" w:rsidR="00770076" w:rsidRPr="00A551B1" w:rsidRDefault="00770076" w:rsidP="00CD3561">
            <w:pPr>
              <w:pStyle w:val="TableBody"/>
              <w:keepNext/>
              <w:keepLines/>
              <w:rPr>
                <w:rFonts w:cs="Arial"/>
                <w:color w:val="FFFFFF" w:themeColor="background1"/>
                <w:sz w:val="18"/>
              </w:rPr>
            </w:pPr>
            <w:r w:rsidRPr="00A551B1">
              <w:rPr>
                <w:rFonts w:cs="Arial"/>
                <w:b/>
                <w:color w:val="FFFFFF" w:themeColor="background1"/>
                <w:sz w:val="18"/>
              </w:rPr>
              <w:t>Unexpected</w:t>
            </w:r>
            <w:r>
              <w:rPr>
                <w:rFonts w:cs="Arial"/>
                <w:b/>
                <w:color w:val="FFFFFF" w:themeColor="background1"/>
                <w:sz w:val="18"/>
              </w:rPr>
              <w:t>ly</w:t>
            </w:r>
            <w:r w:rsidRPr="00A551B1">
              <w:rPr>
                <w:rFonts w:cs="Arial"/>
                <w:b/>
                <w:color w:val="FFFFFF" w:themeColor="background1"/>
                <w:sz w:val="18"/>
              </w:rPr>
              <w:t xml:space="preserve"> high bill</w:t>
            </w:r>
          </w:p>
        </w:tc>
      </w:tr>
      <w:tr w:rsidR="00770076" w:rsidRPr="001F4B26" w14:paraId="04482A74" w14:textId="77777777" w:rsidTr="00A267FC">
        <w:trPr>
          <w:trHeight w:val="180"/>
        </w:trPr>
        <w:tc>
          <w:tcPr>
            <w:tcW w:w="3014" w:type="dxa"/>
            <w:shd w:val="clear" w:color="auto" w:fill="E0F0EE"/>
          </w:tcPr>
          <w:p w14:paraId="7B4B29CD" w14:textId="77777777" w:rsidR="00770076" w:rsidRPr="00A551B1" w:rsidRDefault="00770076" w:rsidP="00CD3561">
            <w:pPr>
              <w:pStyle w:val="TableBody"/>
              <w:keepNext/>
              <w:keepLines/>
              <w:rPr>
                <w:rFonts w:cs="Arial"/>
                <w:sz w:val="18"/>
              </w:rPr>
            </w:pPr>
            <w:r w:rsidRPr="00A551B1">
              <w:rPr>
                <w:rFonts w:cs="Arial"/>
                <w:sz w:val="18"/>
              </w:rPr>
              <w:t>30%</w:t>
            </w:r>
          </w:p>
        </w:tc>
        <w:tc>
          <w:tcPr>
            <w:tcW w:w="3014" w:type="dxa"/>
            <w:shd w:val="clear" w:color="auto" w:fill="E0F0EE"/>
            <w:vAlign w:val="center"/>
          </w:tcPr>
          <w:p w14:paraId="0D8F9849" w14:textId="1B086013" w:rsidR="00770076" w:rsidRPr="00A551B1" w:rsidRDefault="00682488" w:rsidP="00CD3561">
            <w:pPr>
              <w:pStyle w:val="TableBody"/>
              <w:keepNext/>
              <w:keepLines/>
              <w:rPr>
                <w:rFonts w:eastAsiaTheme="minorEastAsia" w:cs="Arial"/>
                <w:sz w:val="18"/>
              </w:rPr>
            </w:pPr>
            <w:r>
              <w:rPr>
                <w:rFonts w:eastAsiaTheme="minorEastAsia" w:cs="Arial"/>
                <w:sz w:val="18"/>
              </w:rPr>
              <w:t>≤$50</w:t>
            </w:r>
          </w:p>
        </w:tc>
        <w:tc>
          <w:tcPr>
            <w:tcW w:w="3014" w:type="dxa"/>
            <w:shd w:val="clear" w:color="auto" w:fill="E0F0EE"/>
            <w:vAlign w:val="center"/>
          </w:tcPr>
          <w:p w14:paraId="58D1D0E8"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7%</w:t>
            </w:r>
          </w:p>
        </w:tc>
      </w:tr>
      <w:tr w:rsidR="00770076" w:rsidRPr="001F4B26" w14:paraId="206735EE" w14:textId="77777777" w:rsidTr="00A267FC">
        <w:trPr>
          <w:trHeight w:val="180"/>
        </w:trPr>
        <w:tc>
          <w:tcPr>
            <w:tcW w:w="3014" w:type="dxa"/>
            <w:shd w:val="clear" w:color="auto" w:fill="E0F0EE"/>
          </w:tcPr>
          <w:p w14:paraId="5F915345" w14:textId="77777777" w:rsidR="00770076" w:rsidRPr="00A551B1" w:rsidRDefault="00770076" w:rsidP="00CD3561">
            <w:pPr>
              <w:pStyle w:val="TableBody"/>
              <w:keepNext/>
              <w:keepLines/>
              <w:rPr>
                <w:rFonts w:cs="Arial"/>
                <w:sz w:val="18"/>
              </w:rPr>
            </w:pPr>
            <w:r w:rsidRPr="00A551B1">
              <w:rPr>
                <w:rFonts w:cs="Arial"/>
                <w:sz w:val="18"/>
              </w:rPr>
              <w:t>20%</w:t>
            </w:r>
          </w:p>
        </w:tc>
        <w:tc>
          <w:tcPr>
            <w:tcW w:w="3014" w:type="dxa"/>
            <w:shd w:val="clear" w:color="auto" w:fill="E0F0EE"/>
            <w:vAlign w:val="center"/>
          </w:tcPr>
          <w:p w14:paraId="65346192"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$51</w:t>
            </w:r>
            <w:r>
              <w:rPr>
                <w:rFonts w:cs="Arial"/>
                <w:sz w:val="18"/>
              </w:rPr>
              <w:t>–</w:t>
            </w:r>
            <w:r w:rsidRPr="00A551B1">
              <w:rPr>
                <w:rFonts w:eastAsiaTheme="minorEastAsia" w:cs="Arial"/>
                <w:sz w:val="18"/>
              </w:rPr>
              <w:t>70</w:t>
            </w:r>
          </w:p>
        </w:tc>
        <w:tc>
          <w:tcPr>
            <w:tcW w:w="3014" w:type="dxa"/>
            <w:shd w:val="clear" w:color="auto" w:fill="E0F0EE"/>
            <w:vAlign w:val="center"/>
          </w:tcPr>
          <w:p w14:paraId="25900046"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8%</w:t>
            </w:r>
          </w:p>
        </w:tc>
      </w:tr>
      <w:tr w:rsidR="00770076" w:rsidRPr="001F4B26" w14:paraId="2658F1D4" w14:textId="77777777" w:rsidTr="00A267FC">
        <w:trPr>
          <w:trHeight w:val="180"/>
        </w:trPr>
        <w:tc>
          <w:tcPr>
            <w:tcW w:w="3014" w:type="dxa"/>
            <w:shd w:val="clear" w:color="auto" w:fill="E0F0EE"/>
          </w:tcPr>
          <w:p w14:paraId="328C9D4A" w14:textId="77777777" w:rsidR="00770076" w:rsidRPr="00A551B1" w:rsidRDefault="00770076" w:rsidP="00CD3561">
            <w:pPr>
              <w:pStyle w:val="TableBody"/>
              <w:keepNext/>
              <w:keepLines/>
              <w:rPr>
                <w:rFonts w:cs="Arial"/>
                <w:sz w:val="18"/>
              </w:rPr>
            </w:pPr>
            <w:r w:rsidRPr="00A551B1">
              <w:rPr>
                <w:rFonts w:cs="Arial"/>
                <w:sz w:val="18"/>
              </w:rPr>
              <w:t>22%</w:t>
            </w:r>
          </w:p>
        </w:tc>
        <w:tc>
          <w:tcPr>
            <w:tcW w:w="3014" w:type="dxa"/>
            <w:shd w:val="clear" w:color="auto" w:fill="E0F0EE"/>
            <w:vAlign w:val="center"/>
          </w:tcPr>
          <w:p w14:paraId="577AF1B4"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$71</w:t>
            </w:r>
            <w:r>
              <w:rPr>
                <w:rFonts w:cs="Arial"/>
                <w:sz w:val="18"/>
              </w:rPr>
              <w:t>–</w:t>
            </w:r>
            <w:r w:rsidRPr="00A551B1">
              <w:rPr>
                <w:rFonts w:eastAsiaTheme="minorEastAsia" w:cs="Arial"/>
                <w:sz w:val="18"/>
              </w:rPr>
              <w:t>90</w:t>
            </w:r>
          </w:p>
        </w:tc>
        <w:tc>
          <w:tcPr>
            <w:tcW w:w="3014" w:type="dxa"/>
            <w:shd w:val="clear" w:color="auto" w:fill="E0F0EE"/>
            <w:vAlign w:val="center"/>
          </w:tcPr>
          <w:p w14:paraId="22976DB8"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10%</w:t>
            </w:r>
          </w:p>
        </w:tc>
      </w:tr>
      <w:tr w:rsidR="00770076" w:rsidRPr="001F4B26" w14:paraId="592C6AC9" w14:textId="77777777" w:rsidTr="00A267FC">
        <w:trPr>
          <w:trHeight w:val="180"/>
        </w:trPr>
        <w:tc>
          <w:tcPr>
            <w:tcW w:w="3014" w:type="dxa"/>
            <w:shd w:val="clear" w:color="auto" w:fill="E0F0EE"/>
          </w:tcPr>
          <w:p w14:paraId="3D421E85" w14:textId="77777777" w:rsidR="00770076" w:rsidRPr="00A551B1" w:rsidRDefault="00770076" w:rsidP="00CD3561">
            <w:pPr>
              <w:pStyle w:val="TableBody"/>
              <w:keepNext/>
              <w:keepLines/>
              <w:rPr>
                <w:rFonts w:cs="Arial"/>
                <w:sz w:val="18"/>
              </w:rPr>
            </w:pPr>
            <w:r w:rsidRPr="00A551B1">
              <w:rPr>
                <w:rFonts w:cs="Arial"/>
                <w:sz w:val="18"/>
              </w:rPr>
              <w:t>9%</w:t>
            </w:r>
          </w:p>
        </w:tc>
        <w:tc>
          <w:tcPr>
            <w:tcW w:w="3014" w:type="dxa"/>
            <w:shd w:val="clear" w:color="auto" w:fill="E0F0EE"/>
            <w:vAlign w:val="center"/>
          </w:tcPr>
          <w:p w14:paraId="2C999940"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$91</w:t>
            </w:r>
            <w:r>
              <w:rPr>
                <w:rFonts w:eastAsiaTheme="minorEastAsia" w:cs="Arial"/>
                <w:sz w:val="18"/>
              </w:rPr>
              <w:t>–</w:t>
            </w:r>
            <w:r w:rsidRPr="00A551B1">
              <w:rPr>
                <w:rFonts w:eastAsiaTheme="minorEastAsia" w:cs="Arial"/>
                <w:sz w:val="18"/>
              </w:rPr>
              <w:t>110</w:t>
            </w:r>
          </w:p>
        </w:tc>
        <w:tc>
          <w:tcPr>
            <w:tcW w:w="3014" w:type="dxa"/>
            <w:shd w:val="clear" w:color="auto" w:fill="E0F0EE"/>
            <w:vAlign w:val="center"/>
          </w:tcPr>
          <w:p w14:paraId="1B990A4A"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11%</w:t>
            </w:r>
          </w:p>
        </w:tc>
      </w:tr>
      <w:tr w:rsidR="00770076" w:rsidRPr="001F4B26" w14:paraId="1B801F10" w14:textId="77777777" w:rsidTr="00A267FC">
        <w:trPr>
          <w:trHeight w:val="180"/>
        </w:trPr>
        <w:tc>
          <w:tcPr>
            <w:tcW w:w="3014" w:type="dxa"/>
            <w:shd w:val="clear" w:color="auto" w:fill="E0F0EE"/>
          </w:tcPr>
          <w:p w14:paraId="180979D0" w14:textId="77777777" w:rsidR="00770076" w:rsidRPr="00A551B1" w:rsidRDefault="00770076" w:rsidP="00CD3561">
            <w:pPr>
              <w:pStyle w:val="TableBody"/>
              <w:keepNext/>
              <w:keepLines/>
              <w:rPr>
                <w:rFonts w:cs="Arial"/>
                <w:sz w:val="18"/>
              </w:rPr>
            </w:pPr>
            <w:r w:rsidRPr="00A551B1">
              <w:rPr>
                <w:rFonts w:cs="Arial"/>
                <w:sz w:val="18"/>
              </w:rPr>
              <w:t>4%</w:t>
            </w:r>
          </w:p>
        </w:tc>
        <w:tc>
          <w:tcPr>
            <w:tcW w:w="3014" w:type="dxa"/>
            <w:shd w:val="clear" w:color="auto" w:fill="E0F0EE"/>
            <w:vAlign w:val="center"/>
          </w:tcPr>
          <w:p w14:paraId="3E92DD68"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$111</w:t>
            </w:r>
            <w:r>
              <w:rPr>
                <w:rFonts w:eastAsiaTheme="minorEastAsia" w:cs="Arial"/>
                <w:sz w:val="18"/>
              </w:rPr>
              <w:t>–</w:t>
            </w:r>
            <w:r w:rsidRPr="00A551B1">
              <w:rPr>
                <w:rFonts w:eastAsiaTheme="minorEastAsia" w:cs="Arial"/>
                <w:sz w:val="18"/>
              </w:rPr>
              <w:t>130</w:t>
            </w:r>
          </w:p>
        </w:tc>
        <w:tc>
          <w:tcPr>
            <w:tcW w:w="3014" w:type="dxa"/>
            <w:shd w:val="clear" w:color="auto" w:fill="E0F0EE"/>
            <w:vAlign w:val="center"/>
          </w:tcPr>
          <w:p w14:paraId="2344A524"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11%</w:t>
            </w:r>
          </w:p>
        </w:tc>
      </w:tr>
      <w:tr w:rsidR="00770076" w:rsidRPr="001F4B26" w14:paraId="4EC5B09B" w14:textId="77777777" w:rsidTr="00A267FC">
        <w:trPr>
          <w:trHeight w:val="180"/>
        </w:trPr>
        <w:tc>
          <w:tcPr>
            <w:tcW w:w="3014" w:type="dxa"/>
            <w:shd w:val="clear" w:color="auto" w:fill="E0F0EE"/>
          </w:tcPr>
          <w:p w14:paraId="1D345925" w14:textId="77777777" w:rsidR="00770076" w:rsidRPr="00A551B1" w:rsidRDefault="00770076" w:rsidP="00CD3561">
            <w:pPr>
              <w:pStyle w:val="TableBody"/>
              <w:keepNext/>
              <w:keepLines/>
              <w:rPr>
                <w:rFonts w:cs="Arial"/>
                <w:sz w:val="18"/>
              </w:rPr>
            </w:pPr>
            <w:r w:rsidRPr="00A551B1">
              <w:rPr>
                <w:rFonts w:cs="Arial"/>
                <w:sz w:val="18"/>
              </w:rPr>
              <w:t>3%</w:t>
            </w:r>
          </w:p>
        </w:tc>
        <w:tc>
          <w:tcPr>
            <w:tcW w:w="3014" w:type="dxa"/>
            <w:shd w:val="clear" w:color="auto" w:fill="E0F0EE"/>
            <w:vAlign w:val="center"/>
          </w:tcPr>
          <w:p w14:paraId="7C4C99FC"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$131</w:t>
            </w:r>
            <w:r>
              <w:rPr>
                <w:rFonts w:cs="Arial"/>
                <w:sz w:val="18"/>
              </w:rPr>
              <w:t>–</w:t>
            </w:r>
            <w:r w:rsidRPr="00A551B1">
              <w:rPr>
                <w:rFonts w:eastAsiaTheme="minorEastAsia" w:cs="Arial"/>
                <w:sz w:val="18"/>
              </w:rPr>
              <w:t>150</w:t>
            </w:r>
          </w:p>
        </w:tc>
        <w:tc>
          <w:tcPr>
            <w:tcW w:w="3014" w:type="dxa"/>
            <w:shd w:val="clear" w:color="auto" w:fill="E0F0EE"/>
            <w:vAlign w:val="center"/>
          </w:tcPr>
          <w:p w14:paraId="21BC4592"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8%</w:t>
            </w:r>
          </w:p>
        </w:tc>
      </w:tr>
      <w:tr w:rsidR="00770076" w:rsidRPr="001F4B26" w14:paraId="1CC50E14" w14:textId="77777777" w:rsidTr="00A267FC">
        <w:trPr>
          <w:trHeight w:val="180"/>
        </w:trPr>
        <w:tc>
          <w:tcPr>
            <w:tcW w:w="3014" w:type="dxa"/>
            <w:shd w:val="clear" w:color="auto" w:fill="E0F0EE"/>
          </w:tcPr>
          <w:p w14:paraId="1114F77D" w14:textId="5E12E1F2" w:rsidR="00770076" w:rsidRPr="00A551B1" w:rsidRDefault="00440681" w:rsidP="00CD3561">
            <w:pPr>
              <w:pStyle w:val="TableBody"/>
              <w:keepNext/>
              <w:keepLines/>
              <w:rPr>
                <w:rFonts w:cs="Arial"/>
                <w:sz w:val="18"/>
              </w:rPr>
            </w:pPr>
            <w:r>
              <w:rPr>
                <w:rFonts w:cs="Arial"/>
                <w:sz w:val="18"/>
              </w:rPr>
              <w:t>5</w:t>
            </w:r>
            <w:r w:rsidR="00770076" w:rsidRPr="00A551B1">
              <w:rPr>
                <w:rFonts w:cs="Arial"/>
                <w:sz w:val="18"/>
              </w:rPr>
              <w:t>%</w:t>
            </w:r>
          </w:p>
        </w:tc>
        <w:tc>
          <w:tcPr>
            <w:tcW w:w="3014" w:type="dxa"/>
            <w:shd w:val="clear" w:color="auto" w:fill="E0F0EE"/>
            <w:vAlign w:val="center"/>
          </w:tcPr>
          <w:p w14:paraId="6C672D55"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$151</w:t>
            </w:r>
            <w:r>
              <w:rPr>
                <w:rFonts w:cs="Arial"/>
                <w:sz w:val="18"/>
              </w:rPr>
              <w:t>–</w:t>
            </w:r>
            <w:r w:rsidRPr="00A551B1">
              <w:rPr>
                <w:rFonts w:eastAsiaTheme="minorEastAsia" w:cs="Arial"/>
                <w:sz w:val="18"/>
              </w:rPr>
              <w:t>200</w:t>
            </w:r>
          </w:p>
        </w:tc>
        <w:tc>
          <w:tcPr>
            <w:tcW w:w="3014" w:type="dxa"/>
            <w:shd w:val="clear" w:color="auto" w:fill="E0F0EE"/>
            <w:vAlign w:val="center"/>
          </w:tcPr>
          <w:p w14:paraId="4D42F530"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16%</w:t>
            </w:r>
          </w:p>
        </w:tc>
      </w:tr>
      <w:tr w:rsidR="00770076" w:rsidRPr="001F4B26" w14:paraId="58981684" w14:textId="77777777" w:rsidTr="00A267FC">
        <w:trPr>
          <w:trHeight w:val="180"/>
        </w:trPr>
        <w:tc>
          <w:tcPr>
            <w:tcW w:w="3014" w:type="dxa"/>
            <w:shd w:val="clear" w:color="auto" w:fill="E0F0EE"/>
          </w:tcPr>
          <w:p w14:paraId="4EB9CE5C" w14:textId="53389DFA" w:rsidR="00770076" w:rsidRPr="00A551B1" w:rsidRDefault="00440681" w:rsidP="00CD3561">
            <w:pPr>
              <w:pStyle w:val="TableBody"/>
              <w:keepNext/>
              <w:keepLines/>
              <w:rPr>
                <w:rFonts w:cs="Arial"/>
                <w:sz w:val="18"/>
              </w:rPr>
            </w:pPr>
            <w:r>
              <w:rPr>
                <w:rFonts w:cs="Arial"/>
                <w:sz w:val="18"/>
              </w:rPr>
              <w:t>2%</w:t>
            </w:r>
          </w:p>
        </w:tc>
        <w:tc>
          <w:tcPr>
            <w:tcW w:w="3014" w:type="dxa"/>
            <w:shd w:val="clear" w:color="auto" w:fill="E0F0EE"/>
            <w:vAlign w:val="center"/>
          </w:tcPr>
          <w:p w14:paraId="492E88FF"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$201</w:t>
            </w:r>
            <w:r>
              <w:rPr>
                <w:rFonts w:cs="Arial"/>
                <w:sz w:val="18"/>
              </w:rPr>
              <w:t>–</w:t>
            </w:r>
            <w:r w:rsidRPr="00A551B1">
              <w:rPr>
                <w:rFonts w:eastAsiaTheme="minorEastAsia" w:cs="Arial"/>
                <w:sz w:val="18"/>
              </w:rPr>
              <w:t>300</w:t>
            </w:r>
          </w:p>
        </w:tc>
        <w:tc>
          <w:tcPr>
            <w:tcW w:w="3014" w:type="dxa"/>
            <w:shd w:val="clear" w:color="auto" w:fill="E0F0EE"/>
            <w:vAlign w:val="center"/>
          </w:tcPr>
          <w:p w14:paraId="194A75DB"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12%</w:t>
            </w:r>
          </w:p>
        </w:tc>
      </w:tr>
      <w:tr w:rsidR="00770076" w:rsidRPr="001F4B26" w14:paraId="6EB7F039" w14:textId="77777777" w:rsidTr="00A267FC">
        <w:trPr>
          <w:trHeight w:val="180"/>
        </w:trPr>
        <w:tc>
          <w:tcPr>
            <w:tcW w:w="3014" w:type="dxa"/>
            <w:shd w:val="clear" w:color="auto" w:fill="E0F0EE"/>
          </w:tcPr>
          <w:p w14:paraId="5DA4BC7D" w14:textId="77777777" w:rsidR="00770076" w:rsidRPr="00A551B1" w:rsidRDefault="00770076" w:rsidP="00CD3561">
            <w:pPr>
              <w:pStyle w:val="TableBody"/>
              <w:keepNext/>
              <w:keepLines/>
              <w:rPr>
                <w:rFonts w:cs="Arial"/>
                <w:sz w:val="18"/>
              </w:rPr>
            </w:pPr>
            <w:r w:rsidRPr="00A551B1">
              <w:rPr>
                <w:rFonts w:cs="Arial"/>
                <w:sz w:val="18"/>
              </w:rPr>
              <w:t>1%</w:t>
            </w:r>
          </w:p>
        </w:tc>
        <w:tc>
          <w:tcPr>
            <w:tcW w:w="3014" w:type="dxa"/>
            <w:shd w:val="clear" w:color="auto" w:fill="E0F0EE"/>
            <w:vAlign w:val="center"/>
          </w:tcPr>
          <w:p w14:paraId="13DFEEE4" w14:textId="2FA58FB3" w:rsidR="00770076" w:rsidRPr="00A551B1" w:rsidRDefault="00DB4CDB" w:rsidP="00CD3561">
            <w:pPr>
              <w:pStyle w:val="TableBody"/>
              <w:keepNext/>
              <w:keepLines/>
              <w:rPr>
                <w:rFonts w:eastAsiaTheme="minorEastAsia" w:cs="Arial"/>
                <w:sz w:val="18"/>
              </w:rPr>
            </w:pPr>
            <w:r>
              <w:rPr>
                <w:rFonts w:eastAsiaTheme="minorEastAsia" w:cs="Arial"/>
                <w:sz w:val="18"/>
              </w:rPr>
              <w:t>&gt;</w:t>
            </w:r>
            <w:r w:rsidR="00770076" w:rsidRPr="00A551B1">
              <w:rPr>
                <w:rFonts w:eastAsiaTheme="minorEastAsia" w:cs="Arial"/>
                <w:sz w:val="18"/>
              </w:rPr>
              <w:t>$300</w:t>
            </w:r>
          </w:p>
        </w:tc>
        <w:tc>
          <w:tcPr>
            <w:tcW w:w="3014" w:type="dxa"/>
            <w:shd w:val="clear" w:color="auto" w:fill="E0F0EE"/>
            <w:vAlign w:val="center"/>
          </w:tcPr>
          <w:p w14:paraId="10DC4E63"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11%</w:t>
            </w:r>
          </w:p>
        </w:tc>
      </w:tr>
      <w:tr w:rsidR="00770076" w:rsidRPr="001F4B26" w14:paraId="67417789" w14:textId="77777777" w:rsidTr="00A267FC">
        <w:trPr>
          <w:trHeight w:val="180"/>
        </w:trPr>
        <w:tc>
          <w:tcPr>
            <w:tcW w:w="3014" w:type="dxa"/>
            <w:shd w:val="clear" w:color="auto" w:fill="E0F0EE"/>
          </w:tcPr>
          <w:p w14:paraId="2187A6C1" w14:textId="77777777" w:rsidR="00770076" w:rsidRPr="00A551B1" w:rsidRDefault="00770076" w:rsidP="00CD3561">
            <w:pPr>
              <w:pStyle w:val="TableBody"/>
              <w:keepNext/>
              <w:keepLines/>
              <w:rPr>
                <w:rFonts w:cs="Arial"/>
                <w:sz w:val="18"/>
              </w:rPr>
            </w:pPr>
            <w:r w:rsidRPr="00A551B1">
              <w:rPr>
                <w:rFonts w:cs="Arial"/>
                <w:sz w:val="18"/>
              </w:rPr>
              <w:t>4%</w:t>
            </w:r>
          </w:p>
        </w:tc>
        <w:tc>
          <w:tcPr>
            <w:tcW w:w="3014" w:type="dxa"/>
            <w:shd w:val="clear" w:color="auto" w:fill="E0F0EE"/>
            <w:vAlign w:val="center"/>
          </w:tcPr>
          <w:p w14:paraId="6C151141"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Don’t know</w:t>
            </w:r>
          </w:p>
        </w:tc>
        <w:tc>
          <w:tcPr>
            <w:tcW w:w="3014" w:type="dxa"/>
            <w:shd w:val="clear" w:color="auto" w:fill="E0F0EE"/>
            <w:vAlign w:val="center"/>
          </w:tcPr>
          <w:p w14:paraId="7F43CDF7" w14:textId="77777777" w:rsidR="00770076" w:rsidRPr="00A551B1" w:rsidRDefault="00770076" w:rsidP="00CD3561">
            <w:pPr>
              <w:pStyle w:val="TableBody"/>
              <w:keepNext/>
              <w:keepLines/>
              <w:rPr>
                <w:rFonts w:eastAsiaTheme="minorEastAsia" w:cs="Arial"/>
                <w:sz w:val="18"/>
              </w:rPr>
            </w:pPr>
            <w:r w:rsidRPr="00A551B1">
              <w:rPr>
                <w:rFonts w:eastAsiaTheme="minorEastAsia" w:cs="Arial"/>
                <w:sz w:val="18"/>
              </w:rPr>
              <w:t>7%</w:t>
            </w:r>
          </w:p>
        </w:tc>
      </w:tr>
      <w:tr w:rsidR="00770076" w:rsidRPr="001F4B26" w14:paraId="697F3474" w14:textId="77777777" w:rsidTr="00A267FC">
        <w:trPr>
          <w:trHeight w:val="180"/>
        </w:trPr>
        <w:tc>
          <w:tcPr>
            <w:tcW w:w="3014" w:type="dxa"/>
            <w:shd w:val="clear" w:color="auto" w:fill="B1D9D4"/>
          </w:tcPr>
          <w:p w14:paraId="5593B7E2" w14:textId="77777777" w:rsidR="00770076" w:rsidRPr="00A551B1" w:rsidRDefault="00770076" w:rsidP="00CD3561">
            <w:pPr>
              <w:pStyle w:val="TableBody"/>
              <w:keepNext/>
              <w:keepLines/>
              <w:rPr>
                <w:rFonts w:cs="Arial"/>
                <w:i/>
                <w:sz w:val="18"/>
              </w:rPr>
            </w:pPr>
            <w:r w:rsidRPr="00A551B1">
              <w:rPr>
                <w:rFonts w:cs="Arial"/>
                <w:i/>
                <w:sz w:val="18"/>
              </w:rPr>
              <w:t>$76.7</w:t>
            </w:r>
            <w:r>
              <w:rPr>
                <w:rFonts w:cs="Arial"/>
                <w:i/>
                <w:sz w:val="18"/>
              </w:rPr>
              <w:t>0</w:t>
            </w:r>
          </w:p>
        </w:tc>
        <w:tc>
          <w:tcPr>
            <w:tcW w:w="3014" w:type="dxa"/>
            <w:shd w:val="clear" w:color="auto" w:fill="B1D9D4"/>
            <w:vAlign w:val="center"/>
          </w:tcPr>
          <w:p w14:paraId="1F022F45"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Mean</w:t>
            </w:r>
          </w:p>
        </w:tc>
        <w:tc>
          <w:tcPr>
            <w:tcW w:w="3014" w:type="dxa"/>
            <w:shd w:val="clear" w:color="auto" w:fill="B1D9D4"/>
            <w:vAlign w:val="center"/>
          </w:tcPr>
          <w:p w14:paraId="31DC3F90"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$201.7</w:t>
            </w:r>
            <w:r>
              <w:rPr>
                <w:rFonts w:eastAsiaTheme="minorEastAsia" w:cs="Arial"/>
                <w:i/>
                <w:sz w:val="18"/>
              </w:rPr>
              <w:t>0</w:t>
            </w:r>
          </w:p>
        </w:tc>
      </w:tr>
      <w:tr w:rsidR="00770076" w:rsidRPr="001F4B26" w14:paraId="70AA0A49" w14:textId="77777777" w:rsidTr="00A267FC">
        <w:trPr>
          <w:trHeight w:val="180"/>
        </w:trPr>
        <w:tc>
          <w:tcPr>
            <w:tcW w:w="3014" w:type="dxa"/>
            <w:shd w:val="clear" w:color="auto" w:fill="B1D9D4"/>
          </w:tcPr>
          <w:p w14:paraId="500C285F" w14:textId="77777777" w:rsidR="00770076" w:rsidRPr="00A551B1" w:rsidRDefault="00770076" w:rsidP="00CD3561">
            <w:pPr>
              <w:pStyle w:val="TableBody"/>
              <w:keepNext/>
              <w:keepLines/>
              <w:rPr>
                <w:rFonts w:cs="Arial"/>
                <w:i/>
                <w:sz w:val="18"/>
              </w:rPr>
            </w:pPr>
            <w:r w:rsidRPr="00A551B1">
              <w:rPr>
                <w:rFonts w:cs="Arial"/>
                <w:i/>
                <w:sz w:val="18"/>
              </w:rPr>
              <w:t>$54.5</w:t>
            </w:r>
            <w:r>
              <w:rPr>
                <w:rFonts w:cs="Arial"/>
                <w:i/>
                <w:sz w:val="18"/>
              </w:rPr>
              <w:t>0</w:t>
            </w:r>
          </w:p>
        </w:tc>
        <w:tc>
          <w:tcPr>
            <w:tcW w:w="3014" w:type="dxa"/>
            <w:shd w:val="clear" w:color="auto" w:fill="B1D9D4"/>
            <w:vAlign w:val="center"/>
          </w:tcPr>
          <w:p w14:paraId="7D75A35E"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Standard deviation</w:t>
            </w:r>
          </w:p>
        </w:tc>
        <w:tc>
          <w:tcPr>
            <w:tcW w:w="3014" w:type="dxa"/>
            <w:shd w:val="clear" w:color="auto" w:fill="B1D9D4"/>
            <w:vAlign w:val="center"/>
          </w:tcPr>
          <w:p w14:paraId="25094BB4" w14:textId="7C46E0E8"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$263.1</w:t>
            </w:r>
            <w:r>
              <w:rPr>
                <w:rFonts w:eastAsiaTheme="minorEastAsia" w:cs="Arial"/>
                <w:i/>
                <w:sz w:val="18"/>
              </w:rPr>
              <w:t>0</w:t>
            </w:r>
            <w:r w:rsidR="00FC5779">
              <w:rPr>
                <w:rStyle w:val="FootnoteReference"/>
                <w:rFonts w:eastAsiaTheme="minorEastAsia" w:cs="Arial"/>
                <w:i/>
                <w:sz w:val="18"/>
              </w:rPr>
              <w:footnoteReference w:id="6"/>
            </w:r>
          </w:p>
        </w:tc>
      </w:tr>
      <w:tr w:rsidR="00770076" w:rsidRPr="001F4B26" w14:paraId="36C9C0E7" w14:textId="77777777" w:rsidTr="00A267FC">
        <w:trPr>
          <w:trHeight w:val="180"/>
        </w:trPr>
        <w:tc>
          <w:tcPr>
            <w:tcW w:w="3014" w:type="dxa"/>
            <w:shd w:val="clear" w:color="auto" w:fill="B1D9D4"/>
          </w:tcPr>
          <w:p w14:paraId="465980D0" w14:textId="77777777" w:rsidR="00770076" w:rsidRPr="00A551B1" w:rsidRDefault="00770076" w:rsidP="00CD3561">
            <w:pPr>
              <w:pStyle w:val="TableBody"/>
              <w:keepNext/>
              <w:keepLines/>
              <w:rPr>
                <w:rFonts w:cs="Arial"/>
                <w:i/>
                <w:sz w:val="18"/>
              </w:rPr>
            </w:pPr>
            <w:r w:rsidRPr="00A551B1">
              <w:rPr>
                <w:rFonts w:cs="Arial"/>
                <w:i/>
                <w:sz w:val="18"/>
              </w:rPr>
              <w:t>$69.8</w:t>
            </w:r>
            <w:r>
              <w:rPr>
                <w:rFonts w:cs="Arial"/>
                <w:i/>
                <w:sz w:val="18"/>
              </w:rPr>
              <w:t>0</w:t>
            </w:r>
          </w:p>
        </w:tc>
        <w:tc>
          <w:tcPr>
            <w:tcW w:w="3014" w:type="dxa"/>
            <w:shd w:val="clear" w:color="auto" w:fill="B1D9D4"/>
            <w:vAlign w:val="center"/>
          </w:tcPr>
          <w:p w14:paraId="72AF93C9"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Median</w:t>
            </w:r>
          </w:p>
        </w:tc>
        <w:tc>
          <w:tcPr>
            <w:tcW w:w="3014" w:type="dxa"/>
            <w:shd w:val="clear" w:color="auto" w:fill="B1D9D4"/>
            <w:vAlign w:val="center"/>
          </w:tcPr>
          <w:p w14:paraId="54C57942"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$131.7</w:t>
            </w:r>
            <w:r>
              <w:rPr>
                <w:rFonts w:eastAsiaTheme="minorEastAsia" w:cs="Arial"/>
                <w:i/>
                <w:sz w:val="18"/>
              </w:rPr>
              <w:t>0</w:t>
            </w:r>
          </w:p>
        </w:tc>
      </w:tr>
      <w:tr w:rsidR="00770076" w:rsidRPr="001F4B26" w14:paraId="3AB26B92" w14:textId="77777777" w:rsidTr="00A267FC">
        <w:trPr>
          <w:trHeight w:val="180"/>
        </w:trPr>
        <w:tc>
          <w:tcPr>
            <w:tcW w:w="3014" w:type="dxa"/>
            <w:shd w:val="clear" w:color="auto" w:fill="B1D9D4"/>
          </w:tcPr>
          <w:p w14:paraId="74FA3548" w14:textId="77777777" w:rsidR="00770076" w:rsidRPr="00A551B1" w:rsidRDefault="00770076" w:rsidP="00CD3561">
            <w:pPr>
              <w:pStyle w:val="TableBody"/>
              <w:keepNext/>
              <w:keepLines/>
              <w:rPr>
                <w:rFonts w:cs="Arial"/>
                <w:i/>
                <w:sz w:val="18"/>
              </w:rPr>
            </w:pPr>
          </w:p>
        </w:tc>
        <w:tc>
          <w:tcPr>
            <w:tcW w:w="3014" w:type="dxa"/>
            <w:shd w:val="clear" w:color="auto" w:fill="B1D9D4"/>
            <w:vAlign w:val="center"/>
          </w:tcPr>
          <w:p w14:paraId="3DDB036B" w14:textId="77777777" w:rsidR="00770076" w:rsidRPr="00A551B1" w:rsidRDefault="00770076" w:rsidP="00CD3561">
            <w:pPr>
              <w:pStyle w:val="TableBody"/>
              <w:keepNext/>
              <w:keepLines/>
              <w:rPr>
                <w:rFonts w:eastAsiaTheme="minorEastAsia" w:cs="Arial"/>
                <w:b/>
                <w:sz w:val="18"/>
              </w:rPr>
            </w:pPr>
            <w:r w:rsidRPr="00A551B1">
              <w:rPr>
                <w:rFonts w:eastAsiaTheme="minorEastAsia" w:cs="Arial"/>
                <w:b/>
                <w:sz w:val="18"/>
              </w:rPr>
              <w:t>RTC 2013</w:t>
            </w:r>
          </w:p>
        </w:tc>
        <w:tc>
          <w:tcPr>
            <w:tcW w:w="3014" w:type="dxa"/>
            <w:shd w:val="clear" w:color="auto" w:fill="B1D9D4"/>
            <w:vAlign w:val="center"/>
          </w:tcPr>
          <w:p w14:paraId="161EE7E1" w14:textId="77777777" w:rsidR="00770076" w:rsidRPr="00A551B1" w:rsidRDefault="00770076" w:rsidP="00CD3561">
            <w:pPr>
              <w:pStyle w:val="TableBody"/>
              <w:keepNext/>
              <w:keepLines/>
              <w:rPr>
                <w:rFonts w:eastAsiaTheme="minorEastAsia" w:cs="Arial"/>
                <w:i/>
                <w:sz w:val="18"/>
              </w:rPr>
            </w:pPr>
          </w:p>
        </w:tc>
      </w:tr>
      <w:tr w:rsidR="00770076" w:rsidRPr="001F4B26" w14:paraId="380C96C4" w14:textId="77777777" w:rsidTr="00A267FC">
        <w:trPr>
          <w:trHeight w:val="180"/>
        </w:trPr>
        <w:tc>
          <w:tcPr>
            <w:tcW w:w="3014" w:type="dxa"/>
            <w:shd w:val="clear" w:color="auto" w:fill="B1D9D4"/>
          </w:tcPr>
          <w:p w14:paraId="69D588CB" w14:textId="77777777" w:rsidR="00770076" w:rsidRPr="00A551B1" w:rsidRDefault="00770076" w:rsidP="00CD3561">
            <w:pPr>
              <w:pStyle w:val="TableBody"/>
              <w:keepNext/>
              <w:keepLines/>
              <w:rPr>
                <w:rFonts w:cs="Arial"/>
                <w:i/>
                <w:sz w:val="18"/>
              </w:rPr>
            </w:pPr>
            <w:r w:rsidRPr="00A551B1">
              <w:rPr>
                <w:rFonts w:cs="Arial"/>
                <w:i/>
                <w:sz w:val="18"/>
              </w:rPr>
              <w:t>$90</w:t>
            </w:r>
            <w:r>
              <w:rPr>
                <w:rFonts w:cs="Arial"/>
                <w:i/>
                <w:sz w:val="18"/>
              </w:rPr>
              <w:t>.00</w:t>
            </w:r>
          </w:p>
        </w:tc>
        <w:tc>
          <w:tcPr>
            <w:tcW w:w="3014" w:type="dxa"/>
            <w:shd w:val="clear" w:color="auto" w:fill="B1D9D4"/>
            <w:vAlign w:val="center"/>
          </w:tcPr>
          <w:p w14:paraId="3FEDBBE6"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Mean</w:t>
            </w:r>
          </w:p>
        </w:tc>
        <w:tc>
          <w:tcPr>
            <w:tcW w:w="3014" w:type="dxa"/>
            <w:shd w:val="clear" w:color="auto" w:fill="B1D9D4"/>
            <w:vAlign w:val="center"/>
          </w:tcPr>
          <w:p w14:paraId="1E4E2C77"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$247.9</w:t>
            </w:r>
            <w:r>
              <w:rPr>
                <w:rFonts w:eastAsiaTheme="minorEastAsia" w:cs="Arial"/>
                <w:i/>
                <w:sz w:val="18"/>
              </w:rPr>
              <w:t>0</w:t>
            </w:r>
          </w:p>
        </w:tc>
      </w:tr>
      <w:tr w:rsidR="00770076" w:rsidRPr="001F4B26" w14:paraId="127C3979" w14:textId="77777777" w:rsidTr="00A267FC">
        <w:trPr>
          <w:trHeight w:val="180"/>
        </w:trPr>
        <w:tc>
          <w:tcPr>
            <w:tcW w:w="3014" w:type="dxa"/>
            <w:shd w:val="clear" w:color="auto" w:fill="B1D9D4"/>
          </w:tcPr>
          <w:p w14:paraId="5600A642" w14:textId="77777777" w:rsidR="00770076" w:rsidRPr="00A551B1" w:rsidRDefault="00770076" w:rsidP="00CD3561">
            <w:pPr>
              <w:pStyle w:val="TableBody"/>
              <w:keepNext/>
              <w:keepLines/>
              <w:rPr>
                <w:rFonts w:cs="Arial"/>
                <w:i/>
                <w:sz w:val="18"/>
              </w:rPr>
            </w:pPr>
            <w:r w:rsidRPr="00A551B1">
              <w:rPr>
                <w:rFonts w:cs="Arial"/>
                <w:i/>
                <w:sz w:val="18"/>
              </w:rPr>
              <w:t>$81.2</w:t>
            </w:r>
            <w:r>
              <w:rPr>
                <w:rFonts w:cs="Arial"/>
                <w:i/>
                <w:sz w:val="18"/>
              </w:rPr>
              <w:t>0</w:t>
            </w:r>
          </w:p>
        </w:tc>
        <w:tc>
          <w:tcPr>
            <w:tcW w:w="3014" w:type="dxa"/>
            <w:shd w:val="clear" w:color="auto" w:fill="B1D9D4"/>
            <w:vAlign w:val="center"/>
          </w:tcPr>
          <w:p w14:paraId="71F70FA2"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Standard deviation</w:t>
            </w:r>
          </w:p>
        </w:tc>
        <w:tc>
          <w:tcPr>
            <w:tcW w:w="3014" w:type="dxa"/>
            <w:shd w:val="clear" w:color="auto" w:fill="B1D9D4"/>
            <w:vAlign w:val="center"/>
          </w:tcPr>
          <w:p w14:paraId="2E1FBC01"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$303.4</w:t>
            </w:r>
            <w:r>
              <w:rPr>
                <w:rFonts w:eastAsiaTheme="minorEastAsia" w:cs="Arial"/>
                <w:i/>
                <w:sz w:val="18"/>
              </w:rPr>
              <w:t>0</w:t>
            </w:r>
          </w:p>
        </w:tc>
      </w:tr>
      <w:tr w:rsidR="00770076" w:rsidRPr="001F4B26" w14:paraId="41E51EE7" w14:textId="77777777" w:rsidTr="00A267FC">
        <w:trPr>
          <w:trHeight w:val="180"/>
        </w:trPr>
        <w:tc>
          <w:tcPr>
            <w:tcW w:w="3014" w:type="dxa"/>
            <w:shd w:val="clear" w:color="auto" w:fill="B1D9D4"/>
          </w:tcPr>
          <w:p w14:paraId="42B598E5" w14:textId="77777777" w:rsidR="00770076" w:rsidRPr="00A551B1" w:rsidRDefault="00770076" w:rsidP="00CD3561">
            <w:pPr>
              <w:pStyle w:val="TableBody"/>
              <w:keepNext/>
              <w:keepLines/>
              <w:rPr>
                <w:rFonts w:cs="Arial"/>
                <w:i/>
                <w:sz w:val="18"/>
              </w:rPr>
            </w:pPr>
            <w:r w:rsidRPr="00A551B1">
              <w:rPr>
                <w:rFonts w:cs="Arial"/>
                <w:i/>
                <w:sz w:val="18"/>
              </w:rPr>
              <w:t>$70</w:t>
            </w:r>
            <w:r>
              <w:rPr>
                <w:rFonts w:cs="Arial"/>
                <w:i/>
                <w:sz w:val="18"/>
              </w:rPr>
              <w:t>.00</w:t>
            </w:r>
          </w:p>
        </w:tc>
        <w:tc>
          <w:tcPr>
            <w:tcW w:w="3014" w:type="dxa"/>
            <w:shd w:val="clear" w:color="auto" w:fill="B1D9D4"/>
            <w:vAlign w:val="center"/>
          </w:tcPr>
          <w:p w14:paraId="4BB75D09"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Median</w:t>
            </w:r>
          </w:p>
        </w:tc>
        <w:tc>
          <w:tcPr>
            <w:tcW w:w="3014" w:type="dxa"/>
            <w:shd w:val="clear" w:color="auto" w:fill="B1D9D4"/>
            <w:vAlign w:val="center"/>
          </w:tcPr>
          <w:p w14:paraId="547905EC" w14:textId="77777777" w:rsidR="00770076" w:rsidRPr="00A551B1" w:rsidRDefault="00770076" w:rsidP="00CD3561">
            <w:pPr>
              <w:pStyle w:val="TableBody"/>
              <w:keepNext/>
              <w:keepLines/>
              <w:rPr>
                <w:rFonts w:eastAsiaTheme="minorEastAsia" w:cs="Arial"/>
                <w:i/>
                <w:sz w:val="18"/>
              </w:rPr>
            </w:pPr>
            <w:r w:rsidRPr="00A551B1">
              <w:rPr>
                <w:rFonts w:eastAsiaTheme="minorEastAsia" w:cs="Arial"/>
                <w:i/>
                <w:sz w:val="18"/>
              </w:rPr>
              <w:t>$160</w:t>
            </w:r>
            <w:r>
              <w:rPr>
                <w:rFonts w:eastAsiaTheme="minorEastAsia" w:cs="Arial"/>
                <w:i/>
                <w:sz w:val="18"/>
              </w:rPr>
              <w:t>.00</w:t>
            </w:r>
          </w:p>
        </w:tc>
      </w:tr>
    </w:tbl>
    <w:p w14:paraId="21A779D1" w14:textId="77777777" w:rsidR="00ED5249" w:rsidRDefault="00770076" w:rsidP="00CD3561">
      <w:pPr>
        <w:pStyle w:val="ACMANotes"/>
        <w:keepNext/>
        <w:keepLines/>
      </w:pPr>
      <w:r w:rsidRPr="007F59D7">
        <w:t>Question</w:t>
      </w:r>
      <w:r w:rsidR="00ED5249">
        <w:t>s</w:t>
      </w:r>
      <w:r w:rsidRPr="007F59D7">
        <w:t xml:space="preserve"> </w:t>
      </w:r>
    </w:p>
    <w:p w14:paraId="0A2D367F" w14:textId="266E0135" w:rsidR="00AA2416" w:rsidRDefault="00AA2416" w:rsidP="00CD3561">
      <w:pPr>
        <w:pStyle w:val="ACMANotes"/>
        <w:keepNext/>
        <w:keepLines/>
      </w:pPr>
      <w:r>
        <w:t xml:space="preserve">B6. </w:t>
      </w:r>
      <w:r w:rsidRPr="007F59D7">
        <w:t>In a typical month, what is the total amount of your normal bill for your post-paid mobile phone?</w:t>
      </w:r>
    </w:p>
    <w:p w14:paraId="0EBAEFC2" w14:textId="72C09726" w:rsidR="00ED5249" w:rsidRDefault="00770076" w:rsidP="00CD3561">
      <w:pPr>
        <w:pStyle w:val="ACMANotes"/>
        <w:keepNext/>
        <w:keepLines/>
      </w:pPr>
      <w:r w:rsidRPr="007F59D7">
        <w:t xml:space="preserve">C5.Thinking about the last time you received an unexpectedly high bill for your post-paid mobile phone. On that occasion, what was the total amount for the higher bill? </w:t>
      </w:r>
    </w:p>
    <w:p w14:paraId="4D4FCDD7" w14:textId="52405C99" w:rsidR="00CA05C2" w:rsidRPr="005C0C28" w:rsidRDefault="00ED5249" w:rsidP="00CD3561">
      <w:pPr>
        <w:pStyle w:val="ACMANotes"/>
        <w:keepNext/>
        <w:keepLines/>
      </w:pPr>
      <w:r>
        <w:t xml:space="preserve">C7. </w:t>
      </w:r>
      <w:r w:rsidR="00AA2416">
        <w:t>W</w:t>
      </w:r>
      <w:r w:rsidR="00AA2416" w:rsidRPr="007F59D7">
        <w:t xml:space="preserve">hat </w:t>
      </w:r>
      <w:r w:rsidR="00AA2416">
        <w:t>wa</w:t>
      </w:r>
      <w:r w:rsidR="00AA2416" w:rsidRPr="007F59D7">
        <w:t>s the total amount of your normal bill fo</w:t>
      </w:r>
      <w:r w:rsidR="00AA2416">
        <w:t xml:space="preserve">r that post-paid mobile phone plan, in a typical month? </w:t>
      </w:r>
      <w:r w:rsidR="00770076" w:rsidRPr="007F59D7">
        <w:br/>
        <w:t xml:space="preserve">Base: </w:t>
      </w:r>
      <w:r w:rsidR="00770076" w:rsidRPr="005C0C28">
        <w:t>Received unexpectedly high bill</w:t>
      </w:r>
      <w:r w:rsidR="00D90131" w:rsidRPr="005C0C28">
        <w:t xml:space="preserve"> in the last 12 months (n=275).</w:t>
      </w:r>
    </w:p>
    <w:p w14:paraId="095D591D" w14:textId="26348896" w:rsidR="00ED5249" w:rsidRDefault="00ED5249" w:rsidP="00A267FC">
      <w:pPr>
        <w:pStyle w:val="ACMANotes"/>
        <w:keepNext/>
        <w:keepLines/>
      </w:pPr>
      <w:r w:rsidRPr="005C0C28">
        <w:t>Note: Some respondents who had received a higher than expected bill in the last 12 months had changed plans</w:t>
      </w:r>
      <w:r w:rsidR="0033294D" w:rsidRPr="005C0C28">
        <w:t xml:space="preserve"> since receiving that bill</w:t>
      </w:r>
      <w:r w:rsidRPr="005C0C28">
        <w:t>, so the analysis above uses the normal bill at the time of receiving the higher than expected bill for those respondents (</w:t>
      </w:r>
      <w:r w:rsidR="00E02820" w:rsidRPr="005C0C28">
        <w:t>i.e.,</w:t>
      </w:r>
      <w:r w:rsidRPr="005C0C28">
        <w:t xml:space="preserve"> a combination of B6/C7 as appropriate).</w:t>
      </w:r>
      <w:r w:rsidR="002922BD">
        <w:t xml:space="preserve"> </w:t>
      </w:r>
    </w:p>
    <w:p w14:paraId="799261A3" w14:textId="77777777" w:rsidR="00A267FC" w:rsidRDefault="00A267FC" w:rsidP="00A267FC">
      <w:pPr>
        <w:pStyle w:val="ACMASpaceaftertable"/>
      </w:pPr>
    </w:p>
    <w:p w14:paraId="4D4FCDD9" w14:textId="12EA5ED4" w:rsidR="00D972D0" w:rsidRDefault="00D972D0" w:rsidP="00D8261B">
      <w:r>
        <w:t>There is also a clear relationship between the level of self-assessed data usage and the mean amount of the unexpectedly high bill.</w:t>
      </w:r>
      <w:r w:rsidR="00F74970">
        <w:t xml:space="preserve"> The heavier </w:t>
      </w:r>
      <w:r w:rsidR="00B34AF7">
        <w:t>data-users</w:t>
      </w:r>
      <w:r w:rsidR="00F74970">
        <w:t xml:space="preserve"> tend to have a higher amount of over-run than the medium </w:t>
      </w:r>
      <w:r w:rsidR="00B34AF7">
        <w:t>data-users</w:t>
      </w:r>
      <w:r w:rsidR="00F74970">
        <w:t xml:space="preserve">, with those who rate themselves as light </w:t>
      </w:r>
      <w:r w:rsidR="00B34AF7">
        <w:t>data-users</w:t>
      </w:r>
      <w:r w:rsidR="00F74970">
        <w:t xml:space="preserve"> having the lowest amount of over-run.</w:t>
      </w:r>
      <w:r w:rsidR="002922BD">
        <w:t xml:space="preserve"> </w:t>
      </w:r>
    </w:p>
    <w:p w14:paraId="6F27BB95" w14:textId="262B567C" w:rsidR="008D63EB" w:rsidRDefault="00CB2C6A" w:rsidP="00CD3561">
      <w:pPr>
        <w:pStyle w:val="ACMAFigureHeader"/>
        <w:keepNext/>
        <w:tabs>
          <w:tab w:val="clear" w:pos="1163"/>
          <w:tab w:val="num" w:pos="1276"/>
        </w:tabs>
        <w:ind w:left="1134" w:hanging="1134"/>
      </w:pPr>
      <w:r>
        <w:lastRenderedPageBreak/>
        <w:t>Mean s</w:t>
      </w:r>
      <w:r w:rsidR="008D63EB" w:rsidRPr="00A30AB6">
        <w:t xml:space="preserve">ize of unexpectedly high bill </w:t>
      </w:r>
      <w:r w:rsidR="008D63EB">
        <w:t>and</w:t>
      </w:r>
      <w:r w:rsidR="008D63EB" w:rsidRPr="00A30AB6">
        <w:t xml:space="preserve"> normal bill</w:t>
      </w:r>
      <w:r w:rsidR="008D63EB">
        <w:t xml:space="preserve">, </w:t>
      </w:r>
      <w:r w:rsidR="008D63EB" w:rsidRPr="00A30AB6">
        <w:t>by data usage</w:t>
      </w:r>
      <w:r w:rsidR="00D040FA">
        <w:t xml:space="preserve"> ($)</w:t>
      </w:r>
    </w:p>
    <w:p w14:paraId="625448E0" w14:textId="6C9844A1" w:rsidR="008D63EB" w:rsidRDefault="00133A4C" w:rsidP="00D31211">
      <w:pPr>
        <w:spacing w:after="0"/>
        <w:rPr>
          <w:rFonts w:cs="Arial"/>
          <w:i/>
          <w:sz w:val="16"/>
          <w:szCs w:val="16"/>
        </w:rPr>
      </w:pPr>
      <w:r>
        <w:rPr>
          <w:rFonts w:cs="Arial"/>
          <w:i/>
          <w:noProof/>
          <w:sz w:val="16"/>
          <w:szCs w:val="16"/>
        </w:rPr>
        <w:drawing>
          <wp:inline distT="0" distB="0" distL="0" distR="0" wp14:anchorId="288DCEFF" wp14:editId="6FE56648">
            <wp:extent cx="5715742" cy="2828870"/>
            <wp:effectExtent l="0" t="0" r="0" b="0"/>
            <wp:docPr id="308" name="Picture 308" descr="Total users: normal bill: 77, unexpectedly high bill: 202 (difference of 125). Heavy users: normal bill: 98, unexpectedly high bill: 277 (difference of 179). Medium users: normal bill: 84, unexpectedly high bill: 203 (difference of 119). Light users: normal bill: 63, unexpectedly high bill: 169 (difference of 106). " title="Mean size of unexpectedly high bill and normal bill, by data us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Charts - Fixed AI CC-25.png"/>
                    <pic:cNvPicPr/>
                  </pic:nvPicPr>
                  <pic:blipFill rotWithShape="1">
                    <a:blip r:embed="rId57">
                      <a:extLst>
                        <a:ext uri="{28A0092B-C50C-407E-A947-70E740481C1C}">
                          <a14:useLocalDpi xmlns:a14="http://schemas.microsoft.com/office/drawing/2010/main" val="0"/>
                        </a:ext>
                      </a:extLst>
                    </a:blip>
                    <a:srcRect/>
                    <a:stretch/>
                  </pic:blipFill>
                  <pic:spPr bwMode="auto">
                    <a:xfrm>
                      <a:off x="0" y="0"/>
                      <a:ext cx="5739593" cy="2840674"/>
                    </a:xfrm>
                    <a:prstGeom prst="rect">
                      <a:avLst/>
                    </a:prstGeom>
                    <a:ln>
                      <a:noFill/>
                    </a:ln>
                    <a:extLst>
                      <a:ext uri="{53640926-AAD7-44D8-BBD7-CCE9431645EC}">
                        <a14:shadowObscured xmlns:a14="http://schemas.microsoft.com/office/drawing/2010/main"/>
                      </a:ext>
                    </a:extLst>
                  </pic:spPr>
                </pic:pic>
              </a:graphicData>
            </a:graphic>
          </wp:inline>
        </w:drawing>
      </w:r>
    </w:p>
    <w:p w14:paraId="4D4FCDDE" w14:textId="3B471481" w:rsidR="00D31211" w:rsidRPr="00CB1C6B" w:rsidRDefault="00B75E50" w:rsidP="00CB1C6B">
      <w:pPr>
        <w:pStyle w:val="ACMANotes"/>
      </w:pPr>
      <w:r w:rsidRPr="00CB1C6B">
        <w:t xml:space="preserve">Question </w:t>
      </w:r>
      <w:r w:rsidR="00D31211" w:rsidRPr="00CB1C6B">
        <w:t xml:space="preserve">C5.Thinking about the last time you received an unexpectedly high bill for your post-paid mobile phone. On that occasion, what was the total amount for the higher bill? </w:t>
      </w:r>
    </w:p>
    <w:p w14:paraId="4D4FCDDF" w14:textId="3E98D300" w:rsidR="00D31211" w:rsidRDefault="000C6872" w:rsidP="00A267FC">
      <w:pPr>
        <w:pStyle w:val="ACMANotes"/>
      </w:pPr>
      <w:r w:rsidRPr="00CB1C6B">
        <w:t xml:space="preserve">Base: Received unexpectedly high bill: </w:t>
      </w:r>
      <w:r w:rsidR="00A13710" w:rsidRPr="00CB1C6B">
        <w:t>(</w:t>
      </w:r>
      <w:r w:rsidR="007D49A8">
        <w:t xml:space="preserve">Heavy </w:t>
      </w:r>
      <w:r w:rsidR="00B34AF7">
        <w:t>data-users</w:t>
      </w:r>
      <w:r w:rsidR="007D49A8">
        <w:t xml:space="preserve"> n</w:t>
      </w:r>
      <w:r w:rsidR="00B704B0">
        <w:t>=</w:t>
      </w:r>
      <w:r w:rsidR="007D49A8">
        <w:t>67,</w:t>
      </w:r>
      <w:r w:rsidRPr="00CB1C6B">
        <w:t xml:space="preserve"> </w:t>
      </w:r>
      <w:r w:rsidR="00B75E50" w:rsidRPr="00CB1C6B">
        <w:t>M</w:t>
      </w:r>
      <w:r w:rsidRPr="00CB1C6B">
        <w:t xml:space="preserve">edium </w:t>
      </w:r>
      <w:r w:rsidR="00B34AF7">
        <w:t>data-users</w:t>
      </w:r>
      <w:r w:rsidRPr="00CB1C6B">
        <w:t xml:space="preserve"> n</w:t>
      </w:r>
      <w:r w:rsidR="00B704B0">
        <w:t>=</w:t>
      </w:r>
      <w:r w:rsidRPr="00CB1C6B">
        <w:t>83</w:t>
      </w:r>
      <w:r w:rsidR="007D49A8">
        <w:t>,</w:t>
      </w:r>
      <w:r w:rsidRPr="00CB1C6B">
        <w:t xml:space="preserve"> </w:t>
      </w:r>
      <w:r w:rsidR="00B75E50" w:rsidRPr="00CB1C6B">
        <w:t>L</w:t>
      </w:r>
      <w:r w:rsidRPr="00CB1C6B">
        <w:t xml:space="preserve">ight </w:t>
      </w:r>
      <w:r w:rsidR="00B34AF7">
        <w:t>data-users</w:t>
      </w:r>
      <w:r w:rsidRPr="00CB1C6B">
        <w:t xml:space="preserve"> n</w:t>
      </w:r>
      <w:r w:rsidR="00B704B0">
        <w:t>=</w:t>
      </w:r>
      <w:r w:rsidRPr="00CB1C6B">
        <w:t>106</w:t>
      </w:r>
      <w:r w:rsidR="00A13710" w:rsidRPr="00CB1C6B">
        <w:t>).</w:t>
      </w:r>
    </w:p>
    <w:p w14:paraId="4E91D0CA" w14:textId="77777777" w:rsidR="00A267FC" w:rsidRPr="00CB1C6B" w:rsidRDefault="00A267FC" w:rsidP="00A267FC">
      <w:pPr>
        <w:pStyle w:val="ACMASpaceaftertable"/>
      </w:pPr>
    </w:p>
    <w:p w14:paraId="4D4FCDE0" w14:textId="77777777" w:rsidR="00D8261B" w:rsidRDefault="00D8261B" w:rsidP="00A267FC">
      <w:pPr>
        <w:spacing w:before="60" w:after="60"/>
        <w:rPr>
          <w:b/>
        </w:rPr>
      </w:pPr>
      <w:r>
        <w:rPr>
          <w:b/>
        </w:rPr>
        <w:t>Typology based on size of unexpectedly high bill</w:t>
      </w:r>
    </w:p>
    <w:p w14:paraId="4D4FCDE1" w14:textId="6A54D622" w:rsidR="00601E29" w:rsidRDefault="00EA34E2" w:rsidP="00601E29">
      <w:r>
        <w:t xml:space="preserve">As part of </w:t>
      </w:r>
      <w:r w:rsidR="00D972D0">
        <w:t>the 2013 RTC study</w:t>
      </w:r>
      <w:r w:rsidR="00601E29">
        <w:t>,</w:t>
      </w:r>
      <w:r w:rsidR="00D972D0">
        <w:t xml:space="preserve"> segments</w:t>
      </w:r>
      <w:r w:rsidR="00B014A4">
        <w:t xml:space="preserve"> were created based on the </w:t>
      </w:r>
      <w:r>
        <w:t xml:space="preserve">size </w:t>
      </w:r>
      <w:r w:rsidR="00B014A4">
        <w:t xml:space="preserve">of the unexpectedly high bill relative to the normal bill amount. </w:t>
      </w:r>
      <w:r w:rsidR="00601E29">
        <w:t xml:space="preserve">These segments have been used again </w:t>
      </w:r>
      <w:r>
        <w:t xml:space="preserve">for </w:t>
      </w:r>
      <w:r w:rsidR="00601E29">
        <w:t xml:space="preserve">the current study </w:t>
      </w:r>
      <w:r>
        <w:t xml:space="preserve">and </w:t>
      </w:r>
      <w:r w:rsidR="00601E29">
        <w:t xml:space="preserve">comparisons to </w:t>
      </w:r>
      <w:r>
        <w:t xml:space="preserve">2013 are shown </w:t>
      </w:r>
      <w:r w:rsidRPr="00C65C22">
        <w:t>below</w:t>
      </w:r>
      <w:r w:rsidR="000C7EE5" w:rsidRPr="00C65C22">
        <w:t xml:space="preserve"> (Table</w:t>
      </w:r>
      <w:r w:rsidR="000C7EE5">
        <w:t xml:space="preserve"> 1</w:t>
      </w:r>
      <w:r w:rsidR="00F67D08">
        <w:t>4</w:t>
      </w:r>
      <w:r w:rsidR="000C7EE5">
        <w:t>)</w:t>
      </w:r>
      <w:r w:rsidR="00601E29">
        <w:t>.</w:t>
      </w:r>
    </w:p>
    <w:p w14:paraId="4D4FCDE2" w14:textId="7890A1AE" w:rsidR="00C748FA" w:rsidRDefault="00C748FA" w:rsidP="00CD3561">
      <w:pPr>
        <w:spacing w:after="80"/>
      </w:pPr>
      <w:r>
        <w:t xml:space="preserve">Unlike the mean and median measures used </w:t>
      </w:r>
      <w:r w:rsidR="000C7EE5">
        <w:t>previously</w:t>
      </w:r>
      <w:r>
        <w:t xml:space="preserve">, this </w:t>
      </w:r>
      <w:r w:rsidR="00DA7965">
        <w:t>segmentation can be done at the respondent level, meaning that each respondent can be allocated to one group</w:t>
      </w:r>
      <w:r w:rsidR="003644C4">
        <w:t>:</w:t>
      </w:r>
    </w:p>
    <w:p w14:paraId="4AE5D25E" w14:textId="27DDC101" w:rsidR="00B660D4" w:rsidRPr="00277A63" w:rsidRDefault="00755772" w:rsidP="00EC5067">
      <w:pPr>
        <w:pStyle w:val="ListParagraph"/>
        <w:numPr>
          <w:ilvl w:val="0"/>
          <w:numId w:val="30"/>
        </w:numPr>
        <w:spacing w:after="80"/>
        <w:ind w:left="357"/>
        <w:contextualSpacing w:val="0"/>
        <w:rPr>
          <w:rFonts w:cs="Arial"/>
        </w:rPr>
      </w:pPr>
      <w:r>
        <w:t>Among those who have received a</w:t>
      </w:r>
      <w:r w:rsidR="00601E29">
        <w:t>n</w:t>
      </w:r>
      <w:r w:rsidR="00601E29" w:rsidRPr="00601E29">
        <w:t xml:space="preserve"> </w:t>
      </w:r>
      <w:r w:rsidR="00601E29">
        <w:t>unexpectedly high bill</w:t>
      </w:r>
      <w:r>
        <w:t xml:space="preserve"> </w:t>
      </w:r>
      <w:r w:rsidR="00601E29">
        <w:t xml:space="preserve">in the </w:t>
      </w:r>
      <w:r w:rsidR="00C5378E">
        <w:t>l</w:t>
      </w:r>
      <w:r w:rsidR="00601E29">
        <w:t>ast 12 months</w:t>
      </w:r>
      <w:r>
        <w:t>,</w:t>
      </w:r>
      <w:r w:rsidRPr="00755772">
        <w:t xml:space="preserve"> </w:t>
      </w:r>
      <w:r>
        <w:t xml:space="preserve">the </w:t>
      </w:r>
      <w:r w:rsidR="00A27C5A" w:rsidRPr="00A27C5A">
        <w:t xml:space="preserve">relative </w:t>
      </w:r>
      <w:r w:rsidRPr="00A27C5A">
        <w:t>size</w:t>
      </w:r>
      <w:r>
        <w:t xml:space="preserve"> of unexpectedly high bill</w:t>
      </w:r>
      <w:r w:rsidR="004D5655">
        <w:t>s</w:t>
      </w:r>
      <w:r>
        <w:t xml:space="preserve"> has </w:t>
      </w:r>
      <w:r w:rsidRPr="00601E29">
        <w:rPr>
          <w:i/>
        </w:rPr>
        <w:t>decreased</w:t>
      </w:r>
      <w:r>
        <w:t xml:space="preserve"> since 2013</w:t>
      </w:r>
      <w:r w:rsidR="004D5655">
        <w:t xml:space="preserve"> due to the relative movement in two key </w:t>
      </w:r>
      <w:r w:rsidR="00ED525B">
        <w:t>bill</w:t>
      </w:r>
      <w:r w:rsidR="003644C4">
        <w:t>-</w:t>
      </w:r>
      <w:r w:rsidR="004D5655">
        <w:t>size groups</w:t>
      </w:r>
      <w:r w:rsidR="000424D2">
        <w:t>:</w:t>
      </w:r>
      <w:r w:rsidR="00906DCB">
        <w:t xml:space="preserve"> </w:t>
      </w:r>
      <w:r w:rsidR="000424D2">
        <w:rPr>
          <w:rFonts w:cs="Arial"/>
        </w:rPr>
        <w:t>There is a s</w:t>
      </w:r>
      <w:r w:rsidR="007F58F2" w:rsidRPr="004715BE">
        <w:rPr>
          <w:rFonts w:cs="Arial"/>
        </w:rPr>
        <w:t>maller</w:t>
      </w:r>
      <w:r w:rsidR="004D5655" w:rsidRPr="004715BE">
        <w:rPr>
          <w:rFonts w:cs="Arial"/>
        </w:rPr>
        <w:t xml:space="preserve"> </w:t>
      </w:r>
      <w:r w:rsidRPr="004715BE">
        <w:rPr>
          <w:rFonts w:cs="Arial"/>
        </w:rPr>
        <w:t xml:space="preserve">proportion of unexpectedly high bills </w:t>
      </w:r>
      <w:r w:rsidR="00A27C5A" w:rsidRPr="004715BE">
        <w:rPr>
          <w:rFonts w:cs="Arial"/>
        </w:rPr>
        <w:t xml:space="preserve">that are </w:t>
      </w:r>
      <w:r w:rsidRPr="004715BE">
        <w:rPr>
          <w:rFonts w:cs="Arial"/>
        </w:rPr>
        <w:t xml:space="preserve">at least double their normal bill </w:t>
      </w:r>
      <w:r w:rsidR="00A27C5A" w:rsidRPr="004715BE">
        <w:rPr>
          <w:rFonts w:cs="Arial"/>
        </w:rPr>
        <w:t xml:space="preserve">amount </w:t>
      </w:r>
      <w:r w:rsidR="004D5655" w:rsidRPr="004715BE">
        <w:rPr>
          <w:rFonts w:cs="Arial"/>
        </w:rPr>
        <w:t>(</w:t>
      </w:r>
      <w:r w:rsidRPr="004715BE">
        <w:rPr>
          <w:rFonts w:cs="Arial"/>
        </w:rPr>
        <w:t>dropping from 53</w:t>
      </w:r>
      <w:r w:rsidR="00A13710" w:rsidRPr="00A13710">
        <w:t xml:space="preserve"> </w:t>
      </w:r>
      <w:r w:rsidR="00A13710">
        <w:t>per cent</w:t>
      </w:r>
      <w:r w:rsidR="00A13710" w:rsidRPr="004715BE">
        <w:rPr>
          <w:rFonts w:cs="Arial"/>
        </w:rPr>
        <w:t xml:space="preserve"> </w:t>
      </w:r>
      <w:r w:rsidRPr="004715BE">
        <w:rPr>
          <w:rFonts w:cs="Arial"/>
        </w:rPr>
        <w:t>to 38</w:t>
      </w:r>
      <w:r w:rsidR="00A13710" w:rsidRPr="00A13710">
        <w:t xml:space="preserve"> </w:t>
      </w:r>
      <w:r w:rsidR="00A13710">
        <w:t>per cent</w:t>
      </w:r>
      <w:r w:rsidR="004D5655" w:rsidRPr="004715BE">
        <w:rPr>
          <w:rFonts w:cs="Arial"/>
        </w:rPr>
        <w:t>)</w:t>
      </w:r>
      <w:r w:rsidRPr="004715BE">
        <w:rPr>
          <w:rFonts w:cs="Arial"/>
        </w:rPr>
        <w:t>.</w:t>
      </w:r>
    </w:p>
    <w:p w14:paraId="0A1530FE" w14:textId="43F9A599" w:rsidR="00755772" w:rsidRPr="005444B6" w:rsidRDefault="00ED525B" w:rsidP="00EC5067">
      <w:pPr>
        <w:pStyle w:val="ListParagraph"/>
        <w:numPr>
          <w:ilvl w:val="0"/>
          <w:numId w:val="30"/>
        </w:numPr>
        <w:ind w:left="357"/>
        <w:contextualSpacing w:val="0"/>
        <w:rPr>
          <w:rFonts w:cs="Arial"/>
        </w:rPr>
      </w:pPr>
      <w:r>
        <w:rPr>
          <w:rFonts w:cs="Arial"/>
        </w:rPr>
        <w:t>There is a h</w:t>
      </w:r>
      <w:r w:rsidR="007F58F2" w:rsidRPr="00ED525B">
        <w:rPr>
          <w:rFonts w:cs="Arial"/>
        </w:rPr>
        <w:t xml:space="preserve">igher proportion of </w:t>
      </w:r>
      <w:r w:rsidR="00755772" w:rsidRPr="00ED525B">
        <w:rPr>
          <w:rFonts w:cs="Arial"/>
        </w:rPr>
        <w:t xml:space="preserve">unexpectedly high bills </w:t>
      </w:r>
      <w:r w:rsidR="009A005D" w:rsidRPr="00ED525B">
        <w:rPr>
          <w:rFonts w:cs="Arial"/>
        </w:rPr>
        <w:t xml:space="preserve">that are </w:t>
      </w:r>
      <w:r w:rsidR="00755772" w:rsidRPr="00ED525B">
        <w:rPr>
          <w:rFonts w:cs="Arial"/>
        </w:rPr>
        <w:t>no more than 1.</w:t>
      </w:r>
      <w:r w:rsidR="00D11CCF" w:rsidRPr="00ED525B">
        <w:rPr>
          <w:rFonts w:cs="Arial"/>
        </w:rPr>
        <w:t>5</w:t>
      </w:r>
      <w:r w:rsidR="00D11CCF">
        <w:rPr>
          <w:rFonts w:cs="Arial"/>
        </w:rPr>
        <w:t> </w:t>
      </w:r>
      <w:r w:rsidR="00755772" w:rsidRPr="00ED525B">
        <w:rPr>
          <w:rFonts w:cs="Arial"/>
        </w:rPr>
        <w:t xml:space="preserve">times the </w:t>
      </w:r>
      <w:r w:rsidR="007F58F2" w:rsidRPr="00ED525B">
        <w:rPr>
          <w:rFonts w:cs="Arial"/>
        </w:rPr>
        <w:t xml:space="preserve">size of the </w:t>
      </w:r>
      <w:r w:rsidR="00755772" w:rsidRPr="00ED525B">
        <w:rPr>
          <w:rFonts w:cs="Arial"/>
        </w:rPr>
        <w:t>normal bill</w:t>
      </w:r>
      <w:r w:rsidR="00A27C5A" w:rsidRPr="00ED525B">
        <w:rPr>
          <w:rFonts w:cs="Arial"/>
        </w:rPr>
        <w:t xml:space="preserve"> amount</w:t>
      </w:r>
      <w:r w:rsidR="007F58F2" w:rsidRPr="00ED525B">
        <w:rPr>
          <w:rFonts w:cs="Arial"/>
        </w:rPr>
        <w:t xml:space="preserve"> (</w:t>
      </w:r>
      <w:r w:rsidR="009A005D" w:rsidRPr="00ED525B">
        <w:rPr>
          <w:rFonts w:cs="Arial"/>
        </w:rPr>
        <w:t xml:space="preserve">this group </w:t>
      </w:r>
      <w:r w:rsidR="009A005D" w:rsidRPr="0002707D">
        <w:rPr>
          <w:rFonts w:cs="Arial"/>
          <w:i/>
        </w:rPr>
        <w:t>increasing</w:t>
      </w:r>
      <w:r w:rsidR="009A005D" w:rsidRPr="00ED525B">
        <w:rPr>
          <w:rFonts w:cs="Arial"/>
        </w:rPr>
        <w:t xml:space="preserve"> </w:t>
      </w:r>
      <w:r w:rsidR="00755772" w:rsidRPr="00ED525B">
        <w:rPr>
          <w:rFonts w:cs="Arial"/>
        </w:rPr>
        <w:t>from 24</w:t>
      </w:r>
      <w:r w:rsidR="00A13710" w:rsidRPr="00A13710">
        <w:t xml:space="preserve"> </w:t>
      </w:r>
      <w:r w:rsidR="00A13710">
        <w:t>per cent</w:t>
      </w:r>
      <w:r w:rsidR="00A13710" w:rsidRPr="00ED525B">
        <w:rPr>
          <w:rFonts w:cs="Arial"/>
        </w:rPr>
        <w:t xml:space="preserve"> </w:t>
      </w:r>
      <w:r w:rsidR="00755772" w:rsidRPr="00ED525B">
        <w:rPr>
          <w:rFonts w:cs="Arial"/>
        </w:rPr>
        <w:t>to 34</w:t>
      </w:r>
      <w:r w:rsidR="00A13710" w:rsidRPr="00A13710">
        <w:t xml:space="preserve"> </w:t>
      </w:r>
      <w:r w:rsidR="00A13710">
        <w:t>per cent</w:t>
      </w:r>
      <w:r w:rsidR="007F58F2" w:rsidRPr="00ED525B">
        <w:rPr>
          <w:rFonts w:cs="Arial"/>
        </w:rPr>
        <w:t>)</w:t>
      </w:r>
      <w:r w:rsidR="00755772" w:rsidRPr="00ED525B">
        <w:rPr>
          <w:rFonts w:cs="Arial"/>
        </w:rPr>
        <w:t>.</w:t>
      </w:r>
      <w:r w:rsidR="002922BD">
        <w:rPr>
          <w:rFonts w:cs="Arial"/>
        </w:rPr>
        <w:t xml:space="preserve"> </w:t>
      </w:r>
    </w:p>
    <w:p w14:paraId="5134B7B7" w14:textId="4DDDBB1B" w:rsidR="00770076" w:rsidRDefault="00770076" w:rsidP="00D86EEE">
      <w:pPr>
        <w:pStyle w:val="ACMATableHeader"/>
        <w:keepNext/>
        <w:keepLines/>
        <w:spacing w:after="120"/>
        <w:ind w:hanging="1390"/>
      </w:pPr>
      <w:r>
        <w:lastRenderedPageBreak/>
        <w:t>Magnitude of unexpectedly high bill compared to normal bill</w:t>
      </w:r>
      <w:r w:rsidR="00B8343A">
        <w:t xml:space="preserve"> (%)</w:t>
      </w:r>
    </w:p>
    <w:p w14:paraId="62D5DC8F" w14:textId="35426EED" w:rsidR="00D86EEE" w:rsidRDefault="00D86EEE" w:rsidP="00D86EEE">
      <w:pPr>
        <w:keepNext/>
        <w:keepLines/>
      </w:pPr>
      <w:r>
        <w:rPr>
          <w:noProof/>
        </w:rPr>
        <w:drawing>
          <wp:inline distT="0" distB="0" distL="0" distR="0" wp14:anchorId="50A650A4" wp14:editId="183941B7">
            <wp:extent cx="5215638" cy="1728554"/>
            <wp:effectExtent l="0" t="0" r="4445" b="5080"/>
            <wp:docPr id="10" name="Picture 10" descr="Up to one and a half times higher than normal: RTC 2013: 24%, 2015: 34% (statistically significant increase). One and a half times to less than double: RTC 2013: 18%, 2015: 19%. Double to less than triple: RTC 2013: 21%, 2015: 17% (statistically significant increase). Triple or more: RTC 2013: 32%, 2015: 21%. Combined double to less than triple and triple or more for RTC 2013 = 53%. Combined double or more for 2013=53%, 2015 = 38% (statistically significant decrease). Don’t know: RTC 2013: 5%, 2015: 9%." title="Magnitude of unexpectedly high bill compared to normal bil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5234978" cy="1734964"/>
                    </a:xfrm>
                    <a:prstGeom prst="rect">
                      <a:avLst/>
                    </a:prstGeom>
                  </pic:spPr>
                </pic:pic>
              </a:graphicData>
            </a:graphic>
          </wp:inline>
        </w:drawing>
      </w:r>
    </w:p>
    <w:p w14:paraId="55F5C46A" w14:textId="7BB2B041" w:rsidR="00770076" w:rsidRDefault="00770076" w:rsidP="00A267FC">
      <w:pPr>
        <w:pStyle w:val="ACMANotes"/>
        <w:keepNext/>
        <w:keepLines/>
      </w:pPr>
      <w:r w:rsidRPr="003F3598">
        <w:t>Base: Received unexpectedly high bill: (2013 n</w:t>
      </w:r>
      <w:r w:rsidR="00B704B0">
        <w:t>=</w:t>
      </w:r>
      <w:r w:rsidRPr="003F3598">
        <w:t>351</w:t>
      </w:r>
      <w:r w:rsidR="007D49A8">
        <w:t>,</w:t>
      </w:r>
      <w:r w:rsidRPr="003F3598">
        <w:t xml:space="preserve"> 2015 n</w:t>
      </w:r>
      <w:r w:rsidR="00B704B0">
        <w:t>=</w:t>
      </w:r>
      <w:r w:rsidRPr="003F3598">
        <w:t>275).</w:t>
      </w:r>
    </w:p>
    <w:p w14:paraId="1CB61B5E" w14:textId="77777777" w:rsidR="00A267FC" w:rsidRPr="00E940C3" w:rsidRDefault="00A267FC" w:rsidP="00A267FC">
      <w:pPr>
        <w:pStyle w:val="ACMASpaceaftertable"/>
      </w:pPr>
    </w:p>
    <w:p w14:paraId="4D4FCE07" w14:textId="06A33FCE" w:rsidR="00A27C5A" w:rsidRDefault="00A27C5A" w:rsidP="00EC5067">
      <w:pPr>
        <w:pStyle w:val="Heading3"/>
      </w:pPr>
      <w:r>
        <w:t>Larger unexpectedly high bill</w:t>
      </w:r>
      <w:r w:rsidR="008145FA">
        <w:t>s</w:t>
      </w:r>
    </w:p>
    <w:p w14:paraId="4D4FCE08" w14:textId="45C328E7" w:rsidR="00A27C5A" w:rsidRDefault="00A27C5A" w:rsidP="00D8261B">
      <w:pPr>
        <w:rPr>
          <w:b/>
        </w:rPr>
      </w:pPr>
      <w:r>
        <w:t xml:space="preserve">In </w:t>
      </w:r>
      <w:r w:rsidR="00D11CCF">
        <w:t>2015,</w:t>
      </w:r>
      <w:r>
        <w:t xml:space="preserve"> </w:t>
      </w:r>
      <w:r w:rsidR="002A0A3E">
        <w:t xml:space="preserve">those with </w:t>
      </w:r>
      <w:r w:rsidR="00577EFA">
        <w:t xml:space="preserve">particularly high bills </w:t>
      </w:r>
      <w:r w:rsidR="00AB136F">
        <w:t>were analysed as a separate</w:t>
      </w:r>
      <w:r>
        <w:t xml:space="preserve"> group</w:t>
      </w:r>
      <w:r w:rsidR="002A0A3E">
        <w:t xml:space="preserve"> of particular interest. T</w:t>
      </w:r>
      <w:r>
        <w:t>hose who</w:t>
      </w:r>
      <w:r w:rsidR="007E2C71">
        <w:t xml:space="preserve"> have</w:t>
      </w:r>
      <w:r>
        <w:t xml:space="preserve"> experienced a </w:t>
      </w:r>
      <w:r w:rsidRPr="00A27C5A">
        <w:rPr>
          <w:i/>
        </w:rPr>
        <w:t>larger unexpectedly high bill</w:t>
      </w:r>
      <w:r w:rsidR="002A0A3E">
        <w:rPr>
          <w:i/>
        </w:rPr>
        <w:t xml:space="preserve"> </w:t>
      </w:r>
      <w:r w:rsidR="002A0A3E">
        <w:t xml:space="preserve">are </w:t>
      </w:r>
      <w:r>
        <w:t xml:space="preserve">defined as having </w:t>
      </w:r>
      <w:r w:rsidR="002A0A3E">
        <w:t>a</w:t>
      </w:r>
      <w:r>
        <w:t xml:space="preserve"> high bill</w:t>
      </w:r>
      <w:r w:rsidRPr="00A27C5A">
        <w:t xml:space="preserve"> </w:t>
      </w:r>
      <w:r>
        <w:t xml:space="preserve">that was </w:t>
      </w:r>
      <w:r w:rsidRPr="00A27C5A">
        <w:t xml:space="preserve">at least 1.5 times </w:t>
      </w:r>
      <w:r w:rsidR="002A0A3E">
        <w:t xml:space="preserve">the size </w:t>
      </w:r>
      <w:r w:rsidRPr="00A27C5A">
        <w:rPr>
          <w:i/>
        </w:rPr>
        <w:t>and</w:t>
      </w:r>
      <w:r>
        <w:t xml:space="preserve"> more than $20 higher than the normal bill amount.</w:t>
      </w:r>
    </w:p>
    <w:p w14:paraId="4D4FCE0A" w14:textId="3622DC38" w:rsidR="00747328" w:rsidRDefault="00A27C5A" w:rsidP="00EC5067">
      <w:r w:rsidRPr="00A27C5A">
        <w:t>This group represent</w:t>
      </w:r>
      <w:r w:rsidR="00C747CC">
        <w:t>s</w:t>
      </w:r>
      <w:r w:rsidRPr="00A27C5A">
        <w:t xml:space="preserve"> 54</w:t>
      </w:r>
      <w:r w:rsidR="00A13710" w:rsidRPr="00A13710">
        <w:t xml:space="preserve"> </w:t>
      </w:r>
      <w:r w:rsidR="00A13710">
        <w:t>per cent</w:t>
      </w:r>
      <w:r w:rsidR="00A13710" w:rsidRPr="00A27C5A">
        <w:t xml:space="preserve"> </w:t>
      </w:r>
      <w:r w:rsidRPr="00A27C5A">
        <w:t xml:space="preserve">of </w:t>
      </w:r>
      <w:r w:rsidR="00C747CC">
        <w:t>all people that have</w:t>
      </w:r>
      <w:r>
        <w:t xml:space="preserve"> </w:t>
      </w:r>
      <w:r w:rsidR="000F0D05">
        <w:t xml:space="preserve">received </w:t>
      </w:r>
      <w:r>
        <w:t xml:space="preserve">an </w:t>
      </w:r>
      <w:r w:rsidRPr="00A27C5A">
        <w:t>unexpectedly high bill</w:t>
      </w:r>
      <w:r>
        <w:t xml:space="preserve"> in the </w:t>
      </w:r>
      <w:r w:rsidR="000F0D05">
        <w:t>l</w:t>
      </w:r>
      <w:r>
        <w:t>ast 12 months.</w:t>
      </w:r>
      <w:r w:rsidR="00C747CC">
        <w:t xml:space="preserve"> </w:t>
      </w:r>
      <w:r w:rsidR="00E55730">
        <w:t xml:space="preserve">People in this group </w:t>
      </w:r>
      <w:r w:rsidR="000F0D05">
        <w:t xml:space="preserve">are more likely </w:t>
      </w:r>
      <w:r w:rsidR="00E55730">
        <w:t>to be younger</w:t>
      </w:r>
      <w:r w:rsidR="00A92C36">
        <w:t>—</w:t>
      </w:r>
      <w:r w:rsidR="00E55730">
        <w:t>60</w:t>
      </w:r>
      <w:r w:rsidR="00A13710" w:rsidRPr="00A13710">
        <w:t xml:space="preserve"> </w:t>
      </w:r>
      <w:r w:rsidR="00A13710">
        <w:t xml:space="preserve">per cent </w:t>
      </w:r>
      <w:r w:rsidR="00E55730">
        <w:t>of those aged 18</w:t>
      </w:r>
      <w:r w:rsidR="00A13710">
        <w:t>–</w:t>
      </w:r>
      <w:r w:rsidR="00E55730">
        <w:t xml:space="preserve">49 have </w:t>
      </w:r>
      <w:r w:rsidR="000F0D05">
        <w:t xml:space="preserve">had </w:t>
      </w:r>
      <w:r w:rsidR="00E55730">
        <w:t>a larger unexpectedly high bill, compared wi</w:t>
      </w:r>
      <w:r w:rsidR="00D74907">
        <w:t>th 39</w:t>
      </w:r>
      <w:r w:rsidR="00A13710" w:rsidRPr="00A13710">
        <w:t xml:space="preserve"> </w:t>
      </w:r>
      <w:r w:rsidR="00A13710">
        <w:t xml:space="preserve">per cent </w:t>
      </w:r>
      <w:r w:rsidR="00D74907">
        <w:t>of those aged 50</w:t>
      </w:r>
      <w:r w:rsidR="00A92C36">
        <w:t xml:space="preserve"> and over.</w:t>
      </w:r>
    </w:p>
    <w:p w14:paraId="4D4FCE0C" w14:textId="4EF0F1C3" w:rsidR="00D74907" w:rsidRDefault="00D74907" w:rsidP="00EC5067">
      <w:r>
        <w:t xml:space="preserve">Nine in </w:t>
      </w:r>
      <w:r w:rsidR="00A13710">
        <w:t xml:space="preserve">10 </w:t>
      </w:r>
      <w:r>
        <w:t>in this group use data features</w:t>
      </w:r>
      <w:r w:rsidR="00502E8D">
        <w:t xml:space="preserve"> (compared to </w:t>
      </w:r>
      <w:r w:rsidR="00770076">
        <w:t>one</w:t>
      </w:r>
      <w:r w:rsidR="00502E8D">
        <w:t xml:space="preserve"> in 10 who do not)</w:t>
      </w:r>
      <w:r>
        <w:t>, with over half (55</w:t>
      </w:r>
      <w:r w:rsidR="00A13710" w:rsidRPr="00A13710">
        <w:t xml:space="preserve"> </w:t>
      </w:r>
      <w:r w:rsidR="00A13710">
        <w:t>per cent</w:t>
      </w:r>
      <w:r>
        <w:t>)</w:t>
      </w:r>
      <w:r w:rsidR="00502E8D">
        <w:t xml:space="preserve"> of all those who have experienced a larger unexpectedly high bill</w:t>
      </w:r>
      <w:r>
        <w:t xml:space="preserve"> classifying themselves as </w:t>
      </w:r>
      <w:r w:rsidR="00BF0968">
        <w:t xml:space="preserve">heavy </w:t>
      </w:r>
      <w:r w:rsidR="00B34AF7">
        <w:t>data-users</w:t>
      </w:r>
      <w:r>
        <w:t>.</w:t>
      </w:r>
      <w:r w:rsidR="002922BD">
        <w:t xml:space="preserve"> </w:t>
      </w:r>
    </w:p>
    <w:p w14:paraId="4D4FCE0E" w14:textId="0CD8A274" w:rsidR="00CB4565" w:rsidRDefault="00CB4565" w:rsidP="00EC5067">
      <w:r>
        <w:t xml:space="preserve">Their </w:t>
      </w:r>
      <w:r w:rsidR="00A611BF">
        <w:t xml:space="preserve">mean </w:t>
      </w:r>
      <w:r>
        <w:t xml:space="preserve">normal bill is $75 </w:t>
      </w:r>
      <w:r w:rsidR="004732DD">
        <w:t>(</w:t>
      </w:r>
      <w:r w:rsidR="00996332">
        <w:t>this compares to the</w:t>
      </w:r>
      <w:r w:rsidR="004732DD">
        <w:t xml:space="preserve"> mean normal bill for all those with any level of unexpectedly high bills </w:t>
      </w:r>
      <w:r w:rsidR="00996332">
        <w:t>of</w:t>
      </w:r>
      <w:r w:rsidR="004732DD">
        <w:t xml:space="preserve"> $77) </w:t>
      </w:r>
      <w:r>
        <w:t xml:space="preserve">and their </w:t>
      </w:r>
      <w:r w:rsidR="00A611BF">
        <w:t xml:space="preserve">mean </w:t>
      </w:r>
      <w:r>
        <w:t>unexpectedly high bill is $256</w:t>
      </w:r>
      <w:r w:rsidR="004732DD">
        <w:t xml:space="preserve"> (</w:t>
      </w:r>
      <w:r w:rsidR="00996332">
        <w:t>compared to the mean unexpectedly high bill</w:t>
      </w:r>
      <w:r w:rsidR="004732DD">
        <w:t xml:space="preserve"> for all those with any level of unexpectedly high bill </w:t>
      </w:r>
      <w:r w:rsidR="00996332">
        <w:t>of</w:t>
      </w:r>
      <w:r w:rsidR="004732DD">
        <w:t xml:space="preserve"> $</w:t>
      </w:r>
      <w:r w:rsidR="00ED5A1E">
        <w:t>202</w:t>
      </w:r>
      <w:r w:rsidR="004732DD">
        <w:t>)</w:t>
      </w:r>
      <w:r w:rsidR="00896748">
        <w:t xml:space="preserve">. </w:t>
      </w:r>
      <w:r w:rsidR="00D11CCF">
        <w:t>Therefore,</w:t>
      </w:r>
      <w:r w:rsidR="00B660D4">
        <w:t xml:space="preserve"> the over-run amount for this group is $181, which is calculated by subtracting the </w:t>
      </w:r>
      <w:r w:rsidR="00896748">
        <w:t xml:space="preserve">mean normal bill of the larger unexpectedly high bill group </w:t>
      </w:r>
      <w:r w:rsidR="00B660D4">
        <w:t>from</w:t>
      </w:r>
      <w:r w:rsidR="00896748">
        <w:t xml:space="preserve"> the</w:t>
      </w:r>
      <w:r w:rsidR="00B660D4">
        <w:t>ir</w:t>
      </w:r>
      <w:r w:rsidR="00896748">
        <w:t xml:space="preserve"> mean high bill</w:t>
      </w:r>
      <w:r w:rsidR="00B660D4">
        <w:t>.</w:t>
      </w:r>
      <w:r w:rsidR="00133BF7">
        <w:t xml:space="preserve"> </w:t>
      </w:r>
      <w:r w:rsidR="008D1015">
        <w:t>That is higher than the calculated over-run amount for all those with a higher than expected bill in the last 12 months, which is $125, as noted earlier in this report.</w:t>
      </w:r>
      <w:r w:rsidR="002922BD">
        <w:t xml:space="preserve"> </w:t>
      </w:r>
    </w:p>
    <w:p w14:paraId="57AA59B2" w14:textId="41886B79" w:rsidR="00D8261B" w:rsidRPr="00277A63" w:rsidRDefault="00D8261B" w:rsidP="00277A63">
      <w:pPr>
        <w:pStyle w:val="Heading2"/>
        <w:numPr>
          <w:ilvl w:val="1"/>
          <w:numId w:val="13"/>
        </w:numPr>
      </w:pPr>
      <w:bookmarkStart w:id="60" w:name="_Toc426459982"/>
      <w:r>
        <w:t>Most recent unexpectedly high bill: reasons and consequences</w:t>
      </w:r>
      <w:bookmarkEnd w:id="60"/>
    </w:p>
    <w:p w14:paraId="4D4FCE12" w14:textId="77777777" w:rsidR="00E55730" w:rsidRDefault="00E55730" w:rsidP="00E55730">
      <w:r>
        <w:t>By far the most common reason nominated for receiving an unexpectedly hi</w:t>
      </w:r>
      <w:r w:rsidR="007E2C71">
        <w:t>gh bill was simply that they have</w:t>
      </w:r>
      <w:r>
        <w:t xml:space="preserve"> used the service more than they usually do (71</w:t>
      </w:r>
      <w:r w:rsidR="00A13710" w:rsidRPr="00A13710">
        <w:t xml:space="preserve"> </w:t>
      </w:r>
      <w:r w:rsidR="00A13710">
        <w:t>per cent</w:t>
      </w:r>
      <w:r>
        <w:t>, up from 53</w:t>
      </w:r>
      <w:r w:rsidR="00A13710" w:rsidRPr="00A13710">
        <w:t xml:space="preserve"> </w:t>
      </w:r>
      <w:r w:rsidR="00A13710">
        <w:t xml:space="preserve">per cent </w:t>
      </w:r>
      <w:r>
        <w:t xml:space="preserve">in 2013). </w:t>
      </w:r>
      <w:r w:rsidR="00992792">
        <w:t>Four</w:t>
      </w:r>
      <w:r>
        <w:t xml:space="preserve"> in </w:t>
      </w:r>
      <w:r w:rsidR="00A13710">
        <w:t xml:space="preserve">10 </w:t>
      </w:r>
      <w:r>
        <w:t>(40</w:t>
      </w:r>
      <w:r w:rsidR="00A13710" w:rsidRPr="00A13710">
        <w:t xml:space="preserve"> </w:t>
      </w:r>
      <w:r w:rsidR="00A13710">
        <w:t>per cent)</w:t>
      </w:r>
      <w:r>
        <w:t xml:space="preserve"> said they ha</w:t>
      </w:r>
      <w:r w:rsidR="00992792">
        <w:t>ve</w:t>
      </w:r>
      <w:r>
        <w:t xml:space="preserve"> difficulty in monitoring their usage and spend</w:t>
      </w:r>
      <w:r w:rsidR="008474DC">
        <w:t>, which was a similar level to that reported in 2013</w:t>
      </w:r>
      <w:r w:rsidR="00992792">
        <w:t>.</w:t>
      </w:r>
    </w:p>
    <w:p w14:paraId="6747191C" w14:textId="52CCB83D" w:rsidR="00C62134" w:rsidRPr="00BE160E" w:rsidRDefault="00992792" w:rsidP="00C62134">
      <w:r>
        <w:t>One quarter (26</w:t>
      </w:r>
      <w:r w:rsidR="00A13710" w:rsidRPr="00A13710">
        <w:t xml:space="preserve"> </w:t>
      </w:r>
      <w:r w:rsidR="00A13710">
        <w:t>per cent</w:t>
      </w:r>
      <w:r>
        <w:t>) claim it was because they didn’t understand their plan or the way they would be charged. Those who have their mobile phone bundled with other telecommunication services</w:t>
      </w:r>
      <w:r w:rsidR="00D11CCF">
        <w:t>,</w:t>
      </w:r>
      <w:r>
        <w:t xml:space="preserve"> and those with a contract that has expired</w:t>
      </w:r>
      <w:r w:rsidR="00D11CCF">
        <w:t>,</w:t>
      </w:r>
      <w:r>
        <w:t xml:space="preserve"> are more likely to cite this as a reason for their </w:t>
      </w:r>
      <w:r w:rsidRPr="00E55730">
        <w:t>unexpectedly high bill</w:t>
      </w:r>
      <w:r>
        <w:t>.</w:t>
      </w:r>
    </w:p>
    <w:p w14:paraId="4D4FCE14" w14:textId="44FB6714" w:rsidR="007974A9" w:rsidRDefault="007974A9" w:rsidP="00E55730">
      <w:r>
        <w:t>Using new features was noted</w:t>
      </w:r>
      <w:r w:rsidR="00737DFD">
        <w:t xml:space="preserve"> as a reason</w:t>
      </w:r>
      <w:r>
        <w:t xml:space="preserve"> by one in five (20 per cent), with a similar proportion citing provider error (19 per cent). Someone else using the service, using international roaming, or making international calls from your mobile phone were </w:t>
      </w:r>
      <w:r>
        <w:lastRenderedPageBreak/>
        <w:t xml:space="preserve">reasons that were </w:t>
      </w:r>
      <w:r w:rsidR="00054764">
        <w:t xml:space="preserve">each </w:t>
      </w:r>
      <w:r>
        <w:t>cited by around one in ten</w:t>
      </w:r>
      <w:r w:rsidR="00737DFD">
        <w:t xml:space="preserve"> of those who received an unexpectedly high bill</w:t>
      </w:r>
      <w:r>
        <w:t>.</w:t>
      </w:r>
      <w:r w:rsidR="002922BD">
        <w:t xml:space="preserve"> </w:t>
      </w:r>
    </w:p>
    <w:p w14:paraId="4D4FCE15" w14:textId="679CDE53" w:rsidR="00992792" w:rsidRDefault="00102357" w:rsidP="008B0704">
      <w:pPr>
        <w:pStyle w:val="ACMATableHeader"/>
        <w:keepNext/>
        <w:keepLines/>
        <w:tabs>
          <w:tab w:val="clear" w:pos="1390"/>
          <w:tab w:val="num" w:pos="1134"/>
        </w:tabs>
        <w:spacing w:after="120"/>
        <w:ind w:left="1134" w:hanging="1134"/>
      </w:pPr>
      <w:r w:rsidRPr="00C62134">
        <w:t>Reasons</w:t>
      </w:r>
      <w:r>
        <w:t xml:space="preserve"> for unexpectedly high bill</w:t>
      </w:r>
      <w:r w:rsidR="00D040FA">
        <w:t xml:space="preserve"> (%)</w:t>
      </w:r>
    </w:p>
    <w:tbl>
      <w:tblPr>
        <w:tblW w:w="9068"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Reasons for unexpectedly high bill (%)"/>
        <w:tblDescription w:val="Table description in accompanying text."/>
      </w:tblPr>
      <w:tblGrid>
        <w:gridCol w:w="5950"/>
        <w:gridCol w:w="1559"/>
        <w:gridCol w:w="1559"/>
      </w:tblGrid>
      <w:tr w:rsidR="00102357" w:rsidRPr="006D46E5" w14:paraId="36B117DA" w14:textId="77777777" w:rsidTr="00A267FC">
        <w:trPr>
          <w:trHeight w:hRule="exact" w:val="397"/>
          <w:tblHeader/>
        </w:trPr>
        <w:tc>
          <w:tcPr>
            <w:tcW w:w="5950" w:type="dxa"/>
            <w:shd w:val="clear" w:color="auto" w:fill="1E988A"/>
          </w:tcPr>
          <w:p w14:paraId="6B210BD2" w14:textId="77777777" w:rsidR="00102357" w:rsidRPr="00A551B1" w:rsidRDefault="00102357" w:rsidP="008B0704">
            <w:pPr>
              <w:pStyle w:val="TableHeading"/>
              <w:keepNext/>
              <w:keepLines/>
              <w:rPr>
                <w:rFonts w:cs="Arial"/>
                <w:color w:val="FFFFFF" w:themeColor="background1"/>
                <w:sz w:val="18"/>
                <w:szCs w:val="18"/>
              </w:rPr>
            </w:pPr>
          </w:p>
        </w:tc>
        <w:tc>
          <w:tcPr>
            <w:tcW w:w="1559" w:type="dxa"/>
            <w:shd w:val="clear" w:color="auto" w:fill="1E988A"/>
          </w:tcPr>
          <w:p w14:paraId="6DCF6E6C" w14:textId="77777777" w:rsidR="00102357" w:rsidRPr="00A551B1" w:rsidRDefault="00102357" w:rsidP="008B0704">
            <w:pPr>
              <w:pStyle w:val="TableHeading"/>
              <w:keepNext/>
              <w:keepLines/>
              <w:jc w:val="center"/>
              <w:rPr>
                <w:rFonts w:cs="Arial"/>
                <w:color w:val="FFFFFF" w:themeColor="background1"/>
                <w:sz w:val="18"/>
                <w:szCs w:val="18"/>
              </w:rPr>
            </w:pPr>
            <w:r w:rsidRPr="00A551B1">
              <w:rPr>
                <w:rFonts w:cs="Arial"/>
                <w:color w:val="FFFFFF" w:themeColor="background1"/>
                <w:sz w:val="18"/>
                <w:szCs w:val="18"/>
              </w:rPr>
              <w:t>RTC 2013</w:t>
            </w:r>
          </w:p>
        </w:tc>
        <w:tc>
          <w:tcPr>
            <w:tcW w:w="1559" w:type="dxa"/>
            <w:shd w:val="clear" w:color="auto" w:fill="1E988A"/>
          </w:tcPr>
          <w:p w14:paraId="49CC1E3E" w14:textId="77777777" w:rsidR="00102357" w:rsidRPr="00A551B1" w:rsidRDefault="00102357" w:rsidP="008B0704">
            <w:pPr>
              <w:pStyle w:val="TableHeading"/>
              <w:keepNext/>
              <w:keepLines/>
              <w:jc w:val="center"/>
              <w:rPr>
                <w:rFonts w:cs="Arial"/>
                <w:color w:val="FFFFFF" w:themeColor="background1"/>
                <w:sz w:val="18"/>
                <w:szCs w:val="18"/>
              </w:rPr>
            </w:pPr>
            <w:r w:rsidRPr="00A551B1">
              <w:rPr>
                <w:rFonts w:cs="Arial"/>
                <w:color w:val="FFFFFF" w:themeColor="background1"/>
                <w:sz w:val="18"/>
                <w:szCs w:val="18"/>
              </w:rPr>
              <w:t>2015</w:t>
            </w:r>
          </w:p>
        </w:tc>
      </w:tr>
      <w:tr w:rsidR="00102357" w:rsidRPr="001F4B26" w14:paraId="5D409E0B" w14:textId="77777777" w:rsidTr="00A267FC">
        <w:trPr>
          <w:trHeight w:hRule="exact" w:val="397"/>
        </w:trPr>
        <w:tc>
          <w:tcPr>
            <w:tcW w:w="5950" w:type="dxa"/>
            <w:shd w:val="clear" w:color="auto" w:fill="E0F0EE"/>
          </w:tcPr>
          <w:p w14:paraId="42ECCC2E" w14:textId="77777777" w:rsidR="00102357" w:rsidRPr="00A551B1" w:rsidRDefault="00102357" w:rsidP="008B0704">
            <w:pPr>
              <w:keepNext/>
              <w:keepLines/>
              <w:rPr>
                <w:rFonts w:cs="Arial"/>
                <w:sz w:val="18"/>
                <w:szCs w:val="18"/>
              </w:rPr>
            </w:pPr>
            <w:r>
              <w:rPr>
                <w:rFonts w:cs="Arial"/>
                <w:sz w:val="18"/>
                <w:szCs w:val="18"/>
              </w:rPr>
              <w:t>U</w:t>
            </w:r>
            <w:r w:rsidRPr="00A551B1">
              <w:rPr>
                <w:rFonts w:cs="Arial"/>
                <w:sz w:val="18"/>
                <w:szCs w:val="18"/>
              </w:rPr>
              <w:t>sed the service more than you usually do</w:t>
            </w:r>
          </w:p>
        </w:tc>
        <w:tc>
          <w:tcPr>
            <w:tcW w:w="1559" w:type="dxa"/>
            <w:shd w:val="clear" w:color="auto" w:fill="E0F0EE"/>
            <w:vAlign w:val="center"/>
          </w:tcPr>
          <w:p w14:paraId="1161CD37" w14:textId="6CA79BAF"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53</w:t>
            </w:r>
          </w:p>
        </w:tc>
        <w:tc>
          <w:tcPr>
            <w:tcW w:w="1559" w:type="dxa"/>
            <w:shd w:val="clear" w:color="auto" w:fill="E0F0EE"/>
            <w:vAlign w:val="center"/>
          </w:tcPr>
          <w:p w14:paraId="700A7BE9" w14:textId="49F575F1"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71</w:t>
            </w:r>
            <w:r w:rsidR="008C1578">
              <w:rPr>
                <w:rFonts w:ascii="Arial" w:hAnsi="Arial" w:cs="Arial"/>
                <w:sz w:val="18"/>
                <w:szCs w:val="18"/>
              </w:rPr>
              <w:t xml:space="preserve"> </w:t>
            </w:r>
            <w:r w:rsidR="008C1578" w:rsidRPr="008B0704">
              <w:rPr>
                <w:rFonts w:ascii="Arial" w:hAnsi="Arial" w:cs="Arial"/>
                <w:b/>
                <w:sz w:val="20"/>
                <w:szCs w:val="20"/>
              </w:rPr>
              <w:sym w:font="Wingdings" w:char="F0E1"/>
            </w:r>
          </w:p>
        </w:tc>
      </w:tr>
      <w:tr w:rsidR="00102357" w:rsidRPr="001F4B26" w14:paraId="3613A4BA" w14:textId="77777777" w:rsidTr="00A267FC">
        <w:trPr>
          <w:trHeight w:hRule="exact" w:val="397"/>
        </w:trPr>
        <w:tc>
          <w:tcPr>
            <w:tcW w:w="5950" w:type="dxa"/>
            <w:shd w:val="clear" w:color="auto" w:fill="E0F0EE"/>
          </w:tcPr>
          <w:p w14:paraId="12FBE457" w14:textId="77777777" w:rsidR="00102357" w:rsidRPr="00A551B1" w:rsidRDefault="00102357" w:rsidP="008B0704">
            <w:pPr>
              <w:keepNext/>
              <w:keepLines/>
              <w:rPr>
                <w:rFonts w:cs="Arial"/>
                <w:sz w:val="18"/>
                <w:szCs w:val="18"/>
              </w:rPr>
            </w:pPr>
            <w:r>
              <w:rPr>
                <w:rFonts w:cs="Arial"/>
                <w:sz w:val="18"/>
                <w:szCs w:val="18"/>
              </w:rPr>
              <w:t>H</w:t>
            </w:r>
            <w:r w:rsidRPr="00A551B1">
              <w:rPr>
                <w:rFonts w:cs="Arial"/>
                <w:sz w:val="18"/>
                <w:szCs w:val="18"/>
              </w:rPr>
              <w:t>ad difficulty in monitoring your usage and spend</w:t>
            </w:r>
          </w:p>
        </w:tc>
        <w:tc>
          <w:tcPr>
            <w:tcW w:w="1559" w:type="dxa"/>
            <w:shd w:val="clear" w:color="auto" w:fill="E0F0EE"/>
            <w:vAlign w:val="center"/>
          </w:tcPr>
          <w:p w14:paraId="64739700" w14:textId="05248CE4"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37</w:t>
            </w:r>
          </w:p>
        </w:tc>
        <w:tc>
          <w:tcPr>
            <w:tcW w:w="1559" w:type="dxa"/>
            <w:shd w:val="clear" w:color="auto" w:fill="E0F0EE"/>
            <w:vAlign w:val="center"/>
          </w:tcPr>
          <w:p w14:paraId="4174BA16" w14:textId="31B0E2A4"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40</w:t>
            </w:r>
          </w:p>
        </w:tc>
      </w:tr>
      <w:tr w:rsidR="00102357" w:rsidRPr="001F4B26" w14:paraId="784D8F7F" w14:textId="77777777" w:rsidTr="00A267FC">
        <w:trPr>
          <w:trHeight w:hRule="exact" w:val="397"/>
        </w:trPr>
        <w:tc>
          <w:tcPr>
            <w:tcW w:w="5950" w:type="dxa"/>
            <w:shd w:val="clear" w:color="auto" w:fill="E0F0EE"/>
          </w:tcPr>
          <w:p w14:paraId="2AA33908" w14:textId="77777777" w:rsidR="00102357" w:rsidRPr="00A551B1" w:rsidRDefault="00102357" w:rsidP="008B0704">
            <w:pPr>
              <w:keepNext/>
              <w:keepLines/>
              <w:rPr>
                <w:rFonts w:cs="Arial"/>
                <w:sz w:val="18"/>
                <w:szCs w:val="18"/>
              </w:rPr>
            </w:pPr>
            <w:r>
              <w:rPr>
                <w:rFonts w:cs="Arial"/>
                <w:sz w:val="18"/>
                <w:szCs w:val="18"/>
              </w:rPr>
              <w:t>D</w:t>
            </w:r>
            <w:r w:rsidRPr="00A551B1">
              <w:rPr>
                <w:rFonts w:cs="Arial"/>
                <w:sz w:val="18"/>
                <w:szCs w:val="18"/>
              </w:rPr>
              <w:t>idn’t understand the plan or the way you would be charged</w:t>
            </w:r>
          </w:p>
        </w:tc>
        <w:tc>
          <w:tcPr>
            <w:tcW w:w="1559" w:type="dxa"/>
            <w:shd w:val="clear" w:color="auto" w:fill="E0F0EE"/>
            <w:vAlign w:val="center"/>
          </w:tcPr>
          <w:p w14:paraId="52CFA9FE" w14:textId="02771A80"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28</w:t>
            </w:r>
          </w:p>
        </w:tc>
        <w:tc>
          <w:tcPr>
            <w:tcW w:w="1559" w:type="dxa"/>
            <w:shd w:val="clear" w:color="auto" w:fill="E0F0EE"/>
            <w:vAlign w:val="center"/>
          </w:tcPr>
          <w:p w14:paraId="03B9570F" w14:textId="55A9406E"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26</w:t>
            </w:r>
          </w:p>
        </w:tc>
      </w:tr>
      <w:tr w:rsidR="00102357" w:rsidRPr="001F4B26" w14:paraId="71579CD3" w14:textId="77777777" w:rsidTr="00A267FC">
        <w:trPr>
          <w:trHeight w:hRule="exact" w:val="397"/>
        </w:trPr>
        <w:tc>
          <w:tcPr>
            <w:tcW w:w="5950" w:type="dxa"/>
            <w:shd w:val="clear" w:color="auto" w:fill="E0F0EE"/>
          </w:tcPr>
          <w:p w14:paraId="5286EC0E" w14:textId="77777777" w:rsidR="00102357" w:rsidRPr="00A551B1" w:rsidRDefault="00102357" w:rsidP="008B0704">
            <w:pPr>
              <w:keepNext/>
              <w:keepLines/>
              <w:rPr>
                <w:rFonts w:cs="Arial"/>
                <w:sz w:val="18"/>
                <w:szCs w:val="18"/>
              </w:rPr>
            </w:pPr>
            <w:r>
              <w:rPr>
                <w:rFonts w:cs="Arial"/>
                <w:sz w:val="18"/>
                <w:szCs w:val="18"/>
              </w:rPr>
              <w:t>U</w:t>
            </w:r>
            <w:r w:rsidRPr="00A551B1">
              <w:rPr>
                <w:rFonts w:cs="Arial"/>
                <w:sz w:val="18"/>
                <w:szCs w:val="18"/>
              </w:rPr>
              <w:t>sed new features</w:t>
            </w:r>
          </w:p>
        </w:tc>
        <w:tc>
          <w:tcPr>
            <w:tcW w:w="1559" w:type="dxa"/>
            <w:shd w:val="clear" w:color="auto" w:fill="E0F0EE"/>
            <w:vAlign w:val="center"/>
          </w:tcPr>
          <w:p w14:paraId="1D1AA4BD" w14:textId="073530CD"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15</w:t>
            </w:r>
          </w:p>
        </w:tc>
        <w:tc>
          <w:tcPr>
            <w:tcW w:w="1559" w:type="dxa"/>
            <w:shd w:val="clear" w:color="auto" w:fill="E0F0EE"/>
            <w:vAlign w:val="center"/>
          </w:tcPr>
          <w:p w14:paraId="222E9D5C" w14:textId="0DBE5B27"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20</w:t>
            </w:r>
          </w:p>
        </w:tc>
      </w:tr>
      <w:tr w:rsidR="00102357" w:rsidRPr="001F4B26" w14:paraId="0BA99863" w14:textId="77777777" w:rsidTr="00A267FC">
        <w:trPr>
          <w:trHeight w:hRule="exact" w:val="397"/>
        </w:trPr>
        <w:tc>
          <w:tcPr>
            <w:tcW w:w="5950" w:type="dxa"/>
            <w:shd w:val="clear" w:color="auto" w:fill="E0F0EE"/>
          </w:tcPr>
          <w:p w14:paraId="492832A7" w14:textId="77777777" w:rsidR="00102357" w:rsidRPr="00A551B1" w:rsidRDefault="00102357" w:rsidP="008B0704">
            <w:pPr>
              <w:keepNext/>
              <w:keepLines/>
              <w:rPr>
                <w:rFonts w:cs="Arial"/>
                <w:sz w:val="18"/>
                <w:szCs w:val="18"/>
              </w:rPr>
            </w:pPr>
            <w:r>
              <w:rPr>
                <w:rFonts w:cs="Arial"/>
                <w:sz w:val="18"/>
                <w:szCs w:val="18"/>
              </w:rPr>
              <w:t>P</w:t>
            </w:r>
            <w:r w:rsidRPr="00A551B1">
              <w:rPr>
                <w:rFonts w:cs="Arial"/>
                <w:sz w:val="18"/>
                <w:szCs w:val="18"/>
              </w:rPr>
              <w:t>rovider error</w:t>
            </w:r>
          </w:p>
        </w:tc>
        <w:tc>
          <w:tcPr>
            <w:tcW w:w="1559" w:type="dxa"/>
            <w:shd w:val="clear" w:color="auto" w:fill="E0F0EE"/>
            <w:vAlign w:val="center"/>
          </w:tcPr>
          <w:p w14:paraId="262C0F01" w14:textId="2CF16351"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20</w:t>
            </w:r>
          </w:p>
        </w:tc>
        <w:tc>
          <w:tcPr>
            <w:tcW w:w="1559" w:type="dxa"/>
            <w:shd w:val="clear" w:color="auto" w:fill="E0F0EE"/>
            <w:vAlign w:val="center"/>
          </w:tcPr>
          <w:p w14:paraId="03486725" w14:textId="72DB5162"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19</w:t>
            </w:r>
          </w:p>
        </w:tc>
      </w:tr>
      <w:tr w:rsidR="00102357" w:rsidRPr="001F4B26" w14:paraId="45B8E76A" w14:textId="77777777" w:rsidTr="00A267FC">
        <w:trPr>
          <w:trHeight w:hRule="exact" w:val="397"/>
        </w:trPr>
        <w:tc>
          <w:tcPr>
            <w:tcW w:w="5950" w:type="dxa"/>
            <w:shd w:val="clear" w:color="auto" w:fill="E0F0EE"/>
          </w:tcPr>
          <w:p w14:paraId="0447CC50" w14:textId="77777777" w:rsidR="00102357" w:rsidRPr="00A551B1" w:rsidRDefault="00102357" w:rsidP="008B0704">
            <w:pPr>
              <w:keepNext/>
              <w:keepLines/>
              <w:rPr>
                <w:rFonts w:cs="Arial"/>
                <w:sz w:val="18"/>
                <w:szCs w:val="18"/>
              </w:rPr>
            </w:pPr>
            <w:r w:rsidRPr="00A551B1">
              <w:rPr>
                <w:rFonts w:cs="Arial"/>
                <w:sz w:val="18"/>
                <w:szCs w:val="18"/>
              </w:rPr>
              <w:t>Someone else used the service</w:t>
            </w:r>
          </w:p>
        </w:tc>
        <w:tc>
          <w:tcPr>
            <w:tcW w:w="1559" w:type="dxa"/>
            <w:shd w:val="clear" w:color="auto" w:fill="E0F0EE"/>
            <w:vAlign w:val="center"/>
          </w:tcPr>
          <w:p w14:paraId="5175C1F7" w14:textId="2CB69A95"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1</w:t>
            </w:r>
          </w:p>
        </w:tc>
        <w:tc>
          <w:tcPr>
            <w:tcW w:w="1559" w:type="dxa"/>
            <w:shd w:val="clear" w:color="auto" w:fill="E0F0EE"/>
            <w:vAlign w:val="center"/>
          </w:tcPr>
          <w:p w14:paraId="2D9EF20F" w14:textId="1CC0B63C"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11</w:t>
            </w:r>
          </w:p>
        </w:tc>
      </w:tr>
      <w:tr w:rsidR="00102357" w:rsidRPr="001F4B26" w14:paraId="5939CED8" w14:textId="77777777" w:rsidTr="00A267FC">
        <w:trPr>
          <w:trHeight w:hRule="exact" w:val="397"/>
        </w:trPr>
        <w:tc>
          <w:tcPr>
            <w:tcW w:w="5950" w:type="dxa"/>
            <w:shd w:val="clear" w:color="auto" w:fill="E0F0EE"/>
          </w:tcPr>
          <w:p w14:paraId="6192AFAA" w14:textId="77777777" w:rsidR="00102357" w:rsidRPr="00A551B1" w:rsidRDefault="00102357" w:rsidP="008B0704">
            <w:pPr>
              <w:keepNext/>
              <w:keepLines/>
              <w:rPr>
                <w:rFonts w:cs="Arial"/>
                <w:sz w:val="18"/>
                <w:szCs w:val="18"/>
              </w:rPr>
            </w:pPr>
            <w:r>
              <w:rPr>
                <w:rFonts w:cs="Arial"/>
                <w:sz w:val="18"/>
                <w:szCs w:val="18"/>
              </w:rPr>
              <w:t>U</w:t>
            </w:r>
            <w:r w:rsidRPr="00A551B1">
              <w:rPr>
                <w:rFonts w:cs="Arial"/>
                <w:sz w:val="18"/>
                <w:szCs w:val="18"/>
              </w:rPr>
              <w:t>sed it overseas, on international roaming</w:t>
            </w:r>
          </w:p>
        </w:tc>
        <w:tc>
          <w:tcPr>
            <w:tcW w:w="1559" w:type="dxa"/>
            <w:shd w:val="clear" w:color="auto" w:fill="E0F0EE"/>
            <w:vAlign w:val="center"/>
          </w:tcPr>
          <w:p w14:paraId="5369E4A6" w14:textId="478369D7"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10</w:t>
            </w:r>
          </w:p>
        </w:tc>
        <w:tc>
          <w:tcPr>
            <w:tcW w:w="1559" w:type="dxa"/>
            <w:shd w:val="clear" w:color="auto" w:fill="E0F0EE"/>
            <w:vAlign w:val="center"/>
          </w:tcPr>
          <w:p w14:paraId="2075909E" w14:textId="10C96A5B"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10</w:t>
            </w:r>
          </w:p>
        </w:tc>
      </w:tr>
      <w:tr w:rsidR="00102357" w:rsidRPr="001F4B26" w14:paraId="15E8592D" w14:textId="77777777" w:rsidTr="00A267FC">
        <w:trPr>
          <w:trHeight w:hRule="exact" w:val="397"/>
        </w:trPr>
        <w:tc>
          <w:tcPr>
            <w:tcW w:w="5950" w:type="dxa"/>
            <w:shd w:val="clear" w:color="auto" w:fill="E0F0EE"/>
          </w:tcPr>
          <w:p w14:paraId="19C11F52" w14:textId="77777777" w:rsidR="00102357" w:rsidRPr="00A551B1" w:rsidRDefault="00102357" w:rsidP="008B0704">
            <w:pPr>
              <w:keepNext/>
              <w:keepLines/>
              <w:rPr>
                <w:rFonts w:cs="Arial"/>
                <w:sz w:val="18"/>
                <w:szCs w:val="18"/>
              </w:rPr>
            </w:pPr>
            <w:r>
              <w:rPr>
                <w:rFonts w:cs="Arial"/>
                <w:sz w:val="18"/>
                <w:szCs w:val="18"/>
              </w:rPr>
              <w:t>M</w:t>
            </w:r>
            <w:r w:rsidRPr="00A551B1">
              <w:rPr>
                <w:rFonts w:cs="Arial"/>
                <w:sz w:val="18"/>
                <w:szCs w:val="18"/>
              </w:rPr>
              <w:t>ade international calls</w:t>
            </w:r>
          </w:p>
        </w:tc>
        <w:tc>
          <w:tcPr>
            <w:tcW w:w="1559" w:type="dxa"/>
            <w:shd w:val="clear" w:color="auto" w:fill="E0F0EE"/>
            <w:vAlign w:val="center"/>
          </w:tcPr>
          <w:p w14:paraId="20DB4104" w14:textId="5AC3F4A4"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2</w:t>
            </w:r>
          </w:p>
        </w:tc>
        <w:tc>
          <w:tcPr>
            <w:tcW w:w="1559" w:type="dxa"/>
            <w:shd w:val="clear" w:color="auto" w:fill="E0F0EE"/>
            <w:vAlign w:val="center"/>
          </w:tcPr>
          <w:p w14:paraId="165A0116" w14:textId="72587A3B"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10</w:t>
            </w:r>
          </w:p>
        </w:tc>
      </w:tr>
      <w:tr w:rsidR="00102357" w:rsidRPr="001F4B26" w14:paraId="6797106E" w14:textId="77777777" w:rsidTr="00A267FC">
        <w:trPr>
          <w:trHeight w:hRule="exact" w:val="397"/>
        </w:trPr>
        <w:tc>
          <w:tcPr>
            <w:tcW w:w="5950" w:type="dxa"/>
            <w:shd w:val="clear" w:color="auto" w:fill="E0F0EE"/>
          </w:tcPr>
          <w:p w14:paraId="0DB1BEF6" w14:textId="77777777" w:rsidR="00102357" w:rsidRPr="00A551B1" w:rsidRDefault="00102357" w:rsidP="008B0704">
            <w:pPr>
              <w:keepNext/>
              <w:keepLines/>
              <w:rPr>
                <w:rFonts w:cs="Arial"/>
                <w:sz w:val="18"/>
                <w:szCs w:val="18"/>
              </w:rPr>
            </w:pPr>
            <w:r w:rsidRPr="00A551B1">
              <w:rPr>
                <w:rFonts w:cs="Arial"/>
                <w:sz w:val="18"/>
                <w:szCs w:val="18"/>
              </w:rPr>
              <w:t>Couldn’t access home service/it was down/I was away from home</w:t>
            </w:r>
          </w:p>
        </w:tc>
        <w:tc>
          <w:tcPr>
            <w:tcW w:w="1559" w:type="dxa"/>
            <w:shd w:val="clear" w:color="auto" w:fill="E0F0EE"/>
            <w:vAlign w:val="center"/>
          </w:tcPr>
          <w:p w14:paraId="76F78BE6" w14:textId="77777777"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Pr>
                <w:rFonts w:ascii="Arial" w:hAnsi="Arial" w:cs="Arial"/>
                <w:sz w:val="18"/>
                <w:szCs w:val="18"/>
              </w:rPr>
              <w:t>n/a</w:t>
            </w:r>
          </w:p>
        </w:tc>
        <w:tc>
          <w:tcPr>
            <w:tcW w:w="1559" w:type="dxa"/>
            <w:shd w:val="clear" w:color="auto" w:fill="E0F0EE"/>
            <w:vAlign w:val="center"/>
          </w:tcPr>
          <w:p w14:paraId="11BF0106" w14:textId="34F9B2E8"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3</w:t>
            </w:r>
          </w:p>
        </w:tc>
      </w:tr>
      <w:tr w:rsidR="00102357" w:rsidRPr="001F4B26" w14:paraId="40F2ACCA" w14:textId="77777777" w:rsidTr="00A267FC">
        <w:trPr>
          <w:trHeight w:hRule="exact" w:val="397"/>
        </w:trPr>
        <w:tc>
          <w:tcPr>
            <w:tcW w:w="5950" w:type="dxa"/>
            <w:shd w:val="clear" w:color="auto" w:fill="E0F0EE"/>
          </w:tcPr>
          <w:p w14:paraId="295E3037" w14:textId="77777777" w:rsidR="00102357" w:rsidRPr="00A551B1" w:rsidRDefault="00102357" w:rsidP="008B0704">
            <w:pPr>
              <w:keepNext/>
              <w:keepLines/>
              <w:rPr>
                <w:rFonts w:cs="Arial"/>
                <w:sz w:val="18"/>
                <w:szCs w:val="18"/>
              </w:rPr>
            </w:pPr>
            <w:r w:rsidRPr="00A551B1">
              <w:rPr>
                <w:rFonts w:cs="Arial"/>
                <w:sz w:val="18"/>
                <w:szCs w:val="18"/>
              </w:rPr>
              <w:t>Phone was using data without me realising</w:t>
            </w:r>
          </w:p>
        </w:tc>
        <w:tc>
          <w:tcPr>
            <w:tcW w:w="1559" w:type="dxa"/>
            <w:shd w:val="clear" w:color="auto" w:fill="E0F0EE"/>
            <w:vAlign w:val="center"/>
          </w:tcPr>
          <w:p w14:paraId="1D6C892C" w14:textId="77777777"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Pr>
                <w:rFonts w:ascii="Arial" w:hAnsi="Arial" w:cs="Arial"/>
                <w:sz w:val="18"/>
                <w:szCs w:val="18"/>
              </w:rPr>
              <w:t>n/a</w:t>
            </w:r>
          </w:p>
        </w:tc>
        <w:tc>
          <w:tcPr>
            <w:tcW w:w="1559" w:type="dxa"/>
            <w:shd w:val="clear" w:color="auto" w:fill="E0F0EE"/>
            <w:vAlign w:val="center"/>
          </w:tcPr>
          <w:p w14:paraId="67D712A2" w14:textId="41732DDD"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2</w:t>
            </w:r>
          </w:p>
        </w:tc>
      </w:tr>
      <w:tr w:rsidR="00102357" w:rsidRPr="001F4B26" w14:paraId="49566E89" w14:textId="77777777" w:rsidTr="00A267FC">
        <w:trPr>
          <w:trHeight w:hRule="exact" w:val="397"/>
        </w:trPr>
        <w:tc>
          <w:tcPr>
            <w:tcW w:w="5950" w:type="dxa"/>
            <w:shd w:val="clear" w:color="auto" w:fill="E0F0EE"/>
          </w:tcPr>
          <w:p w14:paraId="38DB965A" w14:textId="31C0B208" w:rsidR="00102357" w:rsidRPr="00A551B1" w:rsidRDefault="00102357" w:rsidP="008B0704">
            <w:pPr>
              <w:keepNext/>
              <w:keepLines/>
              <w:rPr>
                <w:rFonts w:cs="Arial"/>
                <w:sz w:val="18"/>
                <w:szCs w:val="18"/>
              </w:rPr>
            </w:pPr>
            <w:r w:rsidRPr="00A551B1">
              <w:rPr>
                <w:rFonts w:cs="Arial"/>
                <w:sz w:val="18"/>
                <w:szCs w:val="18"/>
              </w:rPr>
              <w:t>Late payment fee</w:t>
            </w:r>
            <w:r w:rsidR="002922BD">
              <w:rPr>
                <w:rFonts w:cs="Arial"/>
                <w:sz w:val="18"/>
                <w:szCs w:val="18"/>
              </w:rPr>
              <w:t xml:space="preserve"> </w:t>
            </w:r>
          </w:p>
        </w:tc>
        <w:tc>
          <w:tcPr>
            <w:tcW w:w="1559" w:type="dxa"/>
            <w:shd w:val="clear" w:color="auto" w:fill="E0F0EE"/>
            <w:vAlign w:val="center"/>
          </w:tcPr>
          <w:p w14:paraId="5B23D3C9" w14:textId="77777777"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Pr>
                <w:rFonts w:ascii="Arial" w:hAnsi="Arial" w:cs="Arial"/>
                <w:sz w:val="18"/>
                <w:szCs w:val="18"/>
              </w:rPr>
              <w:t>n/a</w:t>
            </w:r>
          </w:p>
        </w:tc>
        <w:tc>
          <w:tcPr>
            <w:tcW w:w="1559" w:type="dxa"/>
            <w:shd w:val="clear" w:color="auto" w:fill="E0F0EE"/>
            <w:vAlign w:val="center"/>
          </w:tcPr>
          <w:p w14:paraId="08809EBD" w14:textId="4AC5C210"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2</w:t>
            </w:r>
          </w:p>
        </w:tc>
      </w:tr>
      <w:tr w:rsidR="00102357" w:rsidRPr="001F4B26" w14:paraId="775F9814" w14:textId="77777777" w:rsidTr="00A267FC">
        <w:trPr>
          <w:trHeight w:hRule="exact" w:val="397"/>
        </w:trPr>
        <w:tc>
          <w:tcPr>
            <w:tcW w:w="5950" w:type="dxa"/>
            <w:shd w:val="clear" w:color="auto" w:fill="E0F0EE"/>
          </w:tcPr>
          <w:p w14:paraId="13DB4840" w14:textId="58A358B4" w:rsidR="00102357" w:rsidRPr="00A551B1" w:rsidRDefault="00102357" w:rsidP="008B0704">
            <w:pPr>
              <w:keepNext/>
              <w:keepLines/>
              <w:rPr>
                <w:rFonts w:cs="Arial"/>
                <w:sz w:val="18"/>
                <w:szCs w:val="18"/>
              </w:rPr>
            </w:pPr>
            <w:r>
              <w:rPr>
                <w:rFonts w:cs="Arial"/>
                <w:sz w:val="18"/>
                <w:szCs w:val="18"/>
              </w:rPr>
              <w:t>S</w:t>
            </w:r>
            <w:r w:rsidRPr="00A551B1">
              <w:rPr>
                <w:rFonts w:cs="Arial"/>
                <w:sz w:val="18"/>
                <w:szCs w:val="18"/>
              </w:rPr>
              <w:t>omething else</w:t>
            </w:r>
            <w:r w:rsidR="002922BD">
              <w:rPr>
                <w:rFonts w:cs="Arial"/>
                <w:sz w:val="18"/>
                <w:szCs w:val="18"/>
              </w:rPr>
              <w:t xml:space="preserve"> </w:t>
            </w:r>
          </w:p>
        </w:tc>
        <w:tc>
          <w:tcPr>
            <w:tcW w:w="1559" w:type="dxa"/>
            <w:shd w:val="clear" w:color="auto" w:fill="E0F0EE"/>
            <w:vAlign w:val="center"/>
          </w:tcPr>
          <w:p w14:paraId="5E6F87DB" w14:textId="21364D49"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10</w:t>
            </w:r>
          </w:p>
        </w:tc>
        <w:tc>
          <w:tcPr>
            <w:tcW w:w="1559" w:type="dxa"/>
            <w:shd w:val="clear" w:color="auto" w:fill="E0F0EE"/>
            <w:vAlign w:val="center"/>
          </w:tcPr>
          <w:p w14:paraId="77BBB6C5" w14:textId="70040D3A"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11</w:t>
            </w:r>
          </w:p>
        </w:tc>
      </w:tr>
      <w:tr w:rsidR="00102357" w:rsidRPr="001F4B26" w14:paraId="4AFCC210" w14:textId="77777777" w:rsidTr="00A267FC">
        <w:trPr>
          <w:trHeight w:hRule="exact" w:val="397"/>
        </w:trPr>
        <w:tc>
          <w:tcPr>
            <w:tcW w:w="5950" w:type="dxa"/>
            <w:shd w:val="clear" w:color="auto" w:fill="E0F0EE"/>
          </w:tcPr>
          <w:p w14:paraId="295A227D" w14:textId="77777777" w:rsidR="00102357" w:rsidRPr="00A551B1" w:rsidRDefault="00102357" w:rsidP="008B0704">
            <w:pPr>
              <w:keepNext/>
              <w:keepLines/>
              <w:rPr>
                <w:rFonts w:cs="Arial"/>
                <w:sz w:val="18"/>
                <w:szCs w:val="18"/>
              </w:rPr>
            </w:pPr>
            <w:r w:rsidRPr="00A551B1">
              <w:rPr>
                <w:rFonts w:cs="Arial"/>
                <w:sz w:val="18"/>
                <w:szCs w:val="18"/>
              </w:rPr>
              <w:t xml:space="preserve">Don’t know </w:t>
            </w:r>
          </w:p>
        </w:tc>
        <w:tc>
          <w:tcPr>
            <w:tcW w:w="1559" w:type="dxa"/>
            <w:shd w:val="clear" w:color="auto" w:fill="E0F0EE"/>
            <w:vAlign w:val="center"/>
          </w:tcPr>
          <w:p w14:paraId="01E9EC8E" w14:textId="66539E03"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2</w:t>
            </w:r>
          </w:p>
        </w:tc>
        <w:tc>
          <w:tcPr>
            <w:tcW w:w="1559" w:type="dxa"/>
            <w:shd w:val="clear" w:color="auto" w:fill="E0F0EE"/>
            <w:vAlign w:val="center"/>
          </w:tcPr>
          <w:p w14:paraId="0624C095" w14:textId="0F3AE7B4" w:rsidR="00102357" w:rsidRPr="00A551B1" w:rsidRDefault="00102357" w:rsidP="008B0704">
            <w:pPr>
              <w:pStyle w:val="NormalWeb"/>
              <w:keepNext/>
              <w:keepLines/>
              <w:spacing w:before="0" w:beforeAutospacing="0" w:after="120" w:afterAutospacing="0" w:line="276" w:lineRule="auto"/>
              <w:jc w:val="center"/>
              <w:rPr>
                <w:rFonts w:ascii="Arial" w:hAnsi="Arial" w:cs="Arial"/>
                <w:sz w:val="18"/>
                <w:szCs w:val="18"/>
              </w:rPr>
            </w:pPr>
            <w:r w:rsidRPr="00A551B1">
              <w:rPr>
                <w:rFonts w:ascii="Arial" w:hAnsi="Arial" w:cs="Arial"/>
                <w:sz w:val="18"/>
                <w:szCs w:val="18"/>
              </w:rPr>
              <w:t>2</w:t>
            </w:r>
          </w:p>
        </w:tc>
      </w:tr>
    </w:tbl>
    <w:p w14:paraId="46753BF9" w14:textId="77777777" w:rsidR="00102357" w:rsidRPr="009D4B3C" w:rsidRDefault="00102357" w:rsidP="008B0704">
      <w:pPr>
        <w:pStyle w:val="ACMANotes"/>
        <w:keepNext/>
        <w:keepLines/>
      </w:pPr>
      <w:r w:rsidRPr="003F3598">
        <w:t>Question D3. Why was the amount higher than usual, or higher than you expected? Was this because…</w:t>
      </w:r>
      <w:r w:rsidRPr="009D4B3C">
        <w:t xml:space="preserve"> </w:t>
      </w:r>
    </w:p>
    <w:p w14:paraId="1A8A9F38" w14:textId="77777777" w:rsidR="00102357" w:rsidRPr="003F3598" w:rsidRDefault="00102357" w:rsidP="008B0704">
      <w:pPr>
        <w:pStyle w:val="ACMANotes"/>
        <w:keepNext/>
        <w:keepLines/>
      </w:pPr>
      <w:r w:rsidRPr="003F3598">
        <w:t>n/a=not available due to being a new category for 2015</w:t>
      </w:r>
      <w:r w:rsidRPr="003F3598" w:rsidDel="00F31EEF">
        <w:t>.</w:t>
      </w:r>
    </w:p>
    <w:p w14:paraId="3D6E7E85" w14:textId="14B75581" w:rsidR="00102357" w:rsidRDefault="00102357" w:rsidP="00A267FC">
      <w:pPr>
        <w:pStyle w:val="ACMANotes"/>
        <w:keepNext/>
        <w:keepLines/>
      </w:pPr>
      <w:r w:rsidRPr="003F3598">
        <w:t>Base: Received unexpectedly high bill in t</w:t>
      </w:r>
      <w:r w:rsidR="007D49A8">
        <w:t>he last 12 months: (2013 n</w:t>
      </w:r>
      <w:r w:rsidR="00B704B0">
        <w:t>=</w:t>
      </w:r>
      <w:r w:rsidR="007D49A8">
        <w:t>351,</w:t>
      </w:r>
      <w:r w:rsidRPr="003F3598">
        <w:t xml:space="preserve"> 2015 n</w:t>
      </w:r>
      <w:r w:rsidR="00B704B0">
        <w:t>=</w:t>
      </w:r>
      <w:r w:rsidRPr="003F3598">
        <w:t>275).</w:t>
      </w:r>
    </w:p>
    <w:p w14:paraId="22DEC3C2" w14:textId="77777777" w:rsidR="00A267FC" w:rsidRPr="003F3598" w:rsidRDefault="00A267FC" w:rsidP="00A267FC">
      <w:pPr>
        <w:pStyle w:val="ACMASpaceaftertable"/>
      </w:pPr>
    </w:p>
    <w:p w14:paraId="4D4FCE58" w14:textId="496F9B6F" w:rsidR="00E55730" w:rsidRPr="00BE160E" w:rsidRDefault="00992792" w:rsidP="009D4B3C">
      <w:r>
        <w:t>Overall, t</w:t>
      </w:r>
      <w:r w:rsidR="00E55730" w:rsidRPr="00E55730">
        <w:t>he reasons</w:t>
      </w:r>
      <w:r>
        <w:t xml:space="preserve"> given</w:t>
      </w:r>
      <w:r w:rsidR="00E55730" w:rsidRPr="00E55730">
        <w:t xml:space="preserve"> for unexpectedly high bills don’t differ </w:t>
      </w:r>
      <w:r w:rsidRPr="00E55730">
        <w:t xml:space="preserve">markedly </w:t>
      </w:r>
      <w:r>
        <w:t xml:space="preserve">by the </w:t>
      </w:r>
      <w:r w:rsidR="00E55730" w:rsidRPr="00E55730">
        <w:t>magnitude of the</w:t>
      </w:r>
      <w:r>
        <w:t xml:space="preserve"> unexpectedly high</w:t>
      </w:r>
      <w:r w:rsidR="00E55730" w:rsidRPr="00E55730">
        <w:t xml:space="preserve"> bill.</w:t>
      </w:r>
      <w:r w:rsidR="00E55730">
        <w:t xml:space="preserve"> </w:t>
      </w:r>
      <w:r w:rsidR="00672023">
        <w:t xml:space="preserve">As shown in Table </w:t>
      </w:r>
      <w:r w:rsidR="00126ECB" w:rsidRPr="00126ECB">
        <w:t>1</w:t>
      </w:r>
      <w:r w:rsidR="00257066">
        <w:t>6</w:t>
      </w:r>
      <w:r w:rsidR="00672023" w:rsidRPr="00126ECB">
        <w:t>, f</w:t>
      </w:r>
      <w:r w:rsidR="00F9325E" w:rsidRPr="00126ECB">
        <w:t>or the</w:t>
      </w:r>
      <w:r w:rsidR="00F9325E">
        <w:t xml:space="preserve"> top three reasons, the magnitude of the higher bill had no impact on the reason</w:t>
      </w:r>
      <w:r w:rsidR="004A1D09">
        <w:t xml:space="preserve">, </w:t>
      </w:r>
      <w:r w:rsidR="00672023">
        <w:t>and the fourth and fifth most cited reasons are the same across different magnitudes, but swap their order in some cases</w:t>
      </w:r>
      <w:r w:rsidR="00F9325E">
        <w:t>.</w:t>
      </w:r>
      <w:r w:rsidR="002922BD">
        <w:t xml:space="preserve"> </w:t>
      </w:r>
    </w:p>
    <w:p w14:paraId="4D4FCE59" w14:textId="0FBA5603" w:rsidR="002F44D8" w:rsidRDefault="00102357" w:rsidP="008B0704">
      <w:pPr>
        <w:pStyle w:val="ACMATableHeader"/>
        <w:keepNext/>
        <w:keepLines/>
        <w:tabs>
          <w:tab w:val="clear" w:pos="1390"/>
          <w:tab w:val="num" w:pos="1134"/>
        </w:tabs>
        <w:ind w:left="1134" w:hanging="1134"/>
      </w:pPr>
      <w:r>
        <w:lastRenderedPageBreak/>
        <w:t>Reasons for unexpectedly high bill by magnitude of unexpectedly high bill</w:t>
      </w:r>
      <w:r w:rsidR="00D040FA">
        <w:t xml:space="preserve"> (%)</w:t>
      </w:r>
    </w:p>
    <w:tbl>
      <w:tblPr>
        <w:tblW w:w="8747" w:type="dxa"/>
        <w:tblInd w:w="1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Reasons for unexpectedly high bill by magnitude of unexpectedly high bill (%)"/>
        <w:tblDescription w:val="Table description in accompanying text."/>
      </w:tblPr>
      <w:tblGrid>
        <w:gridCol w:w="949"/>
        <w:gridCol w:w="1277"/>
        <w:gridCol w:w="567"/>
        <w:gridCol w:w="1418"/>
        <w:gridCol w:w="567"/>
        <w:gridCol w:w="1417"/>
        <w:gridCol w:w="567"/>
        <w:gridCol w:w="1418"/>
        <w:gridCol w:w="567"/>
      </w:tblGrid>
      <w:tr w:rsidR="00102357" w:rsidRPr="006D46E5" w14:paraId="1CF4EC9E" w14:textId="77777777" w:rsidTr="003D3D21">
        <w:trPr>
          <w:trHeight w:val="103"/>
          <w:tblHeader/>
        </w:trPr>
        <w:tc>
          <w:tcPr>
            <w:tcW w:w="949" w:type="dxa"/>
            <w:shd w:val="clear" w:color="auto" w:fill="1E988A"/>
          </w:tcPr>
          <w:p w14:paraId="76C13BC8" w14:textId="77777777" w:rsidR="00102357" w:rsidRPr="00A551B1" w:rsidRDefault="00102357" w:rsidP="008B0704">
            <w:pPr>
              <w:pStyle w:val="TableHeading"/>
              <w:keepNext/>
              <w:keepLines/>
              <w:rPr>
                <w:rFonts w:cs="Arial"/>
                <w:color w:val="FFFFFF" w:themeColor="background1"/>
                <w:sz w:val="18"/>
                <w:szCs w:val="18"/>
              </w:rPr>
            </w:pPr>
            <w:r w:rsidRPr="00A551B1">
              <w:rPr>
                <w:rFonts w:cs="Arial"/>
                <w:color w:val="FFFFFF" w:themeColor="background1"/>
                <w:sz w:val="18"/>
                <w:szCs w:val="18"/>
              </w:rPr>
              <w:t xml:space="preserve">Main </w:t>
            </w:r>
          </w:p>
          <w:p w14:paraId="6E1F5294" w14:textId="77777777" w:rsidR="00102357" w:rsidRPr="00A551B1" w:rsidRDefault="00102357" w:rsidP="008B0704">
            <w:pPr>
              <w:pStyle w:val="TableHeading"/>
              <w:keepNext/>
              <w:keepLines/>
              <w:rPr>
                <w:rFonts w:cs="Arial"/>
                <w:color w:val="FFFFFF" w:themeColor="background1"/>
                <w:sz w:val="18"/>
                <w:szCs w:val="18"/>
              </w:rPr>
            </w:pPr>
            <w:r w:rsidRPr="00A551B1">
              <w:rPr>
                <w:rFonts w:cs="Arial"/>
                <w:color w:val="FFFFFF" w:themeColor="background1"/>
                <w:sz w:val="18"/>
                <w:szCs w:val="18"/>
              </w:rPr>
              <w:t>reasons</w:t>
            </w:r>
          </w:p>
        </w:tc>
        <w:tc>
          <w:tcPr>
            <w:tcW w:w="1844" w:type="dxa"/>
            <w:gridSpan w:val="2"/>
            <w:shd w:val="clear" w:color="auto" w:fill="1E988A"/>
          </w:tcPr>
          <w:p w14:paraId="6F33EB9A" w14:textId="67A094DF" w:rsidR="00102357" w:rsidRPr="002114FA" w:rsidRDefault="00D040FA" w:rsidP="008B0704">
            <w:pPr>
              <w:pStyle w:val="TableHeading"/>
              <w:keepNext/>
              <w:keepLines/>
              <w:rPr>
                <w:rFonts w:cs="Arial"/>
                <w:color w:val="FFFFFF" w:themeColor="background1"/>
                <w:sz w:val="18"/>
                <w:szCs w:val="18"/>
              </w:rPr>
            </w:pPr>
            <w:r>
              <w:rPr>
                <w:rFonts w:cs="Arial"/>
                <w:color w:val="FFFFFF" w:themeColor="background1"/>
                <w:sz w:val="18"/>
                <w:szCs w:val="18"/>
              </w:rPr>
              <w:t>Up to one and a half</w:t>
            </w:r>
            <w:r w:rsidR="00B8343A">
              <w:rPr>
                <w:rFonts w:cs="Arial"/>
                <w:color w:val="FFFFFF" w:themeColor="background1"/>
                <w:sz w:val="18"/>
                <w:szCs w:val="18"/>
              </w:rPr>
              <w:t xml:space="preserve"> times higher</w:t>
            </w:r>
          </w:p>
        </w:tc>
        <w:tc>
          <w:tcPr>
            <w:tcW w:w="1985" w:type="dxa"/>
            <w:gridSpan w:val="2"/>
            <w:shd w:val="clear" w:color="auto" w:fill="1E988A"/>
          </w:tcPr>
          <w:p w14:paraId="4B656AC1" w14:textId="48664F5F" w:rsidR="00102357" w:rsidRPr="002114FA" w:rsidRDefault="00D040FA" w:rsidP="008B0704">
            <w:pPr>
              <w:pStyle w:val="TableHeading"/>
              <w:keepNext/>
              <w:keepLines/>
              <w:rPr>
                <w:rFonts w:cs="Arial"/>
                <w:color w:val="FFFFFF" w:themeColor="background1"/>
                <w:sz w:val="18"/>
                <w:szCs w:val="18"/>
              </w:rPr>
            </w:pPr>
            <w:r>
              <w:rPr>
                <w:rFonts w:cs="Arial"/>
                <w:color w:val="FFFFFF" w:themeColor="background1"/>
                <w:sz w:val="18"/>
                <w:szCs w:val="18"/>
              </w:rPr>
              <w:t xml:space="preserve">One and a half </w:t>
            </w:r>
            <w:r w:rsidRPr="00A551B1">
              <w:rPr>
                <w:rFonts w:cs="Arial"/>
                <w:color w:val="FFFFFF" w:themeColor="background1"/>
                <w:sz w:val="18"/>
                <w:szCs w:val="18"/>
              </w:rPr>
              <w:t xml:space="preserve">times </w:t>
            </w:r>
            <w:r>
              <w:rPr>
                <w:rFonts w:cs="Arial"/>
                <w:color w:val="FFFFFF" w:themeColor="background1"/>
                <w:sz w:val="18"/>
                <w:szCs w:val="18"/>
              </w:rPr>
              <w:t>to less than double</w:t>
            </w:r>
          </w:p>
        </w:tc>
        <w:tc>
          <w:tcPr>
            <w:tcW w:w="1984" w:type="dxa"/>
            <w:gridSpan w:val="2"/>
            <w:shd w:val="clear" w:color="auto" w:fill="1E988A"/>
          </w:tcPr>
          <w:p w14:paraId="5721AEEB" w14:textId="30D358D8" w:rsidR="00102357" w:rsidRPr="002114FA" w:rsidRDefault="00D040FA" w:rsidP="008B0704">
            <w:pPr>
              <w:pStyle w:val="TableHeading"/>
              <w:keepNext/>
              <w:keepLines/>
              <w:rPr>
                <w:rFonts w:cs="Arial"/>
                <w:color w:val="FFFFFF" w:themeColor="background1"/>
                <w:sz w:val="18"/>
                <w:szCs w:val="18"/>
              </w:rPr>
            </w:pPr>
            <w:r>
              <w:rPr>
                <w:rFonts w:cs="Arial"/>
                <w:color w:val="FFFFFF" w:themeColor="background1"/>
                <w:sz w:val="18"/>
                <w:szCs w:val="18"/>
              </w:rPr>
              <w:t>Double to less than triple</w:t>
            </w:r>
          </w:p>
        </w:tc>
        <w:tc>
          <w:tcPr>
            <w:tcW w:w="1985" w:type="dxa"/>
            <w:gridSpan w:val="2"/>
            <w:shd w:val="clear" w:color="auto" w:fill="1E988A"/>
          </w:tcPr>
          <w:p w14:paraId="3B3FE304" w14:textId="53B4D5C6" w:rsidR="00102357" w:rsidRPr="002114FA" w:rsidRDefault="00D040FA" w:rsidP="008B0704">
            <w:pPr>
              <w:pStyle w:val="TableHeading"/>
              <w:keepNext/>
              <w:keepLines/>
              <w:rPr>
                <w:rFonts w:cs="Arial"/>
                <w:color w:val="FFFFFF" w:themeColor="background1"/>
                <w:sz w:val="18"/>
                <w:szCs w:val="18"/>
              </w:rPr>
            </w:pPr>
            <w:r>
              <w:rPr>
                <w:rFonts w:cs="Arial"/>
                <w:color w:val="FFFFFF" w:themeColor="background1"/>
                <w:sz w:val="18"/>
                <w:szCs w:val="18"/>
              </w:rPr>
              <w:t>Triple</w:t>
            </w:r>
            <w:r w:rsidR="003D3D21">
              <w:rPr>
                <w:rFonts w:cs="Arial"/>
                <w:color w:val="FFFFFF" w:themeColor="background1"/>
                <w:sz w:val="18"/>
                <w:szCs w:val="18"/>
              </w:rPr>
              <w:t xml:space="preserve"> or more</w:t>
            </w:r>
          </w:p>
        </w:tc>
      </w:tr>
      <w:tr w:rsidR="00102357" w:rsidRPr="006D46E5" w14:paraId="02DE9812" w14:textId="77777777" w:rsidTr="003D3D21">
        <w:trPr>
          <w:trHeight w:val="103"/>
        </w:trPr>
        <w:tc>
          <w:tcPr>
            <w:tcW w:w="949" w:type="dxa"/>
            <w:shd w:val="clear" w:color="auto" w:fill="E0F0EE"/>
          </w:tcPr>
          <w:p w14:paraId="7B262CE8" w14:textId="77777777" w:rsidR="00102357" w:rsidRPr="00A551B1" w:rsidRDefault="00102357" w:rsidP="008B0704">
            <w:pPr>
              <w:pStyle w:val="TableBody"/>
              <w:keepNext/>
              <w:keepLines/>
              <w:rPr>
                <w:rFonts w:cs="Arial"/>
                <w:sz w:val="18"/>
                <w:szCs w:val="18"/>
              </w:rPr>
            </w:pPr>
            <w:r w:rsidRPr="00A551B1">
              <w:rPr>
                <w:rFonts w:cs="Arial"/>
                <w:sz w:val="18"/>
                <w:szCs w:val="18"/>
              </w:rPr>
              <w:t>1.</w:t>
            </w:r>
          </w:p>
        </w:tc>
        <w:tc>
          <w:tcPr>
            <w:tcW w:w="1277" w:type="dxa"/>
            <w:shd w:val="clear" w:color="auto" w:fill="E0F0EE"/>
          </w:tcPr>
          <w:p w14:paraId="0295B360"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Used more than usual </w:t>
            </w:r>
          </w:p>
        </w:tc>
        <w:tc>
          <w:tcPr>
            <w:tcW w:w="567" w:type="dxa"/>
            <w:shd w:val="clear" w:color="auto" w:fill="E0F0EE"/>
          </w:tcPr>
          <w:p w14:paraId="440F1D5A" w14:textId="7AC316FB" w:rsidR="00102357" w:rsidRPr="00FC4F83"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FC4F83">
              <w:rPr>
                <w:rFonts w:ascii="Arial" w:eastAsia="Calibri" w:hAnsi="Arial" w:cs="Arial"/>
                <w:kern w:val="24"/>
                <w:sz w:val="18"/>
                <w:szCs w:val="18"/>
              </w:rPr>
              <w:t>68</w:t>
            </w:r>
          </w:p>
        </w:tc>
        <w:tc>
          <w:tcPr>
            <w:tcW w:w="1418" w:type="dxa"/>
            <w:shd w:val="clear" w:color="auto" w:fill="E0F0EE"/>
          </w:tcPr>
          <w:p w14:paraId="12E5D75F"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Used more than usual </w:t>
            </w:r>
          </w:p>
        </w:tc>
        <w:tc>
          <w:tcPr>
            <w:tcW w:w="567" w:type="dxa"/>
            <w:shd w:val="clear" w:color="auto" w:fill="E0F0EE"/>
          </w:tcPr>
          <w:p w14:paraId="1684218B" w14:textId="2E31BA67" w:rsidR="00102357" w:rsidRPr="00BC7B7F"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BC7B7F">
              <w:rPr>
                <w:rFonts w:ascii="Arial" w:eastAsia="Calibri" w:hAnsi="Arial" w:cs="Arial"/>
                <w:kern w:val="24"/>
                <w:sz w:val="18"/>
                <w:szCs w:val="18"/>
              </w:rPr>
              <w:t>78</w:t>
            </w:r>
          </w:p>
        </w:tc>
        <w:tc>
          <w:tcPr>
            <w:tcW w:w="1417" w:type="dxa"/>
            <w:shd w:val="clear" w:color="auto" w:fill="E0F0EE"/>
          </w:tcPr>
          <w:p w14:paraId="660796A7"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Used more than usual </w:t>
            </w:r>
          </w:p>
        </w:tc>
        <w:tc>
          <w:tcPr>
            <w:tcW w:w="567" w:type="dxa"/>
            <w:shd w:val="clear" w:color="auto" w:fill="E0F0EE"/>
          </w:tcPr>
          <w:p w14:paraId="4C2B779C" w14:textId="5CBA0533" w:rsidR="00102357" w:rsidRPr="00257062"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257062">
              <w:rPr>
                <w:rFonts w:ascii="Arial" w:eastAsia="Calibri" w:hAnsi="Arial" w:cs="Arial"/>
                <w:kern w:val="24"/>
                <w:sz w:val="18"/>
                <w:szCs w:val="18"/>
              </w:rPr>
              <w:t>82</w:t>
            </w:r>
          </w:p>
        </w:tc>
        <w:tc>
          <w:tcPr>
            <w:tcW w:w="1418" w:type="dxa"/>
            <w:shd w:val="clear" w:color="auto" w:fill="E0F0EE"/>
          </w:tcPr>
          <w:p w14:paraId="3A986793"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Used more than usual </w:t>
            </w:r>
          </w:p>
        </w:tc>
        <w:tc>
          <w:tcPr>
            <w:tcW w:w="567" w:type="dxa"/>
            <w:shd w:val="clear" w:color="auto" w:fill="E0F0EE"/>
          </w:tcPr>
          <w:p w14:paraId="03CA4C52" w14:textId="47D46CCC" w:rsidR="00102357" w:rsidRPr="00BB0429"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BB0429">
              <w:rPr>
                <w:rFonts w:ascii="Arial" w:eastAsia="Calibri" w:hAnsi="Arial" w:cs="Arial"/>
                <w:kern w:val="24"/>
                <w:sz w:val="18"/>
                <w:szCs w:val="18"/>
              </w:rPr>
              <w:t>59</w:t>
            </w:r>
          </w:p>
        </w:tc>
      </w:tr>
      <w:tr w:rsidR="00102357" w:rsidRPr="006D46E5" w14:paraId="02628307" w14:textId="77777777" w:rsidTr="003D3D21">
        <w:trPr>
          <w:trHeight w:val="103"/>
        </w:trPr>
        <w:tc>
          <w:tcPr>
            <w:tcW w:w="949" w:type="dxa"/>
            <w:shd w:val="clear" w:color="auto" w:fill="E0F0EE"/>
          </w:tcPr>
          <w:p w14:paraId="307C9972" w14:textId="77777777" w:rsidR="00102357" w:rsidRPr="00A551B1" w:rsidRDefault="00102357" w:rsidP="008B0704">
            <w:pPr>
              <w:pStyle w:val="TableBody"/>
              <w:keepNext/>
              <w:keepLines/>
              <w:rPr>
                <w:rFonts w:cs="Arial"/>
                <w:sz w:val="18"/>
                <w:szCs w:val="18"/>
              </w:rPr>
            </w:pPr>
            <w:r w:rsidRPr="00A551B1">
              <w:rPr>
                <w:rFonts w:cs="Arial"/>
                <w:sz w:val="18"/>
                <w:szCs w:val="18"/>
              </w:rPr>
              <w:t>2.</w:t>
            </w:r>
          </w:p>
        </w:tc>
        <w:tc>
          <w:tcPr>
            <w:tcW w:w="1277" w:type="dxa"/>
            <w:shd w:val="clear" w:color="auto" w:fill="E0F0EE"/>
          </w:tcPr>
          <w:p w14:paraId="37177904" w14:textId="775B3E26"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Difficulty monitoring usage/spend</w:t>
            </w:r>
            <w:r w:rsidR="002922BD">
              <w:rPr>
                <w:rFonts w:ascii="Arial" w:eastAsia="Calibri" w:hAnsi="Arial" w:cs="Arial"/>
                <w:kern w:val="24"/>
                <w:sz w:val="18"/>
                <w:szCs w:val="18"/>
              </w:rPr>
              <w:t xml:space="preserve"> </w:t>
            </w:r>
            <w:r w:rsidRPr="00A551B1">
              <w:rPr>
                <w:rFonts w:ascii="Arial" w:eastAsia="Calibri" w:hAnsi="Arial" w:cs="Arial"/>
                <w:kern w:val="24"/>
                <w:sz w:val="18"/>
                <w:szCs w:val="18"/>
              </w:rPr>
              <w:t xml:space="preserve"> </w:t>
            </w:r>
          </w:p>
        </w:tc>
        <w:tc>
          <w:tcPr>
            <w:tcW w:w="567" w:type="dxa"/>
            <w:shd w:val="clear" w:color="auto" w:fill="E0F0EE"/>
          </w:tcPr>
          <w:p w14:paraId="1A8A6DB1" w14:textId="432DDEF5" w:rsidR="00102357" w:rsidRPr="00D00BF5"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D00BF5">
              <w:rPr>
                <w:rFonts w:ascii="Arial" w:eastAsia="Calibri" w:hAnsi="Arial" w:cs="Arial"/>
                <w:kern w:val="24"/>
                <w:sz w:val="18"/>
                <w:szCs w:val="18"/>
              </w:rPr>
              <w:t>38</w:t>
            </w:r>
          </w:p>
        </w:tc>
        <w:tc>
          <w:tcPr>
            <w:tcW w:w="1418" w:type="dxa"/>
            <w:shd w:val="clear" w:color="auto" w:fill="E0F0EE"/>
          </w:tcPr>
          <w:p w14:paraId="4B9ECD9B" w14:textId="026C3311"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Difficulty monitoring usage/spend</w:t>
            </w:r>
            <w:r w:rsidR="002922BD">
              <w:rPr>
                <w:rFonts w:ascii="Arial" w:eastAsia="Calibri" w:hAnsi="Arial" w:cs="Arial"/>
                <w:kern w:val="24"/>
                <w:sz w:val="18"/>
                <w:szCs w:val="18"/>
              </w:rPr>
              <w:t xml:space="preserve"> </w:t>
            </w:r>
            <w:r w:rsidRPr="00A551B1">
              <w:rPr>
                <w:rFonts w:ascii="Arial" w:eastAsia="Calibri" w:hAnsi="Arial" w:cs="Arial"/>
                <w:kern w:val="24"/>
                <w:sz w:val="18"/>
                <w:szCs w:val="18"/>
              </w:rPr>
              <w:t xml:space="preserve"> </w:t>
            </w:r>
          </w:p>
        </w:tc>
        <w:tc>
          <w:tcPr>
            <w:tcW w:w="567" w:type="dxa"/>
            <w:shd w:val="clear" w:color="auto" w:fill="E0F0EE"/>
          </w:tcPr>
          <w:p w14:paraId="264296E4" w14:textId="36DB8313" w:rsidR="00102357" w:rsidRPr="0065082B"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65082B">
              <w:rPr>
                <w:rFonts w:ascii="Arial" w:eastAsia="Calibri" w:hAnsi="Arial" w:cs="Arial"/>
                <w:kern w:val="24"/>
                <w:sz w:val="18"/>
                <w:szCs w:val="18"/>
              </w:rPr>
              <w:t>37</w:t>
            </w:r>
          </w:p>
        </w:tc>
        <w:tc>
          <w:tcPr>
            <w:tcW w:w="1417" w:type="dxa"/>
            <w:shd w:val="clear" w:color="auto" w:fill="E0F0EE"/>
          </w:tcPr>
          <w:p w14:paraId="63A36BAA" w14:textId="0BEFBF03"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Difficulty monitoring usage/spend</w:t>
            </w:r>
            <w:r w:rsidR="002922BD">
              <w:rPr>
                <w:rFonts w:ascii="Arial" w:eastAsia="Calibri" w:hAnsi="Arial" w:cs="Arial"/>
                <w:kern w:val="24"/>
                <w:sz w:val="18"/>
                <w:szCs w:val="18"/>
              </w:rPr>
              <w:t xml:space="preserve"> </w:t>
            </w:r>
          </w:p>
        </w:tc>
        <w:tc>
          <w:tcPr>
            <w:tcW w:w="567" w:type="dxa"/>
            <w:shd w:val="clear" w:color="auto" w:fill="E0F0EE"/>
          </w:tcPr>
          <w:p w14:paraId="0F663380" w14:textId="3EB0ECF3" w:rsidR="00102357" w:rsidRPr="0006631A"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06631A">
              <w:rPr>
                <w:rFonts w:ascii="Arial" w:eastAsia="Calibri" w:hAnsi="Arial" w:cs="Arial"/>
                <w:kern w:val="24"/>
                <w:sz w:val="18"/>
                <w:szCs w:val="18"/>
              </w:rPr>
              <w:t>51</w:t>
            </w:r>
          </w:p>
        </w:tc>
        <w:tc>
          <w:tcPr>
            <w:tcW w:w="1418" w:type="dxa"/>
            <w:shd w:val="clear" w:color="auto" w:fill="E0F0EE"/>
          </w:tcPr>
          <w:p w14:paraId="5ED267B3"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Difficulty monitoring usage/spend </w:t>
            </w:r>
          </w:p>
        </w:tc>
        <w:tc>
          <w:tcPr>
            <w:tcW w:w="567" w:type="dxa"/>
            <w:shd w:val="clear" w:color="auto" w:fill="E0F0EE"/>
          </w:tcPr>
          <w:p w14:paraId="48E132B1" w14:textId="5315AD13" w:rsidR="00102357" w:rsidRPr="00C11968"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C11968">
              <w:rPr>
                <w:rFonts w:ascii="Arial" w:eastAsia="Calibri" w:hAnsi="Arial" w:cs="Arial"/>
                <w:kern w:val="24"/>
                <w:sz w:val="18"/>
                <w:szCs w:val="18"/>
              </w:rPr>
              <w:t>44</w:t>
            </w:r>
          </w:p>
        </w:tc>
      </w:tr>
      <w:tr w:rsidR="00102357" w:rsidRPr="006D46E5" w14:paraId="268E2627" w14:textId="77777777" w:rsidTr="003D3D21">
        <w:trPr>
          <w:trHeight w:val="98"/>
        </w:trPr>
        <w:tc>
          <w:tcPr>
            <w:tcW w:w="949" w:type="dxa"/>
            <w:shd w:val="clear" w:color="auto" w:fill="E0F0EE"/>
          </w:tcPr>
          <w:p w14:paraId="1849450A" w14:textId="77777777" w:rsidR="00102357" w:rsidRPr="00A551B1" w:rsidRDefault="00102357" w:rsidP="008B0704">
            <w:pPr>
              <w:pStyle w:val="TableBody"/>
              <w:keepNext/>
              <w:keepLines/>
              <w:rPr>
                <w:rFonts w:cs="Arial"/>
                <w:sz w:val="18"/>
                <w:szCs w:val="18"/>
              </w:rPr>
            </w:pPr>
            <w:r w:rsidRPr="00A551B1">
              <w:rPr>
                <w:rFonts w:cs="Arial"/>
                <w:sz w:val="18"/>
                <w:szCs w:val="18"/>
              </w:rPr>
              <w:t>3.</w:t>
            </w:r>
          </w:p>
        </w:tc>
        <w:tc>
          <w:tcPr>
            <w:tcW w:w="1277" w:type="dxa"/>
            <w:shd w:val="clear" w:color="auto" w:fill="E0F0EE"/>
          </w:tcPr>
          <w:p w14:paraId="4DEA4B87"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Didn’t understand plan </w:t>
            </w:r>
          </w:p>
        </w:tc>
        <w:tc>
          <w:tcPr>
            <w:tcW w:w="567" w:type="dxa"/>
            <w:shd w:val="clear" w:color="auto" w:fill="E0F0EE"/>
          </w:tcPr>
          <w:p w14:paraId="3060620B" w14:textId="117A1117" w:rsidR="00102357" w:rsidRPr="009B2146"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9B2146">
              <w:rPr>
                <w:rFonts w:ascii="Arial" w:eastAsia="Calibri" w:hAnsi="Arial" w:cs="Arial"/>
                <w:kern w:val="24"/>
                <w:sz w:val="18"/>
                <w:szCs w:val="18"/>
              </w:rPr>
              <w:t>22</w:t>
            </w:r>
          </w:p>
        </w:tc>
        <w:tc>
          <w:tcPr>
            <w:tcW w:w="1418" w:type="dxa"/>
            <w:shd w:val="clear" w:color="auto" w:fill="E0F0EE"/>
          </w:tcPr>
          <w:p w14:paraId="7C9E1E54"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Didn’t understand plan </w:t>
            </w:r>
          </w:p>
        </w:tc>
        <w:tc>
          <w:tcPr>
            <w:tcW w:w="567" w:type="dxa"/>
            <w:shd w:val="clear" w:color="auto" w:fill="E0F0EE"/>
          </w:tcPr>
          <w:p w14:paraId="58FE70A7" w14:textId="2333253C" w:rsidR="00102357" w:rsidRPr="008071A1"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8071A1">
              <w:rPr>
                <w:rFonts w:ascii="Arial" w:eastAsia="Calibri" w:hAnsi="Arial" w:cs="Arial"/>
                <w:kern w:val="24"/>
                <w:sz w:val="18"/>
                <w:szCs w:val="18"/>
              </w:rPr>
              <w:t>23</w:t>
            </w:r>
          </w:p>
        </w:tc>
        <w:tc>
          <w:tcPr>
            <w:tcW w:w="1417" w:type="dxa"/>
            <w:shd w:val="clear" w:color="auto" w:fill="E0F0EE"/>
          </w:tcPr>
          <w:p w14:paraId="3434A57D"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Didn’t understand plan </w:t>
            </w:r>
          </w:p>
        </w:tc>
        <w:tc>
          <w:tcPr>
            <w:tcW w:w="567" w:type="dxa"/>
            <w:shd w:val="clear" w:color="auto" w:fill="E0F0EE"/>
          </w:tcPr>
          <w:p w14:paraId="62BD78AF" w14:textId="4C7D51C8" w:rsidR="00102357" w:rsidRPr="00950EC9"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950EC9">
              <w:rPr>
                <w:rFonts w:ascii="Arial" w:eastAsia="Calibri" w:hAnsi="Arial" w:cs="Arial"/>
                <w:kern w:val="24"/>
                <w:sz w:val="18"/>
                <w:szCs w:val="18"/>
              </w:rPr>
              <w:t>26</w:t>
            </w:r>
          </w:p>
        </w:tc>
        <w:tc>
          <w:tcPr>
            <w:tcW w:w="1418" w:type="dxa"/>
            <w:shd w:val="clear" w:color="auto" w:fill="E0F0EE"/>
          </w:tcPr>
          <w:p w14:paraId="19CBCE55"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Didn’t understand plan </w:t>
            </w:r>
          </w:p>
        </w:tc>
        <w:tc>
          <w:tcPr>
            <w:tcW w:w="567" w:type="dxa"/>
            <w:shd w:val="clear" w:color="auto" w:fill="E0F0EE"/>
          </w:tcPr>
          <w:p w14:paraId="3AB756EA" w14:textId="08751351" w:rsidR="00102357" w:rsidRPr="004C6985"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4C6985">
              <w:rPr>
                <w:rFonts w:ascii="Arial" w:eastAsia="Calibri" w:hAnsi="Arial" w:cs="Arial"/>
                <w:kern w:val="24"/>
                <w:sz w:val="18"/>
                <w:szCs w:val="18"/>
              </w:rPr>
              <w:t>35</w:t>
            </w:r>
          </w:p>
        </w:tc>
      </w:tr>
      <w:tr w:rsidR="00102357" w:rsidRPr="006D46E5" w14:paraId="7A578E1E" w14:textId="77777777" w:rsidTr="003D3D21">
        <w:trPr>
          <w:trHeight w:val="98"/>
        </w:trPr>
        <w:tc>
          <w:tcPr>
            <w:tcW w:w="949" w:type="dxa"/>
            <w:shd w:val="clear" w:color="auto" w:fill="E0F0EE"/>
          </w:tcPr>
          <w:p w14:paraId="365A6329" w14:textId="77777777" w:rsidR="00102357" w:rsidRPr="00A551B1" w:rsidRDefault="00102357" w:rsidP="008B0704">
            <w:pPr>
              <w:pStyle w:val="TableBody"/>
              <w:keepNext/>
              <w:keepLines/>
              <w:rPr>
                <w:rFonts w:cs="Arial"/>
                <w:sz w:val="18"/>
                <w:szCs w:val="18"/>
              </w:rPr>
            </w:pPr>
            <w:r w:rsidRPr="00A551B1">
              <w:rPr>
                <w:rFonts w:cs="Arial"/>
                <w:sz w:val="18"/>
                <w:szCs w:val="18"/>
              </w:rPr>
              <w:t>4.</w:t>
            </w:r>
          </w:p>
        </w:tc>
        <w:tc>
          <w:tcPr>
            <w:tcW w:w="1277" w:type="dxa"/>
            <w:shd w:val="clear" w:color="auto" w:fill="E0F0EE"/>
          </w:tcPr>
          <w:p w14:paraId="449AF030"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Provider error </w:t>
            </w:r>
          </w:p>
        </w:tc>
        <w:tc>
          <w:tcPr>
            <w:tcW w:w="567" w:type="dxa"/>
            <w:shd w:val="clear" w:color="auto" w:fill="E0F0EE"/>
          </w:tcPr>
          <w:p w14:paraId="06FD488B" w14:textId="4B5ED024" w:rsidR="00102357" w:rsidRPr="00F94AD5"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F94AD5">
              <w:rPr>
                <w:rFonts w:ascii="Arial" w:eastAsia="Calibri" w:hAnsi="Arial" w:cs="Arial"/>
                <w:kern w:val="24"/>
                <w:sz w:val="18"/>
                <w:szCs w:val="18"/>
              </w:rPr>
              <w:t>22</w:t>
            </w:r>
          </w:p>
        </w:tc>
        <w:tc>
          <w:tcPr>
            <w:tcW w:w="1418" w:type="dxa"/>
            <w:shd w:val="clear" w:color="auto" w:fill="E0F0EE"/>
          </w:tcPr>
          <w:p w14:paraId="3DD4AD93"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Used new features </w:t>
            </w:r>
          </w:p>
        </w:tc>
        <w:tc>
          <w:tcPr>
            <w:tcW w:w="567" w:type="dxa"/>
            <w:shd w:val="clear" w:color="auto" w:fill="E0F0EE"/>
          </w:tcPr>
          <w:p w14:paraId="2313B945" w14:textId="7CA3DECA" w:rsidR="00102357" w:rsidRPr="005409EA"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5409EA">
              <w:rPr>
                <w:rFonts w:ascii="Arial" w:eastAsia="Calibri" w:hAnsi="Arial" w:cs="Arial"/>
                <w:kern w:val="24"/>
                <w:sz w:val="18"/>
                <w:szCs w:val="18"/>
              </w:rPr>
              <w:t>17</w:t>
            </w:r>
          </w:p>
        </w:tc>
        <w:tc>
          <w:tcPr>
            <w:tcW w:w="1417" w:type="dxa"/>
            <w:shd w:val="clear" w:color="auto" w:fill="E0F0EE"/>
          </w:tcPr>
          <w:p w14:paraId="46B74FE0"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Used new features </w:t>
            </w:r>
          </w:p>
        </w:tc>
        <w:tc>
          <w:tcPr>
            <w:tcW w:w="567" w:type="dxa"/>
            <w:shd w:val="clear" w:color="auto" w:fill="E0F0EE"/>
          </w:tcPr>
          <w:p w14:paraId="01802CFB" w14:textId="179AB79C" w:rsidR="00102357" w:rsidRPr="006437B6"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6437B6">
              <w:rPr>
                <w:rFonts w:ascii="Arial" w:eastAsia="Calibri" w:hAnsi="Arial" w:cs="Arial"/>
                <w:kern w:val="24"/>
                <w:sz w:val="18"/>
                <w:szCs w:val="18"/>
              </w:rPr>
              <w:t>25</w:t>
            </w:r>
          </w:p>
        </w:tc>
        <w:tc>
          <w:tcPr>
            <w:tcW w:w="1418" w:type="dxa"/>
            <w:shd w:val="clear" w:color="auto" w:fill="E0F0EE"/>
          </w:tcPr>
          <w:p w14:paraId="2D4A3C2D"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Provider error </w:t>
            </w:r>
          </w:p>
        </w:tc>
        <w:tc>
          <w:tcPr>
            <w:tcW w:w="567" w:type="dxa"/>
            <w:shd w:val="clear" w:color="auto" w:fill="E0F0EE"/>
          </w:tcPr>
          <w:p w14:paraId="13F35D86" w14:textId="0C1BF22E" w:rsidR="00102357" w:rsidRPr="00600176"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600176">
              <w:rPr>
                <w:rFonts w:ascii="Arial" w:eastAsia="Calibri" w:hAnsi="Arial" w:cs="Arial"/>
                <w:kern w:val="24"/>
                <w:sz w:val="18"/>
                <w:szCs w:val="18"/>
              </w:rPr>
              <w:t>22</w:t>
            </w:r>
          </w:p>
        </w:tc>
      </w:tr>
      <w:tr w:rsidR="00102357" w:rsidRPr="006D46E5" w14:paraId="49A5AA8B" w14:textId="77777777" w:rsidTr="003D3D21">
        <w:trPr>
          <w:trHeight w:val="98"/>
        </w:trPr>
        <w:tc>
          <w:tcPr>
            <w:tcW w:w="949" w:type="dxa"/>
            <w:shd w:val="clear" w:color="auto" w:fill="E0F0EE"/>
          </w:tcPr>
          <w:p w14:paraId="0BF41272" w14:textId="77777777" w:rsidR="00102357" w:rsidRPr="00A551B1" w:rsidRDefault="00102357" w:rsidP="008B0704">
            <w:pPr>
              <w:pStyle w:val="TableBody"/>
              <w:keepNext/>
              <w:keepLines/>
              <w:rPr>
                <w:rFonts w:cs="Arial"/>
                <w:sz w:val="18"/>
                <w:szCs w:val="18"/>
              </w:rPr>
            </w:pPr>
            <w:r w:rsidRPr="00A551B1">
              <w:rPr>
                <w:rFonts w:cs="Arial"/>
                <w:sz w:val="18"/>
                <w:szCs w:val="18"/>
              </w:rPr>
              <w:t>5.</w:t>
            </w:r>
          </w:p>
        </w:tc>
        <w:tc>
          <w:tcPr>
            <w:tcW w:w="1277" w:type="dxa"/>
            <w:shd w:val="clear" w:color="auto" w:fill="E0F0EE"/>
          </w:tcPr>
          <w:p w14:paraId="2D744CBF"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Used new features </w:t>
            </w:r>
          </w:p>
        </w:tc>
        <w:tc>
          <w:tcPr>
            <w:tcW w:w="567" w:type="dxa"/>
            <w:shd w:val="clear" w:color="auto" w:fill="E0F0EE"/>
          </w:tcPr>
          <w:p w14:paraId="61B1111A" w14:textId="74D2B969" w:rsidR="00102357" w:rsidRPr="008157D0"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8157D0">
              <w:rPr>
                <w:rFonts w:ascii="Arial" w:eastAsia="Calibri" w:hAnsi="Arial" w:cs="Arial"/>
                <w:kern w:val="24"/>
                <w:sz w:val="18"/>
                <w:szCs w:val="18"/>
              </w:rPr>
              <w:t>21</w:t>
            </w:r>
          </w:p>
        </w:tc>
        <w:tc>
          <w:tcPr>
            <w:tcW w:w="1418" w:type="dxa"/>
            <w:shd w:val="clear" w:color="auto" w:fill="E0F0EE"/>
          </w:tcPr>
          <w:p w14:paraId="60EA0ADA"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Pr>
                <w:rFonts w:ascii="Arial" w:eastAsia="Calibri" w:hAnsi="Arial" w:cs="Arial"/>
                <w:kern w:val="24"/>
                <w:sz w:val="18"/>
                <w:szCs w:val="18"/>
              </w:rPr>
              <w:t>Provider error</w:t>
            </w:r>
          </w:p>
        </w:tc>
        <w:tc>
          <w:tcPr>
            <w:tcW w:w="567" w:type="dxa"/>
            <w:shd w:val="clear" w:color="auto" w:fill="E0F0EE"/>
          </w:tcPr>
          <w:p w14:paraId="0DAF496E" w14:textId="2CEF94AC" w:rsidR="00102357" w:rsidRPr="002114FA"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Pr>
                <w:rFonts w:ascii="Arial" w:eastAsia="Calibri" w:hAnsi="Arial" w:cs="Arial"/>
                <w:kern w:val="24"/>
                <w:sz w:val="18"/>
                <w:szCs w:val="18"/>
              </w:rPr>
              <w:t>12</w:t>
            </w:r>
          </w:p>
        </w:tc>
        <w:tc>
          <w:tcPr>
            <w:tcW w:w="1417" w:type="dxa"/>
            <w:shd w:val="clear" w:color="auto" w:fill="E0F0EE"/>
          </w:tcPr>
          <w:p w14:paraId="18A0BA95"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Provider error </w:t>
            </w:r>
          </w:p>
        </w:tc>
        <w:tc>
          <w:tcPr>
            <w:tcW w:w="567" w:type="dxa"/>
            <w:shd w:val="clear" w:color="auto" w:fill="E0F0EE"/>
          </w:tcPr>
          <w:p w14:paraId="6922B3C1" w14:textId="188FF81F" w:rsidR="00102357" w:rsidRPr="003237ED"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3237ED">
              <w:rPr>
                <w:rFonts w:ascii="Arial" w:eastAsia="Calibri" w:hAnsi="Arial" w:cs="Arial"/>
                <w:kern w:val="24"/>
                <w:sz w:val="18"/>
                <w:szCs w:val="18"/>
              </w:rPr>
              <w:t>22</w:t>
            </w:r>
          </w:p>
        </w:tc>
        <w:tc>
          <w:tcPr>
            <w:tcW w:w="1418" w:type="dxa"/>
            <w:shd w:val="clear" w:color="auto" w:fill="E0F0EE"/>
          </w:tcPr>
          <w:p w14:paraId="7356D3D8"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18"/>
              </w:rPr>
            </w:pPr>
            <w:r w:rsidRPr="00A551B1">
              <w:rPr>
                <w:rFonts w:ascii="Arial" w:eastAsia="Calibri" w:hAnsi="Arial" w:cs="Arial"/>
                <w:kern w:val="24"/>
                <w:sz w:val="18"/>
                <w:szCs w:val="18"/>
              </w:rPr>
              <w:t xml:space="preserve">Used new features </w:t>
            </w:r>
          </w:p>
        </w:tc>
        <w:tc>
          <w:tcPr>
            <w:tcW w:w="567" w:type="dxa"/>
            <w:shd w:val="clear" w:color="auto" w:fill="E0F0EE"/>
          </w:tcPr>
          <w:p w14:paraId="6509F26A" w14:textId="42A39881" w:rsidR="00102357" w:rsidRPr="00B81965" w:rsidRDefault="00102357" w:rsidP="008B0704">
            <w:pPr>
              <w:pStyle w:val="NormalWeb"/>
              <w:keepNext/>
              <w:keepLines/>
              <w:spacing w:before="0" w:beforeAutospacing="0" w:after="120" w:afterAutospacing="0" w:line="276" w:lineRule="auto"/>
              <w:jc w:val="center"/>
              <w:rPr>
                <w:rFonts w:ascii="Arial" w:eastAsia="Calibri" w:hAnsi="Arial" w:cs="Arial"/>
                <w:kern w:val="24"/>
                <w:sz w:val="18"/>
                <w:szCs w:val="18"/>
              </w:rPr>
            </w:pPr>
            <w:r w:rsidRPr="00B81965">
              <w:rPr>
                <w:rFonts w:ascii="Arial" w:eastAsia="Calibri" w:hAnsi="Arial" w:cs="Arial"/>
                <w:kern w:val="24"/>
                <w:sz w:val="18"/>
                <w:szCs w:val="18"/>
              </w:rPr>
              <w:t>22</w:t>
            </w:r>
          </w:p>
        </w:tc>
      </w:tr>
    </w:tbl>
    <w:p w14:paraId="2DBBA5C8" w14:textId="77777777" w:rsidR="008C1578" w:rsidRDefault="00102357" w:rsidP="008B0704">
      <w:pPr>
        <w:pStyle w:val="ACMANotes"/>
        <w:keepNext/>
        <w:keepLines/>
        <w:spacing w:before="120" w:after="80"/>
      </w:pPr>
      <w:r w:rsidRPr="003F3598">
        <w:t xml:space="preserve">Question D3. Why was the amount higher than usual, or higher than you expected? Was this because… </w:t>
      </w:r>
    </w:p>
    <w:p w14:paraId="1002FFD9" w14:textId="12C7B936" w:rsidR="00102357" w:rsidRDefault="00102357" w:rsidP="003D3D21">
      <w:pPr>
        <w:pStyle w:val="ACMANotes"/>
        <w:keepNext/>
        <w:keepLines/>
        <w:spacing w:before="0"/>
      </w:pPr>
      <w:r w:rsidRPr="003F3598">
        <w:t>Base: (Up to one and a half times higher n</w:t>
      </w:r>
      <w:r w:rsidR="00B704B0">
        <w:t>=</w:t>
      </w:r>
      <w:r w:rsidRPr="003F3598">
        <w:t>90, One and a half times to less than double n</w:t>
      </w:r>
      <w:r w:rsidR="00B704B0">
        <w:t>=</w:t>
      </w:r>
      <w:r w:rsidRPr="003F3598">
        <w:t>54, Double to less than triple n</w:t>
      </w:r>
      <w:r w:rsidR="00B704B0">
        <w:t>=</w:t>
      </w:r>
      <w:r w:rsidRPr="003F3598">
        <w:t>46, Triple or more n</w:t>
      </w:r>
      <w:r w:rsidR="00B704B0">
        <w:t>=</w:t>
      </w:r>
      <w:r w:rsidRPr="003F3598">
        <w:t>61).</w:t>
      </w:r>
    </w:p>
    <w:p w14:paraId="01FCA655" w14:textId="77777777" w:rsidR="003D3D21" w:rsidRPr="001544A7" w:rsidRDefault="003D3D21" w:rsidP="003D3D21">
      <w:pPr>
        <w:pStyle w:val="ACMASpaceaftertable"/>
      </w:pPr>
    </w:p>
    <w:p w14:paraId="4D4FCE9F" w14:textId="63124CF2" w:rsidR="00992792" w:rsidRDefault="00A645D6" w:rsidP="008B0704">
      <w:pPr>
        <w:rPr>
          <w:b/>
        </w:rPr>
      </w:pPr>
      <w:r>
        <w:t xml:space="preserve">Data-related features accounted for just over half (55 per cent) of unexpectedly high bills in the last 12 months. </w:t>
      </w:r>
      <w:r w:rsidR="005E3CFA">
        <w:t>Looking at the specific features that contributed to unexpectedly high bills, i</w:t>
      </w:r>
      <w:r w:rsidR="00133EE5">
        <w:t>nternet browsing (29</w:t>
      </w:r>
      <w:r w:rsidR="00A13710" w:rsidRPr="00A13710">
        <w:t xml:space="preserve"> </w:t>
      </w:r>
      <w:r w:rsidR="00A13710">
        <w:t>per cent</w:t>
      </w:r>
      <w:r w:rsidR="00133EE5">
        <w:t>) was most commonly nominated. This was followed by national calls (23</w:t>
      </w:r>
      <w:r w:rsidR="00A13710" w:rsidRPr="00A13710">
        <w:t xml:space="preserve"> </w:t>
      </w:r>
      <w:r w:rsidR="00A13710">
        <w:t>per cent</w:t>
      </w:r>
      <w:r w:rsidR="00133EE5">
        <w:t>), the use of social media apps (18</w:t>
      </w:r>
      <w:r w:rsidR="00A13710" w:rsidRPr="00A13710">
        <w:t xml:space="preserve"> </w:t>
      </w:r>
      <w:r w:rsidR="00A13710">
        <w:t>per cent</w:t>
      </w:r>
      <w:r w:rsidR="00133EE5">
        <w:t>)</w:t>
      </w:r>
      <w:r w:rsidR="00F40866">
        <w:t>, international calls (</w:t>
      </w:r>
      <w:r w:rsidR="00D11CCF">
        <w:t>13 </w:t>
      </w:r>
      <w:r w:rsidR="00A13710">
        <w:t>per cent</w:t>
      </w:r>
      <w:r w:rsidR="00F40866">
        <w:t>) and watching videos or TV (13</w:t>
      </w:r>
      <w:r w:rsidR="00A13710" w:rsidRPr="00A13710">
        <w:t xml:space="preserve"> </w:t>
      </w:r>
      <w:r w:rsidR="00A13710">
        <w:t>per cent</w:t>
      </w:r>
      <w:r w:rsidR="00F40866">
        <w:t>)</w:t>
      </w:r>
      <w:r w:rsidR="00133EE5">
        <w:t xml:space="preserve">. </w:t>
      </w:r>
      <w:r w:rsidR="008A687A">
        <w:t xml:space="preserve">International roaming accounted for 10 per cent of </w:t>
      </w:r>
      <w:r w:rsidR="00EA060C">
        <w:t>higher bills, with a variety of other reasons being cited</w:t>
      </w:r>
      <w:r w:rsidR="008B0704">
        <w:t>,</w:t>
      </w:r>
      <w:r w:rsidR="00EA060C">
        <w:t xml:space="preserve"> but in smaller proportions.</w:t>
      </w:r>
      <w:r w:rsidR="002922BD">
        <w:t xml:space="preserve"> </w:t>
      </w:r>
    </w:p>
    <w:p w14:paraId="2B6F6C90" w14:textId="470D02D8" w:rsidR="00102357" w:rsidRPr="00C65C22" w:rsidRDefault="00102357" w:rsidP="000D228E">
      <w:pPr>
        <w:pStyle w:val="ACMATableHeader"/>
        <w:pageBreakBefore/>
        <w:tabs>
          <w:tab w:val="clear" w:pos="1390"/>
          <w:tab w:val="num" w:pos="1134"/>
        </w:tabs>
        <w:spacing w:after="120"/>
        <w:ind w:left="1134" w:hanging="1134"/>
      </w:pPr>
      <w:r w:rsidRPr="00C65C22">
        <w:lastRenderedPageBreak/>
        <w:t>Features used contributing to unexpectedly high bill</w:t>
      </w:r>
      <w:r w:rsidR="00D040FA" w:rsidRPr="00C65C22">
        <w:t xml:space="preserve"> (%)</w:t>
      </w:r>
    </w:p>
    <w:tbl>
      <w:tblPr>
        <w:tblW w:w="892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Features used contributing to unexpectedly high bill (%)"/>
        <w:tblDescription w:val="Table description in accompanying text."/>
      </w:tblPr>
      <w:tblGrid>
        <w:gridCol w:w="7934"/>
        <w:gridCol w:w="993"/>
      </w:tblGrid>
      <w:tr w:rsidR="00102357" w:rsidRPr="006D46E5" w14:paraId="3E78A615" w14:textId="77777777" w:rsidTr="003D3D21">
        <w:trPr>
          <w:trHeight w:val="208"/>
          <w:tblHeader/>
        </w:trPr>
        <w:tc>
          <w:tcPr>
            <w:tcW w:w="7934" w:type="dxa"/>
            <w:shd w:val="clear" w:color="auto" w:fill="1E988A"/>
          </w:tcPr>
          <w:p w14:paraId="74BED84A" w14:textId="77777777" w:rsidR="00102357" w:rsidRPr="00B13657" w:rsidRDefault="00102357" w:rsidP="00B13657">
            <w:pPr>
              <w:pStyle w:val="TableBody"/>
              <w:rPr>
                <w:rFonts w:cs="Arial"/>
                <w:sz w:val="18"/>
              </w:rPr>
            </w:pPr>
          </w:p>
        </w:tc>
        <w:tc>
          <w:tcPr>
            <w:tcW w:w="993" w:type="dxa"/>
            <w:shd w:val="clear" w:color="auto" w:fill="1E988A"/>
          </w:tcPr>
          <w:p w14:paraId="587C954E" w14:textId="722326C4" w:rsidR="00102357" w:rsidRPr="00F440FF" w:rsidRDefault="00F440FF" w:rsidP="00D86EEE">
            <w:pPr>
              <w:pStyle w:val="TableHeading"/>
              <w:jc w:val="center"/>
            </w:pPr>
            <w:r w:rsidRPr="00D86EEE">
              <w:rPr>
                <w:color w:val="FFFFFF" w:themeColor="background1"/>
              </w:rPr>
              <w:t>(%)</w:t>
            </w:r>
          </w:p>
        </w:tc>
      </w:tr>
      <w:tr w:rsidR="00102357" w:rsidRPr="001F4B26" w14:paraId="26156DB1" w14:textId="77777777" w:rsidTr="003D3D21">
        <w:trPr>
          <w:trHeight w:val="208"/>
        </w:trPr>
        <w:tc>
          <w:tcPr>
            <w:tcW w:w="7934" w:type="dxa"/>
            <w:shd w:val="clear" w:color="auto" w:fill="E0F0EE"/>
          </w:tcPr>
          <w:p w14:paraId="358837D1" w14:textId="77777777" w:rsidR="00102357" w:rsidRPr="00B13657" w:rsidRDefault="00102357" w:rsidP="00B13657">
            <w:pPr>
              <w:pStyle w:val="TableBody"/>
              <w:rPr>
                <w:rFonts w:cs="Arial"/>
                <w:sz w:val="18"/>
                <w:szCs w:val="36"/>
              </w:rPr>
            </w:pPr>
            <w:r w:rsidRPr="00B13657">
              <w:rPr>
                <w:rFonts w:cs="Arial"/>
                <w:kern w:val="24"/>
                <w:sz w:val="18"/>
                <w:szCs w:val="20"/>
              </w:rPr>
              <w:t>Internet browsing on your mobile</w:t>
            </w:r>
          </w:p>
        </w:tc>
        <w:tc>
          <w:tcPr>
            <w:tcW w:w="993" w:type="dxa"/>
            <w:shd w:val="clear" w:color="auto" w:fill="E0F0EE"/>
          </w:tcPr>
          <w:p w14:paraId="45D20BA4" w14:textId="069E91C5" w:rsidR="00102357" w:rsidRPr="00B13657" w:rsidRDefault="00102357" w:rsidP="00B13657">
            <w:pPr>
              <w:pStyle w:val="TableBody"/>
              <w:jc w:val="center"/>
              <w:rPr>
                <w:rFonts w:cs="Arial"/>
                <w:sz w:val="18"/>
                <w:szCs w:val="36"/>
              </w:rPr>
            </w:pPr>
            <w:r w:rsidRPr="00B13657">
              <w:rPr>
                <w:rFonts w:cs="Arial"/>
                <w:kern w:val="24"/>
                <w:sz w:val="18"/>
                <w:szCs w:val="20"/>
              </w:rPr>
              <w:t>29</w:t>
            </w:r>
          </w:p>
        </w:tc>
      </w:tr>
      <w:tr w:rsidR="00102357" w:rsidRPr="001F4B26" w14:paraId="698E4523" w14:textId="77777777" w:rsidTr="003D3D21">
        <w:trPr>
          <w:trHeight w:val="208"/>
        </w:trPr>
        <w:tc>
          <w:tcPr>
            <w:tcW w:w="7934" w:type="dxa"/>
            <w:shd w:val="clear" w:color="auto" w:fill="E0F0EE"/>
          </w:tcPr>
          <w:p w14:paraId="1F1DF459" w14:textId="77777777" w:rsidR="00102357" w:rsidRPr="00B13657" w:rsidRDefault="00102357" w:rsidP="00B13657">
            <w:pPr>
              <w:pStyle w:val="TableBody"/>
              <w:rPr>
                <w:rFonts w:cs="Arial"/>
                <w:sz w:val="18"/>
                <w:szCs w:val="36"/>
              </w:rPr>
            </w:pPr>
            <w:r w:rsidRPr="00B13657">
              <w:rPr>
                <w:rFonts w:cs="Arial"/>
                <w:kern w:val="24"/>
                <w:sz w:val="18"/>
                <w:szCs w:val="20"/>
              </w:rPr>
              <w:t>National calls</w:t>
            </w:r>
          </w:p>
        </w:tc>
        <w:tc>
          <w:tcPr>
            <w:tcW w:w="993" w:type="dxa"/>
            <w:shd w:val="clear" w:color="auto" w:fill="E0F0EE"/>
          </w:tcPr>
          <w:p w14:paraId="5B33B407" w14:textId="32A844DB" w:rsidR="00102357" w:rsidRPr="00B13657" w:rsidRDefault="00102357" w:rsidP="00B13657">
            <w:pPr>
              <w:pStyle w:val="TableBody"/>
              <w:jc w:val="center"/>
              <w:rPr>
                <w:rFonts w:cs="Arial"/>
                <w:sz w:val="18"/>
                <w:szCs w:val="36"/>
              </w:rPr>
            </w:pPr>
            <w:r w:rsidRPr="00B13657">
              <w:rPr>
                <w:rFonts w:cs="Arial"/>
                <w:kern w:val="24"/>
                <w:sz w:val="18"/>
                <w:szCs w:val="20"/>
              </w:rPr>
              <w:t>23</w:t>
            </w:r>
          </w:p>
        </w:tc>
      </w:tr>
      <w:tr w:rsidR="00102357" w:rsidRPr="001F4B26" w14:paraId="0FF95153" w14:textId="77777777" w:rsidTr="003D3D21">
        <w:trPr>
          <w:trHeight w:val="208"/>
        </w:trPr>
        <w:tc>
          <w:tcPr>
            <w:tcW w:w="7934" w:type="dxa"/>
            <w:shd w:val="clear" w:color="auto" w:fill="E0F0EE"/>
          </w:tcPr>
          <w:p w14:paraId="11FF2C54" w14:textId="77777777" w:rsidR="00102357" w:rsidRPr="00B13657" w:rsidRDefault="00102357" w:rsidP="00B13657">
            <w:pPr>
              <w:pStyle w:val="TableBody"/>
              <w:rPr>
                <w:rFonts w:cs="Arial"/>
                <w:sz w:val="18"/>
                <w:szCs w:val="36"/>
              </w:rPr>
            </w:pPr>
            <w:r w:rsidRPr="00B13657">
              <w:rPr>
                <w:rFonts w:cs="Arial"/>
                <w:kern w:val="24"/>
                <w:sz w:val="18"/>
                <w:szCs w:val="20"/>
              </w:rPr>
              <w:t>Social media apps such as Facebook, LinkedIn or Twitter on your mobile</w:t>
            </w:r>
          </w:p>
        </w:tc>
        <w:tc>
          <w:tcPr>
            <w:tcW w:w="993" w:type="dxa"/>
            <w:shd w:val="clear" w:color="auto" w:fill="E0F0EE"/>
          </w:tcPr>
          <w:p w14:paraId="0554597A" w14:textId="18E2F8AB" w:rsidR="00102357" w:rsidRPr="00B13657" w:rsidRDefault="00102357" w:rsidP="00B13657">
            <w:pPr>
              <w:pStyle w:val="TableBody"/>
              <w:jc w:val="center"/>
              <w:rPr>
                <w:rFonts w:cs="Arial"/>
                <w:sz w:val="18"/>
                <w:szCs w:val="36"/>
              </w:rPr>
            </w:pPr>
            <w:r w:rsidRPr="00B13657">
              <w:rPr>
                <w:rFonts w:cs="Arial"/>
                <w:kern w:val="24"/>
                <w:sz w:val="18"/>
                <w:szCs w:val="20"/>
              </w:rPr>
              <w:t>18</w:t>
            </w:r>
          </w:p>
        </w:tc>
      </w:tr>
      <w:tr w:rsidR="00102357" w:rsidRPr="001F4B26" w14:paraId="2C656101" w14:textId="77777777" w:rsidTr="003D3D21">
        <w:trPr>
          <w:trHeight w:val="208"/>
        </w:trPr>
        <w:tc>
          <w:tcPr>
            <w:tcW w:w="7934" w:type="dxa"/>
            <w:shd w:val="clear" w:color="auto" w:fill="E0F0EE"/>
          </w:tcPr>
          <w:p w14:paraId="6AB192E0" w14:textId="77777777" w:rsidR="00102357" w:rsidRPr="00B13657" w:rsidRDefault="00102357" w:rsidP="00B13657">
            <w:pPr>
              <w:pStyle w:val="TableBody"/>
              <w:rPr>
                <w:rFonts w:cs="Arial"/>
                <w:sz w:val="18"/>
                <w:szCs w:val="36"/>
              </w:rPr>
            </w:pPr>
            <w:r w:rsidRPr="00B13657">
              <w:rPr>
                <w:rFonts w:cs="Arial"/>
                <w:kern w:val="24"/>
                <w:sz w:val="18"/>
                <w:szCs w:val="20"/>
              </w:rPr>
              <w:t>International phone calls</w:t>
            </w:r>
          </w:p>
        </w:tc>
        <w:tc>
          <w:tcPr>
            <w:tcW w:w="993" w:type="dxa"/>
            <w:shd w:val="clear" w:color="auto" w:fill="E0F0EE"/>
          </w:tcPr>
          <w:p w14:paraId="395C7E48" w14:textId="2183CE46" w:rsidR="00102357" w:rsidRPr="00B13657" w:rsidRDefault="00102357" w:rsidP="00B13657">
            <w:pPr>
              <w:pStyle w:val="TableBody"/>
              <w:jc w:val="center"/>
              <w:rPr>
                <w:rFonts w:cs="Arial"/>
                <w:sz w:val="18"/>
                <w:szCs w:val="36"/>
              </w:rPr>
            </w:pPr>
            <w:r w:rsidRPr="00B13657">
              <w:rPr>
                <w:rFonts w:cs="Arial"/>
                <w:kern w:val="24"/>
                <w:sz w:val="18"/>
                <w:szCs w:val="20"/>
              </w:rPr>
              <w:t>13</w:t>
            </w:r>
          </w:p>
        </w:tc>
      </w:tr>
      <w:tr w:rsidR="00102357" w:rsidRPr="001F4B26" w14:paraId="345EED40" w14:textId="77777777" w:rsidTr="003D3D21">
        <w:trPr>
          <w:trHeight w:val="208"/>
        </w:trPr>
        <w:tc>
          <w:tcPr>
            <w:tcW w:w="7934" w:type="dxa"/>
            <w:shd w:val="clear" w:color="auto" w:fill="E0F0EE"/>
          </w:tcPr>
          <w:p w14:paraId="48473CD4" w14:textId="77777777" w:rsidR="00102357" w:rsidRPr="00B13657" w:rsidRDefault="00102357" w:rsidP="00B13657">
            <w:pPr>
              <w:pStyle w:val="TableBody"/>
              <w:rPr>
                <w:rFonts w:cs="Arial"/>
                <w:sz w:val="18"/>
                <w:szCs w:val="36"/>
              </w:rPr>
            </w:pPr>
            <w:r w:rsidRPr="00B13657">
              <w:rPr>
                <w:rFonts w:cs="Arial"/>
                <w:kern w:val="24"/>
                <w:sz w:val="18"/>
                <w:szCs w:val="20"/>
              </w:rPr>
              <w:t>Watch TV or video such as YouTube on your mobile phone</w:t>
            </w:r>
          </w:p>
        </w:tc>
        <w:tc>
          <w:tcPr>
            <w:tcW w:w="993" w:type="dxa"/>
            <w:shd w:val="clear" w:color="auto" w:fill="E0F0EE"/>
          </w:tcPr>
          <w:p w14:paraId="6FF56635" w14:textId="213402A2" w:rsidR="00102357" w:rsidRPr="00B13657" w:rsidRDefault="00102357" w:rsidP="00B13657">
            <w:pPr>
              <w:pStyle w:val="TableBody"/>
              <w:jc w:val="center"/>
              <w:rPr>
                <w:rFonts w:cs="Arial"/>
                <w:sz w:val="18"/>
                <w:szCs w:val="36"/>
              </w:rPr>
            </w:pPr>
            <w:r w:rsidRPr="00B13657">
              <w:rPr>
                <w:rFonts w:cs="Arial"/>
                <w:kern w:val="24"/>
                <w:sz w:val="18"/>
                <w:szCs w:val="20"/>
              </w:rPr>
              <w:t>13</w:t>
            </w:r>
          </w:p>
        </w:tc>
      </w:tr>
      <w:tr w:rsidR="00102357" w:rsidRPr="001F4B26" w14:paraId="7B9A7F9C" w14:textId="77777777" w:rsidTr="003D3D21">
        <w:trPr>
          <w:trHeight w:val="208"/>
        </w:trPr>
        <w:tc>
          <w:tcPr>
            <w:tcW w:w="7934" w:type="dxa"/>
            <w:shd w:val="clear" w:color="auto" w:fill="E0F0EE"/>
          </w:tcPr>
          <w:p w14:paraId="38C07C9A" w14:textId="77777777" w:rsidR="00102357" w:rsidRPr="00B13657" w:rsidRDefault="00102357" w:rsidP="00B13657">
            <w:pPr>
              <w:pStyle w:val="TableBody"/>
              <w:rPr>
                <w:rFonts w:cs="Arial"/>
                <w:sz w:val="18"/>
                <w:szCs w:val="36"/>
              </w:rPr>
            </w:pPr>
            <w:r w:rsidRPr="00B13657">
              <w:rPr>
                <w:rFonts w:cs="Arial"/>
                <w:kern w:val="24"/>
                <w:sz w:val="18"/>
                <w:szCs w:val="20"/>
              </w:rPr>
              <w:t>International roaming</w:t>
            </w:r>
          </w:p>
        </w:tc>
        <w:tc>
          <w:tcPr>
            <w:tcW w:w="993" w:type="dxa"/>
            <w:shd w:val="clear" w:color="auto" w:fill="E0F0EE"/>
          </w:tcPr>
          <w:p w14:paraId="4B78FD4E" w14:textId="05A8EC99" w:rsidR="00102357" w:rsidRPr="00B13657" w:rsidRDefault="00102357" w:rsidP="00B13657">
            <w:pPr>
              <w:pStyle w:val="TableBody"/>
              <w:jc w:val="center"/>
              <w:rPr>
                <w:rFonts w:cs="Arial"/>
                <w:sz w:val="18"/>
                <w:szCs w:val="36"/>
              </w:rPr>
            </w:pPr>
            <w:r w:rsidRPr="00B13657">
              <w:rPr>
                <w:rFonts w:eastAsiaTheme="minorEastAsia" w:cs="Arial"/>
                <w:kern w:val="24"/>
                <w:sz w:val="18"/>
                <w:szCs w:val="20"/>
              </w:rPr>
              <w:t>10</w:t>
            </w:r>
          </w:p>
        </w:tc>
      </w:tr>
      <w:tr w:rsidR="00102357" w:rsidRPr="001F4B26" w14:paraId="17BFA537" w14:textId="77777777" w:rsidTr="003D3D21">
        <w:trPr>
          <w:trHeight w:val="208"/>
        </w:trPr>
        <w:tc>
          <w:tcPr>
            <w:tcW w:w="7934" w:type="dxa"/>
            <w:shd w:val="clear" w:color="auto" w:fill="E0F0EE"/>
          </w:tcPr>
          <w:p w14:paraId="711E818C" w14:textId="77777777" w:rsidR="00102357" w:rsidRPr="00B13657" w:rsidRDefault="00102357" w:rsidP="00B13657">
            <w:pPr>
              <w:pStyle w:val="TableBody"/>
              <w:rPr>
                <w:rFonts w:cs="Arial"/>
                <w:sz w:val="18"/>
                <w:szCs w:val="36"/>
              </w:rPr>
            </w:pPr>
            <w:r w:rsidRPr="00B13657">
              <w:rPr>
                <w:rFonts w:cs="Arial"/>
                <w:kern w:val="24"/>
                <w:sz w:val="18"/>
                <w:szCs w:val="20"/>
              </w:rPr>
              <w:t>Email on your phone</w:t>
            </w:r>
          </w:p>
        </w:tc>
        <w:tc>
          <w:tcPr>
            <w:tcW w:w="993" w:type="dxa"/>
            <w:shd w:val="clear" w:color="auto" w:fill="E0F0EE"/>
          </w:tcPr>
          <w:p w14:paraId="3A5CDE0E" w14:textId="75CF7C76" w:rsidR="00102357" w:rsidRPr="00B13657" w:rsidRDefault="00102357" w:rsidP="00B13657">
            <w:pPr>
              <w:pStyle w:val="TableBody"/>
              <w:jc w:val="center"/>
              <w:rPr>
                <w:rFonts w:cs="Arial"/>
                <w:sz w:val="18"/>
                <w:szCs w:val="36"/>
              </w:rPr>
            </w:pPr>
            <w:r w:rsidRPr="00B13657">
              <w:rPr>
                <w:rFonts w:cs="Arial"/>
                <w:kern w:val="24"/>
                <w:sz w:val="18"/>
                <w:szCs w:val="20"/>
              </w:rPr>
              <w:t>8</w:t>
            </w:r>
          </w:p>
        </w:tc>
      </w:tr>
      <w:tr w:rsidR="00102357" w:rsidRPr="001F4B26" w14:paraId="409EC17C" w14:textId="77777777" w:rsidTr="003D3D21">
        <w:trPr>
          <w:trHeight w:val="208"/>
        </w:trPr>
        <w:tc>
          <w:tcPr>
            <w:tcW w:w="7934" w:type="dxa"/>
            <w:shd w:val="clear" w:color="auto" w:fill="E0F0EE"/>
          </w:tcPr>
          <w:p w14:paraId="2E31F890" w14:textId="77777777" w:rsidR="00102357" w:rsidRPr="00B13657" w:rsidRDefault="00102357" w:rsidP="00B13657">
            <w:pPr>
              <w:pStyle w:val="TableBody"/>
              <w:rPr>
                <w:rFonts w:cs="Arial"/>
                <w:sz w:val="18"/>
                <w:szCs w:val="36"/>
              </w:rPr>
            </w:pPr>
            <w:r w:rsidRPr="00B13657">
              <w:rPr>
                <w:rFonts w:cs="Arial"/>
                <w:kern w:val="24"/>
                <w:sz w:val="18"/>
                <w:szCs w:val="20"/>
              </w:rPr>
              <w:t>SMS or text messages</w:t>
            </w:r>
          </w:p>
        </w:tc>
        <w:tc>
          <w:tcPr>
            <w:tcW w:w="993" w:type="dxa"/>
            <w:shd w:val="clear" w:color="auto" w:fill="E0F0EE"/>
          </w:tcPr>
          <w:p w14:paraId="4E196E06" w14:textId="5162568C" w:rsidR="00102357" w:rsidRPr="00B13657" w:rsidRDefault="00102357" w:rsidP="00B13657">
            <w:pPr>
              <w:pStyle w:val="TableBody"/>
              <w:jc w:val="center"/>
              <w:rPr>
                <w:rFonts w:cs="Arial"/>
                <w:sz w:val="18"/>
                <w:szCs w:val="36"/>
              </w:rPr>
            </w:pPr>
            <w:r w:rsidRPr="00B13657">
              <w:rPr>
                <w:rFonts w:cs="Arial"/>
                <w:kern w:val="24"/>
                <w:sz w:val="18"/>
                <w:szCs w:val="20"/>
              </w:rPr>
              <w:t>8</w:t>
            </w:r>
          </w:p>
        </w:tc>
      </w:tr>
      <w:tr w:rsidR="00102357" w:rsidRPr="001F4B26" w14:paraId="5235A0B8" w14:textId="77777777" w:rsidTr="003D3D21">
        <w:trPr>
          <w:trHeight w:val="208"/>
        </w:trPr>
        <w:tc>
          <w:tcPr>
            <w:tcW w:w="7934" w:type="dxa"/>
            <w:shd w:val="clear" w:color="auto" w:fill="E0F0EE"/>
          </w:tcPr>
          <w:p w14:paraId="25717BB4" w14:textId="77777777" w:rsidR="00102357" w:rsidRPr="00B13657" w:rsidRDefault="00102357" w:rsidP="00B13657">
            <w:pPr>
              <w:pStyle w:val="TableBody"/>
              <w:rPr>
                <w:rFonts w:cs="Arial"/>
                <w:sz w:val="18"/>
                <w:szCs w:val="36"/>
              </w:rPr>
            </w:pPr>
            <w:r w:rsidRPr="00B13657">
              <w:rPr>
                <w:rFonts w:cs="Arial"/>
                <w:kern w:val="24"/>
                <w:sz w:val="18"/>
                <w:szCs w:val="20"/>
              </w:rPr>
              <w:t>Games you play on your mobile that use mobile data</w:t>
            </w:r>
          </w:p>
        </w:tc>
        <w:tc>
          <w:tcPr>
            <w:tcW w:w="993" w:type="dxa"/>
            <w:shd w:val="clear" w:color="auto" w:fill="E0F0EE"/>
          </w:tcPr>
          <w:p w14:paraId="0DA37113" w14:textId="042F25BA" w:rsidR="00102357" w:rsidRPr="00B13657" w:rsidRDefault="00102357" w:rsidP="00B13657">
            <w:pPr>
              <w:pStyle w:val="TableBody"/>
              <w:jc w:val="center"/>
              <w:rPr>
                <w:rFonts w:cs="Arial"/>
                <w:sz w:val="18"/>
                <w:szCs w:val="36"/>
              </w:rPr>
            </w:pPr>
            <w:r w:rsidRPr="00B13657">
              <w:rPr>
                <w:rFonts w:cs="Arial"/>
                <w:kern w:val="24"/>
                <w:sz w:val="18"/>
                <w:szCs w:val="20"/>
              </w:rPr>
              <w:t>5</w:t>
            </w:r>
          </w:p>
        </w:tc>
      </w:tr>
      <w:tr w:rsidR="00102357" w:rsidRPr="001F4B26" w14:paraId="0B36B672" w14:textId="77777777" w:rsidTr="003D3D21">
        <w:trPr>
          <w:trHeight w:val="208"/>
        </w:trPr>
        <w:tc>
          <w:tcPr>
            <w:tcW w:w="7934" w:type="dxa"/>
            <w:shd w:val="clear" w:color="auto" w:fill="E0F0EE"/>
          </w:tcPr>
          <w:p w14:paraId="6E63A33C" w14:textId="77777777" w:rsidR="00102357" w:rsidRPr="00B13657" w:rsidRDefault="00102357" w:rsidP="00B13657">
            <w:pPr>
              <w:pStyle w:val="TableBody"/>
              <w:rPr>
                <w:rFonts w:cs="Arial"/>
                <w:sz w:val="18"/>
                <w:szCs w:val="36"/>
              </w:rPr>
            </w:pPr>
            <w:r w:rsidRPr="00B13657">
              <w:rPr>
                <w:rFonts w:cs="Arial"/>
                <w:kern w:val="24"/>
                <w:sz w:val="18"/>
                <w:szCs w:val="20"/>
              </w:rPr>
              <w:t>Stream or download music or podcasts or listen to the radio on your mobile</w:t>
            </w:r>
          </w:p>
        </w:tc>
        <w:tc>
          <w:tcPr>
            <w:tcW w:w="993" w:type="dxa"/>
            <w:shd w:val="clear" w:color="auto" w:fill="E0F0EE"/>
          </w:tcPr>
          <w:p w14:paraId="7F7A2051" w14:textId="044A12AD" w:rsidR="00102357" w:rsidRPr="00B13657" w:rsidRDefault="00102357" w:rsidP="00B13657">
            <w:pPr>
              <w:pStyle w:val="TableBody"/>
              <w:jc w:val="center"/>
              <w:rPr>
                <w:rFonts w:cs="Arial"/>
                <w:sz w:val="18"/>
                <w:szCs w:val="36"/>
              </w:rPr>
            </w:pPr>
            <w:r w:rsidRPr="00B13657">
              <w:rPr>
                <w:rFonts w:cs="Arial"/>
                <w:kern w:val="24"/>
                <w:sz w:val="18"/>
                <w:szCs w:val="20"/>
              </w:rPr>
              <w:t>4</w:t>
            </w:r>
          </w:p>
        </w:tc>
      </w:tr>
      <w:tr w:rsidR="00102357" w:rsidRPr="001F4B26" w14:paraId="4A971BF3" w14:textId="77777777" w:rsidTr="003D3D21">
        <w:trPr>
          <w:trHeight w:val="208"/>
        </w:trPr>
        <w:tc>
          <w:tcPr>
            <w:tcW w:w="7934" w:type="dxa"/>
            <w:shd w:val="clear" w:color="auto" w:fill="E0F0EE"/>
          </w:tcPr>
          <w:p w14:paraId="4D01DFFF" w14:textId="77777777" w:rsidR="00102357" w:rsidRPr="00B13657" w:rsidRDefault="00102357" w:rsidP="00B13657">
            <w:pPr>
              <w:pStyle w:val="TableBody"/>
              <w:rPr>
                <w:rFonts w:cs="Arial"/>
                <w:sz w:val="18"/>
                <w:szCs w:val="36"/>
              </w:rPr>
            </w:pPr>
            <w:r w:rsidRPr="00B13657">
              <w:rPr>
                <w:rFonts w:cs="Arial"/>
                <w:kern w:val="24"/>
                <w:sz w:val="18"/>
                <w:szCs w:val="20"/>
              </w:rPr>
              <w:t>Location services such as GPS or maps</w:t>
            </w:r>
          </w:p>
        </w:tc>
        <w:tc>
          <w:tcPr>
            <w:tcW w:w="993" w:type="dxa"/>
            <w:shd w:val="clear" w:color="auto" w:fill="E0F0EE"/>
          </w:tcPr>
          <w:p w14:paraId="5BFB1666" w14:textId="72F74BB7" w:rsidR="00102357" w:rsidRPr="00B13657" w:rsidRDefault="00102357" w:rsidP="00B13657">
            <w:pPr>
              <w:pStyle w:val="TableBody"/>
              <w:jc w:val="center"/>
              <w:rPr>
                <w:rFonts w:cs="Arial"/>
                <w:sz w:val="18"/>
                <w:szCs w:val="36"/>
              </w:rPr>
            </w:pPr>
            <w:r w:rsidRPr="00B13657">
              <w:rPr>
                <w:rFonts w:cs="Arial"/>
                <w:kern w:val="24"/>
                <w:sz w:val="18"/>
                <w:szCs w:val="20"/>
              </w:rPr>
              <w:t>4</w:t>
            </w:r>
          </w:p>
        </w:tc>
      </w:tr>
      <w:tr w:rsidR="00102357" w:rsidRPr="001F4B26" w14:paraId="5BE61AB0" w14:textId="77777777" w:rsidTr="003D3D21">
        <w:trPr>
          <w:trHeight w:val="208"/>
        </w:trPr>
        <w:tc>
          <w:tcPr>
            <w:tcW w:w="7934" w:type="dxa"/>
            <w:shd w:val="clear" w:color="auto" w:fill="E0F0EE"/>
          </w:tcPr>
          <w:p w14:paraId="22180B67" w14:textId="77777777" w:rsidR="00102357" w:rsidRPr="00B13657" w:rsidRDefault="00102357" w:rsidP="00B13657">
            <w:pPr>
              <w:pStyle w:val="TableBody"/>
              <w:rPr>
                <w:rFonts w:cs="Arial"/>
                <w:sz w:val="18"/>
                <w:szCs w:val="36"/>
              </w:rPr>
            </w:pPr>
            <w:r w:rsidRPr="00B13657">
              <w:rPr>
                <w:rFonts w:cs="Arial"/>
                <w:kern w:val="24"/>
                <w:sz w:val="18"/>
                <w:szCs w:val="20"/>
              </w:rPr>
              <w:t xml:space="preserve">Make phone or video calls or send messages from your mobile phone using apps such as Skype, </w:t>
            </w:r>
            <w:proofErr w:type="spellStart"/>
            <w:r w:rsidRPr="00B13657">
              <w:rPr>
                <w:rFonts w:cs="Arial"/>
                <w:kern w:val="24"/>
                <w:sz w:val="18"/>
                <w:szCs w:val="20"/>
              </w:rPr>
              <w:t>FaceTime</w:t>
            </w:r>
            <w:proofErr w:type="spellEnd"/>
            <w:r w:rsidRPr="00B13657">
              <w:rPr>
                <w:rFonts w:cs="Arial"/>
                <w:kern w:val="24"/>
                <w:sz w:val="18"/>
                <w:szCs w:val="20"/>
              </w:rPr>
              <w:t xml:space="preserve">, </w:t>
            </w:r>
            <w:proofErr w:type="spellStart"/>
            <w:r w:rsidRPr="00B13657">
              <w:rPr>
                <w:rFonts w:cs="Arial"/>
                <w:kern w:val="24"/>
                <w:sz w:val="18"/>
                <w:szCs w:val="20"/>
              </w:rPr>
              <w:t>WhatsApp</w:t>
            </w:r>
            <w:proofErr w:type="spellEnd"/>
            <w:r w:rsidRPr="00B13657">
              <w:rPr>
                <w:rFonts w:cs="Arial"/>
                <w:kern w:val="24"/>
                <w:sz w:val="18"/>
                <w:szCs w:val="20"/>
              </w:rPr>
              <w:t xml:space="preserve"> or </w:t>
            </w:r>
            <w:proofErr w:type="spellStart"/>
            <w:r w:rsidRPr="00B13657">
              <w:rPr>
                <w:rFonts w:cs="Arial"/>
                <w:kern w:val="24"/>
                <w:sz w:val="18"/>
                <w:szCs w:val="20"/>
              </w:rPr>
              <w:t>Viber</w:t>
            </w:r>
            <w:proofErr w:type="spellEnd"/>
          </w:p>
        </w:tc>
        <w:tc>
          <w:tcPr>
            <w:tcW w:w="993" w:type="dxa"/>
            <w:shd w:val="clear" w:color="auto" w:fill="E0F0EE"/>
          </w:tcPr>
          <w:p w14:paraId="0F7A24E5" w14:textId="1D264344" w:rsidR="00102357" w:rsidRPr="00B13657" w:rsidRDefault="00102357" w:rsidP="00B13657">
            <w:pPr>
              <w:pStyle w:val="TableBody"/>
              <w:jc w:val="center"/>
              <w:rPr>
                <w:rFonts w:cs="Arial"/>
                <w:kern w:val="24"/>
                <w:sz w:val="18"/>
                <w:szCs w:val="20"/>
              </w:rPr>
            </w:pPr>
            <w:r w:rsidRPr="00B13657">
              <w:rPr>
                <w:rFonts w:cs="Arial"/>
                <w:kern w:val="24"/>
                <w:sz w:val="18"/>
                <w:szCs w:val="20"/>
              </w:rPr>
              <w:t>3</w:t>
            </w:r>
          </w:p>
        </w:tc>
      </w:tr>
      <w:tr w:rsidR="00102357" w:rsidRPr="001F4B26" w14:paraId="16EEC46B" w14:textId="77777777" w:rsidTr="003D3D21">
        <w:trPr>
          <w:trHeight w:val="208"/>
        </w:trPr>
        <w:tc>
          <w:tcPr>
            <w:tcW w:w="7934" w:type="dxa"/>
            <w:shd w:val="clear" w:color="auto" w:fill="E0F0EE"/>
          </w:tcPr>
          <w:p w14:paraId="259AC64E" w14:textId="77777777" w:rsidR="00102357" w:rsidRPr="00B13657" w:rsidRDefault="00102357" w:rsidP="00B13657">
            <w:pPr>
              <w:pStyle w:val="TableBody"/>
              <w:rPr>
                <w:rFonts w:cs="Arial"/>
                <w:sz w:val="18"/>
                <w:szCs w:val="36"/>
              </w:rPr>
            </w:pPr>
            <w:r w:rsidRPr="00B13657">
              <w:rPr>
                <w:rFonts w:cs="Arial"/>
                <w:kern w:val="24"/>
                <w:sz w:val="18"/>
                <w:szCs w:val="20"/>
              </w:rPr>
              <w:t>Other apps on your mobile that require mobile data</w:t>
            </w:r>
          </w:p>
        </w:tc>
        <w:tc>
          <w:tcPr>
            <w:tcW w:w="993" w:type="dxa"/>
            <w:shd w:val="clear" w:color="auto" w:fill="E0F0EE"/>
          </w:tcPr>
          <w:p w14:paraId="3DB6552F" w14:textId="7834874D" w:rsidR="00102357" w:rsidRPr="00B13657" w:rsidRDefault="00102357" w:rsidP="00B13657">
            <w:pPr>
              <w:pStyle w:val="TableBody"/>
              <w:jc w:val="center"/>
              <w:rPr>
                <w:rFonts w:cs="Arial"/>
                <w:sz w:val="18"/>
                <w:szCs w:val="36"/>
              </w:rPr>
            </w:pPr>
            <w:r w:rsidRPr="00B13657">
              <w:rPr>
                <w:rFonts w:cs="Arial"/>
                <w:kern w:val="24"/>
                <w:sz w:val="18"/>
                <w:szCs w:val="20"/>
              </w:rPr>
              <w:t>3</w:t>
            </w:r>
          </w:p>
        </w:tc>
      </w:tr>
      <w:tr w:rsidR="00102357" w:rsidRPr="001F4B26" w14:paraId="295DA51E" w14:textId="77777777" w:rsidTr="003D3D21">
        <w:trPr>
          <w:trHeight w:val="208"/>
        </w:trPr>
        <w:tc>
          <w:tcPr>
            <w:tcW w:w="7934" w:type="dxa"/>
            <w:shd w:val="clear" w:color="auto" w:fill="E0F0EE"/>
          </w:tcPr>
          <w:p w14:paraId="60F1F644" w14:textId="77777777" w:rsidR="00102357" w:rsidRPr="00B13657" w:rsidRDefault="00102357" w:rsidP="00B13657">
            <w:pPr>
              <w:pStyle w:val="TableBody"/>
              <w:rPr>
                <w:rFonts w:cs="Arial"/>
                <w:sz w:val="18"/>
                <w:szCs w:val="36"/>
              </w:rPr>
            </w:pPr>
            <w:r w:rsidRPr="00B13657">
              <w:rPr>
                <w:rFonts w:cs="Arial"/>
                <w:kern w:val="24"/>
                <w:sz w:val="18"/>
                <w:szCs w:val="20"/>
              </w:rPr>
              <w:t>MMS, sending picture or video messages</w:t>
            </w:r>
          </w:p>
        </w:tc>
        <w:tc>
          <w:tcPr>
            <w:tcW w:w="993" w:type="dxa"/>
            <w:shd w:val="clear" w:color="auto" w:fill="E0F0EE"/>
          </w:tcPr>
          <w:p w14:paraId="3D816DCA" w14:textId="48EC71BB" w:rsidR="00102357" w:rsidRPr="00B13657" w:rsidRDefault="00102357" w:rsidP="00B13657">
            <w:pPr>
              <w:pStyle w:val="TableBody"/>
              <w:jc w:val="center"/>
              <w:rPr>
                <w:rFonts w:cs="Arial"/>
                <w:sz w:val="18"/>
                <w:szCs w:val="36"/>
              </w:rPr>
            </w:pPr>
            <w:r w:rsidRPr="00B13657">
              <w:rPr>
                <w:rFonts w:cs="Arial"/>
                <w:kern w:val="24"/>
                <w:sz w:val="18"/>
                <w:szCs w:val="20"/>
              </w:rPr>
              <w:t>2</w:t>
            </w:r>
          </w:p>
        </w:tc>
      </w:tr>
      <w:tr w:rsidR="00102357" w:rsidRPr="001F4B26" w14:paraId="16E57903" w14:textId="77777777" w:rsidTr="003D3D21">
        <w:trPr>
          <w:trHeight w:val="208"/>
        </w:trPr>
        <w:tc>
          <w:tcPr>
            <w:tcW w:w="7934" w:type="dxa"/>
            <w:shd w:val="clear" w:color="auto" w:fill="E0F0EE"/>
          </w:tcPr>
          <w:p w14:paraId="0894355C" w14:textId="77777777" w:rsidR="00102357" w:rsidRPr="00B13657" w:rsidRDefault="00102357" w:rsidP="00B13657">
            <w:pPr>
              <w:pStyle w:val="TableBody"/>
              <w:rPr>
                <w:rFonts w:cs="Arial"/>
                <w:sz w:val="18"/>
                <w:szCs w:val="36"/>
              </w:rPr>
            </w:pPr>
            <w:r w:rsidRPr="00B13657">
              <w:rPr>
                <w:rFonts w:cs="Arial"/>
                <w:kern w:val="24"/>
                <w:sz w:val="18"/>
                <w:szCs w:val="20"/>
              </w:rPr>
              <w:t>Data (with no further indication)</w:t>
            </w:r>
          </w:p>
        </w:tc>
        <w:tc>
          <w:tcPr>
            <w:tcW w:w="993" w:type="dxa"/>
            <w:shd w:val="clear" w:color="auto" w:fill="E0F0EE"/>
          </w:tcPr>
          <w:p w14:paraId="38CFCC82" w14:textId="6412DD41" w:rsidR="00102357" w:rsidRPr="00B13657" w:rsidRDefault="00102357" w:rsidP="00B13657">
            <w:pPr>
              <w:pStyle w:val="TableBody"/>
              <w:jc w:val="center"/>
              <w:rPr>
                <w:rFonts w:cs="Arial"/>
                <w:sz w:val="18"/>
                <w:szCs w:val="36"/>
              </w:rPr>
            </w:pPr>
            <w:r w:rsidRPr="00B13657">
              <w:rPr>
                <w:rFonts w:cs="Arial"/>
                <w:kern w:val="24"/>
                <w:sz w:val="18"/>
                <w:szCs w:val="20"/>
              </w:rPr>
              <w:t>2</w:t>
            </w:r>
          </w:p>
        </w:tc>
      </w:tr>
      <w:tr w:rsidR="00102357" w:rsidRPr="001F4B26" w14:paraId="6399EE80" w14:textId="77777777" w:rsidTr="003D3D21">
        <w:trPr>
          <w:trHeight w:val="208"/>
        </w:trPr>
        <w:tc>
          <w:tcPr>
            <w:tcW w:w="7934" w:type="dxa"/>
            <w:shd w:val="clear" w:color="auto" w:fill="E0F0EE"/>
          </w:tcPr>
          <w:p w14:paraId="7C601D23" w14:textId="77777777" w:rsidR="00102357" w:rsidRPr="00B13657" w:rsidRDefault="00102357" w:rsidP="00B13657">
            <w:pPr>
              <w:pStyle w:val="TableBody"/>
              <w:rPr>
                <w:rFonts w:cs="Arial"/>
                <w:sz w:val="18"/>
                <w:szCs w:val="36"/>
              </w:rPr>
            </w:pPr>
            <w:r w:rsidRPr="00B13657">
              <w:rPr>
                <w:rFonts w:cs="Arial"/>
                <w:kern w:val="24"/>
                <w:sz w:val="18"/>
                <w:szCs w:val="20"/>
              </w:rPr>
              <w:t>Other</w:t>
            </w:r>
          </w:p>
        </w:tc>
        <w:tc>
          <w:tcPr>
            <w:tcW w:w="993" w:type="dxa"/>
            <w:shd w:val="clear" w:color="auto" w:fill="E0F0EE"/>
          </w:tcPr>
          <w:p w14:paraId="0E4AB8A3" w14:textId="35B058D6" w:rsidR="00102357" w:rsidRPr="00B13657" w:rsidRDefault="00102357" w:rsidP="00B13657">
            <w:pPr>
              <w:pStyle w:val="TableBody"/>
              <w:jc w:val="center"/>
              <w:rPr>
                <w:rFonts w:cs="Arial"/>
                <w:sz w:val="18"/>
                <w:szCs w:val="36"/>
              </w:rPr>
            </w:pPr>
            <w:r w:rsidRPr="00B13657">
              <w:rPr>
                <w:rFonts w:cs="Arial"/>
                <w:kern w:val="24"/>
                <w:sz w:val="18"/>
                <w:szCs w:val="20"/>
              </w:rPr>
              <w:t>9</w:t>
            </w:r>
          </w:p>
        </w:tc>
      </w:tr>
      <w:tr w:rsidR="00102357" w:rsidRPr="001F4B26" w14:paraId="17D1C37C" w14:textId="77777777" w:rsidTr="003D3D21">
        <w:trPr>
          <w:trHeight w:val="208"/>
        </w:trPr>
        <w:tc>
          <w:tcPr>
            <w:tcW w:w="7934" w:type="dxa"/>
            <w:shd w:val="clear" w:color="auto" w:fill="E0F0EE"/>
          </w:tcPr>
          <w:p w14:paraId="235F8190" w14:textId="77777777" w:rsidR="00102357" w:rsidRPr="00B13657" w:rsidRDefault="00102357" w:rsidP="00B13657">
            <w:pPr>
              <w:pStyle w:val="TableBody"/>
              <w:rPr>
                <w:rFonts w:cs="Arial"/>
                <w:sz w:val="18"/>
                <w:szCs w:val="36"/>
              </w:rPr>
            </w:pPr>
            <w:r w:rsidRPr="00B13657">
              <w:rPr>
                <w:rFonts w:cs="Arial"/>
                <w:kern w:val="24"/>
                <w:sz w:val="18"/>
                <w:szCs w:val="20"/>
              </w:rPr>
              <w:t>None of these</w:t>
            </w:r>
          </w:p>
        </w:tc>
        <w:tc>
          <w:tcPr>
            <w:tcW w:w="993" w:type="dxa"/>
            <w:shd w:val="clear" w:color="auto" w:fill="E0F0EE"/>
          </w:tcPr>
          <w:p w14:paraId="21FA3BB8" w14:textId="4438BC55" w:rsidR="00102357" w:rsidRPr="00B13657" w:rsidRDefault="00102357" w:rsidP="00B13657">
            <w:pPr>
              <w:pStyle w:val="TableBody"/>
              <w:jc w:val="center"/>
              <w:rPr>
                <w:rFonts w:cs="Arial"/>
                <w:sz w:val="18"/>
                <w:szCs w:val="36"/>
              </w:rPr>
            </w:pPr>
            <w:r w:rsidRPr="00B13657">
              <w:rPr>
                <w:rFonts w:cs="Arial"/>
                <w:kern w:val="24"/>
                <w:sz w:val="18"/>
                <w:szCs w:val="20"/>
              </w:rPr>
              <w:t>8</w:t>
            </w:r>
          </w:p>
        </w:tc>
      </w:tr>
    </w:tbl>
    <w:p w14:paraId="4F090B06" w14:textId="77777777" w:rsidR="00102357" w:rsidRPr="003F3598" w:rsidRDefault="00102357" w:rsidP="003F3598">
      <w:pPr>
        <w:pStyle w:val="ACMANotes"/>
      </w:pPr>
      <w:r w:rsidRPr="003F3598">
        <w:t>Question C9. What features or type of use led to the excess charges? Any others?</w:t>
      </w:r>
    </w:p>
    <w:p w14:paraId="72649558" w14:textId="28F8C0D2" w:rsidR="00102357" w:rsidRDefault="00102357" w:rsidP="003D3D21">
      <w:pPr>
        <w:pStyle w:val="ACMANotes"/>
      </w:pPr>
      <w:r w:rsidRPr="003F3598">
        <w:t>Base: Received unexpectedly high bill (n=275).</w:t>
      </w:r>
    </w:p>
    <w:p w14:paraId="1A557DDF" w14:textId="77777777" w:rsidR="003D3D21" w:rsidRDefault="003D3D21" w:rsidP="003D3D21">
      <w:pPr>
        <w:pStyle w:val="ACMASpaceaftertable"/>
      </w:pPr>
    </w:p>
    <w:p w14:paraId="3DD32574" w14:textId="7F4B8C3B" w:rsidR="0040223A" w:rsidRDefault="00133EE5" w:rsidP="00133EE5">
      <w:r>
        <w:t xml:space="preserve">Looking across the different </w:t>
      </w:r>
      <w:r w:rsidR="00BF5663">
        <w:t>levels</w:t>
      </w:r>
      <w:r>
        <w:t xml:space="preserve"> of unexpectedly high bills, internet browsing remains </w:t>
      </w:r>
      <w:r w:rsidR="00F40866">
        <w:t xml:space="preserve">among the top two </w:t>
      </w:r>
      <w:r w:rsidR="00AB6A09">
        <w:t xml:space="preserve">features contributing to </w:t>
      </w:r>
      <w:r>
        <w:t>unexpectedly high bills</w:t>
      </w:r>
      <w:r w:rsidR="007323B8">
        <w:t xml:space="preserve">, </w:t>
      </w:r>
      <w:r w:rsidR="006E68BE">
        <w:t>being cited by between a quarter to nearly a third</w:t>
      </w:r>
      <w:r w:rsidR="000B728B">
        <w:t xml:space="preserve"> of those who received a higher than expected bill in the last 12 months </w:t>
      </w:r>
      <w:r w:rsidR="006E68BE">
        <w:t>across all magnitudes of high bills</w:t>
      </w:r>
      <w:r>
        <w:t xml:space="preserve">. </w:t>
      </w:r>
      <w:r w:rsidR="0040223A">
        <w:t>S</w:t>
      </w:r>
      <w:r>
        <w:t>ocial media apps and national calls also feature</w:t>
      </w:r>
      <w:r w:rsidR="0040223A">
        <w:t xml:space="preserve"> prominently for higher than expected bills up to triple the normal size.</w:t>
      </w:r>
      <w:r w:rsidR="002922BD">
        <w:t xml:space="preserve"> </w:t>
      </w:r>
    </w:p>
    <w:p w14:paraId="4D4FCEDF" w14:textId="318439E4" w:rsidR="00133EE5" w:rsidRDefault="0040223A" w:rsidP="00133EE5">
      <w:r>
        <w:t>A</w:t>
      </w:r>
      <w:r w:rsidR="00BD1284">
        <w:t xml:space="preserve">mong </w:t>
      </w:r>
      <w:r w:rsidR="00133EE5">
        <w:t xml:space="preserve">those with the greatest magnitude of </w:t>
      </w:r>
      <w:r>
        <w:t>unexpectedly high bills</w:t>
      </w:r>
      <w:r w:rsidR="00D11CCF">
        <w:t xml:space="preserve"> (</w:t>
      </w:r>
      <w:r w:rsidR="00F26D4F">
        <w:t>triple or more</w:t>
      </w:r>
      <w:r w:rsidR="00D11CCF">
        <w:t>)</w:t>
      </w:r>
      <w:r>
        <w:t xml:space="preserve">, internet browsing is still the most common reason (31 per cent cite </w:t>
      </w:r>
      <w:r w:rsidR="00946BD2">
        <w:t>this as a reason for their high bill). T</w:t>
      </w:r>
      <w:r w:rsidR="00133EE5">
        <w:t xml:space="preserve">he second most common reason </w:t>
      </w:r>
      <w:r w:rsidR="00946BD2">
        <w:t xml:space="preserve">for this group </w:t>
      </w:r>
      <w:r w:rsidR="00133EE5">
        <w:t>is watching TV and video</w:t>
      </w:r>
      <w:r w:rsidR="00946BD2">
        <w:t xml:space="preserve"> on their phones</w:t>
      </w:r>
      <w:r w:rsidR="00861C5E">
        <w:t>, which was cited as a reason for nearly a quarter (23 per cent) of those with bills that were triple or more their normal size</w:t>
      </w:r>
      <w:r w:rsidR="00133EE5">
        <w:t>.</w:t>
      </w:r>
    </w:p>
    <w:p w14:paraId="5F336CF8" w14:textId="209AB8BA" w:rsidR="00102357" w:rsidRPr="00C65C22" w:rsidRDefault="008D5B37" w:rsidP="008B0704">
      <w:pPr>
        <w:pStyle w:val="ACMATableHeader"/>
        <w:keepNext/>
        <w:keepLines/>
        <w:tabs>
          <w:tab w:val="clear" w:pos="1390"/>
          <w:tab w:val="num" w:pos="1134"/>
        </w:tabs>
        <w:ind w:left="1134" w:hanging="1134"/>
      </w:pPr>
      <w:r w:rsidRPr="00C65C22">
        <w:lastRenderedPageBreak/>
        <w:t>Top f</w:t>
      </w:r>
      <w:r w:rsidR="00AB6A09" w:rsidRPr="00C65C22">
        <w:t xml:space="preserve">eatures contributing to </w:t>
      </w:r>
      <w:r w:rsidR="00102357" w:rsidRPr="00C65C22">
        <w:t>unexpectedly high bill by magnitude of unexpectedly high bill</w:t>
      </w:r>
      <w:r w:rsidR="00B8343A" w:rsidRPr="00C65C22">
        <w:t xml:space="preserve"> (%)</w:t>
      </w:r>
    </w:p>
    <w:tbl>
      <w:tblPr>
        <w:tblpPr w:leftFromText="180" w:rightFromText="180" w:vertAnchor="text" w:tblpY="-44"/>
        <w:tblW w:w="907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Table 18: Top features contributing to unexpectedly high bill by magnitude of unexpectedly high bill (%)"/>
        <w:tblDescription w:val="Table description in accompanying text."/>
      </w:tblPr>
      <w:tblGrid>
        <w:gridCol w:w="963"/>
        <w:gridCol w:w="1344"/>
        <w:gridCol w:w="614"/>
        <w:gridCol w:w="1445"/>
        <w:gridCol w:w="614"/>
        <w:gridCol w:w="1430"/>
        <w:gridCol w:w="614"/>
        <w:gridCol w:w="1433"/>
        <w:gridCol w:w="614"/>
      </w:tblGrid>
      <w:tr w:rsidR="00102357" w:rsidRPr="00691967" w14:paraId="6CA2CE2E" w14:textId="77777777" w:rsidTr="00D86EEE">
        <w:trPr>
          <w:trHeight w:val="108"/>
          <w:tblHeader/>
        </w:trPr>
        <w:tc>
          <w:tcPr>
            <w:tcW w:w="963" w:type="dxa"/>
            <w:shd w:val="clear" w:color="auto" w:fill="1E988A"/>
          </w:tcPr>
          <w:p w14:paraId="1031CFF7" w14:textId="77777777" w:rsidR="00102357" w:rsidRPr="006A68F2" w:rsidRDefault="00102357" w:rsidP="008B0704">
            <w:pPr>
              <w:pStyle w:val="TableHeading"/>
              <w:keepNext/>
              <w:keepLines/>
              <w:rPr>
                <w:rFonts w:cs="Arial"/>
                <w:color w:val="FFFFFF" w:themeColor="background1"/>
                <w:sz w:val="18"/>
                <w:szCs w:val="18"/>
              </w:rPr>
            </w:pPr>
            <w:r w:rsidRPr="006A68F2">
              <w:rPr>
                <w:rFonts w:cs="Arial"/>
                <w:color w:val="FFFFFF" w:themeColor="background1"/>
                <w:sz w:val="18"/>
                <w:szCs w:val="18"/>
              </w:rPr>
              <w:t xml:space="preserve">Main </w:t>
            </w:r>
          </w:p>
          <w:p w14:paraId="6203EEED" w14:textId="77777777" w:rsidR="00102357" w:rsidRPr="006A68F2" w:rsidRDefault="00102357" w:rsidP="008B0704">
            <w:pPr>
              <w:pStyle w:val="TableHeading"/>
              <w:keepNext/>
              <w:keepLines/>
              <w:rPr>
                <w:rFonts w:cs="Arial"/>
                <w:color w:val="FFFFFF" w:themeColor="background1"/>
                <w:sz w:val="18"/>
                <w:szCs w:val="18"/>
              </w:rPr>
            </w:pPr>
            <w:r w:rsidRPr="006A68F2">
              <w:rPr>
                <w:rFonts w:cs="Arial"/>
                <w:color w:val="FFFFFF" w:themeColor="background1"/>
                <w:sz w:val="18"/>
                <w:szCs w:val="18"/>
              </w:rPr>
              <w:t>reasons</w:t>
            </w:r>
          </w:p>
        </w:tc>
        <w:tc>
          <w:tcPr>
            <w:tcW w:w="1958" w:type="dxa"/>
            <w:gridSpan w:val="2"/>
            <w:shd w:val="clear" w:color="auto" w:fill="1E988A"/>
          </w:tcPr>
          <w:p w14:paraId="1C2218E6" w14:textId="1D54C898" w:rsidR="00102357" w:rsidRPr="006A68F2" w:rsidRDefault="00B13657" w:rsidP="008B0704">
            <w:pPr>
              <w:pStyle w:val="TableHeading"/>
              <w:keepNext/>
              <w:keepLines/>
              <w:rPr>
                <w:rFonts w:cs="Arial"/>
                <w:color w:val="FFFFFF" w:themeColor="background1"/>
                <w:sz w:val="18"/>
                <w:szCs w:val="18"/>
              </w:rPr>
            </w:pPr>
            <w:r>
              <w:rPr>
                <w:rFonts w:cs="Arial"/>
                <w:color w:val="FFFFFF" w:themeColor="background1"/>
                <w:sz w:val="18"/>
                <w:szCs w:val="18"/>
              </w:rPr>
              <w:t>Up to one and a half</w:t>
            </w:r>
            <w:r w:rsidRPr="00A551B1">
              <w:rPr>
                <w:rFonts w:cs="Arial"/>
                <w:color w:val="FFFFFF" w:themeColor="background1"/>
                <w:sz w:val="18"/>
                <w:szCs w:val="18"/>
              </w:rPr>
              <w:t xml:space="preserve"> times higher</w:t>
            </w:r>
          </w:p>
        </w:tc>
        <w:tc>
          <w:tcPr>
            <w:tcW w:w="2059" w:type="dxa"/>
            <w:gridSpan w:val="2"/>
            <w:shd w:val="clear" w:color="auto" w:fill="1E988A"/>
          </w:tcPr>
          <w:p w14:paraId="27FB0577" w14:textId="019091C9" w:rsidR="00102357" w:rsidRPr="006A68F2" w:rsidRDefault="00B13657" w:rsidP="008B0704">
            <w:pPr>
              <w:pStyle w:val="TableHeading"/>
              <w:keepNext/>
              <w:keepLines/>
              <w:rPr>
                <w:rFonts w:cs="Arial"/>
                <w:color w:val="FFFFFF" w:themeColor="background1"/>
                <w:sz w:val="18"/>
                <w:szCs w:val="18"/>
              </w:rPr>
            </w:pPr>
            <w:r>
              <w:rPr>
                <w:rFonts w:cs="Arial"/>
                <w:color w:val="FFFFFF" w:themeColor="background1"/>
                <w:sz w:val="18"/>
                <w:szCs w:val="18"/>
              </w:rPr>
              <w:t xml:space="preserve">One and a half </w:t>
            </w:r>
            <w:r w:rsidRPr="00A551B1">
              <w:rPr>
                <w:rFonts w:cs="Arial"/>
                <w:color w:val="FFFFFF" w:themeColor="background1"/>
                <w:sz w:val="18"/>
                <w:szCs w:val="18"/>
              </w:rPr>
              <w:t xml:space="preserve">times </w:t>
            </w:r>
            <w:r>
              <w:rPr>
                <w:rFonts w:cs="Arial"/>
                <w:color w:val="FFFFFF" w:themeColor="background1"/>
                <w:sz w:val="18"/>
                <w:szCs w:val="18"/>
              </w:rPr>
              <w:t>to less than double</w:t>
            </w:r>
          </w:p>
        </w:tc>
        <w:tc>
          <w:tcPr>
            <w:tcW w:w="2044" w:type="dxa"/>
            <w:gridSpan w:val="2"/>
            <w:shd w:val="clear" w:color="auto" w:fill="1E988A"/>
          </w:tcPr>
          <w:p w14:paraId="72C67D6D" w14:textId="4DA40D32" w:rsidR="00102357" w:rsidRPr="006A68F2" w:rsidRDefault="00B13657" w:rsidP="008B0704">
            <w:pPr>
              <w:pStyle w:val="TableHeading"/>
              <w:keepNext/>
              <w:keepLines/>
              <w:rPr>
                <w:rFonts w:cs="Arial"/>
                <w:color w:val="FFFFFF" w:themeColor="background1"/>
                <w:sz w:val="18"/>
                <w:szCs w:val="18"/>
              </w:rPr>
            </w:pPr>
            <w:r>
              <w:rPr>
                <w:rFonts w:cs="Arial"/>
                <w:color w:val="FFFFFF" w:themeColor="background1"/>
                <w:sz w:val="18"/>
                <w:szCs w:val="18"/>
              </w:rPr>
              <w:t>Double to less than triple</w:t>
            </w:r>
          </w:p>
        </w:tc>
        <w:tc>
          <w:tcPr>
            <w:tcW w:w="2047" w:type="dxa"/>
            <w:gridSpan w:val="2"/>
            <w:shd w:val="clear" w:color="auto" w:fill="1E988A"/>
          </w:tcPr>
          <w:p w14:paraId="3A33B490" w14:textId="1288F22F" w:rsidR="00102357" w:rsidRPr="006A68F2" w:rsidRDefault="00B13657" w:rsidP="008B0704">
            <w:pPr>
              <w:pStyle w:val="TableHeading"/>
              <w:keepNext/>
              <w:keepLines/>
              <w:rPr>
                <w:rFonts w:cs="Arial"/>
                <w:color w:val="FFFFFF" w:themeColor="background1"/>
                <w:sz w:val="18"/>
                <w:szCs w:val="18"/>
              </w:rPr>
            </w:pPr>
            <w:r>
              <w:rPr>
                <w:rFonts w:cs="Arial"/>
                <w:color w:val="FFFFFF" w:themeColor="background1"/>
                <w:sz w:val="18"/>
                <w:szCs w:val="18"/>
              </w:rPr>
              <w:t>Triple</w:t>
            </w:r>
            <w:r w:rsidRPr="006A68F2">
              <w:rPr>
                <w:rFonts w:cs="Arial"/>
                <w:color w:val="FFFFFF" w:themeColor="background1"/>
                <w:sz w:val="18"/>
                <w:szCs w:val="18"/>
              </w:rPr>
              <w:t xml:space="preserve"> or more</w:t>
            </w:r>
          </w:p>
        </w:tc>
      </w:tr>
      <w:tr w:rsidR="00102357" w:rsidRPr="00691967" w14:paraId="1BC9FA4F" w14:textId="77777777" w:rsidTr="00B1434B">
        <w:trPr>
          <w:trHeight w:val="103"/>
        </w:trPr>
        <w:tc>
          <w:tcPr>
            <w:tcW w:w="963" w:type="dxa"/>
            <w:shd w:val="clear" w:color="auto" w:fill="E0F0EE"/>
          </w:tcPr>
          <w:p w14:paraId="3CCC9AB2" w14:textId="77777777" w:rsidR="00102357" w:rsidRPr="006A68F2" w:rsidRDefault="00102357" w:rsidP="008B0704">
            <w:pPr>
              <w:pStyle w:val="TableBody"/>
              <w:keepNext/>
              <w:keepLines/>
              <w:rPr>
                <w:rFonts w:cs="Arial"/>
                <w:sz w:val="18"/>
                <w:szCs w:val="18"/>
              </w:rPr>
            </w:pPr>
            <w:r w:rsidRPr="006A68F2">
              <w:rPr>
                <w:rFonts w:cs="Arial"/>
                <w:sz w:val="18"/>
                <w:szCs w:val="18"/>
              </w:rPr>
              <w:t>1.</w:t>
            </w:r>
          </w:p>
        </w:tc>
        <w:tc>
          <w:tcPr>
            <w:tcW w:w="1344" w:type="dxa"/>
            <w:shd w:val="clear" w:color="auto" w:fill="E0F0EE"/>
          </w:tcPr>
          <w:p w14:paraId="10576C5E"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kern w:val="24"/>
                <w:sz w:val="18"/>
                <w:szCs w:val="18"/>
              </w:rPr>
              <w:t>Internet browsing</w:t>
            </w:r>
          </w:p>
        </w:tc>
        <w:tc>
          <w:tcPr>
            <w:tcW w:w="614" w:type="dxa"/>
            <w:shd w:val="clear" w:color="auto" w:fill="E0F0EE"/>
          </w:tcPr>
          <w:p w14:paraId="04E5137D" w14:textId="6F50471C"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bCs/>
                <w:kern w:val="24"/>
                <w:sz w:val="18"/>
                <w:szCs w:val="18"/>
              </w:rPr>
              <w:t>28</w:t>
            </w:r>
          </w:p>
        </w:tc>
        <w:tc>
          <w:tcPr>
            <w:tcW w:w="1445" w:type="dxa"/>
            <w:shd w:val="clear" w:color="auto" w:fill="E0F0EE"/>
          </w:tcPr>
          <w:p w14:paraId="632964DF"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bCs/>
                <w:kern w:val="24"/>
                <w:sz w:val="18"/>
                <w:szCs w:val="18"/>
              </w:rPr>
              <w:t>National calls</w:t>
            </w:r>
          </w:p>
        </w:tc>
        <w:tc>
          <w:tcPr>
            <w:tcW w:w="614" w:type="dxa"/>
            <w:shd w:val="clear" w:color="auto" w:fill="E0F0EE"/>
          </w:tcPr>
          <w:p w14:paraId="460F9D45" w14:textId="2E201500"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bCs/>
                <w:kern w:val="24"/>
                <w:sz w:val="18"/>
                <w:szCs w:val="18"/>
              </w:rPr>
              <w:t>28</w:t>
            </w:r>
          </w:p>
        </w:tc>
        <w:tc>
          <w:tcPr>
            <w:tcW w:w="1430" w:type="dxa"/>
            <w:shd w:val="clear" w:color="auto" w:fill="E0F0EE"/>
          </w:tcPr>
          <w:p w14:paraId="60114D3C"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kern w:val="24"/>
                <w:sz w:val="18"/>
                <w:szCs w:val="18"/>
              </w:rPr>
              <w:t>Internet browsing</w:t>
            </w:r>
          </w:p>
        </w:tc>
        <w:tc>
          <w:tcPr>
            <w:tcW w:w="614" w:type="dxa"/>
            <w:shd w:val="clear" w:color="auto" w:fill="E0F0EE"/>
          </w:tcPr>
          <w:p w14:paraId="12CCE997" w14:textId="486D126C"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bCs/>
                <w:kern w:val="24"/>
                <w:sz w:val="18"/>
                <w:szCs w:val="18"/>
              </w:rPr>
              <w:t>30</w:t>
            </w:r>
          </w:p>
        </w:tc>
        <w:tc>
          <w:tcPr>
            <w:tcW w:w="1433" w:type="dxa"/>
            <w:shd w:val="clear" w:color="auto" w:fill="E0F0EE"/>
          </w:tcPr>
          <w:p w14:paraId="5A2A03D2"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kern w:val="24"/>
                <w:sz w:val="18"/>
                <w:szCs w:val="18"/>
              </w:rPr>
              <w:t>Internet browsing</w:t>
            </w:r>
          </w:p>
        </w:tc>
        <w:tc>
          <w:tcPr>
            <w:tcW w:w="614" w:type="dxa"/>
            <w:shd w:val="clear" w:color="auto" w:fill="E0F0EE"/>
          </w:tcPr>
          <w:p w14:paraId="18E17173" w14:textId="6F372586"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kern w:val="24"/>
                <w:sz w:val="18"/>
                <w:szCs w:val="18"/>
              </w:rPr>
              <w:t>31</w:t>
            </w:r>
          </w:p>
        </w:tc>
      </w:tr>
      <w:tr w:rsidR="00102357" w:rsidRPr="00691967" w14:paraId="3F4E6A56" w14:textId="77777777" w:rsidTr="00B1434B">
        <w:trPr>
          <w:trHeight w:val="103"/>
        </w:trPr>
        <w:tc>
          <w:tcPr>
            <w:tcW w:w="963" w:type="dxa"/>
            <w:shd w:val="clear" w:color="auto" w:fill="E0F0EE"/>
          </w:tcPr>
          <w:p w14:paraId="2E945EA6" w14:textId="77777777" w:rsidR="00102357" w:rsidRPr="006A68F2" w:rsidRDefault="00102357" w:rsidP="008B0704">
            <w:pPr>
              <w:pStyle w:val="TableBody"/>
              <w:keepNext/>
              <w:keepLines/>
              <w:rPr>
                <w:rFonts w:cs="Arial"/>
                <w:sz w:val="18"/>
                <w:szCs w:val="18"/>
              </w:rPr>
            </w:pPr>
            <w:r w:rsidRPr="006A68F2">
              <w:rPr>
                <w:rFonts w:cs="Arial"/>
                <w:sz w:val="18"/>
                <w:szCs w:val="18"/>
              </w:rPr>
              <w:t>2.</w:t>
            </w:r>
          </w:p>
        </w:tc>
        <w:tc>
          <w:tcPr>
            <w:tcW w:w="1344" w:type="dxa"/>
            <w:shd w:val="clear" w:color="auto" w:fill="E0F0EE"/>
          </w:tcPr>
          <w:p w14:paraId="0CFFD7C1"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bCs/>
                <w:kern w:val="24"/>
                <w:sz w:val="18"/>
                <w:szCs w:val="18"/>
              </w:rPr>
              <w:t>Social media apps</w:t>
            </w:r>
          </w:p>
        </w:tc>
        <w:tc>
          <w:tcPr>
            <w:tcW w:w="614" w:type="dxa"/>
            <w:shd w:val="clear" w:color="auto" w:fill="E0F0EE"/>
          </w:tcPr>
          <w:p w14:paraId="4E04CB99" w14:textId="5FC03F54"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bCs/>
                <w:kern w:val="24"/>
                <w:sz w:val="18"/>
                <w:szCs w:val="18"/>
              </w:rPr>
              <w:t>24</w:t>
            </w:r>
          </w:p>
        </w:tc>
        <w:tc>
          <w:tcPr>
            <w:tcW w:w="1445" w:type="dxa"/>
            <w:shd w:val="clear" w:color="auto" w:fill="E0F0EE"/>
          </w:tcPr>
          <w:p w14:paraId="2903872C"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kern w:val="24"/>
                <w:sz w:val="18"/>
                <w:szCs w:val="18"/>
              </w:rPr>
              <w:t>Internet browsing</w:t>
            </w:r>
          </w:p>
        </w:tc>
        <w:tc>
          <w:tcPr>
            <w:tcW w:w="614" w:type="dxa"/>
            <w:shd w:val="clear" w:color="auto" w:fill="E0F0EE"/>
          </w:tcPr>
          <w:p w14:paraId="07656D9E" w14:textId="47350430"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kern w:val="24"/>
                <w:sz w:val="18"/>
                <w:szCs w:val="18"/>
              </w:rPr>
              <w:t>25</w:t>
            </w:r>
          </w:p>
        </w:tc>
        <w:tc>
          <w:tcPr>
            <w:tcW w:w="1430" w:type="dxa"/>
            <w:shd w:val="clear" w:color="auto" w:fill="E0F0EE"/>
          </w:tcPr>
          <w:p w14:paraId="592AF693"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bCs/>
                <w:kern w:val="24"/>
                <w:sz w:val="18"/>
                <w:szCs w:val="18"/>
              </w:rPr>
              <w:t>National calls</w:t>
            </w:r>
          </w:p>
        </w:tc>
        <w:tc>
          <w:tcPr>
            <w:tcW w:w="614" w:type="dxa"/>
            <w:shd w:val="clear" w:color="auto" w:fill="E0F0EE"/>
          </w:tcPr>
          <w:p w14:paraId="60425DBC" w14:textId="2F9C3A33"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kern w:val="24"/>
                <w:sz w:val="18"/>
                <w:szCs w:val="18"/>
              </w:rPr>
              <w:t>29</w:t>
            </w:r>
          </w:p>
        </w:tc>
        <w:tc>
          <w:tcPr>
            <w:tcW w:w="1433" w:type="dxa"/>
            <w:shd w:val="clear" w:color="auto" w:fill="E0F0EE"/>
          </w:tcPr>
          <w:p w14:paraId="6D12EA8F"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kern w:val="24"/>
                <w:sz w:val="18"/>
                <w:szCs w:val="18"/>
              </w:rPr>
              <w:t>Watch TV or video</w:t>
            </w:r>
          </w:p>
        </w:tc>
        <w:tc>
          <w:tcPr>
            <w:tcW w:w="614" w:type="dxa"/>
            <w:shd w:val="clear" w:color="auto" w:fill="E0F0EE"/>
          </w:tcPr>
          <w:p w14:paraId="09BD540F" w14:textId="151C5239"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kern w:val="24"/>
                <w:sz w:val="18"/>
                <w:szCs w:val="18"/>
              </w:rPr>
              <w:t>23</w:t>
            </w:r>
          </w:p>
        </w:tc>
      </w:tr>
      <w:tr w:rsidR="00102357" w:rsidRPr="00691967" w14:paraId="1CBD7FE3" w14:textId="77777777" w:rsidTr="00B1434B">
        <w:trPr>
          <w:trHeight w:val="103"/>
        </w:trPr>
        <w:tc>
          <w:tcPr>
            <w:tcW w:w="963" w:type="dxa"/>
            <w:shd w:val="clear" w:color="auto" w:fill="E0F0EE"/>
          </w:tcPr>
          <w:p w14:paraId="3E52497F" w14:textId="77777777" w:rsidR="00102357" w:rsidRPr="006A68F2" w:rsidRDefault="00102357" w:rsidP="008B0704">
            <w:pPr>
              <w:pStyle w:val="TableBody"/>
              <w:keepNext/>
              <w:keepLines/>
              <w:rPr>
                <w:rFonts w:cs="Arial"/>
                <w:sz w:val="18"/>
                <w:szCs w:val="18"/>
              </w:rPr>
            </w:pPr>
            <w:r w:rsidRPr="006A68F2">
              <w:rPr>
                <w:rFonts w:cs="Arial"/>
                <w:sz w:val="18"/>
                <w:szCs w:val="18"/>
              </w:rPr>
              <w:t>3.</w:t>
            </w:r>
          </w:p>
        </w:tc>
        <w:tc>
          <w:tcPr>
            <w:tcW w:w="1344" w:type="dxa"/>
            <w:shd w:val="clear" w:color="auto" w:fill="E0F0EE"/>
          </w:tcPr>
          <w:p w14:paraId="75DA6852"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bCs/>
                <w:kern w:val="24"/>
                <w:sz w:val="18"/>
                <w:szCs w:val="18"/>
              </w:rPr>
              <w:t>National calls</w:t>
            </w:r>
          </w:p>
        </w:tc>
        <w:tc>
          <w:tcPr>
            <w:tcW w:w="614" w:type="dxa"/>
            <w:shd w:val="clear" w:color="auto" w:fill="E0F0EE"/>
          </w:tcPr>
          <w:p w14:paraId="56E1142A" w14:textId="39E43621"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bCs/>
                <w:kern w:val="24"/>
                <w:sz w:val="18"/>
                <w:szCs w:val="18"/>
              </w:rPr>
              <w:t>19</w:t>
            </w:r>
          </w:p>
        </w:tc>
        <w:tc>
          <w:tcPr>
            <w:tcW w:w="1445" w:type="dxa"/>
            <w:shd w:val="clear" w:color="auto" w:fill="E0F0EE"/>
          </w:tcPr>
          <w:p w14:paraId="13CF6B33"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bCs/>
                <w:kern w:val="24"/>
                <w:sz w:val="18"/>
                <w:szCs w:val="18"/>
              </w:rPr>
              <w:t>Social media apps</w:t>
            </w:r>
          </w:p>
        </w:tc>
        <w:tc>
          <w:tcPr>
            <w:tcW w:w="614" w:type="dxa"/>
            <w:shd w:val="clear" w:color="auto" w:fill="E0F0EE"/>
          </w:tcPr>
          <w:p w14:paraId="17503223" w14:textId="23FD9AB4"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kern w:val="24"/>
                <w:sz w:val="18"/>
                <w:szCs w:val="18"/>
              </w:rPr>
              <w:t>21</w:t>
            </w:r>
          </w:p>
        </w:tc>
        <w:tc>
          <w:tcPr>
            <w:tcW w:w="1430" w:type="dxa"/>
            <w:shd w:val="clear" w:color="auto" w:fill="E0F0EE"/>
          </w:tcPr>
          <w:p w14:paraId="7AA01B70"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bCs/>
                <w:kern w:val="24"/>
                <w:sz w:val="18"/>
                <w:szCs w:val="18"/>
              </w:rPr>
              <w:t>Social media apps</w:t>
            </w:r>
          </w:p>
        </w:tc>
        <w:tc>
          <w:tcPr>
            <w:tcW w:w="614" w:type="dxa"/>
            <w:shd w:val="clear" w:color="auto" w:fill="E0F0EE"/>
          </w:tcPr>
          <w:p w14:paraId="6B4996C3" w14:textId="4D969397"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kern w:val="24"/>
                <w:sz w:val="18"/>
                <w:szCs w:val="18"/>
              </w:rPr>
              <w:t>25</w:t>
            </w:r>
          </w:p>
        </w:tc>
        <w:tc>
          <w:tcPr>
            <w:tcW w:w="1433" w:type="dxa"/>
            <w:shd w:val="clear" w:color="auto" w:fill="E0F0EE"/>
          </w:tcPr>
          <w:p w14:paraId="0129B972"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sidRPr="00691967">
              <w:rPr>
                <w:rFonts w:ascii="Arial" w:eastAsiaTheme="minorEastAsia" w:hAnsi="Arial" w:cs="Arial"/>
                <w:bCs/>
                <w:kern w:val="24"/>
                <w:sz w:val="18"/>
                <w:szCs w:val="18"/>
              </w:rPr>
              <w:t>National calls</w:t>
            </w:r>
          </w:p>
        </w:tc>
        <w:tc>
          <w:tcPr>
            <w:tcW w:w="614" w:type="dxa"/>
            <w:shd w:val="clear" w:color="auto" w:fill="E0F0EE"/>
          </w:tcPr>
          <w:p w14:paraId="38BBEE9B" w14:textId="4798EB27"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kern w:val="24"/>
                <w:sz w:val="18"/>
                <w:szCs w:val="18"/>
              </w:rPr>
              <w:t>21</w:t>
            </w:r>
          </w:p>
        </w:tc>
      </w:tr>
      <w:tr w:rsidR="00102357" w:rsidRPr="00691967" w14:paraId="2688536A" w14:textId="77777777" w:rsidTr="00B1434B">
        <w:trPr>
          <w:trHeight w:val="103"/>
        </w:trPr>
        <w:tc>
          <w:tcPr>
            <w:tcW w:w="963" w:type="dxa"/>
            <w:shd w:val="clear" w:color="auto" w:fill="E0F0EE"/>
          </w:tcPr>
          <w:p w14:paraId="2CDFE2A9" w14:textId="77777777" w:rsidR="00102357" w:rsidRPr="006A68F2" w:rsidRDefault="00102357" w:rsidP="008B0704">
            <w:pPr>
              <w:pStyle w:val="TableBody"/>
              <w:keepNext/>
              <w:keepLines/>
              <w:rPr>
                <w:rFonts w:cs="Arial"/>
                <w:sz w:val="18"/>
                <w:szCs w:val="18"/>
              </w:rPr>
            </w:pPr>
            <w:r w:rsidRPr="006A68F2">
              <w:rPr>
                <w:rFonts w:cs="Arial"/>
                <w:sz w:val="18"/>
                <w:szCs w:val="18"/>
              </w:rPr>
              <w:t>4.</w:t>
            </w:r>
          </w:p>
        </w:tc>
        <w:tc>
          <w:tcPr>
            <w:tcW w:w="1344" w:type="dxa"/>
            <w:shd w:val="clear" w:color="auto" w:fill="E0F0EE"/>
          </w:tcPr>
          <w:p w14:paraId="240733E7"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Pr>
                <w:rFonts w:ascii="Arial" w:eastAsiaTheme="minorEastAsia" w:hAnsi="Arial" w:cs="Arial"/>
                <w:kern w:val="24"/>
                <w:sz w:val="18"/>
                <w:szCs w:val="18"/>
              </w:rPr>
              <w:t>International calls</w:t>
            </w:r>
          </w:p>
        </w:tc>
        <w:tc>
          <w:tcPr>
            <w:tcW w:w="614" w:type="dxa"/>
            <w:shd w:val="clear" w:color="auto" w:fill="E0F0EE"/>
          </w:tcPr>
          <w:p w14:paraId="435EFBD6" w14:textId="1ACE5487"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kern w:val="24"/>
                <w:sz w:val="18"/>
                <w:szCs w:val="18"/>
              </w:rPr>
              <w:t>17</w:t>
            </w:r>
          </w:p>
        </w:tc>
        <w:tc>
          <w:tcPr>
            <w:tcW w:w="1445" w:type="dxa"/>
            <w:shd w:val="clear" w:color="auto" w:fill="E0F0EE"/>
          </w:tcPr>
          <w:p w14:paraId="2DF00F32"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p>
        </w:tc>
        <w:tc>
          <w:tcPr>
            <w:tcW w:w="614" w:type="dxa"/>
            <w:shd w:val="clear" w:color="auto" w:fill="E0F0EE"/>
          </w:tcPr>
          <w:p w14:paraId="6D83AB75" w14:textId="77777777"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p>
        </w:tc>
        <w:tc>
          <w:tcPr>
            <w:tcW w:w="1430" w:type="dxa"/>
            <w:shd w:val="clear" w:color="auto" w:fill="E0F0EE"/>
          </w:tcPr>
          <w:p w14:paraId="6F558D7B"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r>
              <w:rPr>
                <w:rFonts w:ascii="Arial" w:eastAsiaTheme="minorEastAsia" w:hAnsi="Arial" w:cs="Arial"/>
                <w:kern w:val="24"/>
                <w:sz w:val="18"/>
                <w:szCs w:val="18"/>
              </w:rPr>
              <w:t>International calls</w:t>
            </w:r>
          </w:p>
        </w:tc>
        <w:tc>
          <w:tcPr>
            <w:tcW w:w="614" w:type="dxa"/>
            <w:shd w:val="clear" w:color="auto" w:fill="E0F0EE"/>
          </w:tcPr>
          <w:p w14:paraId="402189C4" w14:textId="546204F7"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r w:rsidRPr="00691967">
              <w:rPr>
                <w:rFonts w:ascii="Arial" w:eastAsiaTheme="minorEastAsia" w:hAnsi="Arial" w:cs="Arial"/>
                <w:kern w:val="24"/>
                <w:sz w:val="18"/>
                <w:szCs w:val="18"/>
              </w:rPr>
              <w:t>16</w:t>
            </w:r>
          </w:p>
        </w:tc>
        <w:tc>
          <w:tcPr>
            <w:tcW w:w="1433" w:type="dxa"/>
            <w:shd w:val="clear" w:color="auto" w:fill="E0F0EE"/>
          </w:tcPr>
          <w:p w14:paraId="61AEF533" w14:textId="77777777" w:rsidR="00102357" w:rsidRPr="006A68F2" w:rsidRDefault="00102357" w:rsidP="008B0704">
            <w:pPr>
              <w:pStyle w:val="NormalWeb"/>
              <w:keepNext/>
              <w:keepLines/>
              <w:spacing w:before="0" w:beforeAutospacing="0" w:after="120" w:afterAutospacing="0" w:line="276" w:lineRule="auto"/>
              <w:rPr>
                <w:rFonts w:ascii="Arial" w:hAnsi="Arial" w:cs="Arial"/>
                <w:sz w:val="18"/>
                <w:szCs w:val="18"/>
              </w:rPr>
            </w:pPr>
          </w:p>
        </w:tc>
        <w:tc>
          <w:tcPr>
            <w:tcW w:w="614" w:type="dxa"/>
            <w:shd w:val="clear" w:color="auto" w:fill="E0F0EE"/>
          </w:tcPr>
          <w:p w14:paraId="10018CEE" w14:textId="77777777" w:rsidR="00102357" w:rsidRPr="006A68F2" w:rsidRDefault="00102357" w:rsidP="008B0704">
            <w:pPr>
              <w:pStyle w:val="NormalWeb"/>
              <w:keepNext/>
              <w:keepLines/>
              <w:spacing w:before="0" w:beforeAutospacing="0" w:after="120" w:afterAutospacing="0" w:line="276" w:lineRule="auto"/>
              <w:rPr>
                <w:rFonts w:ascii="Arial" w:eastAsia="Calibri" w:hAnsi="Arial" w:cs="Arial"/>
                <w:kern w:val="24"/>
                <w:sz w:val="18"/>
                <w:szCs w:val="18"/>
              </w:rPr>
            </w:pPr>
          </w:p>
        </w:tc>
      </w:tr>
    </w:tbl>
    <w:p w14:paraId="5E3E3D64" w14:textId="1BA85A18" w:rsidR="000E1289" w:rsidRPr="003F3598" w:rsidRDefault="000E1289" w:rsidP="008B0704">
      <w:pPr>
        <w:pStyle w:val="ACMANotes"/>
        <w:keepNext/>
        <w:keepLines/>
      </w:pPr>
      <w:r w:rsidRPr="003F3598">
        <w:t>Question C9. What features or type of use led to the excess charges? Any others?</w:t>
      </w:r>
    </w:p>
    <w:p w14:paraId="4D4FCF18" w14:textId="42E34AC7" w:rsidR="00102357" w:rsidRDefault="000E1289" w:rsidP="003D3D21">
      <w:pPr>
        <w:pStyle w:val="ACMANotes"/>
        <w:keepNext/>
        <w:keepLines/>
      </w:pPr>
      <w:r w:rsidRPr="003F3598">
        <w:t>Base: Received unexpectedly high bill</w:t>
      </w:r>
      <w:r w:rsidR="00126ECB">
        <w:t>, by magnitude of high bill</w:t>
      </w:r>
      <w:r w:rsidR="00817ECB">
        <w:t>: (</w:t>
      </w:r>
      <w:r w:rsidR="00102357" w:rsidRPr="00B13657">
        <w:t>Up to one and a half times higher n</w:t>
      </w:r>
      <w:r w:rsidR="00B704B0">
        <w:t>=</w:t>
      </w:r>
      <w:r w:rsidR="00102357" w:rsidRPr="00B13657">
        <w:t>90, One and a half times to less than double n</w:t>
      </w:r>
      <w:r w:rsidR="00B704B0">
        <w:t>=</w:t>
      </w:r>
      <w:r w:rsidR="00102357" w:rsidRPr="00B13657">
        <w:t>54, Double to less than triple n</w:t>
      </w:r>
      <w:r w:rsidR="00B704B0">
        <w:t>=</w:t>
      </w:r>
      <w:r w:rsidR="00102357" w:rsidRPr="00B13657">
        <w:t>43, Triple or more n</w:t>
      </w:r>
      <w:r w:rsidR="00B704B0">
        <w:t>=</w:t>
      </w:r>
      <w:r w:rsidR="00102357" w:rsidRPr="00B13657">
        <w:t xml:space="preserve">61). </w:t>
      </w:r>
    </w:p>
    <w:p w14:paraId="72B61A54" w14:textId="77777777" w:rsidR="003D3D21" w:rsidRPr="00B13657" w:rsidRDefault="003D3D21" w:rsidP="003D3D21">
      <w:pPr>
        <w:pStyle w:val="ACMASpaceaftertable"/>
      </w:pPr>
    </w:p>
    <w:p w14:paraId="18AE23DD" w14:textId="0860DFF3" w:rsidR="003006E8" w:rsidRDefault="00A24804" w:rsidP="008B0704">
      <w:r>
        <w:t xml:space="preserve">Figure </w:t>
      </w:r>
      <w:r w:rsidR="00027E26">
        <w:t xml:space="preserve">26 </w:t>
      </w:r>
      <w:r w:rsidR="00F258A5">
        <w:t>analys</w:t>
      </w:r>
      <w:r>
        <w:t>es</w:t>
      </w:r>
      <w:r w:rsidR="00F258A5">
        <w:t xml:space="preserve"> the </w:t>
      </w:r>
      <w:r>
        <w:t>role of specific mobile phone features</w:t>
      </w:r>
      <w:r w:rsidR="00027E26">
        <w:t xml:space="preserve"> </w:t>
      </w:r>
      <w:r>
        <w:t xml:space="preserve">in causing </w:t>
      </w:r>
      <w:r w:rsidR="00F258A5">
        <w:t xml:space="preserve">unexpectedly high bills </w:t>
      </w:r>
      <w:r>
        <w:t xml:space="preserve">by </w:t>
      </w:r>
      <w:r w:rsidR="001A2BF0">
        <w:t>plot</w:t>
      </w:r>
      <w:r>
        <w:t>ting</w:t>
      </w:r>
      <w:r w:rsidR="001A2BF0">
        <w:t xml:space="preserve"> the incidence </w:t>
      </w:r>
      <w:r>
        <w:t xml:space="preserve">of these </w:t>
      </w:r>
      <w:r w:rsidR="00CA1508">
        <w:t xml:space="preserve">contributing features </w:t>
      </w:r>
      <w:r>
        <w:t>against</w:t>
      </w:r>
      <w:r w:rsidR="001A2BF0">
        <w:t xml:space="preserve"> the magnitude of </w:t>
      </w:r>
      <w:r>
        <w:t>such</w:t>
      </w:r>
      <w:r w:rsidR="001A2BF0">
        <w:t xml:space="preserve"> bills. Features in the lower</w:t>
      </w:r>
      <w:r w:rsidR="00D11CCF">
        <w:t>-</w:t>
      </w:r>
      <w:r w:rsidR="001A2BF0">
        <w:t xml:space="preserve">left quadrant are </w:t>
      </w:r>
      <w:r>
        <w:t>less often cited</w:t>
      </w:r>
      <w:r w:rsidR="001A2BF0">
        <w:t xml:space="preserve"> as a cause of higher than expected bills</w:t>
      </w:r>
      <w:r w:rsidR="00D11CCF">
        <w:t>,</w:t>
      </w:r>
      <w:r w:rsidR="001A2BF0">
        <w:t xml:space="preserve"> as well as causing a lower magnitude of bill. Those in the upper right</w:t>
      </w:r>
      <w:r w:rsidR="00D11CCF">
        <w:t>-</w:t>
      </w:r>
      <w:r w:rsidR="001A2BF0">
        <w:t xml:space="preserve">hand corner </w:t>
      </w:r>
      <w:r>
        <w:t>are</w:t>
      </w:r>
      <w:r w:rsidR="001A2BF0">
        <w:t xml:space="preserve"> both </w:t>
      </w:r>
      <w:r>
        <w:t xml:space="preserve">more likely to be cited as a cause of </w:t>
      </w:r>
      <w:r w:rsidR="001A2BF0">
        <w:t xml:space="preserve">higher than expected bills and </w:t>
      </w:r>
      <w:r w:rsidR="003006E8">
        <w:t xml:space="preserve">are </w:t>
      </w:r>
      <w:r w:rsidR="001A2BF0">
        <w:t>responsible for higher magnitude of high bills.</w:t>
      </w:r>
      <w:r w:rsidR="002922BD">
        <w:t xml:space="preserve"> </w:t>
      </w:r>
    </w:p>
    <w:p w14:paraId="4D4FCF1C" w14:textId="3F737620" w:rsidR="008B1C11" w:rsidRPr="003B145A" w:rsidRDefault="001A2BF0" w:rsidP="008B0704">
      <w:r>
        <w:t xml:space="preserve">Also of </w:t>
      </w:r>
      <w:r w:rsidR="00A27B4C">
        <w:t>interest</w:t>
      </w:r>
      <w:r>
        <w:t xml:space="preserve"> are those </w:t>
      </w:r>
      <w:r w:rsidR="00A24804">
        <w:t>features</w:t>
      </w:r>
      <w:r>
        <w:t xml:space="preserve"> that may have a lower incidence </w:t>
      </w:r>
      <w:r w:rsidR="00D11CCF">
        <w:t xml:space="preserve">of </w:t>
      </w:r>
      <w:r>
        <w:t xml:space="preserve">causing higher than expected bills than some other features, yet they cause </w:t>
      </w:r>
      <w:r w:rsidR="00A24804">
        <w:t>the largest of the unexpectedly</w:t>
      </w:r>
      <w:r>
        <w:t xml:space="preserve"> high</w:t>
      </w:r>
      <w:r w:rsidR="00A24804">
        <w:t>er</w:t>
      </w:r>
      <w:r>
        <w:t xml:space="preserve"> bill</w:t>
      </w:r>
      <w:r w:rsidR="00A24804">
        <w:t>s (in the lower</w:t>
      </w:r>
      <w:r w:rsidR="00D11CCF">
        <w:t>-</w:t>
      </w:r>
      <w:r w:rsidR="00A24804">
        <w:t>right quadrant)</w:t>
      </w:r>
      <w:r>
        <w:t xml:space="preserve">. The </w:t>
      </w:r>
      <w:r w:rsidR="00D11CCF">
        <w:t xml:space="preserve">figure </w:t>
      </w:r>
      <w:r w:rsidR="00F258A5">
        <w:t xml:space="preserve">demonstrates that highest over-runs are more likely to have an element of </w:t>
      </w:r>
      <w:r w:rsidR="003006E8">
        <w:t xml:space="preserve">either watching </w:t>
      </w:r>
      <w:r w:rsidR="00F258A5">
        <w:t>TV</w:t>
      </w:r>
      <w:r w:rsidR="003006E8">
        <w:t xml:space="preserve"> or video on their mobile</w:t>
      </w:r>
      <w:r w:rsidR="00D11CCF">
        <w:t>,</w:t>
      </w:r>
      <w:r w:rsidR="003006E8">
        <w:t xml:space="preserve"> or streaming or downloading music/listening to radio on their mobile</w:t>
      </w:r>
      <w:r w:rsidR="0027682A">
        <w:t>.</w:t>
      </w:r>
      <w:r w:rsidR="002922BD">
        <w:t xml:space="preserve"> </w:t>
      </w:r>
    </w:p>
    <w:p w14:paraId="5CE524A3" w14:textId="64762F10" w:rsidR="00C518F9" w:rsidRPr="001A2BF0" w:rsidRDefault="00C518F9" w:rsidP="0014592C">
      <w:pPr>
        <w:pStyle w:val="ACMAFigureHeader"/>
        <w:keepNext/>
        <w:tabs>
          <w:tab w:val="clear" w:pos="1163"/>
          <w:tab w:val="num" w:pos="1134"/>
        </w:tabs>
        <w:ind w:left="1134" w:hanging="1134"/>
      </w:pPr>
      <w:r w:rsidRPr="00C8175C">
        <w:lastRenderedPageBreak/>
        <w:t xml:space="preserve">Features used and their impact on the last </w:t>
      </w:r>
      <w:r w:rsidR="00287A9D">
        <w:t>unexpectedly high bill</w:t>
      </w:r>
      <w:r w:rsidRPr="00C8175C">
        <w:rPr>
          <w:b w:val="0"/>
          <w:bCs w:val="0"/>
          <w:noProof/>
          <w:color w:val="auto"/>
          <w:szCs w:val="24"/>
        </w:rPr>
        <w:t xml:space="preserve"> </w:t>
      </w:r>
    </w:p>
    <w:p w14:paraId="72D37035" w14:textId="77777777" w:rsidR="00BC00FF" w:rsidRDefault="0017745C" w:rsidP="00BC00FF">
      <w:pPr>
        <w:pStyle w:val="ACMASpaceaftertable"/>
      </w:pPr>
      <w:r>
        <w:rPr>
          <w:noProof/>
        </w:rPr>
        <w:drawing>
          <wp:inline distT="0" distB="0" distL="0" distR="0" wp14:anchorId="31BC3990" wp14:editId="7BD69D62">
            <wp:extent cx="5779070" cy="3902174"/>
            <wp:effectExtent l="0" t="0" r="0" b="3175"/>
            <wp:docPr id="442" name="Picture 442" descr="Description of matrix, which compares incidence to magnituide of unexpectedly high bill is in accompanying text." title="Features used and their impact on the last unexpectedly high bil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 name="Charts-25.png"/>
                    <pic:cNvPicPr/>
                  </pic:nvPicPr>
                  <pic:blipFill rotWithShape="1">
                    <a:blip r:embed="rId59">
                      <a:extLst>
                        <a:ext uri="{28A0092B-C50C-407E-A947-70E740481C1C}">
                          <a14:useLocalDpi xmlns:a14="http://schemas.microsoft.com/office/drawing/2010/main" val="0"/>
                        </a:ext>
                      </a:extLst>
                    </a:blip>
                    <a:srcRect/>
                    <a:stretch/>
                  </pic:blipFill>
                  <pic:spPr bwMode="auto">
                    <a:xfrm>
                      <a:off x="0" y="0"/>
                      <a:ext cx="5792588" cy="3911302"/>
                    </a:xfrm>
                    <a:prstGeom prst="rect">
                      <a:avLst/>
                    </a:prstGeom>
                    <a:ln>
                      <a:noFill/>
                    </a:ln>
                    <a:extLst>
                      <a:ext uri="{53640926-AAD7-44D8-BBD7-CCE9431645EC}">
                        <a14:shadowObscured xmlns:a14="http://schemas.microsoft.com/office/drawing/2010/main"/>
                      </a:ext>
                    </a:extLst>
                  </pic:spPr>
                </pic:pic>
              </a:graphicData>
            </a:graphic>
          </wp:inline>
        </w:drawing>
      </w:r>
    </w:p>
    <w:p w14:paraId="341515B2" w14:textId="77777777" w:rsidR="008740FC" w:rsidRPr="003F3598" w:rsidRDefault="008740FC" w:rsidP="008B0704">
      <w:pPr>
        <w:pStyle w:val="ACMANotes"/>
        <w:spacing w:before="0"/>
      </w:pPr>
      <w:r w:rsidRPr="003F3598">
        <w:t>Question C9. What features or type of use led to the excess charges? Any others?</w:t>
      </w:r>
    </w:p>
    <w:p w14:paraId="41305B0F" w14:textId="3E780D15" w:rsidR="008740FC" w:rsidRDefault="008740FC" w:rsidP="003D3D21">
      <w:pPr>
        <w:pStyle w:val="ACMANotes"/>
      </w:pPr>
      <w:r w:rsidRPr="003F3598">
        <w:t>Base: Received unexpectedly high bill</w:t>
      </w:r>
      <w:r>
        <w:t xml:space="preserve"> (n</w:t>
      </w:r>
      <w:r w:rsidR="00B704B0">
        <w:t>=</w:t>
      </w:r>
      <w:r>
        <w:t>275)</w:t>
      </w:r>
      <w:r w:rsidR="00817ECB">
        <w:t>.</w:t>
      </w:r>
    </w:p>
    <w:p w14:paraId="7360B401" w14:textId="77777777" w:rsidR="003D3D21" w:rsidRDefault="003D3D21" w:rsidP="003D3D21">
      <w:pPr>
        <w:pStyle w:val="ACMASpaceaftertable"/>
      </w:pPr>
    </w:p>
    <w:p w14:paraId="4D4FCF21" w14:textId="3484A14F" w:rsidR="00133EE5" w:rsidRDefault="000B6E74" w:rsidP="00BC00FF">
      <w:pPr>
        <w:pStyle w:val="ACMASpaceaftertable"/>
      </w:pPr>
      <w:r>
        <w:t xml:space="preserve">Around </w:t>
      </w:r>
      <w:r w:rsidR="00133EE5">
        <w:t xml:space="preserve">six in </w:t>
      </w:r>
      <w:r w:rsidR="00A13710">
        <w:t xml:space="preserve">10 </w:t>
      </w:r>
      <w:r w:rsidR="00133EE5">
        <w:t>(62</w:t>
      </w:r>
      <w:r w:rsidR="00A13710" w:rsidRPr="00A13710">
        <w:t xml:space="preserve"> </w:t>
      </w:r>
      <w:r w:rsidR="00A13710">
        <w:t>per cent</w:t>
      </w:r>
      <w:r w:rsidR="00133EE5">
        <w:t xml:space="preserve">) </w:t>
      </w:r>
      <w:r>
        <w:t xml:space="preserve">of those who received an unexpectedly high bill </w:t>
      </w:r>
      <w:r w:rsidR="00133EE5">
        <w:t>made a deliberate change as a result</w:t>
      </w:r>
      <w:r w:rsidR="00A13710">
        <w:t>—</w:t>
      </w:r>
      <w:r w:rsidR="00133EE5">
        <w:t>either changing their plan or offer but staying with their current provider (25</w:t>
      </w:r>
      <w:r w:rsidR="00A13710" w:rsidRPr="00A13710">
        <w:t xml:space="preserve"> </w:t>
      </w:r>
      <w:r w:rsidR="00A13710">
        <w:t>per cent</w:t>
      </w:r>
      <w:r w:rsidR="00133EE5">
        <w:t>)</w:t>
      </w:r>
      <w:r w:rsidR="00AB3E02">
        <w:t>,</w:t>
      </w:r>
      <w:r w:rsidR="00133EE5">
        <w:t xml:space="preserve"> or stopping or reducing usage of their service (43</w:t>
      </w:r>
      <w:r w:rsidR="00A13710" w:rsidRPr="00A13710">
        <w:t xml:space="preserve"> </w:t>
      </w:r>
      <w:r w:rsidR="00A13710">
        <w:t>per cent</w:t>
      </w:r>
      <w:r w:rsidR="00133EE5">
        <w:t xml:space="preserve">). Only </w:t>
      </w:r>
      <w:r w:rsidR="00A13710">
        <w:t>four</w:t>
      </w:r>
      <w:r w:rsidR="00A13710" w:rsidRPr="00A13710">
        <w:t xml:space="preserve"> </w:t>
      </w:r>
      <w:r w:rsidR="00A13710">
        <w:t>per cent</w:t>
      </w:r>
      <w:r w:rsidR="00133EE5">
        <w:t xml:space="preserve"> </w:t>
      </w:r>
      <w:r w:rsidR="00EE7941">
        <w:t xml:space="preserve">reported that they </w:t>
      </w:r>
      <w:r w:rsidR="00133EE5">
        <w:t>actually changed their provider</w:t>
      </w:r>
      <w:r w:rsidR="00CC4B69">
        <w:t xml:space="preserve"> as a result of receiving a higher than expected bill</w:t>
      </w:r>
      <w:r w:rsidR="00133EE5">
        <w:t xml:space="preserve">. </w:t>
      </w:r>
    </w:p>
    <w:p w14:paraId="4D4FCF22" w14:textId="2493E2B9" w:rsidR="00133EE5" w:rsidRPr="0000781B" w:rsidRDefault="000B6E74" w:rsidP="00133EE5">
      <w:r>
        <w:t>A</w:t>
      </w:r>
      <w:r w:rsidR="00133EE5">
        <w:t>lmost half (48</w:t>
      </w:r>
      <w:r w:rsidR="00A13710" w:rsidRPr="00A13710">
        <w:t xml:space="preserve"> </w:t>
      </w:r>
      <w:r w:rsidR="00A13710">
        <w:t>per cent</w:t>
      </w:r>
      <w:r w:rsidR="00133EE5">
        <w:t>) contacted their provider</w:t>
      </w:r>
      <w:r w:rsidR="00CB6900">
        <w:t>’s</w:t>
      </w:r>
      <w:r w:rsidR="00133EE5">
        <w:t xml:space="preserve"> </w:t>
      </w:r>
      <w:r w:rsidR="00CB6900">
        <w:t xml:space="preserve">customer service </w:t>
      </w:r>
      <w:r w:rsidR="00133EE5">
        <w:t>after receiving an unexpectedly high bill, and a quarter (27</w:t>
      </w:r>
      <w:r w:rsidR="00A13710" w:rsidRPr="00A13710">
        <w:t xml:space="preserve"> </w:t>
      </w:r>
      <w:r w:rsidR="00A13710">
        <w:t>per cent</w:t>
      </w:r>
      <w:r w:rsidR="00133EE5">
        <w:t>) made a complaint</w:t>
      </w:r>
      <w:r>
        <w:t xml:space="preserve"> about their bill</w:t>
      </w:r>
      <w:r w:rsidR="00133EE5">
        <w:t xml:space="preserve">. However, </w:t>
      </w:r>
      <w:r w:rsidR="00A13710">
        <w:t>one</w:t>
      </w:r>
      <w:r w:rsidR="00F40866">
        <w:t xml:space="preserve"> in </w:t>
      </w:r>
      <w:r w:rsidR="00A13710">
        <w:t>six</w:t>
      </w:r>
      <w:r w:rsidR="00133EE5">
        <w:t xml:space="preserve"> </w:t>
      </w:r>
      <w:r w:rsidR="000C796B">
        <w:t>(17</w:t>
      </w:r>
      <w:r w:rsidR="00A13710" w:rsidRPr="00A13710">
        <w:t xml:space="preserve"> </w:t>
      </w:r>
      <w:r w:rsidR="00A13710">
        <w:t>per cent</w:t>
      </w:r>
      <w:r w:rsidR="000C796B">
        <w:t xml:space="preserve">) </w:t>
      </w:r>
      <w:r w:rsidR="00133EE5">
        <w:t>said they did nothing at all</w:t>
      </w:r>
      <w:r w:rsidR="00E00A99">
        <w:t>—which is lower than</w:t>
      </w:r>
      <w:r w:rsidR="00C621AB">
        <w:t xml:space="preserve"> </w:t>
      </w:r>
      <w:r w:rsidR="00E00A99">
        <w:t>in</w:t>
      </w:r>
      <w:r w:rsidR="00E0591A">
        <w:t xml:space="preserve"> 2013</w:t>
      </w:r>
      <w:r w:rsidR="00922129">
        <w:t>,</w:t>
      </w:r>
      <w:r w:rsidR="00E0591A">
        <w:t xml:space="preserve"> </w:t>
      </w:r>
      <w:r w:rsidR="00E00A99">
        <w:t>when nearly a quarter (24 per cent) reported that they took no action after receiving a higher than expected bill.</w:t>
      </w:r>
    </w:p>
    <w:p w14:paraId="28F29942" w14:textId="1FE73A09" w:rsidR="00102357" w:rsidRDefault="00102357" w:rsidP="008B0704">
      <w:pPr>
        <w:pStyle w:val="ACMATableHeader"/>
        <w:keepNext/>
        <w:keepLines/>
        <w:tabs>
          <w:tab w:val="clear" w:pos="1390"/>
          <w:tab w:val="num" w:pos="1134"/>
        </w:tabs>
        <w:spacing w:after="120"/>
        <w:ind w:left="1134" w:hanging="1134"/>
      </w:pPr>
      <w:r>
        <w:lastRenderedPageBreak/>
        <w:t>Actions taken as a result of the unexpectedly high bill</w:t>
      </w:r>
      <w:r w:rsidR="00B13657">
        <w:t xml:space="preserve"> (%)</w:t>
      </w:r>
    </w:p>
    <w:tbl>
      <w:tblPr>
        <w:tblW w:w="9184"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Actions taken as a result of the unexpectedly high bill (%)"/>
        <w:tblDescription w:val="Total who stopped/reduced usage/changed plans: 43% (RTC 2013), 62% (2015). This is an increase."/>
      </w:tblPr>
      <w:tblGrid>
        <w:gridCol w:w="6633"/>
        <w:gridCol w:w="1275"/>
        <w:gridCol w:w="1276"/>
      </w:tblGrid>
      <w:tr w:rsidR="00102357" w:rsidRPr="006D46E5" w14:paraId="764B55A4" w14:textId="77777777" w:rsidTr="003D3D21">
        <w:trPr>
          <w:trHeight w:hRule="exact" w:val="558"/>
          <w:tblHeader/>
        </w:trPr>
        <w:tc>
          <w:tcPr>
            <w:tcW w:w="6633" w:type="dxa"/>
            <w:shd w:val="clear" w:color="auto" w:fill="1E988A"/>
          </w:tcPr>
          <w:p w14:paraId="55D26250" w14:textId="77777777" w:rsidR="00102357" w:rsidRPr="00A551B1" w:rsidRDefault="00102357" w:rsidP="008B0704">
            <w:pPr>
              <w:pStyle w:val="TableHeading"/>
              <w:keepNext/>
              <w:keepLines/>
              <w:rPr>
                <w:rFonts w:cs="Arial"/>
                <w:color w:val="FFFFFF" w:themeColor="background1"/>
                <w:sz w:val="18"/>
              </w:rPr>
            </w:pPr>
          </w:p>
        </w:tc>
        <w:tc>
          <w:tcPr>
            <w:tcW w:w="1275" w:type="dxa"/>
            <w:shd w:val="clear" w:color="auto" w:fill="1E988A"/>
          </w:tcPr>
          <w:p w14:paraId="03127CF8" w14:textId="77777777" w:rsidR="00102357" w:rsidRPr="00A551B1" w:rsidRDefault="00102357" w:rsidP="008B0704">
            <w:pPr>
              <w:pStyle w:val="TableHeading"/>
              <w:keepNext/>
              <w:keepLines/>
              <w:jc w:val="center"/>
              <w:rPr>
                <w:rFonts w:cs="Arial"/>
                <w:color w:val="FFFFFF" w:themeColor="background1"/>
                <w:sz w:val="18"/>
              </w:rPr>
            </w:pPr>
            <w:r w:rsidRPr="00A551B1">
              <w:rPr>
                <w:rFonts w:cs="Arial"/>
                <w:color w:val="FFFFFF" w:themeColor="background1"/>
                <w:sz w:val="18"/>
              </w:rPr>
              <w:t>RTC 2013</w:t>
            </w:r>
          </w:p>
        </w:tc>
        <w:tc>
          <w:tcPr>
            <w:tcW w:w="1276" w:type="dxa"/>
            <w:shd w:val="clear" w:color="auto" w:fill="1E988A"/>
          </w:tcPr>
          <w:p w14:paraId="7750EAC4" w14:textId="77777777" w:rsidR="00102357" w:rsidRPr="00A551B1" w:rsidRDefault="00102357" w:rsidP="008B0704">
            <w:pPr>
              <w:pStyle w:val="TableHeading"/>
              <w:keepNext/>
              <w:keepLines/>
              <w:jc w:val="center"/>
              <w:rPr>
                <w:rFonts w:cs="Arial"/>
                <w:color w:val="FFFFFF" w:themeColor="background1"/>
                <w:sz w:val="18"/>
              </w:rPr>
            </w:pPr>
            <w:r w:rsidRPr="00A551B1">
              <w:rPr>
                <w:rFonts w:cs="Arial"/>
                <w:color w:val="FFFFFF" w:themeColor="background1"/>
                <w:sz w:val="18"/>
              </w:rPr>
              <w:t>2015</w:t>
            </w:r>
          </w:p>
        </w:tc>
      </w:tr>
      <w:tr w:rsidR="00102357" w:rsidRPr="001F4B26" w14:paraId="7E828003" w14:textId="77777777" w:rsidTr="003D3D21">
        <w:trPr>
          <w:trHeight w:hRule="exact" w:val="418"/>
        </w:trPr>
        <w:tc>
          <w:tcPr>
            <w:tcW w:w="6633" w:type="dxa"/>
            <w:shd w:val="clear" w:color="auto" w:fill="E0F0EE"/>
          </w:tcPr>
          <w:p w14:paraId="43216FD6" w14:textId="77777777" w:rsidR="00102357" w:rsidRPr="00A551B1" w:rsidRDefault="00102357" w:rsidP="008B0704">
            <w:pPr>
              <w:keepNext/>
              <w:keepLines/>
              <w:rPr>
                <w:sz w:val="18"/>
              </w:rPr>
            </w:pPr>
            <w:r w:rsidRPr="00A551B1">
              <w:rPr>
                <w:sz w:val="18"/>
              </w:rPr>
              <w:t>Stop</w:t>
            </w:r>
            <w:r>
              <w:rPr>
                <w:sz w:val="18"/>
              </w:rPr>
              <w:t>/</w:t>
            </w:r>
            <w:r w:rsidRPr="00A551B1">
              <w:rPr>
                <w:sz w:val="18"/>
              </w:rPr>
              <w:t>reduce usage of the service without changing provider</w:t>
            </w:r>
          </w:p>
        </w:tc>
        <w:tc>
          <w:tcPr>
            <w:tcW w:w="1275" w:type="dxa"/>
            <w:shd w:val="clear" w:color="auto" w:fill="E0F0EE"/>
            <w:vAlign w:val="center"/>
          </w:tcPr>
          <w:p w14:paraId="74CC36F0" w14:textId="74FBDDAF"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35</w:t>
            </w:r>
          </w:p>
        </w:tc>
        <w:tc>
          <w:tcPr>
            <w:tcW w:w="1276" w:type="dxa"/>
            <w:shd w:val="clear" w:color="auto" w:fill="E0F0EE"/>
            <w:vAlign w:val="center"/>
          </w:tcPr>
          <w:p w14:paraId="596478FE" w14:textId="57F7BC59"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43</w:t>
            </w:r>
          </w:p>
        </w:tc>
      </w:tr>
      <w:tr w:rsidR="00102357" w:rsidRPr="001F4B26" w14:paraId="185258B2" w14:textId="77777777" w:rsidTr="003D3D21">
        <w:trPr>
          <w:trHeight w:hRule="exact" w:val="418"/>
        </w:trPr>
        <w:tc>
          <w:tcPr>
            <w:tcW w:w="6633" w:type="dxa"/>
            <w:shd w:val="clear" w:color="auto" w:fill="E0F0EE"/>
          </w:tcPr>
          <w:p w14:paraId="6F75E7D3" w14:textId="77777777" w:rsidR="00102357" w:rsidRPr="00A551B1" w:rsidRDefault="00102357" w:rsidP="008B0704">
            <w:pPr>
              <w:keepNext/>
              <w:keepLines/>
              <w:rPr>
                <w:sz w:val="18"/>
              </w:rPr>
            </w:pPr>
            <w:r w:rsidRPr="00A551B1">
              <w:rPr>
                <w:sz w:val="18"/>
              </w:rPr>
              <w:t>Change plan or offer with the same provider</w:t>
            </w:r>
          </w:p>
        </w:tc>
        <w:tc>
          <w:tcPr>
            <w:tcW w:w="1275" w:type="dxa"/>
            <w:shd w:val="clear" w:color="auto" w:fill="E0F0EE"/>
            <w:vAlign w:val="center"/>
          </w:tcPr>
          <w:p w14:paraId="194B89DB" w14:textId="20E49611"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15</w:t>
            </w:r>
          </w:p>
        </w:tc>
        <w:tc>
          <w:tcPr>
            <w:tcW w:w="1276" w:type="dxa"/>
            <w:shd w:val="clear" w:color="auto" w:fill="E0F0EE"/>
            <w:vAlign w:val="center"/>
          </w:tcPr>
          <w:p w14:paraId="01F4684F" w14:textId="75CF9FA6"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25</w:t>
            </w:r>
            <w:r w:rsidR="0014592C">
              <w:rPr>
                <w:rFonts w:ascii="Arial" w:hAnsi="Arial"/>
                <w:sz w:val="18"/>
              </w:rPr>
              <w:t xml:space="preserve"> </w:t>
            </w:r>
            <w:r w:rsidR="0014592C" w:rsidRPr="008B0704">
              <w:rPr>
                <w:rFonts w:ascii="Arial" w:hAnsi="Arial" w:cs="Arial"/>
                <w:b/>
                <w:sz w:val="20"/>
                <w:szCs w:val="20"/>
              </w:rPr>
              <w:sym w:font="Wingdings" w:char="F0E1"/>
            </w:r>
          </w:p>
        </w:tc>
      </w:tr>
      <w:tr w:rsidR="00102357" w:rsidRPr="001F4B26" w14:paraId="2DD3ADF9" w14:textId="77777777" w:rsidTr="003D3D21">
        <w:trPr>
          <w:trHeight w:hRule="exact" w:val="418"/>
        </w:trPr>
        <w:tc>
          <w:tcPr>
            <w:tcW w:w="6633" w:type="dxa"/>
            <w:shd w:val="clear" w:color="auto" w:fill="E0F0EE"/>
          </w:tcPr>
          <w:p w14:paraId="2A216EC6" w14:textId="77777777" w:rsidR="00102357" w:rsidRPr="00A551B1" w:rsidRDefault="00102357" w:rsidP="008B0704">
            <w:pPr>
              <w:keepNext/>
              <w:keepLines/>
              <w:rPr>
                <w:sz w:val="18"/>
              </w:rPr>
            </w:pPr>
            <w:r w:rsidRPr="00A551B1">
              <w:rPr>
                <w:sz w:val="18"/>
              </w:rPr>
              <w:t>Change provider</w:t>
            </w:r>
          </w:p>
        </w:tc>
        <w:tc>
          <w:tcPr>
            <w:tcW w:w="1275" w:type="dxa"/>
            <w:shd w:val="clear" w:color="auto" w:fill="E0F0EE"/>
            <w:vAlign w:val="center"/>
          </w:tcPr>
          <w:p w14:paraId="5FA35EB2" w14:textId="0B22DF1C"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3</w:t>
            </w:r>
          </w:p>
        </w:tc>
        <w:tc>
          <w:tcPr>
            <w:tcW w:w="1276" w:type="dxa"/>
            <w:shd w:val="clear" w:color="auto" w:fill="E0F0EE"/>
            <w:vAlign w:val="center"/>
          </w:tcPr>
          <w:p w14:paraId="1974B86B" w14:textId="491AEF79"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4</w:t>
            </w:r>
          </w:p>
        </w:tc>
      </w:tr>
      <w:tr w:rsidR="00102357" w:rsidRPr="001F4B26" w14:paraId="153FF28F" w14:textId="77777777" w:rsidTr="003D3D21">
        <w:trPr>
          <w:trHeight w:hRule="exact" w:val="418"/>
        </w:trPr>
        <w:tc>
          <w:tcPr>
            <w:tcW w:w="6633" w:type="dxa"/>
            <w:shd w:val="clear" w:color="auto" w:fill="B1D9D4"/>
          </w:tcPr>
          <w:p w14:paraId="2CC5FFC7" w14:textId="28FF2693" w:rsidR="00102357" w:rsidRPr="00A551B1" w:rsidRDefault="00102357" w:rsidP="008B0704">
            <w:pPr>
              <w:keepNext/>
              <w:keepLines/>
              <w:rPr>
                <w:b/>
                <w:sz w:val="18"/>
              </w:rPr>
            </w:pPr>
            <w:r w:rsidRPr="00A551B1">
              <w:rPr>
                <w:b/>
                <w:sz w:val="18"/>
              </w:rPr>
              <w:t>T</w:t>
            </w:r>
            <w:r w:rsidR="00906DCB">
              <w:rPr>
                <w:b/>
                <w:sz w:val="18"/>
              </w:rPr>
              <w:t>otal</w:t>
            </w:r>
            <w:r w:rsidRPr="00A551B1">
              <w:rPr>
                <w:b/>
                <w:sz w:val="18"/>
              </w:rPr>
              <w:t xml:space="preserve"> stopped/reduced usage/changed plans</w:t>
            </w:r>
          </w:p>
        </w:tc>
        <w:tc>
          <w:tcPr>
            <w:tcW w:w="1275" w:type="dxa"/>
            <w:shd w:val="clear" w:color="auto" w:fill="B1D9D4"/>
            <w:vAlign w:val="center"/>
          </w:tcPr>
          <w:p w14:paraId="42F2325C" w14:textId="3B74F636" w:rsidR="00102357" w:rsidRPr="00A551B1" w:rsidRDefault="00102357" w:rsidP="008B0704">
            <w:pPr>
              <w:pStyle w:val="NormalWeb"/>
              <w:keepNext/>
              <w:keepLines/>
              <w:spacing w:before="0" w:beforeAutospacing="0" w:after="120" w:afterAutospacing="0" w:line="276" w:lineRule="auto"/>
              <w:jc w:val="center"/>
              <w:rPr>
                <w:rFonts w:ascii="Arial" w:hAnsi="Arial"/>
                <w:b/>
                <w:sz w:val="18"/>
              </w:rPr>
            </w:pPr>
            <w:r w:rsidRPr="00A551B1">
              <w:rPr>
                <w:rFonts w:ascii="Arial" w:hAnsi="Arial"/>
                <w:b/>
                <w:sz w:val="18"/>
              </w:rPr>
              <w:t>43</w:t>
            </w:r>
          </w:p>
        </w:tc>
        <w:tc>
          <w:tcPr>
            <w:tcW w:w="1276" w:type="dxa"/>
            <w:shd w:val="clear" w:color="auto" w:fill="B1D9D4"/>
            <w:vAlign w:val="center"/>
          </w:tcPr>
          <w:p w14:paraId="6082CEAF" w14:textId="37EB8C4A" w:rsidR="00102357" w:rsidRPr="00A551B1" w:rsidRDefault="00102357" w:rsidP="008B0704">
            <w:pPr>
              <w:pStyle w:val="NormalWeb"/>
              <w:keepNext/>
              <w:keepLines/>
              <w:spacing w:before="0" w:beforeAutospacing="0" w:after="120" w:afterAutospacing="0" w:line="276" w:lineRule="auto"/>
              <w:jc w:val="center"/>
              <w:rPr>
                <w:rFonts w:ascii="Arial" w:hAnsi="Arial"/>
                <w:b/>
                <w:sz w:val="18"/>
              </w:rPr>
            </w:pPr>
            <w:r w:rsidRPr="00A551B1">
              <w:rPr>
                <w:rFonts w:ascii="Arial" w:hAnsi="Arial"/>
                <w:b/>
                <w:sz w:val="18"/>
              </w:rPr>
              <w:t>62</w:t>
            </w:r>
            <w:r w:rsidR="0014592C">
              <w:rPr>
                <w:rFonts w:ascii="Arial" w:hAnsi="Arial"/>
                <w:b/>
                <w:sz w:val="18"/>
              </w:rPr>
              <w:t xml:space="preserve"> </w:t>
            </w:r>
            <w:r w:rsidR="0014592C" w:rsidRPr="008A5C26">
              <w:rPr>
                <w:rFonts w:ascii="Arial" w:hAnsi="Arial" w:cs="Arial"/>
                <w:b/>
                <w:sz w:val="20"/>
                <w:szCs w:val="20"/>
              </w:rPr>
              <w:sym w:font="Wingdings" w:char="F0E1"/>
            </w:r>
          </w:p>
        </w:tc>
      </w:tr>
      <w:tr w:rsidR="00102357" w:rsidRPr="001F4B26" w14:paraId="2B522768" w14:textId="77777777" w:rsidTr="003D3D21">
        <w:trPr>
          <w:trHeight w:hRule="exact" w:val="418"/>
        </w:trPr>
        <w:tc>
          <w:tcPr>
            <w:tcW w:w="6633" w:type="dxa"/>
            <w:shd w:val="clear" w:color="auto" w:fill="E0F0EE"/>
          </w:tcPr>
          <w:p w14:paraId="51490967" w14:textId="77777777" w:rsidR="00102357" w:rsidRPr="00A551B1" w:rsidRDefault="00102357" w:rsidP="008B0704">
            <w:pPr>
              <w:keepNext/>
              <w:keepLines/>
              <w:rPr>
                <w:sz w:val="18"/>
              </w:rPr>
            </w:pPr>
            <w:r w:rsidRPr="00A551B1">
              <w:rPr>
                <w:sz w:val="18"/>
              </w:rPr>
              <w:t>Contact the customer service of the provider</w:t>
            </w:r>
          </w:p>
        </w:tc>
        <w:tc>
          <w:tcPr>
            <w:tcW w:w="1275" w:type="dxa"/>
            <w:shd w:val="clear" w:color="auto" w:fill="E0F0EE"/>
            <w:vAlign w:val="center"/>
          </w:tcPr>
          <w:p w14:paraId="79FA89C2" w14:textId="236ED2B0"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43</w:t>
            </w:r>
          </w:p>
        </w:tc>
        <w:tc>
          <w:tcPr>
            <w:tcW w:w="1276" w:type="dxa"/>
            <w:shd w:val="clear" w:color="auto" w:fill="E0F0EE"/>
            <w:vAlign w:val="center"/>
          </w:tcPr>
          <w:p w14:paraId="1B83D369" w14:textId="268ED1BF"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48</w:t>
            </w:r>
          </w:p>
        </w:tc>
      </w:tr>
      <w:tr w:rsidR="00102357" w:rsidRPr="001F4B26" w14:paraId="5D8F3229" w14:textId="77777777" w:rsidTr="003D3D21">
        <w:trPr>
          <w:trHeight w:hRule="exact" w:val="418"/>
        </w:trPr>
        <w:tc>
          <w:tcPr>
            <w:tcW w:w="6633" w:type="dxa"/>
            <w:shd w:val="clear" w:color="auto" w:fill="E0F0EE"/>
          </w:tcPr>
          <w:p w14:paraId="09BE8678" w14:textId="77777777" w:rsidR="00102357" w:rsidRPr="00A551B1" w:rsidRDefault="00102357" w:rsidP="008B0704">
            <w:pPr>
              <w:keepNext/>
              <w:keepLines/>
              <w:rPr>
                <w:sz w:val="18"/>
              </w:rPr>
            </w:pPr>
            <w:r w:rsidRPr="00A551B1">
              <w:rPr>
                <w:sz w:val="18"/>
              </w:rPr>
              <w:t>Make a complaint</w:t>
            </w:r>
          </w:p>
        </w:tc>
        <w:tc>
          <w:tcPr>
            <w:tcW w:w="1275" w:type="dxa"/>
            <w:shd w:val="clear" w:color="auto" w:fill="E0F0EE"/>
            <w:vAlign w:val="center"/>
          </w:tcPr>
          <w:p w14:paraId="6D395A38" w14:textId="372669A2"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22</w:t>
            </w:r>
          </w:p>
        </w:tc>
        <w:tc>
          <w:tcPr>
            <w:tcW w:w="1276" w:type="dxa"/>
            <w:shd w:val="clear" w:color="auto" w:fill="E0F0EE"/>
            <w:vAlign w:val="center"/>
          </w:tcPr>
          <w:p w14:paraId="4C471220" w14:textId="0EFD39E6"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27</w:t>
            </w:r>
          </w:p>
        </w:tc>
      </w:tr>
      <w:tr w:rsidR="00102357" w:rsidRPr="001F4B26" w14:paraId="5F513922" w14:textId="77777777" w:rsidTr="003D3D21">
        <w:trPr>
          <w:trHeight w:hRule="exact" w:val="418"/>
        </w:trPr>
        <w:tc>
          <w:tcPr>
            <w:tcW w:w="6633" w:type="dxa"/>
            <w:shd w:val="clear" w:color="auto" w:fill="E0F0EE"/>
          </w:tcPr>
          <w:p w14:paraId="5984353F" w14:textId="77777777" w:rsidR="00102357" w:rsidRPr="00A551B1" w:rsidRDefault="00102357" w:rsidP="008B0704">
            <w:pPr>
              <w:keepNext/>
              <w:keepLines/>
              <w:rPr>
                <w:sz w:val="18"/>
              </w:rPr>
            </w:pPr>
            <w:r>
              <w:rPr>
                <w:sz w:val="18"/>
              </w:rPr>
              <w:t>S</w:t>
            </w:r>
            <w:r w:rsidRPr="00A551B1">
              <w:rPr>
                <w:sz w:val="18"/>
              </w:rPr>
              <w:t>omething else</w:t>
            </w:r>
          </w:p>
        </w:tc>
        <w:tc>
          <w:tcPr>
            <w:tcW w:w="1275" w:type="dxa"/>
            <w:shd w:val="clear" w:color="auto" w:fill="E0F0EE"/>
            <w:vAlign w:val="center"/>
          </w:tcPr>
          <w:p w14:paraId="3FFB905F" w14:textId="54F75154"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5</w:t>
            </w:r>
          </w:p>
        </w:tc>
        <w:tc>
          <w:tcPr>
            <w:tcW w:w="1276" w:type="dxa"/>
            <w:shd w:val="clear" w:color="auto" w:fill="E0F0EE"/>
            <w:vAlign w:val="center"/>
          </w:tcPr>
          <w:p w14:paraId="30DE683A" w14:textId="1D4A645E"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5</w:t>
            </w:r>
          </w:p>
        </w:tc>
      </w:tr>
      <w:tr w:rsidR="00102357" w:rsidRPr="001F4B26" w14:paraId="6B9356FC" w14:textId="77777777" w:rsidTr="003D3D21">
        <w:trPr>
          <w:trHeight w:hRule="exact" w:val="418"/>
        </w:trPr>
        <w:tc>
          <w:tcPr>
            <w:tcW w:w="6633" w:type="dxa"/>
            <w:shd w:val="clear" w:color="auto" w:fill="E0F0EE"/>
          </w:tcPr>
          <w:p w14:paraId="4A09B2CE" w14:textId="77777777" w:rsidR="00102357" w:rsidRPr="00A551B1" w:rsidRDefault="00102357" w:rsidP="008B0704">
            <w:pPr>
              <w:keepNext/>
              <w:keepLines/>
              <w:rPr>
                <w:sz w:val="18"/>
              </w:rPr>
            </w:pPr>
            <w:r>
              <w:rPr>
                <w:sz w:val="18"/>
              </w:rPr>
              <w:t>D</w:t>
            </w:r>
            <w:r w:rsidRPr="00A551B1">
              <w:rPr>
                <w:sz w:val="18"/>
              </w:rPr>
              <w:t>o nothing</w:t>
            </w:r>
          </w:p>
        </w:tc>
        <w:tc>
          <w:tcPr>
            <w:tcW w:w="1275" w:type="dxa"/>
            <w:shd w:val="clear" w:color="auto" w:fill="E0F0EE"/>
            <w:vAlign w:val="center"/>
          </w:tcPr>
          <w:p w14:paraId="711D606D" w14:textId="1C641C07"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24</w:t>
            </w:r>
          </w:p>
        </w:tc>
        <w:tc>
          <w:tcPr>
            <w:tcW w:w="1276" w:type="dxa"/>
            <w:shd w:val="clear" w:color="auto" w:fill="E0F0EE"/>
            <w:vAlign w:val="center"/>
          </w:tcPr>
          <w:p w14:paraId="0F091C67" w14:textId="18D38C49" w:rsidR="00102357" w:rsidRPr="00A551B1" w:rsidRDefault="00102357" w:rsidP="008B0704">
            <w:pPr>
              <w:pStyle w:val="NormalWeb"/>
              <w:keepNext/>
              <w:keepLines/>
              <w:spacing w:before="0" w:beforeAutospacing="0" w:after="120" w:afterAutospacing="0" w:line="276" w:lineRule="auto"/>
              <w:jc w:val="center"/>
              <w:rPr>
                <w:rFonts w:ascii="Arial" w:hAnsi="Arial"/>
                <w:sz w:val="18"/>
              </w:rPr>
            </w:pPr>
            <w:r w:rsidRPr="00A551B1">
              <w:rPr>
                <w:rFonts w:ascii="Arial" w:hAnsi="Arial"/>
                <w:sz w:val="18"/>
              </w:rPr>
              <w:t>17</w:t>
            </w:r>
            <w:r w:rsidR="0014592C">
              <w:rPr>
                <w:rFonts w:ascii="Arial" w:hAnsi="Arial"/>
                <w:sz w:val="18"/>
              </w:rPr>
              <w:t xml:space="preserve"> </w:t>
            </w:r>
            <w:r w:rsidR="0014592C" w:rsidRPr="008B0704">
              <w:rPr>
                <w:rFonts w:ascii="Arial" w:hAnsi="Arial" w:cs="Arial"/>
                <w:b/>
                <w:sz w:val="20"/>
                <w:szCs w:val="20"/>
              </w:rPr>
              <w:sym w:font="Wingdings" w:char="F0E2"/>
            </w:r>
          </w:p>
        </w:tc>
      </w:tr>
    </w:tbl>
    <w:p w14:paraId="3853AEC3" w14:textId="77777777" w:rsidR="00102357" w:rsidRPr="003F3598" w:rsidRDefault="00102357" w:rsidP="008B0704">
      <w:pPr>
        <w:pStyle w:val="ACMANotes"/>
        <w:keepNext/>
        <w:keepLines/>
      </w:pPr>
      <w:r w:rsidRPr="003F3598">
        <w:t>Question C10. After experiencing this higher than expected bill did you…</w:t>
      </w:r>
    </w:p>
    <w:p w14:paraId="33B12E0E" w14:textId="5FCDB92C" w:rsidR="00102357" w:rsidRDefault="00102357" w:rsidP="003D3D21">
      <w:pPr>
        <w:pStyle w:val="ACMANotes"/>
        <w:keepNext/>
        <w:keepLines/>
      </w:pPr>
      <w:r w:rsidRPr="003F3598">
        <w:t>Base: Received unexpectedly high bill: (2013 n</w:t>
      </w:r>
      <w:r w:rsidR="00B704B0">
        <w:t>=</w:t>
      </w:r>
      <w:r w:rsidRPr="003F3598">
        <w:t>351; 2015 n</w:t>
      </w:r>
      <w:r w:rsidR="00B704B0">
        <w:t>=</w:t>
      </w:r>
      <w:r w:rsidRPr="003F3598">
        <w:t>275).</w:t>
      </w:r>
    </w:p>
    <w:p w14:paraId="072D665A" w14:textId="77777777" w:rsidR="003D3D21" w:rsidRPr="003F3598" w:rsidRDefault="003D3D21" w:rsidP="003D3D21">
      <w:pPr>
        <w:pStyle w:val="ACMASpaceaftertable"/>
      </w:pPr>
    </w:p>
    <w:p w14:paraId="147C808F" w14:textId="5008C07A" w:rsidR="008C5814" w:rsidRDefault="008C5814" w:rsidP="008C5814">
      <w:r>
        <w:t>Given that there were a small number of people who reported receiving an unexpectedly high bill across each of the magnitudes (</w:t>
      </w:r>
      <w:r w:rsidR="00DB729D">
        <w:t>sample sizes are noted below Table 20</w:t>
      </w:r>
      <w:r>
        <w:t>),</w:t>
      </w:r>
      <w:r w:rsidR="00DB729D">
        <w:t xml:space="preserve"> the level of statistical error for this data is relatively high</w:t>
      </w:r>
      <w:r w:rsidR="00922129">
        <w:t>,</w:t>
      </w:r>
      <w:r w:rsidR="00DB729D">
        <w:t xml:space="preserve"> </w:t>
      </w:r>
      <w:proofErr w:type="gramStart"/>
      <w:r w:rsidR="00DB729D">
        <w:t>so</w:t>
      </w:r>
      <w:proofErr w:type="gramEnd"/>
      <w:r w:rsidR="00DB729D">
        <w:t xml:space="preserve"> c</w:t>
      </w:r>
      <w:r>
        <w:t xml:space="preserve">aution should be taken </w:t>
      </w:r>
      <w:r w:rsidR="00DB729D">
        <w:t>regarding</w:t>
      </w:r>
      <w:r>
        <w:t xml:space="preserve"> the following discussion of possible reasons. </w:t>
      </w:r>
    </w:p>
    <w:p w14:paraId="0051E97F" w14:textId="38C633A9" w:rsidR="00493C38" w:rsidRDefault="000C796B" w:rsidP="00493C38">
      <w:r>
        <w:t>A</w:t>
      </w:r>
      <w:r w:rsidR="00133EE5">
        <w:t xml:space="preserve">cross the </w:t>
      </w:r>
      <w:r w:rsidR="00133EE5" w:rsidRPr="00493C38">
        <w:t xml:space="preserve">different magnitudes of unexpectedly high bills, actions taken were </w:t>
      </w:r>
      <w:r w:rsidR="00922129" w:rsidRPr="00493C38">
        <w:t>similar</w:t>
      </w:r>
      <w:r w:rsidR="00133EE5" w:rsidRPr="00493C38">
        <w:t xml:space="preserve">. However, those with </w:t>
      </w:r>
      <w:r w:rsidRPr="00493C38">
        <w:t xml:space="preserve">an unexpectedly high bill of </w:t>
      </w:r>
      <w:r w:rsidR="00C27D1D" w:rsidRPr="00493C38">
        <w:t>at least triple the size of their normal bill</w:t>
      </w:r>
      <w:r w:rsidRPr="00493C38">
        <w:t xml:space="preserve"> are </w:t>
      </w:r>
      <w:r w:rsidR="00133EE5" w:rsidRPr="00493C38">
        <w:t xml:space="preserve">significantly more likely to contact </w:t>
      </w:r>
      <w:r w:rsidRPr="00493C38">
        <w:t xml:space="preserve">their </w:t>
      </w:r>
      <w:r w:rsidR="00C27D1D" w:rsidRPr="00493C38">
        <w:t xml:space="preserve">provider’s </w:t>
      </w:r>
      <w:r w:rsidR="00133EE5" w:rsidRPr="00493C38">
        <w:t>customer service.</w:t>
      </w:r>
      <w:r w:rsidR="00EE7941" w:rsidRPr="00493C38">
        <w:t xml:space="preserve"> The trend for those doing nothing shows that as the higher bills gets larger, people are more likely to take</w:t>
      </w:r>
      <w:r w:rsidR="00EE7941">
        <w:t xml:space="preserve"> some kind of action.</w:t>
      </w:r>
      <w:r w:rsidR="002922BD">
        <w:t xml:space="preserve"> </w:t>
      </w:r>
    </w:p>
    <w:p w14:paraId="3E0698CB" w14:textId="6177610F" w:rsidR="00102357" w:rsidRDefault="00102357" w:rsidP="008B0704">
      <w:pPr>
        <w:pStyle w:val="ACMATableHeader"/>
        <w:keepNext/>
        <w:keepLines/>
        <w:tabs>
          <w:tab w:val="clear" w:pos="1390"/>
          <w:tab w:val="num" w:pos="1134"/>
        </w:tabs>
        <w:spacing w:after="120"/>
        <w:ind w:left="1134" w:hanging="1134"/>
      </w:pPr>
      <w:r w:rsidDel="000D507E">
        <w:lastRenderedPageBreak/>
        <w:t>Ac</w:t>
      </w:r>
      <w:r>
        <w:t>tions taken by magnitude of unexpectedly high bill</w:t>
      </w:r>
      <w:r w:rsidR="00B13657">
        <w:t xml:space="preserve"> (%)</w:t>
      </w:r>
    </w:p>
    <w:tbl>
      <w:tblPr>
        <w:tblW w:w="8915" w:type="dxa"/>
        <w:tblInd w:w="1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Actions taken by magnitude of unexpectedly high bill (%)"/>
        <w:tblDescription w:val="Includes contact the customer service centre , Stop/reduce usage of the service without changing provider, Change plan or offer with the same provider, Make a complaint, Change provider, Do nothing."/>
      </w:tblPr>
      <w:tblGrid>
        <w:gridCol w:w="2961"/>
        <w:gridCol w:w="1488"/>
        <w:gridCol w:w="1489"/>
        <w:gridCol w:w="1488"/>
        <w:gridCol w:w="1489"/>
      </w:tblGrid>
      <w:tr w:rsidR="00102357" w:rsidRPr="006D46E5" w14:paraId="7E5F2189" w14:textId="77777777" w:rsidTr="003D3D21">
        <w:trPr>
          <w:trHeight w:val="395"/>
          <w:tblHeader/>
        </w:trPr>
        <w:tc>
          <w:tcPr>
            <w:tcW w:w="2961" w:type="dxa"/>
            <w:shd w:val="clear" w:color="auto" w:fill="1E988A"/>
          </w:tcPr>
          <w:p w14:paraId="179B48BC" w14:textId="77777777" w:rsidR="00102357" w:rsidRPr="00A551B1" w:rsidRDefault="00102357" w:rsidP="008B0704">
            <w:pPr>
              <w:pStyle w:val="TableHeading"/>
              <w:keepNext/>
              <w:keepLines/>
              <w:rPr>
                <w:rFonts w:cs="Arial"/>
                <w:color w:val="FFFFFF" w:themeColor="background1"/>
                <w:sz w:val="18"/>
              </w:rPr>
            </w:pPr>
            <w:r w:rsidRPr="00A551B1">
              <w:rPr>
                <w:rFonts w:cs="Arial"/>
                <w:color w:val="FFFFFF" w:themeColor="background1"/>
                <w:sz w:val="18"/>
              </w:rPr>
              <w:t>Action taken</w:t>
            </w:r>
          </w:p>
        </w:tc>
        <w:tc>
          <w:tcPr>
            <w:tcW w:w="1488" w:type="dxa"/>
            <w:shd w:val="clear" w:color="auto" w:fill="1E988A"/>
          </w:tcPr>
          <w:p w14:paraId="3B4212B6" w14:textId="77777777" w:rsidR="00102357" w:rsidRPr="00A551B1" w:rsidRDefault="00102357" w:rsidP="008B0704">
            <w:pPr>
              <w:pStyle w:val="TableHeading"/>
              <w:keepNext/>
              <w:keepLines/>
              <w:rPr>
                <w:rFonts w:cs="Arial"/>
                <w:color w:val="FFFFFF" w:themeColor="background1"/>
                <w:sz w:val="18"/>
              </w:rPr>
            </w:pPr>
            <w:r>
              <w:rPr>
                <w:rFonts w:cs="Arial"/>
                <w:color w:val="FFFFFF" w:themeColor="background1"/>
                <w:sz w:val="18"/>
                <w:szCs w:val="18"/>
              </w:rPr>
              <w:t>Up to one and a half</w:t>
            </w:r>
            <w:r w:rsidRPr="00A551B1">
              <w:rPr>
                <w:rFonts w:cs="Arial"/>
                <w:color w:val="FFFFFF" w:themeColor="background1"/>
                <w:sz w:val="18"/>
                <w:szCs w:val="18"/>
              </w:rPr>
              <w:t xml:space="preserve"> times higher</w:t>
            </w:r>
          </w:p>
        </w:tc>
        <w:tc>
          <w:tcPr>
            <w:tcW w:w="1489" w:type="dxa"/>
            <w:shd w:val="clear" w:color="auto" w:fill="1E988A"/>
          </w:tcPr>
          <w:p w14:paraId="70D4B5B8" w14:textId="77777777" w:rsidR="00102357" w:rsidRPr="00A551B1" w:rsidRDefault="00102357" w:rsidP="008B0704">
            <w:pPr>
              <w:pStyle w:val="TableHeading"/>
              <w:keepNext/>
              <w:keepLines/>
              <w:rPr>
                <w:rFonts w:cs="Arial"/>
                <w:color w:val="FFFFFF" w:themeColor="background1"/>
                <w:sz w:val="18"/>
              </w:rPr>
            </w:pPr>
            <w:r>
              <w:rPr>
                <w:rFonts w:cs="Arial"/>
                <w:color w:val="FFFFFF" w:themeColor="background1"/>
                <w:sz w:val="18"/>
                <w:szCs w:val="18"/>
              </w:rPr>
              <w:t xml:space="preserve">One and a half </w:t>
            </w:r>
            <w:r w:rsidRPr="00A551B1">
              <w:rPr>
                <w:rFonts w:cs="Arial"/>
                <w:color w:val="FFFFFF" w:themeColor="background1"/>
                <w:sz w:val="18"/>
                <w:szCs w:val="18"/>
              </w:rPr>
              <w:t xml:space="preserve">times </w:t>
            </w:r>
            <w:r>
              <w:rPr>
                <w:rFonts w:cs="Arial"/>
                <w:color w:val="FFFFFF" w:themeColor="background1"/>
                <w:sz w:val="18"/>
                <w:szCs w:val="18"/>
              </w:rPr>
              <w:t>to less than double</w:t>
            </w:r>
          </w:p>
        </w:tc>
        <w:tc>
          <w:tcPr>
            <w:tcW w:w="1488" w:type="dxa"/>
            <w:shd w:val="clear" w:color="auto" w:fill="1E988A"/>
          </w:tcPr>
          <w:p w14:paraId="2B4C3960" w14:textId="77777777" w:rsidR="00102357" w:rsidRPr="00A551B1" w:rsidRDefault="00102357" w:rsidP="008B0704">
            <w:pPr>
              <w:pStyle w:val="TableHeading"/>
              <w:keepNext/>
              <w:keepLines/>
              <w:rPr>
                <w:rFonts w:cs="Arial"/>
                <w:color w:val="FFFFFF" w:themeColor="background1"/>
                <w:sz w:val="18"/>
              </w:rPr>
            </w:pPr>
            <w:r>
              <w:rPr>
                <w:rFonts w:cs="Arial"/>
                <w:color w:val="FFFFFF" w:themeColor="background1"/>
                <w:sz w:val="18"/>
                <w:szCs w:val="18"/>
              </w:rPr>
              <w:t>Double to less than triple</w:t>
            </w:r>
          </w:p>
        </w:tc>
        <w:tc>
          <w:tcPr>
            <w:tcW w:w="1489" w:type="dxa"/>
            <w:shd w:val="clear" w:color="auto" w:fill="1E988A"/>
          </w:tcPr>
          <w:p w14:paraId="2641D026" w14:textId="77777777" w:rsidR="00102357" w:rsidRDefault="00102357" w:rsidP="008B0704">
            <w:pPr>
              <w:pStyle w:val="TableHeading"/>
              <w:keepNext/>
              <w:keepLines/>
              <w:rPr>
                <w:rFonts w:cs="Arial"/>
                <w:color w:val="FFFFFF" w:themeColor="background1"/>
                <w:sz w:val="18"/>
              </w:rPr>
            </w:pPr>
            <w:r>
              <w:rPr>
                <w:rFonts w:cs="Arial"/>
                <w:color w:val="FFFFFF" w:themeColor="background1"/>
                <w:sz w:val="18"/>
              </w:rPr>
              <w:t>Triple</w:t>
            </w:r>
          </w:p>
          <w:p w14:paraId="45DB0517" w14:textId="77777777" w:rsidR="00102357" w:rsidRPr="00A551B1" w:rsidRDefault="00102357" w:rsidP="008B0704">
            <w:pPr>
              <w:pStyle w:val="TableHeading"/>
              <w:keepNext/>
              <w:keepLines/>
              <w:rPr>
                <w:rFonts w:cs="Arial"/>
                <w:color w:val="FFFFFF" w:themeColor="background1"/>
                <w:sz w:val="18"/>
              </w:rPr>
            </w:pPr>
            <w:r w:rsidRPr="00A551B1">
              <w:rPr>
                <w:rFonts w:cs="Arial"/>
                <w:color w:val="FFFFFF" w:themeColor="background1"/>
                <w:sz w:val="18"/>
              </w:rPr>
              <w:t>or more</w:t>
            </w:r>
          </w:p>
        </w:tc>
      </w:tr>
      <w:tr w:rsidR="00102357" w:rsidRPr="006D46E5" w14:paraId="30830B17" w14:textId="77777777" w:rsidTr="003D3D21">
        <w:trPr>
          <w:trHeight w:val="395"/>
        </w:trPr>
        <w:tc>
          <w:tcPr>
            <w:tcW w:w="2961" w:type="dxa"/>
            <w:shd w:val="clear" w:color="auto" w:fill="E0F0EE"/>
            <w:vAlign w:val="center"/>
          </w:tcPr>
          <w:p w14:paraId="22969156" w14:textId="2FEE5C39" w:rsidR="00102357" w:rsidRPr="00A551B1" w:rsidRDefault="00102357" w:rsidP="008B0704">
            <w:pPr>
              <w:pStyle w:val="NormalWeb"/>
              <w:keepNext/>
              <w:keepLines/>
              <w:spacing w:before="0" w:beforeAutospacing="0" w:after="120" w:afterAutospacing="0" w:line="276" w:lineRule="auto"/>
              <w:rPr>
                <w:rFonts w:ascii="Arial" w:hAnsi="Arial" w:cs="Arial"/>
                <w:sz w:val="18"/>
                <w:szCs w:val="20"/>
              </w:rPr>
            </w:pPr>
            <w:r w:rsidRPr="00A551B1">
              <w:rPr>
                <w:rFonts w:ascii="Arial" w:hAnsi="Arial" w:cs="Arial"/>
                <w:kern w:val="24"/>
                <w:sz w:val="18"/>
                <w:szCs w:val="20"/>
              </w:rPr>
              <w:t>Contact the customer service</w:t>
            </w:r>
            <w:r w:rsidR="0014592C">
              <w:rPr>
                <w:rFonts w:ascii="Arial" w:hAnsi="Arial" w:cs="Arial"/>
                <w:kern w:val="24"/>
                <w:sz w:val="18"/>
                <w:szCs w:val="20"/>
              </w:rPr>
              <w:t xml:space="preserve"> centre</w:t>
            </w:r>
            <w:r w:rsidRPr="00A551B1">
              <w:rPr>
                <w:rFonts w:ascii="Arial" w:hAnsi="Arial" w:cs="Arial"/>
                <w:kern w:val="24"/>
                <w:sz w:val="18"/>
                <w:szCs w:val="20"/>
              </w:rPr>
              <w:t xml:space="preserve"> </w:t>
            </w:r>
          </w:p>
        </w:tc>
        <w:tc>
          <w:tcPr>
            <w:tcW w:w="1488" w:type="dxa"/>
            <w:shd w:val="clear" w:color="auto" w:fill="E0F0EE"/>
            <w:vAlign w:val="center"/>
          </w:tcPr>
          <w:p w14:paraId="055260CB" w14:textId="14365323"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42</w:t>
            </w:r>
          </w:p>
        </w:tc>
        <w:tc>
          <w:tcPr>
            <w:tcW w:w="1489" w:type="dxa"/>
            <w:shd w:val="clear" w:color="auto" w:fill="E0F0EE"/>
            <w:vAlign w:val="center"/>
          </w:tcPr>
          <w:p w14:paraId="44580956" w14:textId="0A348F6D"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51</w:t>
            </w:r>
          </w:p>
        </w:tc>
        <w:tc>
          <w:tcPr>
            <w:tcW w:w="1488" w:type="dxa"/>
            <w:shd w:val="clear" w:color="auto" w:fill="E0F0EE"/>
            <w:vAlign w:val="center"/>
          </w:tcPr>
          <w:p w14:paraId="006B0DED" w14:textId="096BD715"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38</w:t>
            </w:r>
          </w:p>
        </w:tc>
        <w:tc>
          <w:tcPr>
            <w:tcW w:w="1489" w:type="dxa"/>
            <w:shd w:val="clear" w:color="auto" w:fill="E0F0EE"/>
            <w:vAlign w:val="center"/>
          </w:tcPr>
          <w:p w14:paraId="2601DCDF" w14:textId="4C4477C3"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64</w:t>
            </w:r>
            <w:r w:rsidR="002B2D47">
              <w:rPr>
                <w:rFonts w:ascii="Arial" w:eastAsia="Calibri" w:hAnsi="Arial" w:cs="Arial"/>
                <w:kern w:val="24"/>
                <w:sz w:val="18"/>
                <w:szCs w:val="20"/>
              </w:rPr>
              <w:t xml:space="preserve"> </w:t>
            </w:r>
            <w:r w:rsidR="002B2D47" w:rsidRPr="008A5C26">
              <w:rPr>
                <w:rFonts w:ascii="Arial" w:hAnsi="Arial" w:cs="Arial"/>
                <w:b/>
                <w:sz w:val="20"/>
                <w:szCs w:val="20"/>
              </w:rPr>
              <w:sym w:font="Wingdings" w:char="F0E1"/>
            </w:r>
          </w:p>
        </w:tc>
      </w:tr>
      <w:tr w:rsidR="00102357" w:rsidRPr="006D46E5" w14:paraId="7AE988E1" w14:textId="77777777" w:rsidTr="003D3D21">
        <w:trPr>
          <w:trHeight w:val="395"/>
        </w:trPr>
        <w:tc>
          <w:tcPr>
            <w:tcW w:w="2961" w:type="dxa"/>
            <w:shd w:val="clear" w:color="auto" w:fill="E0F0EE"/>
            <w:vAlign w:val="center"/>
          </w:tcPr>
          <w:p w14:paraId="2E4D398D"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20"/>
              </w:rPr>
            </w:pPr>
            <w:r w:rsidRPr="00A551B1">
              <w:rPr>
                <w:rFonts w:ascii="Arial" w:hAnsi="Arial" w:cs="Arial"/>
                <w:kern w:val="24"/>
                <w:sz w:val="18"/>
                <w:szCs w:val="20"/>
              </w:rPr>
              <w:t>Stop</w:t>
            </w:r>
            <w:r>
              <w:rPr>
                <w:rFonts w:ascii="Arial" w:hAnsi="Arial" w:cs="Arial"/>
                <w:kern w:val="24"/>
                <w:sz w:val="18"/>
                <w:szCs w:val="20"/>
              </w:rPr>
              <w:t>/</w:t>
            </w:r>
            <w:r w:rsidRPr="00A551B1">
              <w:rPr>
                <w:rFonts w:ascii="Arial" w:hAnsi="Arial" w:cs="Arial"/>
                <w:kern w:val="24"/>
                <w:sz w:val="18"/>
                <w:szCs w:val="20"/>
              </w:rPr>
              <w:t>reduce usage of the service without changing provider</w:t>
            </w:r>
          </w:p>
        </w:tc>
        <w:tc>
          <w:tcPr>
            <w:tcW w:w="1488" w:type="dxa"/>
            <w:shd w:val="clear" w:color="auto" w:fill="E0F0EE"/>
            <w:vAlign w:val="center"/>
          </w:tcPr>
          <w:p w14:paraId="63A59D4A" w14:textId="7A3C5B21"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44</w:t>
            </w:r>
          </w:p>
        </w:tc>
        <w:tc>
          <w:tcPr>
            <w:tcW w:w="1489" w:type="dxa"/>
            <w:shd w:val="clear" w:color="auto" w:fill="E0F0EE"/>
            <w:vAlign w:val="center"/>
          </w:tcPr>
          <w:p w14:paraId="639017E1" w14:textId="52165938"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37</w:t>
            </w:r>
          </w:p>
        </w:tc>
        <w:tc>
          <w:tcPr>
            <w:tcW w:w="1488" w:type="dxa"/>
            <w:shd w:val="clear" w:color="auto" w:fill="E0F0EE"/>
            <w:vAlign w:val="center"/>
          </w:tcPr>
          <w:p w14:paraId="29F0FBCA" w14:textId="7E0471DB"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48</w:t>
            </w:r>
          </w:p>
        </w:tc>
        <w:tc>
          <w:tcPr>
            <w:tcW w:w="1489" w:type="dxa"/>
            <w:shd w:val="clear" w:color="auto" w:fill="E0F0EE"/>
            <w:vAlign w:val="center"/>
          </w:tcPr>
          <w:p w14:paraId="1CF84130" w14:textId="0284309B"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41</w:t>
            </w:r>
          </w:p>
        </w:tc>
      </w:tr>
      <w:tr w:rsidR="00102357" w:rsidRPr="006D46E5" w14:paraId="1D37CE09" w14:textId="77777777" w:rsidTr="003D3D21">
        <w:trPr>
          <w:trHeight w:val="395"/>
        </w:trPr>
        <w:tc>
          <w:tcPr>
            <w:tcW w:w="2961" w:type="dxa"/>
            <w:shd w:val="clear" w:color="auto" w:fill="E0F0EE"/>
            <w:vAlign w:val="center"/>
          </w:tcPr>
          <w:p w14:paraId="6C3513A6"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20"/>
              </w:rPr>
            </w:pPr>
            <w:r w:rsidRPr="00A551B1">
              <w:rPr>
                <w:rFonts w:ascii="Arial" w:hAnsi="Arial" w:cs="Arial"/>
                <w:kern w:val="24"/>
                <w:sz w:val="18"/>
                <w:szCs w:val="20"/>
              </w:rPr>
              <w:t>Change plan or offer with the same provider</w:t>
            </w:r>
          </w:p>
        </w:tc>
        <w:tc>
          <w:tcPr>
            <w:tcW w:w="1488" w:type="dxa"/>
            <w:shd w:val="clear" w:color="auto" w:fill="E0F0EE"/>
            <w:vAlign w:val="center"/>
          </w:tcPr>
          <w:p w14:paraId="4B3FC782" w14:textId="176FA4A4"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14</w:t>
            </w:r>
          </w:p>
        </w:tc>
        <w:tc>
          <w:tcPr>
            <w:tcW w:w="1489" w:type="dxa"/>
            <w:shd w:val="clear" w:color="auto" w:fill="E0F0EE"/>
            <w:vAlign w:val="center"/>
          </w:tcPr>
          <w:p w14:paraId="68D597F9" w14:textId="4CEC6A52"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31</w:t>
            </w:r>
          </w:p>
        </w:tc>
        <w:tc>
          <w:tcPr>
            <w:tcW w:w="1488" w:type="dxa"/>
            <w:shd w:val="clear" w:color="auto" w:fill="E0F0EE"/>
            <w:vAlign w:val="center"/>
          </w:tcPr>
          <w:p w14:paraId="65340BD0" w14:textId="4C365CDE"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26</w:t>
            </w:r>
          </w:p>
        </w:tc>
        <w:tc>
          <w:tcPr>
            <w:tcW w:w="1489" w:type="dxa"/>
            <w:shd w:val="clear" w:color="auto" w:fill="E0F0EE"/>
            <w:vAlign w:val="center"/>
          </w:tcPr>
          <w:p w14:paraId="18B61B08" w14:textId="5B6D65D8"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41</w:t>
            </w:r>
          </w:p>
        </w:tc>
      </w:tr>
      <w:tr w:rsidR="00102357" w:rsidRPr="006D46E5" w14:paraId="334D9AE8" w14:textId="77777777" w:rsidTr="003D3D21">
        <w:trPr>
          <w:trHeight w:val="395"/>
        </w:trPr>
        <w:tc>
          <w:tcPr>
            <w:tcW w:w="2961" w:type="dxa"/>
            <w:shd w:val="clear" w:color="auto" w:fill="E0F0EE"/>
            <w:vAlign w:val="center"/>
          </w:tcPr>
          <w:p w14:paraId="00E7F7BB"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20"/>
              </w:rPr>
            </w:pPr>
            <w:r w:rsidRPr="00A551B1">
              <w:rPr>
                <w:rFonts w:ascii="Arial" w:eastAsiaTheme="minorEastAsia" w:hAnsi="Arial" w:cs="Arial"/>
                <w:kern w:val="24"/>
                <w:sz w:val="18"/>
                <w:szCs w:val="20"/>
              </w:rPr>
              <w:t>Make a complaint</w:t>
            </w:r>
          </w:p>
        </w:tc>
        <w:tc>
          <w:tcPr>
            <w:tcW w:w="1488" w:type="dxa"/>
            <w:shd w:val="clear" w:color="auto" w:fill="E0F0EE"/>
            <w:vAlign w:val="center"/>
          </w:tcPr>
          <w:p w14:paraId="5E1766D9" w14:textId="7D2DA863"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27</w:t>
            </w:r>
          </w:p>
        </w:tc>
        <w:tc>
          <w:tcPr>
            <w:tcW w:w="1489" w:type="dxa"/>
            <w:shd w:val="clear" w:color="auto" w:fill="E0F0EE"/>
            <w:vAlign w:val="center"/>
          </w:tcPr>
          <w:p w14:paraId="42D1693A" w14:textId="451D9EE7"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16</w:t>
            </w:r>
          </w:p>
        </w:tc>
        <w:tc>
          <w:tcPr>
            <w:tcW w:w="1488" w:type="dxa"/>
            <w:shd w:val="clear" w:color="auto" w:fill="E0F0EE"/>
            <w:vAlign w:val="center"/>
          </w:tcPr>
          <w:p w14:paraId="76BEA591" w14:textId="462E755A"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28</w:t>
            </w:r>
          </w:p>
        </w:tc>
        <w:tc>
          <w:tcPr>
            <w:tcW w:w="1489" w:type="dxa"/>
            <w:shd w:val="clear" w:color="auto" w:fill="E0F0EE"/>
            <w:vAlign w:val="center"/>
          </w:tcPr>
          <w:p w14:paraId="0AE2A12B" w14:textId="1048F60E"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35</w:t>
            </w:r>
          </w:p>
        </w:tc>
      </w:tr>
      <w:tr w:rsidR="00102357" w:rsidRPr="006D46E5" w14:paraId="40C33A25" w14:textId="77777777" w:rsidTr="003D3D21">
        <w:trPr>
          <w:trHeight w:val="395"/>
        </w:trPr>
        <w:tc>
          <w:tcPr>
            <w:tcW w:w="2961" w:type="dxa"/>
            <w:shd w:val="clear" w:color="auto" w:fill="E0F0EE"/>
            <w:vAlign w:val="center"/>
          </w:tcPr>
          <w:p w14:paraId="433C772B"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20"/>
              </w:rPr>
            </w:pPr>
            <w:r w:rsidRPr="00A551B1">
              <w:rPr>
                <w:rFonts w:ascii="Arial" w:hAnsi="Arial" w:cs="Arial"/>
                <w:kern w:val="24"/>
                <w:sz w:val="18"/>
                <w:szCs w:val="20"/>
              </w:rPr>
              <w:t>Change provider</w:t>
            </w:r>
          </w:p>
        </w:tc>
        <w:tc>
          <w:tcPr>
            <w:tcW w:w="1488" w:type="dxa"/>
            <w:shd w:val="clear" w:color="auto" w:fill="E0F0EE"/>
            <w:vAlign w:val="center"/>
          </w:tcPr>
          <w:p w14:paraId="01B49201" w14:textId="41156792" w:rsidR="00102357" w:rsidRPr="00A551B1" w:rsidRDefault="007E4DD4"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Pr>
                <w:rFonts w:ascii="Arial" w:hAnsi="Arial" w:cs="Arial"/>
                <w:sz w:val="18"/>
                <w:szCs w:val="20"/>
              </w:rPr>
              <w:t>—</w:t>
            </w:r>
          </w:p>
        </w:tc>
        <w:tc>
          <w:tcPr>
            <w:tcW w:w="1489" w:type="dxa"/>
            <w:shd w:val="clear" w:color="auto" w:fill="E0F0EE"/>
            <w:vAlign w:val="center"/>
          </w:tcPr>
          <w:p w14:paraId="0751DAA0" w14:textId="0806F8C2"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2</w:t>
            </w:r>
          </w:p>
        </w:tc>
        <w:tc>
          <w:tcPr>
            <w:tcW w:w="1488" w:type="dxa"/>
            <w:shd w:val="clear" w:color="auto" w:fill="E0F0EE"/>
            <w:vAlign w:val="center"/>
          </w:tcPr>
          <w:p w14:paraId="6A3CF0AF" w14:textId="2D801CF0"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7</w:t>
            </w:r>
          </w:p>
        </w:tc>
        <w:tc>
          <w:tcPr>
            <w:tcW w:w="1489" w:type="dxa"/>
            <w:shd w:val="clear" w:color="auto" w:fill="E0F0EE"/>
            <w:vAlign w:val="center"/>
          </w:tcPr>
          <w:p w14:paraId="3EEA6220" w14:textId="6B0CE956"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5</w:t>
            </w:r>
          </w:p>
        </w:tc>
      </w:tr>
      <w:tr w:rsidR="00102357" w:rsidRPr="006D46E5" w14:paraId="3ACD09CB" w14:textId="77777777" w:rsidTr="003D3D21">
        <w:trPr>
          <w:trHeight w:val="395"/>
        </w:trPr>
        <w:tc>
          <w:tcPr>
            <w:tcW w:w="2961" w:type="dxa"/>
            <w:shd w:val="clear" w:color="auto" w:fill="E0F0EE"/>
            <w:vAlign w:val="center"/>
          </w:tcPr>
          <w:p w14:paraId="1C9A7316" w14:textId="77777777" w:rsidR="00102357" w:rsidRPr="00A551B1" w:rsidRDefault="00102357" w:rsidP="008B0704">
            <w:pPr>
              <w:pStyle w:val="NormalWeb"/>
              <w:keepNext/>
              <w:keepLines/>
              <w:spacing w:before="0" w:beforeAutospacing="0" w:after="120" w:afterAutospacing="0" w:line="276" w:lineRule="auto"/>
              <w:rPr>
                <w:rFonts w:ascii="Arial" w:hAnsi="Arial" w:cs="Arial"/>
                <w:sz w:val="18"/>
                <w:szCs w:val="20"/>
              </w:rPr>
            </w:pPr>
            <w:r>
              <w:rPr>
                <w:rFonts w:ascii="Arial" w:eastAsia="Calibri" w:hAnsi="Arial" w:cs="Arial"/>
                <w:kern w:val="24"/>
                <w:sz w:val="18"/>
                <w:szCs w:val="20"/>
              </w:rPr>
              <w:t>Do n</w:t>
            </w:r>
            <w:r w:rsidRPr="00A551B1">
              <w:rPr>
                <w:rFonts w:ascii="Arial" w:eastAsia="Calibri" w:hAnsi="Arial" w:cs="Arial"/>
                <w:kern w:val="24"/>
                <w:sz w:val="18"/>
                <w:szCs w:val="20"/>
              </w:rPr>
              <w:t>othing</w:t>
            </w:r>
          </w:p>
        </w:tc>
        <w:tc>
          <w:tcPr>
            <w:tcW w:w="1488" w:type="dxa"/>
            <w:shd w:val="clear" w:color="auto" w:fill="E0F0EE"/>
            <w:vAlign w:val="center"/>
          </w:tcPr>
          <w:p w14:paraId="6C3DDE11" w14:textId="5955B474"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26</w:t>
            </w:r>
          </w:p>
        </w:tc>
        <w:tc>
          <w:tcPr>
            <w:tcW w:w="1489" w:type="dxa"/>
            <w:shd w:val="clear" w:color="auto" w:fill="E0F0EE"/>
            <w:vAlign w:val="center"/>
          </w:tcPr>
          <w:p w14:paraId="1C7D3288" w14:textId="5C481121"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17</w:t>
            </w:r>
          </w:p>
        </w:tc>
        <w:tc>
          <w:tcPr>
            <w:tcW w:w="1488" w:type="dxa"/>
            <w:shd w:val="clear" w:color="auto" w:fill="E0F0EE"/>
            <w:vAlign w:val="center"/>
          </w:tcPr>
          <w:p w14:paraId="0A0844BB" w14:textId="1397D24B"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13</w:t>
            </w:r>
          </w:p>
        </w:tc>
        <w:tc>
          <w:tcPr>
            <w:tcW w:w="1489" w:type="dxa"/>
            <w:shd w:val="clear" w:color="auto" w:fill="E0F0EE"/>
            <w:vAlign w:val="center"/>
          </w:tcPr>
          <w:p w14:paraId="7A416BAF" w14:textId="0A543DC3" w:rsidR="00102357" w:rsidRPr="00A551B1" w:rsidRDefault="00102357" w:rsidP="008B0704">
            <w:pPr>
              <w:pStyle w:val="NormalWeb"/>
              <w:keepNext/>
              <w:keepLines/>
              <w:spacing w:before="0" w:beforeAutospacing="0" w:after="120" w:afterAutospacing="0" w:line="276" w:lineRule="auto"/>
              <w:jc w:val="center"/>
              <w:textAlignment w:val="bottom"/>
              <w:rPr>
                <w:rFonts w:ascii="Arial" w:hAnsi="Arial" w:cs="Arial"/>
                <w:sz w:val="18"/>
                <w:szCs w:val="20"/>
              </w:rPr>
            </w:pPr>
            <w:r w:rsidRPr="00A551B1">
              <w:rPr>
                <w:rFonts w:ascii="Arial" w:eastAsia="Calibri" w:hAnsi="Arial" w:cs="Arial"/>
                <w:kern w:val="24"/>
                <w:sz w:val="18"/>
                <w:szCs w:val="20"/>
              </w:rPr>
              <w:t>7</w:t>
            </w:r>
          </w:p>
        </w:tc>
      </w:tr>
    </w:tbl>
    <w:p w14:paraId="43ABC5D3" w14:textId="06FC9B3D" w:rsidR="0028312B" w:rsidRPr="00B1434B" w:rsidRDefault="00102357" w:rsidP="008B0704">
      <w:pPr>
        <w:pStyle w:val="ACMANotes"/>
        <w:keepNext/>
        <w:keepLines/>
      </w:pPr>
      <w:r w:rsidRPr="00B1434B">
        <w:t>Question C10. After experiencing this higher than expected bill did you…</w:t>
      </w:r>
    </w:p>
    <w:p w14:paraId="4D4FCF82" w14:textId="69E4C47A" w:rsidR="00102357" w:rsidRDefault="00102357" w:rsidP="008B0704">
      <w:pPr>
        <w:pStyle w:val="ACMANotes"/>
        <w:keepNext/>
        <w:keepLines/>
      </w:pPr>
      <w:r w:rsidRPr="00B1434B">
        <w:t>Base: (Up to one and a half times higher n</w:t>
      </w:r>
      <w:r w:rsidR="00B704B0">
        <w:t>=</w:t>
      </w:r>
      <w:r w:rsidRPr="00B1434B">
        <w:t>90, One and a half times to less than double n</w:t>
      </w:r>
      <w:r w:rsidR="00B704B0">
        <w:t>=</w:t>
      </w:r>
      <w:r w:rsidRPr="00B1434B">
        <w:t>54, Double to less than triple n</w:t>
      </w:r>
      <w:r w:rsidR="00B704B0">
        <w:t>=</w:t>
      </w:r>
      <w:r w:rsidRPr="00B1434B">
        <w:t>46, Triple or more n</w:t>
      </w:r>
      <w:r w:rsidR="00B704B0">
        <w:t>=</w:t>
      </w:r>
      <w:r w:rsidRPr="00B1434B">
        <w:t>61).</w:t>
      </w:r>
    </w:p>
    <w:p w14:paraId="5BBA3D92" w14:textId="7DAB8C9C" w:rsidR="000C435B" w:rsidRDefault="000C435B" w:rsidP="003D3D21">
      <w:pPr>
        <w:pStyle w:val="ACMANotes"/>
        <w:keepNext/>
        <w:keepLines/>
      </w:pPr>
      <w:r>
        <w:t>Note: ‘—’ signifies that there were no respondents who had a normal bill in that range.</w:t>
      </w:r>
    </w:p>
    <w:p w14:paraId="24200F84" w14:textId="77777777" w:rsidR="003D3D21" w:rsidRPr="007F59D7" w:rsidRDefault="003D3D21" w:rsidP="003D3D21">
      <w:pPr>
        <w:pStyle w:val="ACMASpaceaftertable"/>
      </w:pPr>
    </w:p>
    <w:p w14:paraId="3F9ED178" w14:textId="2245B304" w:rsidR="00CD003C" w:rsidRPr="00E51D8B" w:rsidRDefault="00CD003C" w:rsidP="00CD003C">
      <w:pPr>
        <w:pStyle w:val="Heading3"/>
      </w:pPr>
      <w:bookmarkStart w:id="61" w:name="_Toc426459984"/>
      <w:r w:rsidRPr="00E51D8B">
        <w:t>Qualitative insights into what constitutes a ‘higher than expected bill</w:t>
      </w:r>
      <w:r w:rsidR="000C435B">
        <w:t>’</w:t>
      </w:r>
      <w:bookmarkEnd w:id="61"/>
    </w:p>
    <w:p w14:paraId="4AD6B89E" w14:textId="375A42D2" w:rsidR="00CD003C" w:rsidRPr="00DA436E" w:rsidRDefault="00CD003C" w:rsidP="00CD003C">
      <w:r w:rsidRPr="00E51D8B">
        <w:t xml:space="preserve">The </w:t>
      </w:r>
      <w:r w:rsidRPr="00DA436E">
        <w:t xml:space="preserve">qualitative research provided greater understanding </w:t>
      </w:r>
      <w:r w:rsidR="00C80195" w:rsidRPr="00DA436E">
        <w:t xml:space="preserve">about </w:t>
      </w:r>
      <w:r w:rsidR="00A87869" w:rsidRPr="00DA436E">
        <w:t xml:space="preserve">the </w:t>
      </w:r>
      <w:r w:rsidR="00C80195" w:rsidRPr="00DA436E">
        <w:t>circumstances</w:t>
      </w:r>
      <w:r w:rsidRPr="00DA436E">
        <w:t xml:space="preserve"> </w:t>
      </w:r>
      <w:r w:rsidR="00A87869" w:rsidRPr="00DA436E">
        <w:t xml:space="preserve">in which </w:t>
      </w:r>
      <w:r w:rsidRPr="00DA436E">
        <w:t xml:space="preserve">consumers consider a bill to be ‘higher than </w:t>
      </w:r>
      <w:r w:rsidR="00B13657" w:rsidRPr="00DA436E">
        <w:t>expected’.</w:t>
      </w:r>
      <w:r w:rsidRPr="00DA436E">
        <w:t xml:space="preserve"> The key aspects are the magnitude of the bill, knowing whether it will be higher before they receive the bill</w:t>
      </w:r>
      <w:r w:rsidR="008B2F23" w:rsidRPr="00DA436E">
        <w:t>,</w:t>
      </w:r>
      <w:r w:rsidRPr="00DA436E">
        <w:t xml:space="preserve"> and </w:t>
      </w:r>
      <w:r w:rsidR="00102357" w:rsidRPr="00DA436E">
        <w:t xml:space="preserve">the frequency of higher bills. </w:t>
      </w:r>
      <w:r w:rsidRPr="00DA436E">
        <w:t xml:space="preserve">Various combinations of these key factors are important for certain consumers in </w:t>
      </w:r>
      <w:r w:rsidR="008B2F23" w:rsidRPr="00DA436E">
        <w:t>whether they identify a bill as</w:t>
      </w:r>
      <w:r w:rsidRPr="00DA436E">
        <w:t xml:space="preserve"> higher than expected.</w:t>
      </w:r>
      <w:r w:rsidR="002922BD">
        <w:t xml:space="preserve"> </w:t>
      </w:r>
    </w:p>
    <w:p w14:paraId="2A755EF0" w14:textId="326FD303" w:rsidR="00CD003C" w:rsidRPr="00DA436E" w:rsidRDefault="00CD003C" w:rsidP="00CD003C">
      <w:r w:rsidRPr="00DA436E">
        <w:t>All ten participants in the qualitative research were typically paying more than their plan amount</w:t>
      </w:r>
      <w:r w:rsidR="00922129">
        <w:t>,</w:t>
      </w:r>
      <w:r w:rsidRPr="00DA436E">
        <w:t xml:space="preserve"> yet not all considered the bill to be higher than expected. Some consumers are paying just a small amount more than their plan and others </w:t>
      </w:r>
      <w:r w:rsidR="00C80195" w:rsidRPr="00DA436E">
        <w:t xml:space="preserve">are </w:t>
      </w:r>
      <w:r w:rsidRPr="00DA436E">
        <w:t xml:space="preserve">paying a larger margin above their plan on a regular basis. </w:t>
      </w:r>
    </w:p>
    <w:p w14:paraId="73C7F959" w14:textId="7A644DB9" w:rsidR="00CD003C" w:rsidRPr="00DA436E" w:rsidRDefault="00CD003C" w:rsidP="008B0704">
      <w:pPr>
        <w:spacing w:after="120"/>
      </w:pPr>
      <w:r w:rsidRPr="00DA436E">
        <w:t>One participant of the qualitative research regularly paid more than the plan amount</w:t>
      </w:r>
      <w:r w:rsidR="00922129">
        <w:t>,</w:t>
      </w:r>
      <w:r w:rsidRPr="00DA436E">
        <w:t xml:space="preserve"> yet due to the amount being manageable</w:t>
      </w:r>
      <w:r w:rsidR="00922129">
        <w:t>,</w:t>
      </w:r>
      <w:r w:rsidRPr="00DA436E">
        <w:t xml:space="preserve"> did not consider it to be </w:t>
      </w:r>
      <w:r w:rsidR="00B13657" w:rsidRPr="00DA436E">
        <w:t>‘</w:t>
      </w:r>
      <w:r w:rsidRPr="00DA436E">
        <w:t xml:space="preserve">higher than </w:t>
      </w:r>
      <w:r w:rsidR="00B13657" w:rsidRPr="00DA436E">
        <w:t>expected’</w:t>
      </w:r>
      <w:r w:rsidRPr="00DA436E">
        <w:t>:</w:t>
      </w:r>
    </w:p>
    <w:p w14:paraId="59B5B534" w14:textId="33BABF84" w:rsidR="00CD003C" w:rsidRPr="00DA436E" w:rsidRDefault="00CD003C" w:rsidP="00CD003C">
      <w:pPr>
        <w:pStyle w:val="Researchquote"/>
        <w:spacing w:after="0"/>
      </w:pPr>
      <w:r w:rsidRPr="00DA436E">
        <w:t>I’m on a $30 Telstra plan and last month I was over by $5 but often I’m over</w:t>
      </w:r>
      <w:r w:rsidR="00102357" w:rsidRPr="00DA436E">
        <w:t xml:space="preserve"> by $10, a typical bill is $38.</w:t>
      </w:r>
      <w:r w:rsidRPr="00DA436E">
        <w:t xml:space="preserve"> I don’t go over by a huge amount, so I just pay it.</w:t>
      </w:r>
    </w:p>
    <w:p w14:paraId="2AF57F0F" w14:textId="4A3A8FA8" w:rsidR="00CD003C" w:rsidRPr="00DA436E" w:rsidRDefault="00CD003C" w:rsidP="008B0704">
      <w:pPr>
        <w:pStyle w:val="Researchquote"/>
        <w:spacing w:before="0" w:after="240"/>
      </w:pPr>
      <w:r w:rsidRPr="00DA436E">
        <w:rPr>
          <w:rStyle w:val="Emphasis"/>
        </w:rPr>
        <w:t>Group 1: Not had an unexpectedly high bill in the last 12 months, received 100</w:t>
      </w:r>
      <w:r w:rsidR="00922129">
        <w:rPr>
          <w:rStyle w:val="Emphasis"/>
        </w:rPr>
        <w:t xml:space="preserve">% </w:t>
      </w:r>
      <w:r w:rsidRPr="00DA436E">
        <w:rPr>
          <w:rStyle w:val="Emphasis"/>
        </w:rPr>
        <w:t>alert</w:t>
      </w:r>
      <w:r w:rsidR="005444B6">
        <w:rPr>
          <w:rStyle w:val="Emphasis"/>
        </w:rPr>
        <w:t>.</w:t>
      </w:r>
    </w:p>
    <w:p w14:paraId="27181CE5" w14:textId="2DB21364" w:rsidR="00CD003C" w:rsidRPr="00DA436E" w:rsidRDefault="00CD003C" w:rsidP="008B0704">
      <w:pPr>
        <w:spacing w:after="120"/>
      </w:pPr>
      <w:r w:rsidRPr="00DA436E">
        <w:t>For some participants</w:t>
      </w:r>
      <w:r w:rsidR="00922129">
        <w:t>,</w:t>
      </w:r>
      <w:r w:rsidRPr="00DA436E">
        <w:t xml:space="preserve"> the knowledge or feeling that they have exceeded their limit</w:t>
      </w:r>
      <w:r w:rsidR="00922129">
        <w:t>,</w:t>
      </w:r>
      <w:r w:rsidRPr="00DA436E">
        <w:t xml:space="preserve"> means that they do not consider their bill to be higher than expected:</w:t>
      </w:r>
    </w:p>
    <w:p w14:paraId="63194ABE" w14:textId="6A2F2D16" w:rsidR="00CD003C" w:rsidRPr="008B0704" w:rsidRDefault="00CD003C" w:rsidP="00CD003C">
      <w:pPr>
        <w:pStyle w:val="Researchquote"/>
        <w:spacing w:before="0"/>
      </w:pPr>
      <w:r w:rsidRPr="00DA436E">
        <w:rPr>
          <w:szCs w:val="20"/>
        </w:rPr>
        <w:t>I got a big bill but it wasn’t unexpected because they alerted me. I expected it bec</w:t>
      </w:r>
      <w:r w:rsidR="00102357" w:rsidRPr="00DA436E">
        <w:rPr>
          <w:szCs w:val="20"/>
        </w:rPr>
        <w:t>ause my modem had broken down.</w:t>
      </w:r>
      <w:r w:rsidR="003B145A">
        <w:rPr>
          <w:szCs w:val="20"/>
        </w:rPr>
        <w:br/>
      </w:r>
      <w:r w:rsidRPr="00277A63">
        <w:rPr>
          <w:rStyle w:val="Emphasis"/>
        </w:rPr>
        <w:t>Group 1: Not had an unexpectedly high bill in the last 12 months, received 100</w:t>
      </w:r>
      <w:r w:rsidR="001D0548">
        <w:rPr>
          <w:rStyle w:val="Emphasis"/>
        </w:rPr>
        <w:t>%</w:t>
      </w:r>
      <w:r w:rsidR="00922129" w:rsidRPr="00277A63">
        <w:rPr>
          <w:rStyle w:val="Emphasis"/>
        </w:rPr>
        <w:t xml:space="preserve"> </w:t>
      </w:r>
      <w:r w:rsidRPr="000378D6">
        <w:rPr>
          <w:rStyle w:val="Emphasis"/>
        </w:rPr>
        <w:t>alert</w:t>
      </w:r>
      <w:r w:rsidR="005444B6" w:rsidRPr="005B45D9">
        <w:rPr>
          <w:rStyle w:val="Emphasis"/>
        </w:rPr>
        <w:t>.</w:t>
      </w:r>
    </w:p>
    <w:p w14:paraId="5C5534C9" w14:textId="015C89DA" w:rsidR="00CD003C" w:rsidRPr="00DA436E" w:rsidRDefault="00CD003C" w:rsidP="00780E23">
      <w:pPr>
        <w:spacing w:after="120"/>
      </w:pPr>
      <w:r w:rsidRPr="00DA436E">
        <w:lastRenderedPageBreak/>
        <w:t>Participants in the qualitative research generally had a threshold which they considered would constitute a bill that would be higher than expected, as opposed to just a higher bill. For example, for one participant their threshold was double the normal bill and the ‘unexpected’ component means that even if they had exceeded their limit and they knew the bill was going to be higher, it is still higher than what they expected:</w:t>
      </w:r>
    </w:p>
    <w:p w14:paraId="4BD6F416" w14:textId="2F4E137F" w:rsidR="00CD003C" w:rsidRPr="00DA436E" w:rsidRDefault="00CD003C" w:rsidP="00CD003C">
      <w:pPr>
        <w:spacing w:after="0" w:line="240" w:lineRule="auto"/>
        <w:ind w:left="709"/>
        <w:rPr>
          <w:rFonts w:cs="Arial"/>
          <w:sz w:val="18"/>
          <w:szCs w:val="20"/>
        </w:rPr>
      </w:pPr>
      <w:r w:rsidRPr="00DA436E">
        <w:rPr>
          <w:rFonts w:cs="Arial"/>
          <w:sz w:val="18"/>
          <w:szCs w:val="20"/>
        </w:rPr>
        <w:t xml:space="preserve">You know </w:t>
      </w:r>
      <w:proofErr w:type="gramStart"/>
      <w:r w:rsidRPr="00DA436E">
        <w:rPr>
          <w:rFonts w:cs="Arial"/>
          <w:sz w:val="18"/>
          <w:szCs w:val="20"/>
        </w:rPr>
        <w:t>it’s</w:t>
      </w:r>
      <w:proofErr w:type="gramEnd"/>
      <w:r w:rsidRPr="00DA436E">
        <w:rPr>
          <w:rFonts w:cs="Arial"/>
          <w:sz w:val="18"/>
          <w:szCs w:val="20"/>
        </w:rPr>
        <w:t xml:space="preserve"> coming. It is ex</w:t>
      </w:r>
      <w:r w:rsidR="00102357" w:rsidRPr="00DA436E">
        <w:rPr>
          <w:rFonts w:cs="Arial"/>
          <w:sz w:val="18"/>
          <w:szCs w:val="20"/>
        </w:rPr>
        <w:t xml:space="preserve">pected, but it’s not expected. </w:t>
      </w:r>
      <w:r w:rsidRPr="00DA436E">
        <w:rPr>
          <w:rFonts w:cs="Arial"/>
          <w:sz w:val="18"/>
          <w:szCs w:val="20"/>
        </w:rPr>
        <w:t>I know it’s more but when it’s double</w:t>
      </w:r>
      <w:r w:rsidR="00922129">
        <w:rPr>
          <w:rFonts w:cs="Arial"/>
          <w:sz w:val="18"/>
          <w:szCs w:val="20"/>
        </w:rPr>
        <w:t xml:space="preserve"> </w:t>
      </w:r>
      <w:r w:rsidRPr="00DA436E">
        <w:rPr>
          <w:rFonts w:cs="Arial"/>
          <w:sz w:val="18"/>
          <w:szCs w:val="20"/>
        </w:rPr>
        <w:t>…</w:t>
      </w:r>
      <w:r w:rsidR="00922129">
        <w:rPr>
          <w:rFonts w:cs="Arial"/>
          <w:sz w:val="18"/>
          <w:szCs w:val="20"/>
        </w:rPr>
        <w:t xml:space="preserve"> </w:t>
      </w:r>
      <w:r w:rsidRPr="00DA436E">
        <w:rPr>
          <w:rFonts w:cs="Arial"/>
          <w:sz w:val="18"/>
          <w:szCs w:val="20"/>
        </w:rPr>
        <w:t>holy moly</w:t>
      </w:r>
      <w:r w:rsidR="00922129">
        <w:rPr>
          <w:rFonts w:cs="Arial"/>
          <w:sz w:val="18"/>
          <w:szCs w:val="20"/>
        </w:rPr>
        <w:t>.</w:t>
      </w:r>
    </w:p>
    <w:p w14:paraId="105ECD82" w14:textId="5F905BE7" w:rsidR="00CD003C" w:rsidRPr="00DA436E" w:rsidRDefault="00CD003C" w:rsidP="00780E23">
      <w:pPr>
        <w:pStyle w:val="Researchquote"/>
        <w:spacing w:before="0" w:after="240"/>
        <w:rPr>
          <w:rStyle w:val="Emphasis"/>
          <w:rFonts w:cs="Times New Roman"/>
          <w:sz w:val="20"/>
          <w:szCs w:val="24"/>
        </w:rPr>
      </w:pPr>
      <w:r w:rsidRPr="00DA436E">
        <w:rPr>
          <w:rStyle w:val="Emphasis"/>
        </w:rPr>
        <w:t>Group 3a: Had an unexpectedly high bill in the last 12 months, no alerts</w:t>
      </w:r>
      <w:r w:rsidR="005444B6">
        <w:rPr>
          <w:rStyle w:val="Emphasis"/>
        </w:rPr>
        <w:t>.</w:t>
      </w:r>
    </w:p>
    <w:p w14:paraId="05A88AC2" w14:textId="7AF66B75" w:rsidR="00CD003C" w:rsidRPr="00DA436E" w:rsidRDefault="00CD003C" w:rsidP="00780E23">
      <w:r w:rsidRPr="00DA436E">
        <w:t xml:space="preserve">In order to track the rate of receiving unexpectedly high bills amongst post-paid mobile phone bill payers, the same question was asked in </w:t>
      </w:r>
      <w:r w:rsidR="00C80195" w:rsidRPr="00DA436E">
        <w:t xml:space="preserve">the </w:t>
      </w:r>
      <w:r w:rsidRPr="00DA436E">
        <w:t xml:space="preserve">2015 quantitative </w:t>
      </w:r>
      <w:r w:rsidR="00C80195" w:rsidRPr="00DA436E">
        <w:t xml:space="preserve">survey </w:t>
      </w:r>
      <w:r w:rsidRPr="00DA436E">
        <w:t>as was asked in the 2013 study.</w:t>
      </w:r>
      <w:r w:rsidR="002922BD">
        <w:t xml:space="preserve"> </w:t>
      </w:r>
    </w:p>
    <w:p w14:paraId="24714934" w14:textId="1A09A8AC" w:rsidR="00F31EEF" w:rsidRPr="00DA436E" w:rsidRDefault="00F31EEF" w:rsidP="00DA436E">
      <w:pPr>
        <w:pStyle w:val="Heading3"/>
      </w:pPr>
      <w:bookmarkStart w:id="62" w:name="_Toc426459985"/>
      <w:r w:rsidRPr="00DA436E">
        <w:t>Attitudes toward unexpectedly high bills and the impact on actions</w:t>
      </w:r>
      <w:r w:rsidR="000C435B">
        <w:t>—</w:t>
      </w:r>
      <w:r w:rsidRPr="00DA436E">
        <w:t>insights from the qualitative research</w:t>
      </w:r>
      <w:bookmarkEnd w:id="62"/>
    </w:p>
    <w:p w14:paraId="4C05C33D" w14:textId="77777777" w:rsidR="00780E23" w:rsidRDefault="00F31EEF" w:rsidP="00780E23">
      <w:pPr>
        <w:spacing w:after="120"/>
      </w:pPr>
      <w:r w:rsidRPr="00DA436E">
        <w:t xml:space="preserve">Insights from the qualitative research shows that along with varying definitions of what constitutes an unexpectedly high bill for an individual consumer, there is variation in when the bill becomes problematic. Some post-paid mobile phone bill payers report that they </w:t>
      </w:r>
      <w:r w:rsidR="00B24E71" w:rsidRPr="00DA436E">
        <w:t xml:space="preserve">may </w:t>
      </w:r>
      <w:r w:rsidRPr="00DA436E">
        <w:t>tolerate a higher</w:t>
      </w:r>
      <w:r w:rsidR="00D235DD" w:rsidRPr="00DA436E">
        <w:t xml:space="preserve"> than expected</w:t>
      </w:r>
      <w:r w:rsidRPr="00DA436E">
        <w:t xml:space="preserve"> bill up to a certain threshold, and for many it doesn’t matter if the bill was unexpectedly high or just high until it reaches their threshold. </w:t>
      </w:r>
    </w:p>
    <w:p w14:paraId="06AF198C" w14:textId="4754A8EC" w:rsidR="00F31EEF" w:rsidRPr="00DA436E" w:rsidRDefault="00992EF0" w:rsidP="00780E23">
      <w:pPr>
        <w:spacing w:after="120"/>
      </w:pPr>
      <w:r w:rsidRPr="00DA36C1">
        <w:t xml:space="preserve">This </w:t>
      </w:r>
      <w:r w:rsidR="00E51D8B" w:rsidRPr="00DA36C1">
        <w:t>is supported by</w:t>
      </w:r>
      <w:r w:rsidR="00B24E71" w:rsidRPr="00DA36C1">
        <w:t xml:space="preserve"> the quantitative results</w:t>
      </w:r>
      <w:r w:rsidRPr="00DA36C1">
        <w:t xml:space="preserve"> in this report</w:t>
      </w:r>
      <w:r w:rsidR="00D235DD" w:rsidRPr="00DA36C1">
        <w:t xml:space="preserve"> </w:t>
      </w:r>
      <w:r w:rsidR="00780E23">
        <w:t>regarding</w:t>
      </w:r>
      <w:r w:rsidR="00780E23" w:rsidRPr="00DA36C1">
        <w:t xml:space="preserve"> </w:t>
      </w:r>
      <w:r w:rsidR="00780E23">
        <w:t xml:space="preserve">the differences in </w:t>
      </w:r>
      <w:r w:rsidRPr="00DA36C1">
        <w:t xml:space="preserve">actions taken </w:t>
      </w:r>
      <w:r w:rsidR="00780E23">
        <w:t>depending on the</w:t>
      </w:r>
      <w:r w:rsidR="00780E23" w:rsidRPr="00DA36C1">
        <w:t xml:space="preserve"> </w:t>
      </w:r>
      <w:r w:rsidRPr="00DA36C1">
        <w:t xml:space="preserve">magnitude of </w:t>
      </w:r>
      <w:r w:rsidR="00780E23">
        <w:t xml:space="preserve">the </w:t>
      </w:r>
      <w:r w:rsidRPr="00DA36C1">
        <w:t>unexpectedly high bill</w:t>
      </w:r>
      <w:r w:rsidR="00780E23">
        <w:t>.</w:t>
      </w:r>
      <w:r w:rsidRPr="00DA36C1">
        <w:t xml:space="preserve"> </w:t>
      </w:r>
      <w:r w:rsidR="00780E23">
        <w:t>T</w:t>
      </w:r>
      <w:r w:rsidR="00D235DD" w:rsidRPr="00DA36C1">
        <w:t xml:space="preserve">here are </w:t>
      </w:r>
      <w:r w:rsidR="00B24E71" w:rsidRPr="00DA36C1">
        <w:t xml:space="preserve">particular points </w:t>
      </w:r>
      <w:r w:rsidR="00D235DD" w:rsidRPr="00DA36C1">
        <w:t xml:space="preserve">where </w:t>
      </w:r>
      <w:r w:rsidR="00B24E71" w:rsidRPr="00DA36C1">
        <w:t xml:space="preserve">actions </w:t>
      </w:r>
      <w:r w:rsidRPr="00DA36C1">
        <w:t xml:space="preserve">are likely to </w:t>
      </w:r>
      <w:r w:rsidR="00B24E71" w:rsidRPr="00DA36C1">
        <w:t>change</w:t>
      </w:r>
      <w:r w:rsidR="00EA25F6">
        <w:t>—these</w:t>
      </w:r>
      <w:r w:rsidRPr="00DA36C1">
        <w:t xml:space="preserve"> </w:t>
      </w:r>
      <w:r w:rsidR="00EA25F6" w:rsidRPr="00DA36C1">
        <w:t>rang</w:t>
      </w:r>
      <w:r w:rsidR="00EA25F6">
        <w:t>e</w:t>
      </w:r>
      <w:r w:rsidR="00EA25F6" w:rsidRPr="00DA36C1">
        <w:t xml:space="preserve"> </w:t>
      </w:r>
      <w:r w:rsidRPr="00DA36C1">
        <w:t xml:space="preserve">from </w:t>
      </w:r>
      <w:r w:rsidR="00EA25F6">
        <w:t xml:space="preserve">taking no action for </w:t>
      </w:r>
      <w:r w:rsidRPr="00DA36C1">
        <w:t xml:space="preserve">lower level bills, </w:t>
      </w:r>
      <w:r w:rsidR="00EA25F6">
        <w:t>to</w:t>
      </w:r>
      <w:r w:rsidR="00EA25F6" w:rsidRPr="00DA36C1">
        <w:t xml:space="preserve"> </w:t>
      </w:r>
      <w:r w:rsidRPr="00DA36C1">
        <w:t>changing patterns as the bill magnitude increases</w:t>
      </w:r>
      <w:r w:rsidR="00B24E71" w:rsidRPr="00DA36C1">
        <w:t>.</w:t>
      </w:r>
      <w:r w:rsidR="00B24E71" w:rsidRPr="00DA436E" w:rsidDel="002922BD">
        <w:t xml:space="preserve">  </w:t>
      </w:r>
    </w:p>
    <w:p w14:paraId="24864337" w14:textId="4F5DEDE0" w:rsidR="00B24E71" w:rsidRPr="00DA436E" w:rsidRDefault="00B24E71" w:rsidP="00B24E71">
      <w:pPr>
        <w:spacing w:after="0" w:line="240" w:lineRule="auto"/>
        <w:ind w:left="709"/>
        <w:rPr>
          <w:rFonts w:cs="Arial"/>
          <w:sz w:val="18"/>
          <w:szCs w:val="18"/>
        </w:rPr>
      </w:pPr>
      <w:r w:rsidRPr="00DA436E">
        <w:rPr>
          <w:rFonts w:cs="Arial"/>
          <w:sz w:val="18"/>
          <w:szCs w:val="18"/>
        </w:rPr>
        <w:t>I’d be frustrated if it was double what it should be, I’d call them up to find out why it was so high</w:t>
      </w:r>
      <w:r w:rsidR="00E51D8B">
        <w:rPr>
          <w:rFonts w:cs="Arial"/>
          <w:sz w:val="18"/>
          <w:szCs w:val="18"/>
        </w:rPr>
        <w:t>.</w:t>
      </w:r>
    </w:p>
    <w:p w14:paraId="4DCD66A7" w14:textId="3BBC5413" w:rsidR="00B24E71" w:rsidRDefault="00B24E71" w:rsidP="00780E23">
      <w:pPr>
        <w:pStyle w:val="Researchquote"/>
        <w:spacing w:before="0" w:after="240"/>
        <w:rPr>
          <w:rStyle w:val="Emphasis"/>
          <w:rFonts w:cs="Times New Roman"/>
          <w:sz w:val="20"/>
          <w:szCs w:val="24"/>
        </w:rPr>
      </w:pPr>
      <w:r w:rsidRPr="00DA436E">
        <w:rPr>
          <w:rStyle w:val="Emphasis"/>
        </w:rPr>
        <w:t>Group 2: Had an unexpectedly high bill in the last 12 months, 100</w:t>
      </w:r>
      <w:r w:rsidR="00922129">
        <w:rPr>
          <w:rStyle w:val="Emphasis"/>
        </w:rPr>
        <w:t xml:space="preserve">% </w:t>
      </w:r>
      <w:r w:rsidRPr="00DA436E">
        <w:rPr>
          <w:rStyle w:val="Emphasis"/>
        </w:rPr>
        <w:t>alert</w:t>
      </w:r>
      <w:r w:rsidR="005444B6">
        <w:rPr>
          <w:rStyle w:val="Emphasis"/>
        </w:rPr>
        <w:t>.</w:t>
      </w:r>
    </w:p>
    <w:p w14:paraId="35C9FF49" w14:textId="0CF12010" w:rsidR="00B24E71" w:rsidRPr="00DA436E" w:rsidRDefault="005F6761" w:rsidP="00780E23">
      <w:pPr>
        <w:spacing w:after="120"/>
      </w:pPr>
      <w:r w:rsidRPr="00DA436E">
        <w:t>U</w:t>
      </w:r>
      <w:r w:rsidR="00B24E71" w:rsidRPr="00DA436E">
        <w:t>nexpectedly high bill</w:t>
      </w:r>
      <w:r w:rsidRPr="00DA436E">
        <w:t>s</w:t>
      </w:r>
      <w:r w:rsidR="00B24E71" w:rsidRPr="00DA436E">
        <w:t xml:space="preserve"> become problematic for some </w:t>
      </w:r>
      <w:r w:rsidRPr="00DA436E">
        <w:t xml:space="preserve">participants </w:t>
      </w:r>
      <w:r w:rsidR="00B24E71" w:rsidRPr="00DA436E">
        <w:t xml:space="preserve">when </w:t>
      </w:r>
      <w:r w:rsidRPr="00DA436E">
        <w:t>they</w:t>
      </w:r>
      <w:r w:rsidR="00B24E71" w:rsidRPr="00DA436E">
        <w:t xml:space="preserve"> continue for several months, rather than </w:t>
      </w:r>
      <w:r w:rsidRPr="00DA436E">
        <w:t xml:space="preserve">having </w:t>
      </w:r>
      <w:r w:rsidR="00B24E71" w:rsidRPr="00DA436E">
        <w:t>a one-off unexpectedly high bill:</w:t>
      </w:r>
      <w:r w:rsidR="002922BD">
        <w:t xml:space="preserve"> </w:t>
      </w:r>
    </w:p>
    <w:p w14:paraId="21535F33" w14:textId="13AAAB8C" w:rsidR="00B24E71" w:rsidRPr="00DA436E" w:rsidRDefault="00B24E71" w:rsidP="00B24E71">
      <w:pPr>
        <w:spacing w:after="0" w:line="240" w:lineRule="auto"/>
        <w:ind w:left="709"/>
        <w:rPr>
          <w:rFonts w:cs="Arial"/>
          <w:sz w:val="18"/>
          <w:szCs w:val="20"/>
        </w:rPr>
      </w:pPr>
      <w:r w:rsidRPr="00DA436E">
        <w:rPr>
          <w:rFonts w:cs="Arial"/>
          <w:sz w:val="18"/>
          <w:szCs w:val="20"/>
        </w:rPr>
        <w:t>I’d be concerned if it was over $50, I’d be looking into it then and if it was a couple of months in a row</w:t>
      </w:r>
      <w:r w:rsidR="00922129">
        <w:rPr>
          <w:rFonts w:cs="Arial"/>
          <w:sz w:val="18"/>
          <w:szCs w:val="20"/>
        </w:rPr>
        <w:t>.</w:t>
      </w:r>
      <w:r w:rsidRPr="00DA436E">
        <w:rPr>
          <w:rFonts w:cs="Arial"/>
          <w:sz w:val="18"/>
          <w:szCs w:val="20"/>
        </w:rPr>
        <w:t xml:space="preserve"> I’d be looking into whether it was the right plan for me. It would be problematic if it was $60 consistently across a number of months.</w:t>
      </w:r>
    </w:p>
    <w:p w14:paraId="1677EC8A" w14:textId="2A00FFDA" w:rsidR="00B24E71" w:rsidRPr="00DA436E" w:rsidRDefault="00B24E71" w:rsidP="00780E23">
      <w:pPr>
        <w:pStyle w:val="Researchquote"/>
        <w:spacing w:before="0" w:after="240"/>
        <w:rPr>
          <w:rStyle w:val="Emphasis"/>
          <w:rFonts w:cs="Times New Roman"/>
          <w:sz w:val="20"/>
          <w:szCs w:val="24"/>
        </w:rPr>
      </w:pPr>
      <w:r w:rsidRPr="00DA436E">
        <w:rPr>
          <w:rStyle w:val="Emphasis"/>
        </w:rPr>
        <w:t xml:space="preserve">Group 3a: Had </w:t>
      </w:r>
      <w:r w:rsidR="00E92190" w:rsidRPr="00DA436E">
        <w:rPr>
          <w:rStyle w:val="Emphasis"/>
        </w:rPr>
        <w:t>an unexpectedly high bill in the last 12 months</w:t>
      </w:r>
      <w:r w:rsidRPr="00DA436E">
        <w:rPr>
          <w:rStyle w:val="Emphasis"/>
        </w:rPr>
        <w:t>, no alerts</w:t>
      </w:r>
      <w:r w:rsidR="005444B6">
        <w:rPr>
          <w:rStyle w:val="Emphasis"/>
        </w:rPr>
        <w:t>.</w:t>
      </w:r>
    </w:p>
    <w:p w14:paraId="57392833" w14:textId="01F9251A" w:rsidR="00D062C3" w:rsidRPr="00DA436E" w:rsidRDefault="000375A5" w:rsidP="00780E23">
      <w:pPr>
        <w:spacing w:after="120"/>
      </w:pPr>
      <w:r w:rsidRPr="00DA436E">
        <w:t>The impact of the higher than expected bill also varies, with some participants in the qualitative research reporting that they just pay the bill if it is up to a certain threshold</w:t>
      </w:r>
      <w:r w:rsidR="00D062C3" w:rsidRPr="00DA436E">
        <w:t>.</w:t>
      </w:r>
      <w:r w:rsidR="002922BD">
        <w:t xml:space="preserve"> </w:t>
      </w:r>
      <w:r w:rsidR="00D062C3" w:rsidRPr="00DA436E">
        <w:t>For some it can be manageable but frustratin</w:t>
      </w:r>
      <w:r w:rsidR="00C80195" w:rsidRPr="00DA436E">
        <w:t>g</w:t>
      </w:r>
      <w:r w:rsidR="00D062C3" w:rsidRPr="00DA436E">
        <w:t>:</w:t>
      </w:r>
    </w:p>
    <w:p w14:paraId="6A1EC5E5" w14:textId="58FCB6ED" w:rsidR="0098516F" w:rsidRPr="00DA436E" w:rsidRDefault="0098516F" w:rsidP="0098516F">
      <w:pPr>
        <w:spacing w:after="0" w:line="240" w:lineRule="auto"/>
        <w:ind w:left="709"/>
        <w:rPr>
          <w:rFonts w:cs="Arial"/>
          <w:sz w:val="18"/>
          <w:szCs w:val="20"/>
        </w:rPr>
      </w:pPr>
      <w:r w:rsidRPr="00DA436E">
        <w:rPr>
          <w:rFonts w:cs="Arial"/>
          <w:sz w:val="18"/>
          <w:szCs w:val="20"/>
        </w:rPr>
        <w:t>It was more of an annoyance than a big deal. It wasn’t as if we we</w:t>
      </w:r>
      <w:r w:rsidR="00F440FF">
        <w:rPr>
          <w:rFonts w:cs="Arial"/>
          <w:sz w:val="18"/>
          <w:szCs w:val="20"/>
        </w:rPr>
        <w:t xml:space="preserve">ren’t going to eat for a week. </w:t>
      </w:r>
      <w:r w:rsidRPr="00DA436E">
        <w:rPr>
          <w:rFonts w:cs="Arial"/>
          <w:sz w:val="18"/>
          <w:szCs w:val="20"/>
        </w:rPr>
        <w:t>It was a waste of money when we had the landline to use.</w:t>
      </w:r>
    </w:p>
    <w:p w14:paraId="399ADB34" w14:textId="78553753" w:rsidR="0098516F" w:rsidRPr="00DA436E" w:rsidRDefault="0098516F" w:rsidP="00780E23">
      <w:pPr>
        <w:pStyle w:val="Researchquote"/>
        <w:spacing w:before="0" w:after="240"/>
        <w:rPr>
          <w:rStyle w:val="Emphasis"/>
          <w:rFonts w:cs="Times New Roman"/>
          <w:sz w:val="20"/>
          <w:szCs w:val="24"/>
        </w:rPr>
      </w:pPr>
      <w:r w:rsidRPr="00DA436E">
        <w:rPr>
          <w:rStyle w:val="Emphasis"/>
        </w:rPr>
        <w:t>Group 3a: Had an unexpectedly high bill in the last 12 months, no alerts</w:t>
      </w:r>
      <w:r w:rsidR="005444B6">
        <w:rPr>
          <w:rStyle w:val="Emphasis"/>
        </w:rPr>
        <w:t>.</w:t>
      </w:r>
    </w:p>
    <w:p w14:paraId="173CA1B1" w14:textId="33833D4B" w:rsidR="0045777C" w:rsidRPr="00DA436E" w:rsidRDefault="00D062C3" w:rsidP="00780E23">
      <w:pPr>
        <w:spacing w:after="120"/>
      </w:pPr>
      <w:r w:rsidRPr="00DA436E">
        <w:t>However, for others</w:t>
      </w:r>
      <w:r w:rsidR="006B7AD2" w:rsidRPr="00DA436E">
        <w:t xml:space="preserve"> who participated</w:t>
      </w:r>
      <w:r w:rsidRPr="00DA436E">
        <w:t xml:space="preserve"> in the qualitative research, </w:t>
      </w:r>
      <w:r w:rsidR="000375A5" w:rsidRPr="00DA436E">
        <w:t>it can have a bigger impact on their finances and their lifestyle if it goes above a higher threshold:</w:t>
      </w:r>
    </w:p>
    <w:p w14:paraId="7DDD1570" w14:textId="4EBA0D61" w:rsidR="000375A5" w:rsidRPr="00DA436E" w:rsidRDefault="000375A5" w:rsidP="00DA436E">
      <w:pPr>
        <w:spacing w:after="0" w:line="240" w:lineRule="auto"/>
        <w:ind w:left="709"/>
        <w:rPr>
          <w:rFonts w:cs="Arial"/>
          <w:sz w:val="18"/>
          <w:szCs w:val="20"/>
        </w:rPr>
      </w:pPr>
      <w:r w:rsidRPr="00DA436E">
        <w:rPr>
          <w:rFonts w:cs="Arial"/>
          <w:sz w:val="18"/>
          <w:szCs w:val="20"/>
        </w:rPr>
        <w:t xml:space="preserve">It was $280 </w:t>
      </w:r>
      <w:r w:rsidRPr="00DA36C1">
        <w:rPr>
          <w:rFonts w:cs="Arial"/>
          <w:sz w:val="18"/>
          <w:szCs w:val="20"/>
        </w:rPr>
        <w:t>(</w:t>
      </w:r>
      <w:r w:rsidRPr="00CA2525">
        <w:rPr>
          <w:rFonts w:cs="Arial"/>
          <w:i/>
          <w:sz w:val="18"/>
          <w:szCs w:val="20"/>
        </w:rPr>
        <w:t>plan is $150</w:t>
      </w:r>
      <w:r w:rsidRPr="00DA36C1">
        <w:rPr>
          <w:rFonts w:cs="Arial"/>
          <w:sz w:val="18"/>
          <w:szCs w:val="20"/>
        </w:rPr>
        <w:t>)</w:t>
      </w:r>
      <w:r w:rsidR="000C435B" w:rsidRPr="00DA36C1">
        <w:rPr>
          <w:rFonts w:cs="Arial"/>
          <w:sz w:val="18"/>
          <w:szCs w:val="20"/>
        </w:rPr>
        <w:t>—</w:t>
      </w:r>
      <w:r w:rsidRPr="00DA436E">
        <w:rPr>
          <w:rFonts w:cs="Arial"/>
          <w:sz w:val="18"/>
          <w:szCs w:val="20"/>
        </w:rPr>
        <w:t>I had been on emails a lot at home. I knew it was going to be over, but thought about $190</w:t>
      </w:r>
      <w:r w:rsidR="00B13657" w:rsidRPr="00DA436E">
        <w:rPr>
          <w:rFonts w:cs="Arial"/>
          <w:sz w:val="18"/>
          <w:szCs w:val="20"/>
        </w:rPr>
        <w:t>–</w:t>
      </w:r>
      <w:r w:rsidRPr="00DA436E">
        <w:rPr>
          <w:rFonts w:cs="Arial"/>
          <w:sz w:val="18"/>
          <w:szCs w:val="20"/>
        </w:rPr>
        <w:t>200. Impact was that I then had to put more money towards the phone than other things. Not too bad, but had to not get extra luxuries for a while.</w:t>
      </w:r>
    </w:p>
    <w:p w14:paraId="0DBE2D99" w14:textId="4A90AB14" w:rsidR="000375A5" w:rsidRPr="00DA436E" w:rsidRDefault="000375A5" w:rsidP="00780E23">
      <w:pPr>
        <w:pStyle w:val="Researchquote"/>
        <w:spacing w:before="0" w:after="240"/>
        <w:rPr>
          <w:rStyle w:val="Emphasis"/>
          <w:rFonts w:cs="Times New Roman"/>
          <w:sz w:val="20"/>
          <w:szCs w:val="24"/>
        </w:rPr>
      </w:pPr>
      <w:r w:rsidRPr="00DA436E">
        <w:rPr>
          <w:rStyle w:val="Emphasis"/>
        </w:rPr>
        <w:t>Group 3a: Had an unexpectedly high bill in the last 12 months, no alerts</w:t>
      </w:r>
      <w:r w:rsidR="005444B6">
        <w:rPr>
          <w:rStyle w:val="Emphasis"/>
        </w:rPr>
        <w:t>.</w:t>
      </w:r>
    </w:p>
    <w:p w14:paraId="3BD685AC" w14:textId="513E85A9" w:rsidR="000375A5" w:rsidRPr="00DA436E" w:rsidRDefault="0021516E" w:rsidP="00780E23">
      <w:pPr>
        <w:keepNext/>
        <w:spacing w:after="0" w:line="240" w:lineRule="auto"/>
        <w:ind w:left="709"/>
        <w:rPr>
          <w:rFonts w:cs="Arial"/>
          <w:sz w:val="18"/>
          <w:szCs w:val="20"/>
        </w:rPr>
      </w:pPr>
      <w:r w:rsidRPr="00DA436E">
        <w:rPr>
          <w:rFonts w:cs="Arial"/>
          <w:sz w:val="18"/>
          <w:szCs w:val="20"/>
        </w:rPr>
        <w:t>I had made some calls to Mum and used too much data. I had go</w:t>
      </w:r>
      <w:r w:rsidR="00F440FF">
        <w:rPr>
          <w:rFonts w:cs="Arial"/>
          <w:sz w:val="18"/>
          <w:szCs w:val="20"/>
        </w:rPr>
        <w:t xml:space="preserve">ne away and hadn’t used Wi-Fi. </w:t>
      </w:r>
      <w:r w:rsidRPr="00DA436E">
        <w:rPr>
          <w:rFonts w:cs="Arial"/>
          <w:sz w:val="18"/>
          <w:szCs w:val="20"/>
        </w:rPr>
        <w:t xml:space="preserve">It was frustrating because I was on a tight budget. Doubling something is </w:t>
      </w:r>
      <w:r w:rsidRPr="00DA436E">
        <w:rPr>
          <w:rFonts w:cs="Arial"/>
          <w:sz w:val="18"/>
          <w:szCs w:val="20"/>
        </w:rPr>
        <w:lastRenderedPageBreak/>
        <w:t>frustrating and it made me feel careless. I felt stressed. Wasn’t that I couldn’t pay it</w:t>
      </w:r>
      <w:r w:rsidR="000C435B">
        <w:rPr>
          <w:rFonts w:cs="Arial"/>
          <w:sz w:val="18"/>
          <w:szCs w:val="20"/>
        </w:rPr>
        <w:t>—</w:t>
      </w:r>
      <w:r w:rsidRPr="00DA436E">
        <w:rPr>
          <w:rFonts w:cs="Arial"/>
          <w:sz w:val="18"/>
          <w:szCs w:val="20"/>
        </w:rPr>
        <w:t>it was just frustrating.</w:t>
      </w:r>
      <w:r w:rsidR="002922BD">
        <w:rPr>
          <w:rFonts w:cs="Arial"/>
          <w:sz w:val="18"/>
          <w:szCs w:val="20"/>
        </w:rPr>
        <w:t xml:space="preserve"> </w:t>
      </w:r>
    </w:p>
    <w:p w14:paraId="27AC067F" w14:textId="78601939" w:rsidR="0021516E" w:rsidRPr="005444B6" w:rsidRDefault="0021516E" w:rsidP="005444B6">
      <w:pPr>
        <w:pStyle w:val="Researchquote"/>
        <w:spacing w:before="0"/>
        <w:rPr>
          <w:i/>
          <w:iCs/>
        </w:rPr>
      </w:pPr>
      <w:r w:rsidRPr="00DA436E">
        <w:rPr>
          <w:rStyle w:val="Emphasis"/>
        </w:rPr>
        <w:t>Group 2: Had an unexpectedly high bill in the last 12 months, received 100</w:t>
      </w:r>
      <w:r w:rsidR="00DA36C1">
        <w:rPr>
          <w:rStyle w:val="Emphasis"/>
        </w:rPr>
        <w:t xml:space="preserve">% </w:t>
      </w:r>
      <w:r w:rsidRPr="00DA436E">
        <w:rPr>
          <w:rStyle w:val="Emphasis"/>
        </w:rPr>
        <w:t>alert</w:t>
      </w:r>
      <w:r w:rsidR="005444B6">
        <w:rPr>
          <w:rStyle w:val="Emphasis"/>
        </w:rPr>
        <w:t>.</w:t>
      </w:r>
    </w:p>
    <w:p w14:paraId="4D4FCF88" w14:textId="77777777" w:rsidR="00D8261B" w:rsidRDefault="00D8261B" w:rsidP="00C62134">
      <w:pPr>
        <w:pStyle w:val="Heading2"/>
        <w:numPr>
          <w:ilvl w:val="1"/>
          <w:numId w:val="13"/>
        </w:numPr>
      </w:pPr>
      <w:bookmarkStart w:id="63" w:name="_Toc426459986"/>
      <w:r>
        <w:t>Usage of phone by children</w:t>
      </w:r>
      <w:bookmarkEnd w:id="63"/>
    </w:p>
    <w:p w14:paraId="4D4FCF89" w14:textId="77777777" w:rsidR="001D6A45" w:rsidRDefault="001D6A45" w:rsidP="00780E23">
      <w:pPr>
        <w:pStyle w:val="Heading3"/>
      </w:pPr>
      <w:r>
        <w:t>Incidence of children using phone</w:t>
      </w:r>
    </w:p>
    <w:p w14:paraId="4D4FCF8A" w14:textId="1940F1BF" w:rsidR="00BA044A" w:rsidRPr="007450C7" w:rsidRDefault="00F5092D" w:rsidP="001D6A45">
      <w:r>
        <w:t xml:space="preserve">A quarter (26 per cent) of </w:t>
      </w:r>
      <w:r w:rsidR="007450C7">
        <w:t xml:space="preserve">all post-paid mobile </w:t>
      </w:r>
      <w:r w:rsidR="00F633F1">
        <w:t xml:space="preserve">phone </w:t>
      </w:r>
      <w:r w:rsidR="007450C7">
        <w:t xml:space="preserve">bill payers </w:t>
      </w:r>
      <w:r>
        <w:t xml:space="preserve">report </w:t>
      </w:r>
      <w:r w:rsidR="00FD6B1E">
        <w:t xml:space="preserve">that </w:t>
      </w:r>
      <w:r w:rsidR="00920473">
        <w:t xml:space="preserve">their </w:t>
      </w:r>
      <w:r w:rsidR="00741B19">
        <w:t xml:space="preserve">own </w:t>
      </w:r>
      <w:r w:rsidR="00920473">
        <w:t>mobile phone has been</w:t>
      </w:r>
      <w:r w:rsidR="00F02839">
        <w:t xml:space="preserve"> used by a child in their care</w:t>
      </w:r>
      <w:r w:rsidR="00D53E19">
        <w:t xml:space="preserve"> </w:t>
      </w:r>
      <w:r>
        <w:t xml:space="preserve">at some time </w:t>
      </w:r>
      <w:r w:rsidR="00D53E19">
        <w:t xml:space="preserve">in the </w:t>
      </w:r>
      <w:r w:rsidR="00741B19">
        <w:t>l</w:t>
      </w:r>
      <w:r w:rsidR="00D53E19">
        <w:t xml:space="preserve">ast </w:t>
      </w:r>
      <w:r w:rsidR="00B02951">
        <w:t>12 </w:t>
      </w:r>
      <w:r w:rsidR="00D53E19">
        <w:t>months</w:t>
      </w:r>
      <w:r w:rsidR="00F02839">
        <w:t>.</w:t>
      </w:r>
    </w:p>
    <w:p w14:paraId="44E8C5A7" w14:textId="2A41E7B1" w:rsidR="00741B19" w:rsidRDefault="00741B19" w:rsidP="00741B19">
      <w:r>
        <w:t xml:space="preserve">Almost one in 10 (eight per cent) </w:t>
      </w:r>
      <w:r w:rsidRPr="00C748FA">
        <w:t xml:space="preserve">post-paid mobile </w:t>
      </w:r>
      <w:r>
        <w:t xml:space="preserve">phone </w:t>
      </w:r>
      <w:r w:rsidRPr="00C748FA">
        <w:t xml:space="preserve">bill payers reported both their phone being used by a child </w:t>
      </w:r>
      <w:r w:rsidRPr="00E51D8B">
        <w:t>and</w:t>
      </w:r>
      <w:r w:rsidRPr="00C748FA">
        <w:t xml:space="preserve"> having experienced an unexpectedly high bill in the past 12 months</w:t>
      </w:r>
      <w:r>
        <w:t xml:space="preserve"> as a </w:t>
      </w:r>
      <w:r w:rsidRPr="00E51D8B">
        <w:t>direct</w:t>
      </w:r>
      <w:r>
        <w:t xml:space="preserve"> result</w:t>
      </w:r>
      <w:r w:rsidR="00F77F8D">
        <w:t xml:space="preserve"> of the child’s use</w:t>
      </w:r>
      <w:r w:rsidRPr="00C748FA">
        <w:t>.</w:t>
      </w:r>
      <w:r>
        <w:t xml:space="preserve"> This represents </w:t>
      </w:r>
      <w:r w:rsidR="00102357">
        <w:t>two</w:t>
      </w:r>
      <w:r>
        <w:t xml:space="preserve"> per cent of all post-paid mobile phone bill payers.</w:t>
      </w:r>
      <w:r w:rsidR="002922BD">
        <w:t xml:space="preserve"> </w:t>
      </w:r>
    </w:p>
    <w:p w14:paraId="4D4FCF8B" w14:textId="351E60F2" w:rsidR="00154B30" w:rsidRDefault="00154B30" w:rsidP="00A551B1">
      <w:r w:rsidRPr="00154B30">
        <w:t xml:space="preserve">Of those who have had their </w:t>
      </w:r>
      <w:r w:rsidR="0019317D">
        <w:t xml:space="preserve">own </w:t>
      </w:r>
      <w:r w:rsidRPr="00154B30">
        <w:t xml:space="preserve">mobile phone used by a child, </w:t>
      </w:r>
      <w:r w:rsidR="00C70C05">
        <w:t>30 per cent</w:t>
      </w:r>
      <w:r w:rsidRPr="00154B30">
        <w:t xml:space="preserve"> </w:t>
      </w:r>
      <w:r w:rsidR="0019317D">
        <w:t>report that</w:t>
      </w:r>
      <w:r w:rsidR="0019317D" w:rsidRPr="00154B30">
        <w:t xml:space="preserve"> </w:t>
      </w:r>
      <w:r>
        <w:t xml:space="preserve">they have </w:t>
      </w:r>
      <w:r w:rsidR="0019317D">
        <w:t xml:space="preserve">also </w:t>
      </w:r>
      <w:r w:rsidRPr="00C748FA">
        <w:t>experienced an unexpectedly high bill in the past 12 months</w:t>
      </w:r>
      <w:r w:rsidR="00EC155C">
        <w:t xml:space="preserve"> (not necessarily for that reason)</w:t>
      </w:r>
      <w:r w:rsidRPr="00C748FA">
        <w:t xml:space="preserve">. This proportion is </w:t>
      </w:r>
      <w:r w:rsidR="00D53E19" w:rsidRPr="00C748FA">
        <w:t>similar to</w:t>
      </w:r>
      <w:r w:rsidRPr="00C748FA">
        <w:t xml:space="preserve"> those who have not had their phone used by a child, suggesting that usage of phone</w:t>
      </w:r>
      <w:r w:rsidR="00D53E19" w:rsidRPr="00C748FA">
        <w:t>s</w:t>
      </w:r>
      <w:r w:rsidRPr="00C748FA">
        <w:t xml:space="preserve"> by children is not a </w:t>
      </w:r>
      <w:r w:rsidR="00F5092D">
        <w:t xml:space="preserve">key </w:t>
      </w:r>
      <w:r w:rsidRPr="00C748FA">
        <w:t xml:space="preserve">contributor to unexpectedly high bills in most cases. </w:t>
      </w:r>
    </w:p>
    <w:p w14:paraId="376DB118" w14:textId="3EA5B79B" w:rsidR="00B02951" w:rsidRPr="00780E23" w:rsidRDefault="008D63EB" w:rsidP="00780E23">
      <w:pPr>
        <w:pStyle w:val="ACMAFigureHeader"/>
        <w:keepNext/>
        <w:spacing w:after="120"/>
        <w:ind w:hanging="1163"/>
        <w:rPr>
          <w:i/>
          <w:noProof/>
          <w:sz w:val="16"/>
        </w:rPr>
      </w:pPr>
      <w:r>
        <w:t xml:space="preserve">Experienced </w:t>
      </w:r>
      <w:r w:rsidR="00287A9D">
        <w:t>unexpectedly high bill</w:t>
      </w:r>
      <w:r>
        <w:t xml:space="preserve"> from children using phone</w:t>
      </w:r>
    </w:p>
    <w:p w14:paraId="4F30FD81" w14:textId="3B9CB3C4" w:rsidR="00BA3FC7" w:rsidRDefault="0059754E" w:rsidP="00780E23">
      <w:pPr>
        <w:spacing w:after="0"/>
      </w:pPr>
      <w:r w:rsidRPr="00B21BE8">
        <w:rPr>
          <w:i/>
          <w:noProof/>
          <w:sz w:val="16"/>
        </w:rPr>
        <w:drawing>
          <wp:inline distT="0" distB="0" distL="0" distR="0" wp14:anchorId="1571A75C" wp14:editId="72C0C29D">
            <wp:extent cx="4346194" cy="2656216"/>
            <wp:effectExtent l="0" t="0" r="0" b="0"/>
            <wp:docPr id="44" name="Picture 44" descr="74% did not have their phone used by children. Of the 26% that did, 92% did not have an unexpectedly high bill in the last 12 months as a direct result and 8% did. This is 2% of total post-paid bill payers." title="Experienced unexpectedly high bill from children using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harts - Fixed AI CC-27.png"/>
                    <pic:cNvPicPr/>
                  </pic:nvPicPr>
                  <pic:blipFill rotWithShape="1">
                    <a:blip r:embed="rId60">
                      <a:extLst>
                        <a:ext uri="{28A0092B-C50C-407E-A947-70E740481C1C}">
                          <a14:useLocalDpi xmlns:a14="http://schemas.microsoft.com/office/drawing/2010/main" val="0"/>
                        </a:ext>
                      </a:extLst>
                    </a:blip>
                    <a:srcRect/>
                    <a:stretch/>
                  </pic:blipFill>
                  <pic:spPr bwMode="auto">
                    <a:xfrm>
                      <a:off x="0" y="0"/>
                      <a:ext cx="4366484" cy="2668617"/>
                    </a:xfrm>
                    <a:prstGeom prst="rect">
                      <a:avLst/>
                    </a:prstGeom>
                    <a:ln>
                      <a:noFill/>
                    </a:ln>
                    <a:extLst>
                      <a:ext uri="{53640926-AAD7-44D8-BBD7-CCE9431645EC}">
                        <a14:shadowObscured xmlns:a14="http://schemas.microsoft.com/office/drawing/2010/main"/>
                      </a:ext>
                    </a:extLst>
                  </pic:spPr>
                </pic:pic>
              </a:graphicData>
            </a:graphic>
          </wp:inline>
        </w:drawing>
      </w:r>
    </w:p>
    <w:p w14:paraId="0B557AA9" w14:textId="77777777" w:rsidR="00AC3DF3" w:rsidRDefault="006B06BF" w:rsidP="00780E23">
      <w:pPr>
        <w:pStyle w:val="ACMANotes"/>
        <w:spacing w:before="120"/>
      </w:pPr>
      <w:r w:rsidRPr="001130C0">
        <w:t>Question</w:t>
      </w:r>
      <w:r w:rsidR="00AC3DF3">
        <w:t>s:</w:t>
      </w:r>
    </w:p>
    <w:p w14:paraId="4D4FCFA2" w14:textId="27798413" w:rsidR="00C24322" w:rsidRPr="00CB1C6B" w:rsidRDefault="00AC3DF3" w:rsidP="001544A7">
      <w:pPr>
        <w:pStyle w:val="ACMANotes"/>
        <w:rPr>
          <w:szCs w:val="16"/>
        </w:rPr>
      </w:pPr>
      <w:r>
        <w:t>C1.</w:t>
      </w:r>
      <w:r w:rsidR="00F05872">
        <w:t xml:space="preserve"> </w:t>
      </w:r>
      <w:r w:rsidR="003A36A0" w:rsidRPr="001130C0">
        <w:t>In the last 12 months, have you received a bill that was higher than you expected?</w:t>
      </w:r>
    </w:p>
    <w:p w14:paraId="4D4FCFA3" w14:textId="03A11E17" w:rsidR="003A36A0" w:rsidRDefault="00AC3DF3" w:rsidP="001544A7">
      <w:pPr>
        <w:pStyle w:val="ACMANotes"/>
        <w:rPr>
          <w:szCs w:val="16"/>
        </w:rPr>
      </w:pPr>
      <w:r>
        <w:t xml:space="preserve">C11. </w:t>
      </w:r>
      <w:r w:rsidR="003A36A0" w:rsidRPr="001130C0">
        <w:t xml:space="preserve">In the past 12 months </w:t>
      </w:r>
      <w:r w:rsidR="003A36A0" w:rsidRPr="00776EB5">
        <w:t xml:space="preserve">has </w:t>
      </w:r>
      <w:r w:rsidR="003A36A0" w:rsidRPr="00776EB5">
        <w:rPr>
          <w:szCs w:val="16"/>
        </w:rPr>
        <w:t>your mobile</w:t>
      </w:r>
      <w:r w:rsidR="003A36A0" w:rsidRPr="001544A7">
        <w:rPr>
          <w:szCs w:val="16"/>
        </w:rPr>
        <w:t xml:space="preserve"> phone been used by any children in your care?</w:t>
      </w:r>
    </w:p>
    <w:p w14:paraId="6F1506AB" w14:textId="6D2A07E4" w:rsidR="00153C92" w:rsidRPr="00CB1C6B" w:rsidRDefault="00153C92" w:rsidP="001544A7">
      <w:pPr>
        <w:pStyle w:val="ACMANotes"/>
        <w:rPr>
          <w:szCs w:val="16"/>
        </w:rPr>
      </w:pPr>
      <w:r>
        <w:rPr>
          <w:szCs w:val="16"/>
        </w:rPr>
        <w:t>C13. Have you experienced an unexpectedly high bill in the past 12 months as</w:t>
      </w:r>
      <w:r w:rsidR="00776EB5">
        <w:rPr>
          <w:szCs w:val="16"/>
        </w:rPr>
        <w:t xml:space="preserve"> a direct result of children in your</w:t>
      </w:r>
      <w:r>
        <w:rPr>
          <w:szCs w:val="16"/>
        </w:rPr>
        <w:t xml:space="preserve"> care using your</w:t>
      </w:r>
      <w:r w:rsidR="00E44A03">
        <w:rPr>
          <w:szCs w:val="16"/>
        </w:rPr>
        <w:t xml:space="preserve"> </w:t>
      </w:r>
      <w:r>
        <w:rPr>
          <w:szCs w:val="16"/>
        </w:rPr>
        <w:t>mobile phone?</w:t>
      </w:r>
      <w:r w:rsidR="002922BD">
        <w:rPr>
          <w:szCs w:val="16"/>
        </w:rPr>
        <w:t xml:space="preserve"> </w:t>
      </w:r>
    </w:p>
    <w:p w14:paraId="0F4AB29A" w14:textId="77777777" w:rsidR="003D2278" w:rsidRDefault="00817ECB" w:rsidP="00817ECB">
      <w:pPr>
        <w:pStyle w:val="ACMANotes"/>
      </w:pPr>
      <w:r w:rsidRPr="001130C0">
        <w:t>Base</w:t>
      </w:r>
      <w:r w:rsidR="003D2278">
        <w:t>s</w:t>
      </w:r>
      <w:r w:rsidRPr="001130C0">
        <w:t>:</w:t>
      </w:r>
    </w:p>
    <w:p w14:paraId="3ABD3079" w14:textId="231C3C80" w:rsidR="00817ECB" w:rsidRDefault="003D2278" w:rsidP="00817ECB">
      <w:pPr>
        <w:pStyle w:val="ACMANotes"/>
      </w:pPr>
      <w:r>
        <w:t>C1 and C11:</w:t>
      </w:r>
      <w:r w:rsidR="00817ECB" w:rsidRPr="001130C0">
        <w:t xml:space="preserve"> </w:t>
      </w:r>
      <w:r w:rsidR="00817ECB" w:rsidRPr="007648B6">
        <w:t>Post-paid mobile bill payers (n</w:t>
      </w:r>
      <w:r w:rsidR="00B704B0">
        <w:t>=</w:t>
      </w:r>
      <w:r w:rsidR="00817ECB" w:rsidRPr="007648B6">
        <w:t>1,020).</w:t>
      </w:r>
    </w:p>
    <w:p w14:paraId="6593080A" w14:textId="7B62D58A" w:rsidR="003D2278" w:rsidRDefault="003D2278" w:rsidP="003D3D21">
      <w:pPr>
        <w:pStyle w:val="ACMANotes"/>
        <w:rPr>
          <w:szCs w:val="16"/>
        </w:rPr>
      </w:pPr>
      <w:r>
        <w:t xml:space="preserve">C13: </w:t>
      </w:r>
      <w:r w:rsidR="00E41A87" w:rsidRPr="001544A7">
        <w:t>Mobile phone used by children in the respondent’s care</w:t>
      </w:r>
      <w:r w:rsidR="00E41A87" w:rsidRPr="001544A7">
        <w:rPr>
          <w:szCs w:val="16"/>
        </w:rPr>
        <w:t xml:space="preserve"> (n</w:t>
      </w:r>
      <w:r w:rsidR="00B704B0">
        <w:rPr>
          <w:szCs w:val="16"/>
        </w:rPr>
        <w:t>=</w:t>
      </w:r>
      <w:r w:rsidR="00E41A87" w:rsidRPr="001544A7">
        <w:rPr>
          <w:szCs w:val="16"/>
        </w:rPr>
        <w:t>262).</w:t>
      </w:r>
    </w:p>
    <w:p w14:paraId="67F702BC" w14:textId="77777777" w:rsidR="003D3D21" w:rsidRPr="007648B6" w:rsidRDefault="003D3D21" w:rsidP="003D3D21">
      <w:pPr>
        <w:pStyle w:val="ACMASpaceaftertable"/>
      </w:pPr>
    </w:p>
    <w:p w14:paraId="4D4FCFA5" w14:textId="77777777" w:rsidR="001D6A45" w:rsidRDefault="001D6A45" w:rsidP="00780E23">
      <w:pPr>
        <w:pStyle w:val="Heading3"/>
      </w:pPr>
      <w:r>
        <w:t>Strategies used to restrict children’s usage of phone</w:t>
      </w:r>
    </w:p>
    <w:p w14:paraId="73805244" w14:textId="3D522789" w:rsidR="0096135C" w:rsidRDefault="00D53E19" w:rsidP="00D53E19">
      <w:r>
        <w:t>The most common strategy used to prevent an unexpectedly high bill d</w:t>
      </w:r>
      <w:r w:rsidR="00A26794">
        <w:t>ue to a child’s use of a mobile</w:t>
      </w:r>
      <w:r>
        <w:t xml:space="preserve"> is to monitor or restrict the time that the child </w:t>
      </w:r>
      <w:r w:rsidR="00F046D8">
        <w:t>can use the phone</w:t>
      </w:r>
      <w:r w:rsidR="00431A02">
        <w:t>—</w:t>
      </w:r>
      <w:r w:rsidR="00F046D8">
        <w:t xml:space="preserve">a method used by </w:t>
      </w:r>
      <w:r w:rsidR="007F2007">
        <w:t>71 per cent of those lending their phone to children</w:t>
      </w:r>
      <w:r w:rsidR="00F046D8">
        <w:t xml:space="preserve">. </w:t>
      </w:r>
      <w:r w:rsidR="004B30E0">
        <w:t>Another</w:t>
      </w:r>
      <w:r w:rsidR="007F2007">
        <w:t xml:space="preserve"> </w:t>
      </w:r>
      <w:r w:rsidR="007F2007">
        <w:lastRenderedPageBreak/>
        <w:t>p</w:t>
      </w:r>
      <w:r w:rsidR="0019317D">
        <w:t>revalent</w:t>
      </w:r>
      <w:r w:rsidR="007F2007">
        <w:t xml:space="preserve"> method is hav</w:t>
      </w:r>
      <w:r w:rsidR="0019317D">
        <w:t>ing</w:t>
      </w:r>
      <w:r w:rsidR="007F2007">
        <w:t xml:space="preserve"> the child use another device instead</w:t>
      </w:r>
      <w:r w:rsidR="00F046D8">
        <w:t xml:space="preserve"> (63</w:t>
      </w:r>
      <w:r w:rsidR="00431A02" w:rsidRPr="00431A02">
        <w:t xml:space="preserve"> </w:t>
      </w:r>
      <w:r w:rsidR="00431A02">
        <w:t>per cent</w:t>
      </w:r>
      <w:r w:rsidR="00F046D8">
        <w:t>)</w:t>
      </w:r>
      <w:r>
        <w:t xml:space="preserve">, while </w:t>
      </w:r>
      <w:r w:rsidR="007F2007">
        <w:t xml:space="preserve">around </w:t>
      </w:r>
      <w:r>
        <w:t xml:space="preserve">half </w:t>
      </w:r>
      <w:r w:rsidR="004B30E0">
        <w:t xml:space="preserve">(51 per cent) </w:t>
      </w:r>
      <w:r>
        <w:t xml:space="preserve">lock the phone with a security </w:t>
      </w:r>
      <w:r w:rsidR="00C31230">
        <w:t>PIN</w:t>
      </w:r>
      <w:r w:rsidR="007F2007">
        <w:t xml:space="preserve"> </w:t>
      </w:r>
      <w:r w:rsidR="0019317D">
        <w:t>to prevent the child accessing their phone</w:t>
      </w:r>
      <w:r w:rsidR="00C31230">
        <w:t xml:space="preserve">. </w:t>
      </w:r>
      <w:r>
        <w:t xml:space="preserve">Four in </w:t>
      </w:r>
      <w:r w:rsidR="00431A02">
        <w:t xml:space="preserve">10 </w:t>
      </w:r>
      <w:r w:rsidR="004B30E0">
        <w:t xml:space="preserve">(40 per cent) </w:t>
      </w:r>
      <w:r>
        <w:t>delet</w:t>
      </w:r>
      <w:r w:rsidR="00F046D8">
        <w:t>e</w:t>
      </w:r>
      <w:r>
        <w:t xml:space="preserve"> apps that use a lot of data, </w:t>
      </w:r>
      <w:r w:rsidR="00F046D8">
        <w:t xml:space="preserve">while the same proportion </w:t>
      </w:r>
      <w:r w:rsidR="004B30E0">
        <w:t xml:space="preserve">(39 per cent) </w:t>
      </w:r>
      <w:r>
        <w:t>ban the child from using the phone altogether. About</w:t>
      </w:r>
      <w:r w:rsidR="00F046D8">
        <w:t xml:space="preserve"> a third (34</w:t>
      </w:r>
      <w:r w:rsidR="00431A02" w:rsidRPr="00431A02">
        <w:t xml:space="preserve"> </w:t>
      </w:r>
      <w:r w:rsidR="00431A02">
        <w:t>per cent</w:t>
      </w:r>
      <w:r w:rsidR="00F046D8">
        <w:t>) disable</w:t>
      </w:r>
      <w:r>
        <w:t xml:space="preserve"> data on the</w:t>
      </w:r>
      <w:r w:rsidR="00F046D8">
        <w:t>ir</w:t>
      </w:r>
      <w:r>
        <w:t xml:space="preserve"> phone</w:t>
      </w:r>
      <w:r w:rsidR="00F046D8">
        <w:t xml:space="preserve"> while a similar proportion (</w:t>
      </w:r>
      <w:r w:rsidR="00B02951">
        <w:t>30 </w:t>
      </w:r>
      <w:r w:rsidR="00431A02">
        <w:t>per cent</w:t>
      </w:r>
      <w:r w:rsidR="00F046D8">
        <w:t xml:space="preserve">) </w:t>
      </w:r>
      <w:r>
        <w:t>add or change the</w:t>
      </w:r>
      <w:r w:rsidR="00F046D8">
        <w:t>ir</w:t>
      </w:r>
      <w:r>
        <w:t xml:space="preserve"> password</w:t>
      </w:r>
      <w:r w:rsidR="00F046D8">
        <w:t>.</w:t>
      </w:r>
      <w:r>
        <w:t xml:space="preserve"> </w:t>
      </w:r>
    </w:p>
    <w:p w14:paraId="4D4FCFA7" w14:textId="48CD9D01" w:rsidR="005E18E4" w:rsidRDefault="005842B1" w:rsidP="00680BA9">
      <w:pPr>
        <w:rPr>
          <w:b/>
        </w:rPr>
      </w:pPr>
      <w:r>
        <w:t>Ne</w:t>
      </w:r>
      <w:r w:rsidR="00026CA8">
        <w:t xml:space="preserve">arly all (96 per cent) of </w:t>
      </w:r>
      <w:r w:rsidR="0019317D">
        <w:t xml:space="preserve">those who do allow a child to use their phone are employing </w:t>
      </w:r>
      <w:r w:rsidR="00026CA8">
        <w:t xml:space="preserve">some kind of </w:t>
      </w:r>
      <w:r w:rsidR="0019317D">
        <w:t>strateg</w:t>
      </w:r>
      <w:r w:rsidR="00026CA8">
        <w:t>y to manage that usage and prevent higher than expected bills.</w:t>
      </w:r>
    </w:p>
    <w:p w14:paraId="4D4FCFB1" w14:textId="41E14B86" w:rsidR="00D8261B" w:rsidRDefault="002D416C" w:rsidP="00543000">
      <w:pPr>
        <w:pStyle w:val="ACMAFigureHeader"/>
        <w:keepNext/>
        <w:spacing w:after="240"/>
        <w:ind w:hanging="1163"/>
      </w:pPr>
      <w:r>
        <w:t>Strategies used to restrict children’s usage of phone</w:t>
      </w:r>
      <w:r w:rsidR="00BC00FF">
        <w:t xml:space="preserve"> (%)</w:t>
      </w:r>
    </w:p>
    <w:p w14:paraId="52EB761C" w14:textId="3E9EAF02" w:rsidR="002D416C" w:rsidRDefault="00AB0A31" w:rsidP="001544A7">
      <w:pPr>
        <w:spacing w:after="0"/>
        <w:rPr>
          <w:rFonts w:cs="Arial"/>
          <w:i/>
          <w:sz w:val="16"/>
          <w:szCs w:val="16"/>
        </w:rPr>
      </w:pPr>
      <w:r>
        <w:rPr>
          <w:rFonts w:cs="Arial"/>
          <w:i/>
          <w:noProof/>
          <w:sz w:val="16"/>
          <w:szCs w:val="16"/>
        </w:rPr>
        <w:drawing>
          <wp:inline distT="0" distB="0" distL="0" distR="0" wp14:anchorId="3BAC1D4E" wp14:editId="680166BF">
            <wp:extent cx="4959678" cy="3558290"/>
            <wp:effectExtent l="0" t="0" r="0" b="0"/>
            <wp:docPr id="51" name="Picture 51" descr="Monitor/restrict the time they can use your mobile phone: 70%. get them to use another device&quot; 63%&#10;Lock phone with a SIM: 51%. delete apps that use a lot of data: 40%. ban them from using phone: 39%. Disable data on phone: 34%. Add/change passwords: 30%. Something else: 7%. Do nothing: 4%. Don't know: under 0.5%." title="Strategies used to restrict children’s usage of pho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harts - Fixed AI CC-28.png"/>
                    <pic:cNvPicPr/>
                  </pic:nvPicPr>
                  <pic:blipFill rotWithShape="1">
                    <a:blip r:embed="rId61">
                      <a:extLst>
                        <a:ext uri="{28A0092B-C50C-407E-A947-70E740481C1C}">
                          <a14:useLocalDpi xmlns:a14="http://schemas.microsoft.com/office/drawing/2010/main" val="0"/>
                        </a:ext>
                      </a:extLst>
                    </a:blip>
                    <a:srcRect/>
                    <a:stretch/>
                  </pic:blipFill>
                  <pic:spPr bwMode="auto">
                    <a:xfrm>
                      <a:off x="0" y="0"/>
                      <a:ext cx="4972143" cy="3567233"/>
                    </a:xfrm>
                    <a:prstGeom prst="rect">
                      <a:avLst/>
                    </a:prstGeom>
                    <a:ln>
                      <a:noFill/>
                    </a:ln>
                    <a:extLst>
                      <a:ext uri="{53640926-AAD7-44D8-BBD7-CCE9431645EC}">
                        <a14:shadowObscured xmlns:a14="http://schemas.microsoft.com/office/drawing/2010/main"/>
                      </a:ext>
                    </a:extLst>
                  </pic:spPr>
                </pic:pic>
              </a:graphicData>
            </a:graphic>
          </wp:inline>
        </w:drawing>
      </w:r>
    </w:p>
    <w:p w14:paraId="6F27C2FE" w14:textId="2E1F0151" w:rsidR="002D416C" w:rsidRPr="00CB1C6B" w:rsidRDefault="002D416C" w:rsidP="001544A7">
      <w:pPr>
        <w:pStyle w:val="ACMANotes"/>
        <w:rPr>
          <w:szCs w:val="16"/>
        </w:rPr>
      </w:pPr>
      <w:r w:rsidRPr="003F3598">
        <w:t>Question C12. To prevent unexpectedly high bills due to children’s use of your mobile, which of the following, if any, do you do?</w:t>
      </w:r>
    </w:p>
    <w:p w14:paraId="4D4FCFB2" w14:textId="74A3713B" w:rsidR="00D8261B" w:rsidRPr="001544A7" w:rsidRDefault="002D416C" w:rsidP="00780E23">
      <w:pPr>
        <w:pStyle w:val="ACMANotes"/>
        <w:spacing w:after="240"/>
        <w:rPr>
          <w:szCs w:val="16"/>
        </w:rPr>
      </w:pPr>
      <w:r w:rsidRPr="001544A7">
        <w:t>Base: Mobile phone used by children in the respondent’s care</w:t>
      </w:r>
      <w:r w:rsidRPr="001544A7">
        <w:rPr>
          <w:szCs w:val="16"/>
        </w:rPr>
        <w:t xml:space="preserve"> (n</w:t>
      </w:r>
      <w:r w:rsidR="00B704B0">
        <w:rPr>
          <w:szCs w:val="16"/>
        </w:rPr>
        <w:t>=</w:t>
      </w:r>
      <w:r w:rsidRPr="001544A7">
        <w:rPr>
          <w:szCs w:val="16"/>
        </w:rPr>
        <w:t>262).</w:t>
      </w:r>
    </w:p>
    <w:p w14:paraId="4D4FCFB3" w14:textId="77777777" w:rsidR="000353D6" w:rsidRPr="000D76E0" w:rsidRDefault="000353D6" w:rsidP="000353D6">
      <w:pPr>
        <w:pStyle w:val="Heading1"/>
      </w:pPr>
      <w:bookmarkStart w:id="64" w:name="_Toc421897826"/>
      <w:bookmarkStart w:id="65" w:name="_Toc426459987"/>
      <w:bookmarkStart w:id="66" w:name="_Toc430684397"/>
      <w:r>
        <w:lastRenderedPageBreak/>
        <w:t xml:space="preserve">Part 4: Relationship between </w:t>
      </w:r>
      <w:r w:rsidR="000B631E">
        <w:t>s</w:t>
      </w:r>
      <w:r>
        <w:t xml:space="preserve">pend </w:t>
      </w:r>
      <w:r w:rsidR="000B631E">
        <w:t>m</w:t>
      </w:r>
      <w:r>
        <w:t xml:space="preserve">anagement </w:t>
      </w:r>
      <w:r w:rsidR="000B631E">
        <w:t>t</w:t>
      </w:r>
      <w:r>
        <w:t xml:space="preserve">ools </w:t>
      </w:r>
      <w:r w:rsidR="000B631E">
        <w:t>and</w:t>
      </w:r>
      <w:r>
        <w:t xml:space="preserve"> </w:t>
      </w:r>
      <w:r w:rsidR="000B631E">
        <w:t>a</w:t>
      </w:r>
      <w:r>
        <w:t xml:space="preserve">lerts and </w:t>
      </w:r>
      <w:r w:rsidR="000B631E">
        <w:t>u</w:t>
      </w:r>
      <w:r>
        <w:t xml:space="preserve">nexpectedly </w:t>
      </w:r>
      <w:r w:rsidR="000B631E">
        <w:t>h</w:t>
      </w:r>
      <w:r>
        <w:t xml:space="preserve">igh </w:t>
      </w:r>
      <w:r w:rsidR="000B631E">
        <w:t>b</w:t>
      </w:r>
      <w:r>
        <w:t>ills</w:t>
      </w:r>
      <w:bookmarkEnd w:id="64"/>
      <w:bookmarkEnd w:id="65"/>
      <w:bookmarkEnd w:id="66"/>
    </w:p>
    <w:p w14:paraId="4D4FCFB4" w14:textId="77777777" w:rsidR="000353D6" w:rsidRDefault="000353D6" w:rsidP="000D2FB4">
      <w:pPr>
        <w:pStyle w:val="Heading2"/>
        <w:ind w:left="709" w:hanging="709"/>
      </w:pPr>
      <w:bookmarkStart w:id="67" w:name="_Toc426459988"/>
      <w:r>
        <w:t>4.1</w:t>
      </w:r>
      <w:r>
        <w:tab/>
        <w:t>Relationship between use of spend management tools/other strategies and unexpectedly high bills</w:t>
      </w:r>
      <w:bookmarkEnd w:id="67"/>
      <w:r>
        <w:t xml:space="preserve"> </w:t>
      </w:r>
    </w:p>
    <w:p w14:paraId="4D4FCFB6" w14:textId="3D3BE66F" w:rsidR="000353D6" w:rsidRDefault="000353D6" w:rsidP="000353D6">
      <w:r>
        <w:t xml:space="preserve">Those who have received a </w:t>
      </w:r>
      <w:r w:rsidR="00305B4F">
        <w:t xml:space="preserve">bill that was </w:t>
      </w:r>
      <w:r>
        <w:t>higher than expect</w:t>
      </w:r>
      <w:r w:rsidR="0030604D">
        <w:t>ed in the last 12 months a</w:t>
      </w:r>
      <w:r>
        <w:t>re more likely to use spend management tools</w:t>
      </w:r>
      <w:r w:rsidR="00EB4CCB">
        <w:t xml:space="preserve"> </w:t>
      </w:r>
      <w:r w:rsidR="008F2985">
        <w:t xml:space="preserve">than those </w:t>
      </w:r>
      <w:r w:rsidR="00B02951">
        <w:t xml:space="preserve">who </w:t>
      </w:r>
      <w:r w:rsidR="008F2985">
        <w:t xml:space="preserve">haven’t received a higher than expected bill in that period </w:t>
      </w:r>
      <w:r w:rsidR="00AF1C35">
        <w:t>(</w:t>
      </w:r>
      <w:r w:rsidR="00EB4CCB">
        <w:t>89</w:t>
      </w:r>
      <w:r w:rsidR="00161205">
        <w:t xml:space="preserve"> per cent</w:t>
      </w:r>
      <w:r w:rsidR="00EB4CCB">
        <w:t xml:space="preserve"> compared with 79</w:t>
      </w:r>
      <w:r w:rsidR="00161205">
        <w:t xml:space="preserve"> per cent</w:t>
      </w:r>
      <w:r w:rsidR="00AF1C35">
        <w:t>)</w:t>
      </w:r>
      <w:r w:rsidR="008F2985">
        <w:t xml:space="preserve">. They are also more likely to </w:t>
      </w:r>
      <w:r w:rsidR="00AF1C35">
        <w:t>use more tools (a mean</w:t>
      </w:r>
      <w:r>
        <w:t xml:space="preserve"> </w:t>
      </w:r>
      <w:r w:rsidR="0030604D">
        <w:t>of</w:t>
      </w:r>
      <w:r>
        <w:t xml:space="preserve"> 2.4</w:t>
      </w:r>
      <w:r w:rsidR="0030604D">
        <w:t xml:space="preserve"> tools,</w:t>
      </w:r>
      <w:r>
        <w:t xml:space="preserve"> </w:t>
      </w:r>
      <w:r w:rsidR="0030604D">
        <w:t xml:space="preserve">compared with </w:t>
      </w:r>
      <w:r w:rsidR="00AF1C35">
        <w:t>a mean</w:t>
      </w:r>
      <w:r w:rsidR="00EB4CCB">
        <w:t xml:space="preserve"> </w:t>
      </w:r>
      <w:r w:rsidR="0030604D">
        <w:t xml:space="preserve">of </w:t>
      </w:r>
      <w:r w:rsidR="00B77812">
        <w:t>2.0</w:t>
      </w:r>
      <w:r w:rsidR="0030604D">
        <w:t xml:space="preserve"> tools</w:t>
      </w:r>
      <w:r w:rsidR="008F2985">
        <w:t>).</w:t>
      </w:r>
      <w:r>
        <w:t xml:space="preserve"> </w:t>
      </w:r>
    </w:p>
    <w:p w14:paraId="10C78784" w14:textId="26BEF98B" w:rsidR="00F840D6" w:rsidRDefault="00623283" w:rsidP="000353D6">
      <w:r>
        <w:t>There is a link between using spend management tools and using mobile phones more.</w:t>
      </w:r>
      <w:r w:rsidDel="00161205">
        <w:t xml:space="preserve"> </w:t>
      </w:r>
      <w:r>
        <w:t>Of the 81</w:t>
      </w:r>
      <w:r w:rsidRPr="00431A02">
        <w:t xml:space="preserve"> </w:t>
      </w:r>
      <w:r>
        <w:t xml:space="preserve">per cent of all post-paid mobile phone bill payers who reported that they use at least one of the listed tools, phone use was higher on a number of measures, in </w:t>
      </w:r>
      <w:r w:rsidR="002C1049">
        <w:t xml:space="preserve">comparison with </w:t>
      </w:r>
      <w:r>
        <w:t xml:space="preserve">those who reported that they did not use any of the listed </w:t>
      </w:r>
      <w:r w:rsidR="002C1049">
        <w:t>spend management tools</w:t>
      </w:r>
      <w:r>
        <w:t xml:space="preserve"> in the last 12 months.</w:t>
      </w:r>
      <w:r w:rsidR="002922BD">
        <w:t xml:space="preserve"> </w:t>
      </w:r>
    </w:p>
    <w:p w14:paraId="4D4FCFB7" w14:textId="056E5E03" w:rsidR="000353D6" w:rsidRDefault="00623283" w:rsidP="00780E23">
      <w:pPr>
        <w:spacing w:after="80"/>
      </w:pPr>
      <w:r>
        <w:t xml:space="preserve">Users of </w:t>
      </w:r>
      <w:r w:rsidR="006253A3">
        <w:t xml:space="preserve">spend management tools </w:t>
      </w:r>
      <w:r>
        <w:t>tend to:</w:t>
      </w:r>
    </w:p>
    <w:p w14:paraId="4D4FCFB8" w14:textId="76195794" w:rsidR="000353D6" w:rsidRPr="00B62F16" w:rsidRDefault="000353D6" w:rsidP="006720E7">
      <w:pPr>
        <w:pStyle w:val="ListBullet"/>
      </w:pPr>
      <w:r>
        <w:t>us</w:t>
      </w:r>
      <w:r w:rsidR="0030604D">
        <w:t>e</w:t>
      </w:r>
      <w:r>
        <w:t xml:space="preserve"> more features (7.9 </w:t>
      </w:r>
      <w:r w:rsidR="00515D6C">
        <w:t>compared with</w:t>
      </w:r>
      <w:r>
        <w:t xml:space="preserve"> 1.6</w:t>
      </w:r>
      <w:r w:rsidR="002C1049">
        <w:t xml:space="preserve"> of non-users</w:t>
      </w:r>
      <w:r w:rsidR="00C52EB0">
        <w:t xml:space="preserve"> of spend management tools</w:t>
      </w:r>
      <w:r>
        <w:t>)</w:t>
      </w:r>
    </w:p>
    <w:p w14:paraId="75713BE1" w14:textId="53D9A94E" w:rsidR="001D390C" w:rsidRDefault="001D390C" w:rsidP="006720E7">
      <w:pPr>
        <w:pStyle w:val="ListBullet"/>
      </w:pPr>
      <w:r>
        <w:t>use more data (46</w:t>
      </w:r>
      <w:r w:rsidRPr="00431A02">
        <w:t xml:space="preserve"> </w:t>
      </w:r>
      <w:r>
        <w:t xml:space="preserve">per cent are heavy/medium </w:t>
      </w:r>
      <w:r w:rsidR="00B34AF7">
        <w:t>data-users</w:t>
      </w:r>
      <w:r>
        <w:t xml:space="preserve"> compared with five</w:t>
      </w:r>
      <w:r w:rsidRPr="00431A02">
        <w:t xml:space="preserve"> </w:t>
      </w:r>
      <w:r>
        <w:t>per cent for non-users of spend management tools</w:t>
      </w:r>
      <w:r w:rsidR="005444B6">
        <w:t>)</w:t>
      </w:r>
    </w:p>
    <w:p w14:paraId="4D4FCFB9" w14:textId="5C87AFF0" w:rsidR="000353D6" w:rsidRDefault="000353D6" w:rsidP="006720E7">
      <w:pPr>
        <w:pStyle w:val="ListBullet"/>
      </w:pPr>
      <w:r>
        <w:t xml:space="preserve">have </w:t>
      </w:r>
      <w:r w:rsidR="0030604D">
        <w:t xml:space="preserve">a </w:t>
      </w:r>
      <w:r>
        <w:t>larger monthly mobile data allowance (40</w:t>
      </w:r>
      <w:r w:rsidR="00431A02" w:rsidRPr="00431A02">
        <w:t xml:space="preserve"> </w:t>
      </w:r>
      <w:r w:rsidR="00431A02">
        <w:t>per cent</w:t>
      </w:r>
      <w:r>
        <w:t xml:space="preserve"> have more than 1.5</w:t>
      </w:r>
      <w:r w:rsidR="002D416C">
        <w:t xml:space="preserve"> </w:t>
      </w:r>
      <w:r>
        <w:t>G</w:t>
      </w:r>
      <w:r w:rsidR="0030604D">
        <w:t>B</w:t>
      </w:r>
      <w:r>
        <w:t xml:space="preserve"> </w:t>
      </w:r>
      <w:r w:rsidR="00515D6C">
        <w:t>compared with</w:t>
      </w:r>
      <w:r>
        <w:t xml:space="preserve"> 16</w:t>
      </w:r>
      <w:r w:rsidR="00431A02" w:rsidRPr="00431A02">
        <w:t xml:space="preserve"> </w:t>
      </w:r>
      <w:r w:rsidR="00431A02">
        <w:t>per cent</w:t>
      </w:r>
      <w:r w:rsidR="0030604D">
        <w:t xml:space="preserve"> of </w:t>
      </w:r>
      <w:r w:rsidR="00B92E4D">
        <w:t>non-users</w:t>
      </w:r>
      <w:r w:rsidR="00C52EB0">
        <w:t xml:space="preserve"> of spend management tools</w:t>
      </w:r>
      <w:r>
        <w:t>)</w:t>
      </w:r>
    </w:p>
    <w:p w14:paraId="34C4C47A" w14:textId="64258CB1" w:rsidR="001D390C" w:rsidRPr="00331558" w:rsidRDefault="00623283" w:rsidP="006720E7">
      <w:pPr>
        <w:pStyle w:val="ListBulletLast"/>
      </w:pPr>
      <w:proofErr w:type="gramStart"/>
      <w:r>
        <w:t>have</w:t>
      </w:r>
      <w:proofErr w:type="gramEnd"/>
      <w:r>
        <w:t xml:space="preserve"> a</w:t>
      </w:r>
      <w:r w:rsidRPr="00623283">
        <w:t xml:space="preserve"> higher</w:t>
      </w:r>
      <w:r w:rsidR="000353D6">
        <w:t xml:space="preserve"> average </w:t>
      </w:r>
      <w:r w:rsidR="0030604D">
        <w:t>normal</w:t>
      </w:r>
      <w:r w:rsidR="000353D6">
        <w:t xml:space="preserve"> monthly bill ($72 </w:t>
      </w:r>
      <w:r w:rsidR="00515D6C">
        <w:t>compared with</w:t>
      </w:r>
      <w:r w:rsidR="000353D6">
        <w:t xml:space="preserve"> $56</w:t>
      </w:r>
      <w:r w:rsidR="002C1049">
        <w:t xml:space="preserve"> spent by non-users</w:t>
      </w:r>
      <w:r w:rsidR="00C52EB0">
        <w:t xml:space="preserve"> of spend management tools</w:t>
      </w:r>
      <w:r w:rsidR="000353D6">
        <w:t>)</w:t>
      </w:r>
      <w:r w:rsidR="007278BB">
        <w:t>.</w:t>
      </w:r>
    </w:p>
    <w:p w14:paraId="4D4FCFBC" w14:textId="21EEE715" w:rsidR="000353D6" w:rsidRDefault="00614CAB" w:rsidP="00A551B1">
      <w:pPr>
        <w:rPr>
          <w:rFonts w:cs="Arial"/>
        </w:rPr>
      </w:pPr>
      <w:r w:rsidRPr="00F3729A">
        <w:t>U</w:t>
      </w:r>
      <w:r w:rsidR="000353D6" w:rsidRPr="00F3729A">
        <w:t xml:space="preserve">sers of spend management tools are more likely to go over their limit and receive </w:t>
      </w:r>
      <w:r w:rsidR="00F14F7F" w:rsidRPr="00F3729A">
        <w:t xml:space="preserve">an </w:t>
      </w:r>
      <w:r w:rsidR="000353D6" w:rsidRPr="00F3729A">
        <w:t>unexpectedly high bil</w:t>
      </w:r>
      <w:r w:rsidR="0030604D" w:rsidRPr="00F3729A">
        <w:t>l</w:t>
      </w:r>
      <w:r w:rsidR="00F14F7F" w:rsidRPr="00F3729A">
        <w:t>. T</w:t>
      </w:r>
      <w:r w:rsidR="000353D6" w:rsidRPr="00F3729A">
        <w:t>he</w:t>
      </w:r>
      <w:r w:rsidR="0030604D" w:rsidRPr="00F3729A">
        <w:t xml:space="preserve"> </w:t>
      </w:r>
      <w:r w:rsidR="000353D6" w:rsidRPr="00F3729A">
        <w:t>incidence of unexp</w:t>
      </w:r>
      <w:r w:rsidR="0030604D" w:rsidRPr="00F3729A">
        <w:t xml:space="preserve">ectedly high bills in the last </w:t>
      </w:r>
      <w:r w:rsidR="000353D6" w:rsidRPr="00F3729A">
        <w:t>1</w:t>
      </w:r>
      <w:r w:rsidR="0030604D" w:rsidRPr="00F3729A">
        <w:t>2</w:t>
      </w:r>
      <w:r w:rsidR="000353D6" w:rsidRPr="00F3729A">
        <w:t xml:space="preserve"> months among users of </w:t>
      </w:r>
      <w:r w:rsidR="0030604D" w:rsidRPr="00F3729A">
        <w:t>s</w:t>
      </w:r>
      <w:r w:rsidR="000353D6" w:rsidRPr="00F3729A">
        <w:t>pend management tools is significantly higher (30</w:t>
      </w:r>
      <w:r w:rsidR="00431A02" w:rsidRPr="00F3729A">
        <w:t xml:space="preserve"> per</w:t>
      </w:r>
      <w:r w:rsidR="00431A02">
        <w:t xml:space="preserve"> cent</w:t>
      </w:r>
      <w:r w:rsidR="000353D6" w:rsidRPr="00033BAD">
        <w:t xml:space="preserve"> have experienced at least one</w:t>
      </w:r>
      <w:r w:rsidR="0030604D" w:rsidRPr="00033BAD">
        <w:t xml:space="preserve"> </w:t>
      </w:r>
      <w:r w:rsidR="0030604D">
        <w:t>unexpectedly high bill</w:t>
      </w:r>
      <w:r w:rsidR="00B02951">
        <w:t>,</w:t>
      </w:r>
      <w:r w:rsidR="000353D6" w:rsidRPr="00033BAD">
        <w:t xml:space="preserve"> </w:t>
      </w:r>
      <w:r w:rsidR="00431A02" w:rsidRPr="00033BAD">
        <w:t>compared with</w:t>
      </w:r>
      <w:r w:rsidR="000353D6" w:rsidRPr="00EF2889">
        <w:t xml:space="preserve"> 16</w:t>
      </w:r>
      <w:r w:rsidR="00431A02" w:rsidRPr="00431A02">
        <w:t xml:space="preserve"> </w:t>
      </w:r>
      <w:r w:rsidR="00431A02">
        <w:t>per cent</w:t>
      </w:r>
      <w:r w:rsidR="000353D6" w:rsidRPr="00033BAD">
        <w:t xml:space="preserve"> among those who do not use spend management</w:t>
      </w:r>
      <w:r w:rsidR="000353D6">
        <w:rPr>
          <w:rFonts w:cs="Arial"/>
        </w:rPr>
        <w:t xml:space="preserve"> tools</w:t>
      </w:r>
      <w:r w:rsidR="0030604D">
        <w:rPr>
          <w:rFonts w:cs="Arial"/>
        </w:rPr>
        <w:t>)</w:t>
      </w:r>
      <w:r w:rsidR="000353D6">
        <w:rPr>
          <w:rFonts w:cs="Arial"/>
        </w:rPr>
        <w:t>.</w:t>
      </w:r>
      <w:r w:rsidR="00F840D6">
        <w:rPr>
          <w:rFonts w:cs="Arial"/>
        </w:rPr>
        <w:t xml:space="preserve"> </w:t>
      </w:r>
      <w:r>
        <w:rPr>
          <w:rFonts w:cs="Arial"/>
        </w:rPr>
        <w:t xml:space="preserve">There is no reason to think that the spend management tools are the cause of this greater incidence of unexpectedly high bills. </w:t>
      </w:r>
      <w:r w:rsidR="00331558">
        <w:rPr>
          <w:rFonts w:cs="Arial"/>
        </w:rPr>
        <w:t>It is more</w:t>
      </w:r>
      <w:r>
        <w:rPr>
          <w:rFonts w:cs="Arial"/>
        </w:rPr>
        <w:t xml:space="preserve"> likely that those who are at greater risk of high bills are making greater use of spend management tools.</w:t>
      </w:r>
    </w:p>
    <w:p w14:paraId="4D4FCFBD" w14:textId="5D65EA3B" w:rsidR="000353D6" w:rsidRPr="00D3343C" w:rsidRDefault="004D427D" w:rsidP="000353D6">
      <w:r>
        <w:t>On average, u</w:t>
      </w:r>
      <w:r w:rsidR="0030604D">
        <w:t xml:space="preserve">sers of spend management tools </w:t>
      </w:r>
      <w:r w:rsidR="000353D6" w:rsidRPr="00D3343C">
        <w:t xml:space="preserve">are using </w:t>
      </w:r>
      <w:r w:rsidR="006942C3">
        <w:t>four</w:t>
      </w:r>
      <w:r w:rsidR="000353D6" w:rsidRPr="00D3343C">
        <w:t xml:space="preserve"> of the </w:t>
      </w:r>
      <w:r w:rsidR="005C01FF">
        <w:t xml:space="preserve">eight </w:t>
      </w:r>
      <w:r w:rsidR="000353D6" w:rsidRPr="00D3343C">
        <w:t>listed methods to manage their usage and spend.</w:t>
      </w:r>
      <w:r w:rsidR="002922BD">
        <w:t xml:space="preserve"> </w:t>
      </w:r>
      <w:r w:rsidR="006942C3">
        <w:t xml:space="preserve"> </w:t>
      </w:r>
    </w:p>
    <w:p w14:paraId="51C676B9" w14:textId="093AF508" w:rsidR="00731B91" w:rsidRDefault="00B02951" w:rsidP="00A551B1">
      <w:pPr>
        <w:rPr>
          <w:rFonts w:cs="Arial"/>
        </w:rPr>
      </w:pPr>
      <w:r>
        <w:rPr>
          <w:rFonts w:cs="Arial"/>
        </w:rPr>
        <w:t>On average, u</w:t>
      </w:r>
      <w:r w:rsidR="00377971">
        <w:rPr>
          <w:rFonts w:cs="Arial"/>
        </w:rPr>
        <w:t>sers of spend management tools</w:t>
      </w:r>
      <w:r w:rsidR="00377971" w:rsidRPr="00D3343C">
        <w:rPr>
          <w:rFonts w:cs="Arial"/>
        </w:rPr>
        <w:t xml:space="preserve"> </w:t>
      </w:r>
      <w:r w:rsidR="000353D6" w:rsidRPr="00D3343C">
        <w:rPr>
          <w:rFonts w:cs="Arial"/>
        </w:rPr>
        <w:t xml:space="preserve">who have </w:t>
      </w:r>
      <w:r w:rsidR="00377971">
        <w:rPr>
          <w:rFonts w:cs="Arial"/>
        </w:rPr>
        <w:t xml:space="preserve">also </w:t>
      </w:r>
      <w:r w:rsidR="000353D6" w:rsidRPr="00D3343C">
        <w:rPr>
          <w:rFonts w:cs="Arial"/>
        </w:rPr>
        <w:t xml:space="preserve">experienced unexpected high bills </w:t>
      </w:r>
      <w:r w:rsidR="00377971">
        <w:rPr>
          <w:rFonts w:cs="Arial"/>
        </w:rPr>
        <w:t xml:space="preserve">tend to use slightly more </w:t>
      </w:r>
      <w:r w:rsidR="00305B4F">
        <w:rPr>
          <w:rFonts w:cs="Arial"/>
        </w:rPr>
        <w:t>methods</w:t>
      </w:r>
      <w:r w:rsidR="00331558">
        <w:rPr>
          <w:rFonts w:cs="Arial"/>
        </w:rPr>
        <w:t xml:space="preserve"> to manage their bill</w:t>
      </w:r>
      <w:r w:rsidR="00377971">
        <w:rPr>
          <w:rFonts w:cs="Arial"/>
        </w:rPr>
        <w:t xml:space="preserve"> than those who have not had higher bills</w:t>
      </w:r>
      <w:r w:rsidR="00E909C0">
        <w:rPr>
          <w:rFonts w:cs="Arial"/>
        </w:rPr>
        <w:t xml:space="preserve"> (4.4 methods compared with 4.1 methods)</w:t>
      </w:r>
      <w:r w:rsidR="00377971">
        <w:rPr>
          <w:rFonts w:cs="Arial"/>
        </w:rPr>
        <w:t>.</w:t>
      </w:r>
      <w:r w:rsidR="00377971" w:rsidDel="00161205">
        <w:rPr>
          <w:rFonts w:cs="Arial"/>
        </w:rPr>
        <w:t xml:space="preserve"> </w:t>
      </w:r>
    </w:p>
    <w:p w14:paraId="4D4FCFBE" w14:textId="35D6E7C2" w:rsidR="000353D6" w:rsidRPr="00D3343C" w:rsidRDefault="00257066" w:rsidP="00A551B1">
      <w:pPr>
        <w:rPr>
          <w:rFonts w:cs="Arial"/>
        </w:rPr>
      </w:pPr>
      <w:r>
        <w:rPr>
          <w:rFonts w:cs="Arial"/>
        </w:rPr>
        <w:t>Figure 29 shows that, i</w:t>
      </w:r>
      <w:r w:rsidR="00377971">
        <w:rPr>
          <w:rFonts w:cs="Arial"/>
        </w:rPr>
        <w:t xml:space="preserve">n particular, those who have had an unexpectedly high bill </w:t>
      </w:r>
      <w:r w:rsidR="000353D6" w:rsidRPr="00D3343C">
        <w:rPr>
          <w:rFonts w:cs="Arial"/>
        </w:rPr>
        <w:t>are more likely to buy extra data when they use up their data allowance.</w:t>
      </w:r>
      <w:r w:rsidR="00B9370E">
        <w:rPr>
          <w:rFonts w:cs="Arial"/>
        </w:rPr>
        <w:t xml:space="preserve"> They </w:t>
      </w:r>
      <w:r w:rsidR="00B9370E" w:rsidRPr="00331558">
        <w:rPr>
          <w:rFonts w:cs="Arial"/>
        </w:rPr>
        <w:t>adjust</w:t>
      </w:r>
      <w:r w:rsidR="00B9370E">
        <w:rPr>
          <w:rFonts w:cs="Arial"/>
        </w:rPr>
        <w:t xml:space="preserve"> their </w:t>
      </w:r>
      <w:r w:rsidR="00F75B82">
        <w:rPr>
          <w:rFonts w:cs="Arial"/>
        </w:rPr>
        <w:t xml:space="preserve">usage and </w:t>
      </w:r>
      <w:r w:rsidR="00B9370E">
        <w:rPr>
          <w:rFonts w:cs="Arial"/>
        </w:rPr>
        <w:t xml:space="preserve">spend when they </w:t>
      </w:r>
      <w:r w:rsidR="00067546">
        <w:rPr>
          <w:rFonts w:cs="Arial"/>
        </w:rPr>
        <w:t>get to their limit.</w:t>
      </w:r>
      <w:r w:rsidR="002922BD">
        <w:rPr>
          <w:rFonts w:cs="Arial"/>
        </w:rPr>
        <w:t xml:space="preserve"> </w:t>
      </w:r>
    </w:p>
    <w:p w14:paraId="4D4FCFC0" w14:textId="091E7282" w:rsidR="00043D42" w:rsidRDefault="00067546" w:rsidP="005F6011">
      <w:r>
        <w:rPr>
          <w:rFonts w:cs="Arial"/>
        </w:rPr>
        <w:lastRenderedPageBreak/>
        <w:t>On the other hand, t</w:t>
      </w:r>
      <w:r w:rsidR="000353D6" w:rsidRPr="00D3343C">
        <w:rPr>
          <w:rFonts w:cs="Arial"/>
        </w:rPr>
        <w:t>hose who have not experienced unexpected</w:t>
      </w:r>
      <w:r w:rsidR="004D427D">
        <w:rPr>
          <w:rFonts w:cs="Arial"/>
        </w:rPr>
        <w:t>ly</w:t>
      </w:r>
      <w:r w:rsidR="000353D6" w:rsidRPr="00D3343C">
        <w:rPr>
          <w:rFonts w:cs="Arial"/>
        </w:rPr>
        <w:t xml:space="preserve"> high bills are more likely to </w:t>
      </w:r>
      <w:r>
        <w:rPr>
          <w:rFonts w:cs="Arial"/>
        </w:rPr>
        <w:t xml:space="preserve">have </w:t>
      </w:r>
      <w:r w:rsidRPr="00331558">
        <w:rPr>
          <w:rFonts w:cs="Arial"/>
        </w:rPr>
        <w:t>planned ahead</w:t>
      </w:r>
      <w:r>
        <w:rPr>
          <w:rFonts w:cs="Arial"/>
        </w:rPr>
        <w:t xml:space="preserve"> by </w:t>
      </w:r>
      <w:r w:rsidR="000353D6" w:rsidRPr="00D3343C">
        <w:rPr>
          <w:rFonts w:cs="Arial"/>
        </w:rPr>
        <w:t>select</w:t>
      </w:r>
      <w:r>
        <w:rPr>
          <w:rFonts w:cs="Arial"/>
        </w:rPr>
        <w:t>ing</w:t>
      </w:r>
      <w:r w:rsidR="000353D6" w:rsidRPr="00D3343C">
        <w:rPr>
          <w:rFonts w:cs="Arial"/>
        </w:rPr>
        <w:t xml:space="preserve"> a plan that is high enough to cover their usage so that they do not exceed their limit</w:t>
      </w:r>
      <w:r w:rsidR="000353D6" w:rsidRPr="00E76230">
        <w:rPr>
          <w:rFonts w:cs="Arial"/>
        </w:rPr>
        <w:t>.</w:t>
      </w:r>
    </w:p>
    <w:p w14:paraId="2958A342" w14:textId="0C218737" w:rsidR="002D416C" w:rsidRDefault="002D416C" w:rsidP="00C314E4">
      <w:pPr>
        <w:pStyle w:val="ACMAFigureHeader"/>
        <w:tabs>
          <w:tab w:val="num" w:pos="1134"/>
        </w:tabs>
        <w:spacing w:after="120"/>
        <w:ind w:left="1134" w:hanging="1134"/>
      </w:pPr>
      <w:r>
        <w:t xml:space="preserve">Methods used to manage mobile phone usage and spend, by whether or not received unexpectedly high bill in last 12 months </w:t>
      </w:r>
      <w:r w:rsidR="00BC00FF">
        <w:t>(%)</w:t>
      </w:r>
    </w:p>
    <w:p w14:paraId="54779E19" w14:textId="41E5490D" w:rsidR="002D416C" w:rsidRDefault="00AB0A31" w:rsidP="00A551B1">
      <w:pPr>
        <w:pStyle w:val="NormalWeb"/>
        <w:spacing w:before="0" w:beforeAutospacing="0" w:after="0" w:afterAutospacing="0"/>
        <w:textAlignment w:val="baseline"/>
        <w:rPr>
          <w:rFonts w:ascii="Arial" w:hAnsi="Arial" w:cs="Arial"/>
          <w:i/>
          <w:sz w:val="16"/>
          <w:szCs w:val="16"/>
        </w:rPr>
      </w:pPr>
      <w:r>
        <w:rPr>
          <w:rFonts w:ascii="Arial" w:hAnsi="Arial" w:cs="Arial"/>
          <w:i/>
          <w:noProof/>
          <w:sz w:val="16"/>
          <w:szCs w:val="16"/>
        </w:rPr>
        <w:drawing>
          <wp:inline distT="0" distB="0" distL="0" distR="0" wp14:anchorId="297248BD" wp14:editId="540BD549">
            <wp:extent cx="5708456" cy="5183202"/>
            <wp:effectExtent l="0" t="0" r="6985" b="0"/>
            <wp:docPr id="52" name="Picture 52" descr="Methods include select plan high enough for usage: 65% of those who had received an unexpectedly high bill (increase), 79% for those who hadn't. use Wi-fi wherever possible: 77% of those who had received an unexpectedly high bill (increase), 82% for those who hadn't. Send text instead of making call: 63% of those who had received an unexpectedly high bill (increase), 64% for those who hadn't." title="Methods used to manage mobile phone usage and spend, by whether or not received unexpectedly high bill in last 12 month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Charts - Fixed AI CC-29.png"/>
                    <pic:cNvPicPr/>
                  </pic:nvPicPr>
                  <pic:blipFill rotWithShape="1">
                    <a:blip r:embed="rId62">
                      <a:extLst>
                        <a:ext uri="{28A0092B-C50C-407E-A947-70E740481C1C}">
                          <a14:useLocalDpi xmlns:a14="http://schemas.microsoft.com/office/drawing/2010/main" val="0"/>
                        </a:ext>
                      </a:extLst>
                    </a:blip>
                    <a:srcRect/>
                    <a:stretch/>
                  </pic:blipFill>
                  <pic:spPr bwMode="auto">
                    <a:xfrm>
                      <a:off x="0" y="0"/>
                      <a:ext cx="5720582" cy="5194212"/>
                    </a:xfrm>
                    <a:prstGeom prst="rect">
                      <a:avLst/>
                    </a:prstGeom>
                    <a:ln>
                      <a:noFill/>
                    </a:ln>
                    <a:extLst>
                      <a:ext uri="{53640926-AAD7-44D8-BBD7-CCE9431645EC}">
                        <a14:shadowObscured xmlns:a14="http://schemas.microsoft.com/office/drawing/2010/main"/>
                      </a:ext>
                    </a:extLst>
                  </pic:spPr>
                </pic:pic>
              </a:graphicData>
            </a:graphic>
          </wp:inline>
        </w:drawing>
      </w:r>
    </w:p>
    <w:p w14:paraId="73922240" w14:textId="77777777" w:rsidR="00A81F30" w:rsidRDefault="002D416C" w:rsidP="00A81F30">
      <w:pPr>
        <w:pStyle w:val="ACMANotes"/>
      </w:pPr>
      <w:r w:rsidRPr="001544A7">
        <w:t>Question D4. And which of the following do you do to manage your m</w:t>
      </w:r>
      <w:r w:rsidR="00817ECB">
        <w:t>obile phone usage and spend?</w:t>
      </w:r>
    </w:p>
    <w:p w14:paraId="222CCC20" w14:textId="59D6C0E2" w:rsidR="002D416C" w:rsidRDefault="002D416C" w:rsidP="003D3D21">
      <w:pPr>
        <w:pStyle w:val="ACMANotes"/>
      </w:pPr>
      <w:r w:rsidRPr="001544A7">
        <w:t>Base: Users of spend management tools (n</w:t>
      </w:r>
      <w:r w:rsidR="00B704B0">
        <w:t>=</w:t>
      </w:r>
      <w:r w:rsidRPr="001544A7">
        <w:t xml:space="preserve">832). </w:t>
      </w:r>
    </w:p>
    <w:p w14:paraId="650236F8" w14:textId="77777777" w:rsidR="003D3D21" w:rsidRPr="00817ECB" w:rsidRDefault="003D3D21" w:rsidP="003D3D21">
      <w:pPr>
        <w:pStyle w:val="ACMASpaceaftertable"/>
      </w:pPr>
    </w:p>
    <w:p w14:paraId="4D4FCFCB" w14:textId="69171CC4" w:rsidR="000353D6" w:rsidRDefault="000353D6" w:rsidP="003D3D21">
      <w:pPr>
        <w:spacing w:before="60" w:after="0"/>
        <w:ind w:left="709" w:hanging="709"/>
        <w:rPr>
          <w:rFonts w:cs="Arial"/>
          <w:b/>
          <w:bCs/>
          <w:iCs/>
          <w:sz w:val="28"/>
          <w:szCs w:val="28"/>
        </w:rPr>
      </w:pPr>
      <w:r>
        <w:rPr>
          <w:rFonts w:cs="Arial"/>
          <w:b/>
          <w:bCs/>
          <w:iCs/>
          <w:sz w:val="28"/>
          <w:szCs w:val="28"/>
        </w:rPr>
        <w:t>4.2</w:t>
      </w:r>
      <w:r>
        <w:rPr>
          <w:rFonts w:cs="Arial"/>
          <w:b/>
          <w:bCs/>
          <w:iCs/>
          <w:sz w:val="28"/>
          <w:szCs w:val="28"/>
        </w:rPr>
        <w:tab/>
        <w:t>Relationship between receiving alerts and unexpectedly high bills</w:t>
      </w:r>
    </w:p>
    <w:p w14:paraId="4D4FCFCC" w14:textId="77777777" w:rsidR="000353D6" w:rsidRDefault="0017281F" w:rsidP="000353D6">
      <w:r>
        <w:rPr>
          <w:rFonts w:cs="Arial"/>
          <w:bCs/>
          <w:iCs/>
          <w:szCs w:val="20"/>
        </w:rPr>
        <w:t xml:space="preserve">As with </w:t>
      </w:r>
      <w:r w:rsidR="000353D6">
        <w:rPr>
          <w:rFonts w:cs="Arial"/>
          <w:bCs/>
          <w:iCs/>
          <w:szCs w:val="20"/>
        </w:rPr>
        <w:t>spend management tools, t</w:t>
      </w:r>
      <w:r w:rsidR="000353D6">
        <w:t xml:space="preserve">hose who have received a higher than expected bill in the last 12 months </w:t>
      </w:r>
      <w:r>
        <w:t>a</w:t>
      </w:r>
      <w:r w:rsidR="000353D6">
        <w:t>re more likely to have receive</w:t>
      </w:r>
      <w:r>
        <w:t>d</w:t>
      </w:r>
      <w:r w:rsidR="000353D6">
        <w:t xml:space="preserve"> alerts</w:t>
      </w:r>
      <w:r>
        <w:t>.</w:t>
      </w:r>
      <w:r w:rsidR="000353D6">
        <w:t xml:space="preserve"> </w:t>
      </w:r>
    </w:p>
    <w:p w14:paraId="4D4FCFCD" w14:textId="0A864B06" w:rsidR="000353D6" w:rsidRPr="00D3343C" w:rsidRDefault="000353D6" w:rsidP="000353D6">
      <w:pPr>
        <w:rPr>
          <w:rFonts w:cs="Arial"/>
          <w:bCs/>
          <w:iCs/>
          <w:szCs w:val="20"/>
        </w:rPr>
      </w:pPr>
      <w:r>
        <w:rPr>
          <w:rFonts w:cs="Arial"/>
          <w:bCs/>
          <w:iCs/>
          <w:szCs w:val="20"/>
        </w:rPr>
        <w:t xml:space="preserve">One way </w:t>
      </w:r>
      <w:r w:rsidRPr="00D3343C">
        <w:rPr>
          <w:rFonts w:cs="Arial"/>
          <w:bCs/>
          <w:iCs/>
          <w:szCs w:val="20"/>
        </w:rPr>
        <w:t xml:space="preserve">to demonstrate </w:t>
      </w:r>
      <w:r>
        <w:rPr>
          <w:rFonts w:cs="Arial"/>
          <w:bCs/>
          <w:iCs/>
          <w:szCs w:val="20"/>
        </w:rPr>
        <w:t>the relationship between receiving al</w:t>
      </w:r>
      <w:r w:rsidRPr="00D3343C">
        <w:rPr>
          <w:rFonts w:cs="Arial"/>
          <w:bCs/>
          <w:iCs/>
          <w:szCs w:val="20"/>
        </w:rPr>
        <w:t xml:space="preserve">erts and </w:t>
      </w:r>
      <w:r>
        <w:rPr>
          <w:rFonts w:cs="Arial"/>
          <w:bCs/>
          <w:iCs/>
          <w:szCs w:val="20"/>
        </w:rPr>
        <w:t>unexpectedly high bills is to analyse the incidence of unexpected</w:t>
      </w:r>
      <w:r w:rsidR="0017281F">
        <w:rPr>
          <w:rFonts w:cs="Arial"/>
          <w:bCs/>
          <w:iCs/>
          <w:szCs w:val="20"/>
        </w:rPr>
        <w:t>ly</w:t>
      </w:r>
      <w:r>
        <w:rPr>
          <w:rFonts w:cs="Arial"/>
          <w:bCs/>
          <w:iCs/>
          <w:szCs w:val="20"/>
        </w:rPr>
        <w:t xml:space="preserve"> high bills in the last 12 months and the number of 100</w:t>
      </w:r>
      <w:r w:rsidR="00B02951">
        <w:t xml:space="preserve">% </w:t>
      </w:r>
      <w:r>
        <w:rPr>
          <w:rFonts w:cs="Arial"/>
          <w:bCs/>
          <w:iCs/>
          <w:szCs w:val="20"/>
        </w:rPr>
        <w:t>alerts received during the same period</w:t>
      </w:r>
      <w:r w:rsidR="0017281F">
        <w:rPr>
          <w:rFonts w:cs="Arial"/>
          <w:bCs/>
          <w:iCs/>
          <w:szCs w:val="20"/>
        </w:rPr>
        <w:t>.</w:t>
      </w:r>
      <w:r>
        <w:rPr>
          <w:rFonts w:cs="Arial"/>
          <w:bCs/>
          <w:iCs/>
          <w:szCs w:val="20"/>
        </w:rPr>
        <w:t xml:space="preserve"> </w:t>
      </w:r>
    </w:p>
    <w:p w14:paraId="4D4FCFCE" w14:textId="58C93797" w:rsidR="00616859" w:rsidRDefault="000353D6" w:rsidP="00C314E4">
      <w:pPr>
        <w:spacing w:after="80"/>
        <w:rPr>
          <w:rFonts w:cs="Arial"/>
          <w:bCs/>
          <w:iCs/>
          <w:szCs w:val="20"/>
        </w:rPr>
      </w:pPr>
      <w:r w:rsidRPr="00B90573">
        <w:rPr>
          <w:rFonts w:cs="Arial"/>
          <w:bCs/>
          <w:iCs/>
          <w:szCs w:val="20"/>
        </w:rPr>
        <w:lastRenderedPageBreak/>
        <w:t xml:space="preserve">The more </w:t>
      </w:r>
      <w:r w:rsidR="0017281F">
        <w:rPr>
          <w:rFonts w:cs="Arial"/>
          <w:bCs/>
          <w:iCs/>
          <w:szCs w:val="20"/>
        </w:rPr>
        <w:t>often someone</w:t>
      </w:r>
      <w:r w:rsidRPr="00B90573">
        <w:rPr>
          <w:rFonts w:cs="Arial"/>
          <w:bCs/>
          <w:iCs/>
          <w:szCs w:val="20"/>
        </w:rPr>
        <w:t xml:space="preserve"> receive</w:t>
      </w:r>
      <w:r w:rsidR="0017281F">
        <w:rPr>
          <w:rFonts w:cs="Arial"/>
          <w:bCs/>
          <w:iCs/>
          <w:szCs w:val="20"/>
        </w:rPr>
        <w:t>s a</w:t>
      </w:r>
      <w:r w:rsidRPr="00B90573">
        <w:rPr>
          <w:rFonts w:cs="Arial"/>
          <w:bCs/>
          <w:iCs/>
          <w:szCs w:val="20"/>
        </w:rPr>
        <w:t xml:space="preserve"> 100</w:t>
      </w:r>
      <w:r w:rsidR="00B02951">
        <w:t xml:space="preserve">% </w:t>
      </w:r>
      <w:r w:rsidRPr="00B90573">
        <w:rPr>
          <w:rFonts w:cs="Arial"/>
          <w:bCs/>
          <w:iCs/>
          <w:szCs w:val="20"/>
        </w:rPr>
        <w:t>alert</w:t>
      </w:r>
      <w:r w:rsidR="00B02951">
        <w:rPr>
          <w:rFonts w:cs="Arial"/>
          <w:bCs/>
          <w:iCs/>
          <w:szCs w:val="20"/>
        </w:rPr>
        <w:t>,</w:t>
      </w:r>
      <w:r w:rsidRPr="00B90573">
        <w:rPr>
          <w:rFonts w:cs="Arial"/>
          <w:bCs/>
          <w:iCs/>
          <w:szCs w:val="20"/>
        </w:rPr>
        <w:t xml:space="preserve"> the </w:t>
      </w:r>
      <w:r w:rsidR="0017281F">
        <w:rPr>
          <w:rFonts w:cs="Arial"/>
          <w:bCs/>
          <w:iCs/>
          <w:szCs w:val="20"/>
        </w:rPr>
        <w:t>greater the chance</w:t>
      </w:r>
      <w:r w:rsidRPr="00B90573">
        <w:rPr>
          <w:rFonts w:cs="Arial"/>
          <w:bCs/>
          <w:iCs/>
          <w:szCs w:val="20"/>
        </w:rPr>
        <w:t xml:space="preserve"> they have received an unexpectedly high bill</w:t>
      </w:r>
      <w:r>
        <w:rPr>
          <w:rFonts w:cs="Arial"/>
          <w:bCs/>
          <w:iCs/>
          <w:szCs w:val="20"/>
        </w:rPr>
        <w:t xml:space="preserve">. </w:t>
      </w:r>
      <w:r w:rsidR="00616859">
        <w:rPr>
          <w:rFonts w:cs="Arial"/>
          <w:bCs/>
          <w:iCs/>
          <w:szCs w:val="20"/>
        </w:rPr>
        <w:t xml:space="preserve">However, </w:t>
      </w:r>
      <w:r w:rsidR="00B02951">
        <w:rPr>
          <w:rFonts w:cs="Arial"/>
          <w:bCs/>
          <w:iCs/>
          <w:szCs w:val="20"/>
        </w:rPr>
        <w:t>two small groups</w:t>
      </w:r>
      <w:r w:rsidR="00616859">
        <w:rPr>
          <w:rFonts w:cs="Arial"/>
          <w:bCs/>
          <w:iCs/>
          <w:szCs w:val="20"/>
        </w:rPr>
        <w:t xml:space="preserve"> </w:t>
      </w:r>
      <w:r w:rsidR="00B02951">
        <w:rPr>
          <w:rFonts w:cs="Arial"/>
          <w:bCs/>
          <w:iCs/>
          <w:szCs w:val="20"/>
        </w:rPr>
        <w:t xml:space="preserve">who </w:t>
      </w:r>
      <w:r w:rsidR="00616859">
        <w:rPr>
          <w:rFonts w:cs="Arial"/>
          <w:bCs/>
          <w:iCs/>
          <w:szCs w:val="20"/>
        </w:rPr>
        <w:t xml:space="preserve">have received an </w:t>
      </w:r>
      <w:r>
        <w:rPr>
          <w:rFonts w:cs="Arial"/>
          <w:bCs/>
          <w:iCs/>
          <w:szCs w:val="20"/>
        </w:rPr>
        <w:t>unexpectedly high bill</w:t>
      </w:r>
      <w:r w:rsidR="00616859">
        <w:rPr>
          <w:rFonts w:cs="Arial"/>
          <w:bCs/>
          <w:iCs/>
          <w:szCs w:val="20"/>
        </w:rPr>
        <w:t xml:space="preserve"> in the last 12 months</w:t>
      </w:r>
      <w:r w:rsidR="00B02951">
        <w:rPr>
          <w:rFonts w:cs="Arial"/>
          <w:bCs/>
          <w:iCs/>
          <w:szCs w:val="20"/>
        </w:rPr>
        <w:t xml:space="preserve">, </w:t>
      </w:r>
      <w:r w:rsidR="00616859">
        <w:rPr>
          <w:rFonts w:cs="Arial"/>
          <w:bCs/>
          <w:iCs/>
          <w:szCs w:val="20"/>
        </w:rPr>
        <w:t>report that</w:t>
      </w:r>
      <w:r w:rsidR="00017477">
        <w:rPr>
          <w:rFonts w:cs="Arial"/>
          <w:bCs/>
          <w:iCs/>
          <w:szCs w:val="20"/>
        </w:rPr>
        <w:t xml:space="preserve"> they </w:t>
      </w:r>
      <w:r>
        <w:rPr>
          <w:rFonts w:cs="Arial"/>
          <w:bCs/>
          <w:iCs/>
          <w:szCs w:val="20"/>
        </w:rPr>
        <w:t>have not received</w:t>
      </w:r>
      <w:r w:rsidR="00616859">
        <w:rPr>
          <w:rFonts w:cs="Arial"/>
          <w:bCs/>
          <w:iCs/>
          <w:szCs w:val="20"/>
        </w:rPr>
        <w:t>:</w:t>
      </w:r>
    </w:p>
    <w:p w14:paraId="4D4FCFCF" w14:textId="77777777" w:rsidR="00616859" w:rsidRPr="001A3BE7" w:rsidRDefault="000353D6" w:rsidP="006720E7">
      <w:pPr>
        <w:pStyle w:val="ListBullet"/>
      </w:pPr>
      <w:r w:rsidRPr="001A3BE7">
        <w:t>any alert (16</w:t>
      </w:r>
      <w:r w:rsidR="005D6A06" w:rsidRPr="005D6A06">
        <w:t xml:space="preserve"> </w:t>
      </w:r>
      <w:r w:rsidR="005D6A06">
        <w:t>per cent</w:t>
      </w:r>
      <w:r w:rsidRPr="001A3BE7">
        <w:t>)</w:t>
      </w:r>
    </w:p>
    <w:p w14:paraId="4D4FCFD0" w14:textId="76BC1AB0" w:rsidR="000353D6" w:rsidRPr="001A3BE7" w:rsidRDefault="000353D6" w:rsidP="006720E7">
      <w:pPr>
        <w:pStyle w:val="ListBulletLast"/>
      </w:pPr>
      <w:proofErr w:type="gramStart"/>
      <w:r w:rsidRPr="001A3BE7">
        <w:t>any</w:t>
      </w:r>
      <w:proofErr w:type="gramEnd"/>
      <w:r w:rsidRPr="001A3BE7">
        <w:t xml:space="preserve"> 100</w:t>
      </w:r>
      <w:r w:rsidR="00B02951">
        <w:t xml:space="preserve">% </w:t>
      </w:r>
      <w:r w:rsidRPr="001A3BE7">
        <w:t>alert (22</w:t>
      </w:r>
      <w:r w:rsidR="005D6A06" w:rsidRPr="005D6A06">
        <w:t xml:space="preserve"> </w:t>
      </w:r>
      <w:r w:rsidR="005D6A06">
        <w:t>per cent</w:t>
      </w:r>
      <w:r w:rsidRPr="001A3BE7">
        <w:t>)</w:t>
      </w:r>
      <w:r w:rsidR="003C25F1" w:rsidRPr="001A3BE7">
        <w:t>.</w:t>
      </w:r>
    </w:p>
    <w:p w14:paraId="280EBD19" w14:textId="5A0C5935" w:rsidR="00D21A1A" w:rsidRDefault="00D21A1A" w:rsidP="00CC13FD">
      <w:pPr>
        <w:pStyle w:val="ACMAFigureHeader"/>
        <w:tabs>
          <w:tab w:val="num" w:pos="1418"/>
        </w:tabs>
        <w:spacing w:after="0"/>
        <w:ind w:left="1134" w:hanging="1162"/>
      </w:pPr>
      <w:r>
        <w:t xml:space="preserve">Incidence </w:t>
      </w:r>
      <w:r w:rsidRPr="00746CCB">
        <w:t>of unexpectedly high bills</w:t>
      </w:r>
      <w:r>
        <w:t xml:space="preserve"> by n</w:t>
      </w:r>
      <w:r w:rsidRPr="00746CCB">
        <w:t>umber of 100</w:t>
      </w:r>
      <w:r>
        <w:t xml:space="preserve"> per cent</w:t>
      </w:r>
      <w:r w:rsidRPr="00746CCB">
        <w:t xml:space="preserve"> alerts </w:t>
      </w:r>
      <w:r>
        <w:t>r</w:t>
      </w:r>
      <w:r w:rsidRPr="00746CCB">
        <w:t>eceived</w:t>
      </w:r>
    </w:p>
    <w:p w14:paraId="33F36413" w14:textId="1C84F52F" w:rsidR="00D21A1A" w:rsidRDefault="00AB0A31" w:rsidP="00AF23BC">
      <w:pPr>
        <w:spacing w:after="0"/>
        <w:rPr>
          <w:rFonts w:cs="Arial"/>
          <w:bCs/>
          <w:i/>
          <w:iCs/>
          <w:sz w:val="16"/>
          <w:szCs w:val="20"/>
        </w:rPr>
      </w:pPr>
      <w:r>
        <w:rPr>
          <w:rFonts w:cs="Arial"/>
          <w:bCs/>
          <w:i/>
          <w:iCs/>
          <w:noProof/>
          <w:sz w:val="16"/>
          <w:szCs w:val="20"/>
        </w:rPr>
        <w:drawing>
          <wp:inline distT="0" distB="0" distL="0" distR="0" wp14:anchorId="21FE5AB3" wp14:editId="27121450">
            <wp:extent cx="5210078" cy="3618450"/>
            <wp:effectExtent l="0" t="0" r="0" b="0"/>
            <wp:docPr id="53" name="Picture 53" descr="For those who received an 100% alert, 40 recived 1, 54 received 2, 45 received 3, 63 received 4, 63 received 5+. 22 received an alert but no 100% alert. 16 received no alert." title="Incidence of unexpectedly high bills by number of 100 per cent alerts receiv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Charts - Fixed AI CC-30.png"/>
                    <pic:cNvPicPr/>
                  </pic:nvPicPr>
                  <pic:blipFill rotWithShape="1">
                    <a:blip r:embed="rId63">
                      <a:extLst>
                        <a:ext uri="{28A0092B-C50C-407E-A947-70E740481C1C}">
                          <a14:useLocalDpi xmlns:a14="http://schemas.microsoft.com/office/drawing/2010/main" val="0"/>
                        </a:ext>
                      </a:extLst>
                    </a:blip>
                    <a:srcRect l="2247"/>
                    <a:stretch/>
                  </pic:blipFill>
                  <pic:spPr bwMode="auto">
                    <a:xfrm>
                      <a:off x="0" y="0"/>
                      <a:ext cx="5220293" cy="3625544"/>
                    </a:xfrm>
                    <a:prstGeom prst="rect">
                      <a:avLst/>
                    </a:prstGeom>
                    <a:ln>
                      <a:noFill/>
                    </a:ln>
                    <a:extLst>
                      <a:ext uri="{53640926-AAD7-44D8-BBD7-CCE9431645EC}">
                        <a14:shadowObscured xmlns:a14="http://schemas.microsoft.com/office/drawing/2010/main"/>
                      </a:ext>
                    </a:extLst>
                  </pic:spPr>
                </pic:pic>
              </a:graphicData>
            </a:graphic>
          </wp:inline>
        </w:drawing>
      </w:r>
    </w:p>
    <w:p w14:paraId="4D4FCFD6" w14:textId="77777777" w:rsidR="00AF23BC" w:rsidRPr="000F678C" w:rsidRDefault="000D6A1F" w:rsidP="00AC3DF3">
      <w:pPr>
        <w:pStyle w:val="ACMANotes"/>
      </w:pPr>
      <w:r w:rsidRPr="00AC3DF3">
        <w:t>Question</w:t>
      </w:r>
      <w:r w:rsidR="00AF23BC" w:rsidRPr="000F678C">
        <w:t>s</w:t>
      </w:r>
      <w:r w:rsidRPr="000F678C">
        <w:t>:</w:t>
      </w:r>
    </w:p>
    <w:p w14:paraId="4D4FCFD7" w14:textId="2B6110AC" w:rsidR="00AF23BC" w:rsidRPr="000F678C" w:rsidRDefault="005F34EE" w:rsidP="00AC3DF3">
      <w:pPr>
        <w:pStyle w:val="ACMANotes"/>
      </w:pPr>
      <w:r w:rsidRPr="00AC3DF3">
        <w:t xml:space="preserve">C1: </w:t>
      </w:r>
      <w:r w:rsidR="00AF23BC" w:rsidRPr="000F678C">
        <w:t>In the last 12 months, have you received a bill that was higher than you expected?</w:t>
      </w:r>
    </w:p>
    <w:p w14:paraId="79C3597A" w14:textId="4C7C3F2C" w:rsidR="00AC3DF3" w:rsidRDefault="005F34EE" w:rsidP="00AC3DF3">
      <w:pPr>
        <w:pStyle w:val="ACMANotes"/>
      </w:pPr>
      <w:r w:rsidRPr="00AC3DF3">
        <w:t xml:space="preserve">C2: </w:t>
      </w:r>
      <w:r w:rsidR="00AF23BC" w:rsidRPr="000F678C">
        <w:t>How many times in the last 12 months have you received an alert saying that you have used about 100</w:t>
      </w:r>
      <w:r w:rsidR="00DA36C1">
        <w:t xml:space="preserve">% </w:t>
      </w:r>
      <w:r w:rsidR="00AF23BC" w:rsidRPr="000F678C">
        <w:t>of your credit</w:t>
      </w:r>
      <w:r w:rsidR="00A81F30">
        <w:t>?</w:t>
      </w:r>
    </w:p>
    <w:p w14:paraId="4D4FCFD8" w14:textId="44FB1778" w:rsidR="000D6A1F" w:rsidRDefault="000D6A1F" w:rsidP="003D3D21">
      <w:pPr>
        <w:pStyle w:val="ACMANotes"/>
      </w:pPr>
      <w:r w:rsidRPr="000F678C">
        <w:t>Base:</w:t>
      </w:r>
      <w:r w:rsidR="00C011A4" w:rsidRPr="000F678C">
        <w:t xml:space="preserve"> Post-paid mobile bill payers (n</w:t>
      </w:r>
      <w:r w:rsidR="00B704B0">
        <w:t>=</w:t>
      </w:r>
      <w:r w:rsidR="00C011A4" w:rsidRPr="000F678C">
        <w:t>1</w:t>
      </w:r>
      <w:r w:rsidR="00161205" w:rsidRPr="000F678C">
        <w:t>,</w:t>
      </w:r>
      <w:r w:rsidR="00C011A4" w:rsidRPr="000F678C">
        <w:t>020)</w:t>
      </w:r>
      <w:r w:rsidR="00A81F30">
        <w:t>.</w:t>
      </w:r>
    </w:p>
    <w:p w14:paraId="7BA2156E" w14:textId="77777777" w:rsidR="003D3D21" w:rsidRPr="000F678C" w:rsidRDefault="003D3D21" w:rsidP="003D3D21">
      <w:pPr>
        <w:pStyle w:val="ACMASpaceaftertable"/>
      </w:pPr>
    </w:p>
    <w:p w14:paraId="4D4FCFDA" w14:textId="24ACE81B" w:rsidR="000353D6" w:rsidRPr="00747064" w:rsidRDefault="00984191" w:rsidP="000353D6">
      <w:pPr>
        <w:rPr>
          <w:rFonts w:cs="Arial"/>
          <w:bCs/>
          <w:iCs/>
          <w:szCs w:val="20"/>
        </w:rPr>
      </w:pPr>
      <w:r w:rsidRPr="00747064">
        <w:rPr>
          <w:rFonts w:cs="Arial"/>
          <w:bCs/>
          <w:iCs/>
          <w:szCs w:val="20"/>
        </w:rPr>
        <w:t>A</w:t>
      </w:r>
      <w:r w:rsidR="0017281F" w:rsidRPr="00747064">
        <w:rPr>
          <w:rFonts w:cs="Arial"/>
          <w:bCs/>
          <w:iCs/>
          <w:szCs w:val="20"/>
        </w:rPr>
        <w:t>mong those who have</w:t>
      </w:r>
      <w:r w:rsidR="000353D6" w:rsidRPr="00747064">
        <w:rPr>
          <w:rFonts w:cs="Arial"/>
          <w:bCs/>
          <w:iCs/>
          <w:szCs w:val="20"/>
        </w:rPr>
        <w:t xml:space="preserve"> received a 100</w:t>
      </w:r>
      <w:r w:rsidR="00B02951">
        <w:t xml:space="preserve">% </w:t>
      </w:r>
      <w:r w:rsidR="000353D6" w:rsidRPr="00747064">
        <w:rPr>
          <w:rFonts w:cs="Arial"/>
          <w:bCs/>
          <w:iCs/>
          <w:szCs w:val="20"/>
        </w:rPr>
        <w:t>alert, a</w:t>
      </w:r>
      <w:r w:rsidR="00513429" w:rsidRPr="00747064">
        <w:rPr>
          <w:rFonts w:cs="Arial"/>
          <w:bCs/>
          <w:iCs/>
          <w:szCs w:val="20"/>
        </w:rPr>
        <w:t>round</w:t>
      </w:r>
      <w:r w:rsidR="000353D6" w:rsidRPr="00747064">
        <w:rPr>
          <w:rFonts w:cs="Arial"/>
          <w:bCs/>
          <w:iCs/>
          <w:szCs w:val="20"/>
        </w:rPr>
        <w:t xml:space="preserve"> half (49</w:t>
      </w:r>
      <w:r w:rsidR="005D6A06" w:rsidRPr="00747064">
        <w:t xml:space="preserve"> per cent</w:t>
      </w:r>
      <w:r w:rsidR="000353D6" w:rsidRPr="00747064">
        <w:rPr>
          <w:rFonts w:cs="Arial"/>
          <w:bCs/>
          <w:iCs/>
          <w:szCs w:val="20"/>
        </w:rPr>
        <w:t>)</w:t>
      </w:r>
      <w:r w:rsidR="0017281F" w:rsidRPr="00747064">
        <w:rPr>
          <w:rFonts w:cs="Arial"/>
          <w:bCs/>
          <w:iCs/>
          <w:szCs w:val="20"/>
        </w:rPr>
        <w:t xml:space="preserve"> have</w:t>
      </w:r>
      <w:r w:rsidR="000353D6" w:rsidRPr="00747064">
        <w:rPr>
          <w:rFonts w:cs="Arial"/>
          <w:bCs/>
          <w:iCs/>
          <w:szCs w:val="20"/>
        </w:rPr>
        <w:t xml:space="preserve"> received an unexpectedly high bill in the last 12 months. </w:t>
      </w:r>
    </w:p>
    <w:p w14:paraId="5146A356" w14:textId="63FA2B8A" w:rsidR="00FF21D5" w:rsidRPr="00747064" w:rsidRDefault="007A34F6" w:rsidP="00CC13FD">
      <w:pPr>
        <w:spacing w:after="120"/>
        <w:rPr>
          <w:rFonts w:cs="Arial"/>
          <w:bCs/>
          <w:iCs/>
          <w:szCs w:val="20"/>
        </w:rPr>
      </w:pPr>
      <w:r w:rsidRPr="00747064">
        <w:rPr>
          <w:rFonts w:cs="Arial"/>
          <w:bCs/>
          <w:iCs/>
          <w:szCs w:val="20"/>
        </w:rPr>
        <w:t xml:space="preserve">For some, the use of alerts and other spend management tools gives them the information to manage their usage and spend, whether they go over their plan allowance or not. </w:t>
      </w:r>
      <w:r w:rsidR="00F141B4" w:rsidRPr="00747064">
        <w:rPr>
          <w:rFonts w:cs="Arial"/>
          <w:bCs/>
          <w:iCs/>
          <w:szCs w:val="20"/>
        </w:rPr>
        <w:t>Two examples from the qualitative research illustrate this:</w:t>
      </w:r>
    </w:p>
    <w:p w14:paraId="1EF64F52" w14:textId="4524EC83" w:rsidR="00FF21D5" w:rsidRPr="00747064" w:rsidRDefault="00FF21D5" w:rsidP="00E02820">
      <w:pPr>
        <w:spacing w:after="0" w:line="240" w:lineRule="auto"/>
        <w:ind w:left="567"/>
        <w:rPr>
          <w:rFonts w:cs="Arial"/>
          <w:sz w:val="18"/>
          <w:szCs w:val="20"/>
        </w:rPr>
      </w:pPr>
      <w:r w:rsidRPr="00747064">
        <w:rPr>
          <w:rFonts w:cs="Arial"/>
          <w:sz w:val="18"/>
          <w:szCs w:val="20"/>
        </w:rPr>
        <w:t>I got a big bill but it wasn’t unexpected because they alerted me. I expected it because my modem had broken down.</w:t>
      </w:r>
      <w:r w:rsidR="002922BD">
        <w:rPr>
          <w:rFonts w:cs="Arial"/>
          <w:sz w:val="18"/>
          <w:szCs w:val="20"/>
        </w:rPr>
        <w:t xml:space="preserve"> </w:t>
      </w:r>
      <w:r w:rsidRPr="00747064">
        <w:rPr>
          <w:rFonts w:cs="Arial"/>
          <w:sz w:val="18"/>
          <w:szCs w:val="20"/>
        </w:rPr>
        <w:t xml:space="preserve">At home we’re usually all on the </w:t>
      </w:r>
      <w:r w:rsidR="000F678C" w:rsidRPr="00747064">
        <w:rPr>
          <w:rFonts w:cs="Arial"/>
          <w:sz w:val="18"/>
          <w:szCs w:val="20"/>
        </w:rPr>
        <w:t>W</w:t>
      </w:r>
      <w:r w:rsidR="00E57D27" w:rsidRPr="00747064">
        <w:rPr>
          <w:rFonts w:cs="Arial"/>
          <w:sz w:val="18"/>
          <w:szCs w:val="20"/>
        </w:rPr>
        <w:t>i-</w:t>
      </w:r>
      <w:r w:rsidR="000F678C" w:rsidRPr="00747064">
        <w:rPr>
          <w:rFonts w:cs="Arial"/>
          <w:sz w:val="18"/>
          <w:szCs w:val="20"/>
        </w:rPr>
        <w:t>F</w:t>
      </w:r>
      <w:r w:rsidRPr="00747064">
        <w:rPr>
          <w:rFonts w:cs="Arial"/>
          <w:sz w:val="18"/>
          <w:szCs w:val="20"/>
        </w:rPr>
        <w:t>i but with the modem out we had to pay.</w:t>
      </w:r>
      <w:r w:rsidR="002922BD">
        <w:rPr>
          <w:rFonts w:cs="Arial"/>
          <w:sz w:val="18"/>
          <w:szCs w:val="20"/>
        </w:rPr>
        <w:t xml:space="preserve"> </w:t>
      </w:r>
      <w:r w:rsidRPr="00747064">
        <w:rPr>
          <w:rFonts w:cs="Arial"/>
          <w:sz w:val="18"/>
          <w:szCs w:val="20"/>
        </w:rPr>
        <w:t>They were alerting me constantly and I spent hours on the phone to Telstra.</w:t>
      </w:r>
    </w:p>
    <w:p w14:paraId="2714BD20" w14:textId="72812061" w:rsidR="00FF21D5" w:rsidRPr="00CC13FD" w:rsidRDefault="00FF21D5" w:rsidP="003D3D21">
      <w:pPr>
        <w:pStyle w:val="Researchquote"/>
        <w:spacing w:before="0" w:after="240"/>
        <w:ind w:left="567"/>
      </w:pPr>
      <w:r w:rsidRPr="00277A63">
        <w:rPr>
          <w:rStyle w:val="Emphasis"/>
        </w:rPr>
        <w:t xml:space="preserve">Group 1: Not had </w:t>
      </w:r>
      <w:r w:rsidR="00E92190" w:rsidRPr="00277A63">
        <w:rPr>
          <w:rStyle w:val="Emphasis"/>
        </w:rPr>
        <w:t>an unexpectedly high bill in the last 12 months</w:t>
      </w:r>
      <w:r w:rsidRPr="004825E3">
        <w:rPr>
          <w:rStyle w:val="Emphasis"/>
        </w:rPr>
        <w:t>, received 100</w:t>
      </w:r>
      <w:r w:rsidR="00B02951" w:rsidRPr="000378D6">
        <w:rPr>
          <w:rStyle w:val="Emphasis"/>
        </w:rPr>
        <w:t xml:space="preserve">% </w:t>
      </w:r>
      <w:r w:rsidRPr="00D558F9">
        <w:rPr>
          <w:rStyle w:val="Emphasis"/>
        </w:rPr>
        <w:t>alert</w:t>
      </w:r>
      <w:r w:rsidR="005444B6" w:rsidRPr="00D558F9">
        <w:rPr>
          <w:rStyle w:val="Emphasis"/>
        </w:rPr>
        <w:t>.</w:t>
      </w:r>
    </w:p>
    <w:p w14:paraId="2BB64462" w14:textId="5C026BB1" w:rsidR="00FF21D5" w:rsidRPr="00747064" w:rsidRDefault="00FF21D5" w:rsidP="003D3D21">
      <w:pPr>
        <w:keepNext/>
        <w:keepLines/>
        <w:spacing w:after="0" w:line="240" w:lineRule="auto"/>
        <w:ind w:left="567"/>
        <w:rPr>
          <w:rFonts w:cs="Arial"/>
          <w:sz w:val="18"/>
          <w:szCs w:val="20"/>
        </w:rPr>
      </w:pPr>
      <w:r w:rsidRPr="00747064">
        <w:rPr>
          <w:rFonts w:cs="Arial"/>
          <w:sz w:val="18"/>
          <w:szCs w:val="20"/>
        </w:rPr>
        <w:lastRenderedPageBreak/>
        <w:t xml:space="preserve">I go over most months, but not by a huge amount. I don’t get </w:t>
      </w:r>
      <w:r w:rsidR="00E92190">
        <w:rPr>
          <w:rFonts w:cs="Arial"/>
          <w:sz w:val="18"/>
          <w:szCs w:val="20"/>
        </w:rPr>
        <w:t>unexpectedly high bills b</w:t>
      </w:r>
      <w:r w:rsidRPr="00747064">
        <w:rPr>
          <w:rFonts w:cs="Arial"/>
          <w:sz w:val="18"/>
          <w:szCs w:val="20"/>
        </w:rPr>
        <w:t>ecause I have known I am going over.</w:t>
      </w:r>
      <w:r w:rsidR="00B02951">
        <w:rPr>
          <w:rFonts w:cs="Arial"/>
          <w:sz w:val="18"/>
          <w:szCs w:val="20"/>
        </w:rPr>
        <w:t xml:space="preserve"> </w:t>
      </w:r>
      <w:r w:rsidRPr="00747064">
        <w:rPr>
          <w:rFonts w:cs="Arial"/>
          <w:sz w:val="18"/>
          <w:szCs w:val="20"/>
        </w:rPr>
        <w:t xml:space="preserve">I manage it pretty well </w:t>
      </w:r>
      <w:r w:rsidR="005444B6" w:rsidRPr="00747064">
        <w:rPr>
          <w:rFonts w:cs="Arial"/>
          <w:sz w:val="18"/>
          <w:szCs w:val="20"/>
        </w:rPr>
        <w:t xml:space="preserve">because I can see it </w:t>
      </w:r>
      <w:r w:rsidR="00551ADA">
        <w:rPr>
          <w:rFonts w:cs="Arial"/>
          <w:sz w:val="18"/>
          <w:szCs w:val="20"/>
        </w:rPr>
        <w:t xml:space="preserve">at </w:t>
      </w:r>
      <w:r w:rsidR="005444B6" w:rsidRPr="00747064">
        <w:rPr>
          <w:rFonts w:cs="Arial"/>
          <w:sz w:val="18"/>
          <w:szCs w:val="20"/>
        </w:rPr>
        <w:t>a glance—</w:t>
      </w:r>
      <w:r w:rsidRPr="00747064">
        <w:rPr>
          <w:rFonts w:cs="Arial"/>
          <w:sz w:val="18"/>
          <w:szCs w:val="20"/>
        </w:rPr>
        <w:t>I have the 24/7 thing on the home screen so I can see how much I have used. It’s in your face, I’m aware of it all the time. That’s how I keep on top of it. I know if I ever go over, and if I do</w:t>
      </w:r>
      <w:r w:rsidR="00551ADA">
        <w:rPr>
          <w:rFonts w:cs="Arial"/>
          <w:sz w:val="18"/>
          <w:szCs w:val="20"/>
        </w:rPr>
        <w:t>,</w:t>
      </w:r>
      <w:r w:rsidRPr="00747064">
        <w:rPr>
          <w:rFonts w:cs="Arial"/>
          <w:sz w:val="18"/>
          <w:szCs w:val="20"/>
        </w:rPr>
        <w:t xml:space="preserve"> then that’s my fault and I just pay.</w:t>
      </w:r>
    </w:p>
    <w:p w14:paraId="61A82BFF" w14:textId="6A34FBBC" w:rsidR="00FF21D5" w:rsidRPr="00CC13FD" w:rsidRDefault="00FF21D5" w:rsidP="003D3D21">
      <w:pPr>
        <w:pStyle w:val="Researchquote"/>
        <w:keepNext/>
        <w:keepLines/>
        <w:spacing w:before="0" w:after="240"/>
        <w:ind w:left="567"/>
      </w:pPr>
      <w:r w:rsidRPr="00747064">
        <w:rPr>
          <w:rStyle w:val="Emphasis"/>
        </w:rPr>
        <w:t>Gro</w:t>
      </w:r>
      <w:r w:rsidR="005444B6" w:rsidRPr="00747064">
        <w:rPr>
          <w:rStyle w:val="Emphasis"/>
        </w:rPr>
        <w:t xml:space="preserve">up 1: Not had </w:t>
      </w:r>
      <w:r w:rsidR="00E92190" w:rsidRPr="00DA436E">
        <w:rPr>
          <w:rStyle w:val="Emphasis"/>
        </w:rPr>
        <w:t xml:space="preserve">an unexpectedly high </w:t>
      </w:r>
      <w:r w:rsidR="00E92190" w:rsidRPr="00277A63">
        <w:rPr>
          <w:rStyle w:val="Emphasis"/>
        </w:rPr>
        <w:t>bill in the last 12 months</w:t>
      </w:r>
      <w:r w:rsidR="005444B6" w:rsidRPr="00277A63">
        <w:rPr>
          <w:rStyle w:val="Emphasis"/>
        </w:rPr>
        <w:t>, received 100</w:t>
      </w:r>
      <w:r w:rsidR="00551ADA" w:rsidRPr="004825E3">
        <w:rPr>
          <w:rStyle w:val="Emphasis"/>
        </w:rPr>
        <w:t xml:space="preserve">% </w:t>
      </w:r>
      <w:r w:rsidRPr="00D558F9">
        <w:rPr>
          <w:rStyle w:val="Emphasis"/>
        </w:rPr>
        <w:t>alert</w:t>
      </w:r>
      <w:r w:rsidR="005444B6" w:rsidRPr="00D558F9">
        <w:rPr>
          <w:rStyle w:val="Emphasis"/>
        </w:rPr>
        <w:t>.</w:t>
      </w:r>
    </w:p>
    <w:p w14:paraId="027F0AB2" w14:textId="51AD2EE5" w:rsidR="00F52AE8" w:rsidRDefault="00F52AE8" w:rsidP="00746CCB">
      <w:pPr>
        <w:rPr>
          <w:rFonts w:cs="Arial"/>
          <w:bCs/>
          <w:iCs/>
          <w:szCs w:val="20"/>
        </w:rPr>
      </w:pPr>
      <w:r>
        <w:rPr>
          <w:rFonts w:cs="Arial"/>
          <w:bCs/>
          <w:iCs/>
          <w:szCs w:val="20"/>
        </w:rPr>
        <w:t xml:space="preserve">Figure 31 illustrates the relationship between receiving usage alerts and receiving an unexpectedly high bill. Sixty per cent of </w:t>
      </w:r>
      <w:r w:rsidR="00CD7CF0">
        <w:rPr>
          <w:rFonts w:cs="Arial"/>
          <w:bCs/>
          <w:iCs/>
          <w:szCs w:val="20"/>
        </w:rPr>
        <w:t xml:space="preserve">post-paid mobile phone </w:t>
      </w:r>
      <w:r>
        <w:rPr>
          <w:rFonts w:cs="Arial"/>
          <w:bCs/>
          <w:iCs/>
          <w:szCs w:val="20"/>
        </w:rPr>
        <w:t xml:space="preserve">bill payers received </w:t>
      </w:r>
      <w:r w:rsidR="004373AA">
        <w:rPr>
          <w:rFonts w:cs="Arial"/>
          <w:bCs/>
          <w:iCs/>
          <w:szCs w:val="20"/>
        </w:rPr>
        <w:t>an</w:t>
      </w:r>
      <w:r>
        <w:rPr>
          <w:rFonts w:cs="Arial"/>
          <w:bCs/>
          <w:iCs/>
          <w:szCs w:val="20"/>
        </w:rPr>
        <w:t xml:space="preserve"> alert</w:t>
      </w:r>
      <w:r w:rsidR="00AC4EE3">
        <w:rPr>
          <w:rFonts w:cs="Arial"/>
          <w:bCs/>
          <w:iCs/>
          <w:szCs w:val="20"/>
        </w:rPr>
        <w:t xml:space="preserve"> </w:t>
      </w:r>
      <w:r w:rsidR="004373AA">
        <w:rPr>
          <w:rFonts w:cs="Arial"/>
          <w:bCs/>
          <w:iCs/>
          <w:szCs w:val="20"/>
        </w:rPr>
        <w:t>in the l</w:t>
      </w:r>
      <w:r>
        <w:rPr>
          <w:rFonts w:cs="Arial"/>
          <w:bCs/>
          <w:iCs/>
          <w:szCs w:val="20"/>
        </w:rPr>
        <w:t xml:space="preserve">ast 12 months. Forty per cent </w:t>
      </w:r>
      <w:r w:rsidR="004373AA">
        <w:rPr>
          <w:rFonts w:cs="Arial"/>
          <w:bCs/>
          <w:iCs/>
          <w:szCs w:val="20"/>
        </w:rPr>
        <w:t xml:space="preserve">reported that they did not </w:t>
      </w:r>
      <w:r>
        <w:rPr>
          <w:rFonts w:cs="Arial"/>
          <w:bCs/>
          <w:iCs/>
          <w:szCs w:val="20"/>
        </w:rPr>
        <w:t>receive</w:t>
      </w:r>
      <w:r w:rsidR="004373AA">
        <w:rPr>
          <w:rFonts w:cs="Arial"/>
          <w:bCs/>
          <w:iCs/>
          <w:szCs w:val="20"/>
        </w:rPr>
        <w:t xml:space="preserve"> any usage alert in that period.</w:t>
      </w:r>
    </w:p>
    <w:p w14:paraId="7ED807C4" w14:textId="5EED3E13" w:rsidR="0021167F" w:rsidRDefault="0021167F" w:rsidP="0021167F">
      <w:pPr>
        <w:rPr>
          <w:rFonts w:cs="Arial"/>
          <w:bCs/>
          <w:iCs/>
          <w:szCs w:val="20"/>
        </w:rPr>
      </w:pPr>
      <w:r>
        <w:rPr>
          <w:rFonts w:cs="Arial"/>
          <w:bCs/>
          <w:iCs/>
          <w:szCs w:val="20"/>
        </w:rPr>
        <w:t xml:space="preserve">Of the bill payers </w:t>
      </w:r>
      <w:r w:rsidR="00551ADA">
        <w:rPr>
          <w:rFonts w:cs="Arial"/>
          <w:bCs/>
          <w:iCs/>
          <w:szCs w:val="20"/>
        </w:rPr>
        <w:t xml:space="preserve">who </w:t>
      </w:r>
      <w:r>
        <w:rPr>
          <w:rFonts w:cs="Arial"/>
          <w:bCs/>
          <w:iCs/>
          <w:szCs w:val="20"/>
        </w:rPr>
        <w:t xml:space="preserve">received at least one usage alert of some kind in the last </w:t>
      </w:r>
      <w:r w:rsidR="00DA36C1">
        <w:rPr>
          <w:rFonts w:cs="Arial"/>
          <w:bCs/>
          <w:iCs/>
          <w:szCs w:val="20"/>
        </w:rPr>
        <w:t>12 </w:t>
      </w:r>
      <w:r>
        <w:rPr>
          <w:rFonts w:cs="Arial"/>
          <w:bCs/>
          <w:iCs/>
          <w:szCs w:val="20"/>
        </w:rPr>
        <w:t>months, thirty</w:t>
      </w:r>
      <w:r w:rsidR="00551ADA">
        <w:rPr>
          <w:rFonts w:cs="Arial"/>
          <w:bCs/>
          <w:iCs/>
          <w:szCs w:val="20"/>
        </w:rPr>
        <w:t>-</w:t>
      </w:r>
      <w:r>
        <w:rPr>
          <w:rFonts w:cs="Arial"/>
          <w:bCs/>
          <w:iCs/>
          <w:szCs w:val="20"/>
        </w:rPr>
        <w:t>five per cent also received an unexpectedly high bill in that period.</w:t>
      </w:r>
      <w:r w:rsidR="006842BA">
        <w:rPr>
          <w:rFonts w:cs="Arial"/>
          <w:bCs/>
          <w:iCs/>
          <w:szCs w:val="20"/>
        </w:rPr>
        <w:t xml:space="preserve"> </w:t>
      </w:r>
      <w:r w:rsidR="00DA36C1">
        <w:rPr>
          <w:rFonts w:cs="Arial"/>
          <w:bCs/>
          <w:iCs/>
          <w:szCs w:val="20"/>
        </w:rPr>
        <w:t>Of </w:t>
      </w:r>
      <w:r>
        <w:rPr>
          <w:rFonts w:cs="Arial"/>
          <w:bCs/>
          <w:iCs/>
          <w:szCs w:val="20"/>
        </w:rPr>
        <w:t xml:space="preserve">the group that did not receive any alerts in the last 12 months, the incidence of receiving an unexpectedly high bill is 16 per cent. </w:t>
      </w:r>
    </w:p>
    <w:p w14:paraId="0F6A549B" w14:textId="6A6002C6" w:rsidR="00AF3127" w:rsidRDefault="005C269A" w:rsidP="00CC13FD">
      <w:pPr>
        <w:spacing w:after="80"/>
        <w:rPr>
          <w:rFonts w:cs="Arial"/>
          <w:bCs/>
          <w:iCs/>
          <w:szCs w:val="20"/>
        </w:rPr>
      </w:pPr>
      <w:r>
        <w:rPr>
          <w:rFonts w:cs="Arial"/>
          <w:bCs/>
          <w:iCs/>
          <w:szCs w:val="20"/>
        </w:rPr>
        <w:t>Looking at the highest level of alert that was</w:t>
      </w:r>
      <w:r w:rsidR="0021167F">
        <w:rPr>
          <w:rFonts w:cs="Arial"/>
          <w:bCs/>
          <w:iCs/>
          <w:szCs w:val="20"/>
        </w:rPr>
        <w:t xml:space="preserve"> received in the last 12 months</w:t>
      </w:r>
      <w:r w:rsidR="00551ADA">
        <w:rPr>
          <w:rFonts w:cs="Arial"/>
          <w:bCs/>
          <w:iCs/>
          <w:szCs w:val="20"/>
        </w:rPr>
        <w:t>,</w:t>
      </w:r>
      <w:r w:rsidR="0021167F">
        <w:rPr>
          <w:rFonts w:cs="Arial"/>
          <w:bCs/>
          <w:iCs/>
          <w:szCs w:val="20"/>
        </w:rPr>
        <w:t xml:space="preserve"> and the incidence of receiving unexpectedly higher bills:</w:t>
      </w:r>
    </w:p>
    <w:p w14:paraId="7A8DD8DF" w14:textId="232860F1" w:rsidR="00AF3127" w:rsidRPr="00C34FFC" w:rsidRDefault="00551ADA" w:rsidP="00F80F57">
      <w:pPr>
        <w:pStyle w:val="ListBullet"/>
      </w:pPr>
      <w:r>
        <w:t>a</w:t>
      </w:r>
      <w:r w:rsidR="00410248">
        <w:t xml:space="preserve">mong those </w:t>
      </w:r>
      <w:r>
        <w:t xml:space="preserve">who </w:t>
      </w:r>
      <w:r w:rsidR="00410248">
        <w:t>r</w:t>
      </w:r>
      <w:r w:rsidR="0021167F">
        <w:t>eceived</w:t>
      </w:r>
      <w:r w:rsidR="00F52AE8" w:rsidRPr="00C34FFC">
        <w:t xml:space="preserve"> </w:t>
      </w:r>
      <w:r w:rsidR="00615940">
        <w:t xml:space="preserve">the </w:t>
      </w:r>
      <w:r w:rsidR="00F52AE8" w:rsidRPr="00C34FFC">
        <w:t>50</w:t>
      </w:r>
      <w:r>
        <w:t xml:space="preserve">% </w:t>
      </w:r>
      <w:r w:rsidR="00F52AE8" w:rsidRPr="00C34FFC">
        <w:t>alert but no higher alert</w:t>
      </w:r>
      <w:r w:rsidR="00410248">
        <w:t xml:space="preserve">, the </w:t>
      </w:r>
      <w:r w:rsidR="0021167F">
        <w:t>incidence of unexpectedly higher bills is 20 per cent</w:t>
      </w:r>
      <w:r w:rsidR="00F52AE8" w:rsidRPr="00C34FFC">
        <w:t xml:space="preserve"> </w:t>
      </w:r>
    </w:p>
    <w:p w14:paraId="2527D1F8" w14:textId="40E24AE3" w:rsidR="00AF3127" w:rsidRPr="00C34FFC" w:rsidRDefault="00551ADA" w:rsidP="00F80F57">
      <w:pPr>
        <w:pStyle w:val="ListBullet"/>
      </w:pPr>
      <w:r>
        <w:t>a</w:t>
      </w:r>
      <w:r w:rsidR="00410248">
        <w:t xml:space="preserve">mong those </w:t>
      </w:r>
      <w:r>
        <w:t xml:space="preserve">who </w:t>
      </w:r>
      <w:r w:rsidR="00410248">
        <w:t>r</w:t>
      </w:r>
      <w:r w:rsidR="00F52AE8" w:rsidRPr="00C34FFC">
        <w:t>eceived the 85</w:t>
      </w:r>
      <w:r>
        <w:t xml:space="preserve">% </w:t>
      </w:r>
      <w:r w:rsidR="00F52AE8" w:rsidRPr="00C34FFC">
        <w:t>alert but not the 100</w:t>
      </w:r>
      <w:r>
        <w:t xml:space="preserve">% </w:t>
      </w:r>
      <w:r w:rsidR="00F52AE8" w:rsidRPr="00C34FFC">
        <w:t>alert</w:t>
      </w:r>
      <w:r w:rsidR="00410248">
        <w:t xml:space="preserve">, the </w:t>
      </w:r>
      <w:r w:rsidR="0021167F">
        <w:t>incidence of unexpectedly higher bills is 23 per cent</w:t>
      </w:r>
    </w:p>
    <w:p w14:paraId="6A1BE657" w14:textId="17873CE8" w:rsidR="00F52AE8" w:rsidRPr="00C34FFC" w:rsidRDefault="00551ADA" w:rsidP="00F80F57">
      <w:pPr>
        <w:pStyle w:val="ListBulletLast"/>
      </w:pPr>
      <w:proofErr w:type="gramStart"/>
      <w:r>
        <w:t>a</w:t>
      </w:r>
      <w:r w:rsidR="00410248">
        <w:t>mong</w:t>
      </w:r>
      <w:proofErr w:type="gramEnd"/>
      <w:r w:rsidR="00410248">
        <w:t xml:space="preserve"> those </w:t>
      </w:r>
      <w:r>
        <w:t xml:space="preserve">who </w:t>
      </w:r>
      <w:r w:rsidR="00410248">
        <w:t>r</w:t>
      </w:r>
      <w:r w:rsidR="00F52AE8" w:rsidRPr="00C34FFC">
        <w:t>eceived the 100</w:t>
      </w:r>
      <w:r>
        <w:t xml:space="preserve">% </w:t>
      </w:r>
      <w:r w:rsidR="00F52AE8" w:rsidRPr="00C34FFC">
        <w:t>alert</w:t>
      </w:r>
      <w:r w:rsidR="00410248">
        <w:t xml:space="preserve">, </w:t>
      </w:r>
      <w:r w:rsidR="0021167F">
        <w:t>the incidence of unexpectedly higher bills is 49 per cent</w:t>
      </w:r>
      <w:r w:rsidR="00F52AE8" w:rsidRPr="00C34FFC">
        <w:t>.</w:t>
      </w:r>
    </w:p>
    <w:p w14:paraId="11A8D21F" w14:textId="31459EDE" w:rsidR="008E3912" w:rsidRDefault="006842BA" w:rsidP="00746CCB">
      <w:pPr>
        <w:rPr>
          <w:rFonts w:cs="Arial"/>
          <w:bCs/>
          <w:iCs/>
          <w:szCs w:val="20"/>
        </w:rPr>
      </w:pPr>
      <w:r>
        <w:rPr>
          <w:rFonts w:cs="Arial"/>
          <w:bCs/>
          <w:iCs/>
          <w:szCs w:val="20"/>
        </w:rPr>
        <w:t xml:space="preserve">This illustrates that those who receive an alert are more likely to also receive an unexpectedly high bill. </w:t>
      </w:r>
      <w:r w:rsidR="007F13B4">
        <w:rPr>
          <w:rFonts w:cs="Arial"/>
          <w:bCs/>
          <w:iCs/>
          <w:szCs w:val="20"/>
        </w:rPr>
        <w:t>T</w:t>
      </w:r>
      <w:r>
        <w:rPr>
          <w:rFonts w:cs="Arial"/>
        </w:rPr>
        <w:t xml:space="preserve">he higher </w:t>
      </w:r>
      <w:r w:rsidR="00551ADA">
        <w:rPr>
          <w:rFonts w:cs="Arial"/>
        </w:rPr>
        <w:t xml:space="preserve">the </w:t>
      </w:r>
      <w:r>
        <w:rPr>
          <w:rFonts w:cs="Arial"/>
        </w:rPr>
        <w:t>level of alert received, particularly if a 100</w:t>
      </w:r>
      <w:r w:rsidR="00DA36C1">
        <w:rPr>
          <w:rFonts w:cs="Arial"/>
        </w:rPr>
        <w:t>%</w:t>
      </w:r>
      <w:r w:rsidR="00551ADA">
        <w:rPr>
          <w:rFonts w:cs="Arial"/>
        </w:rPr>
        <w:t xml:space="preserve"> </w:t>
      </w:r>
      <w:r>
        <w:rPr>
          <w:rFonts w:cs="Arial"/>
        </w:rPr>
        <w:t xml:space="preserve">alert is received, the higher the risk </w:t>
      </w:r>
      <w:r w:rsidR="00551ADA">
        <w:rPr>
          <w:rFonts w:cs="Arial"/>
        </w:rPr>
        <w:t xml:space="preserve">is </w:t>
      </w:r>
      <w:r>
        <w:rPr>
          <w:rFonts w:cs="Arial"/>
        </w:rPr>
        <w:t>of having an unexpectedly high bill.</w:t>
      </w:r>
      <w:r w:rsidR="002922BD">
        <w:rPr>
          <w:rFonts w:cs="Arial"/>
        </w:rPr>
        <w:t xml:space="preserve"> </w:t>
      </w:r>
      <w:r w:rsidR="007F13B4">
        <w:rPr>
          <w:rFonts w:cs="Arial"/>
        </w:rPr>
        <w:t>There is no evidence that alerts cause high bills, rather i</w:t>
      </w:r>
      <w:r w:rsidR="007F13B4">
        <w:rPr>
          <w:rFonts w:cs="Arial"/>
          <w:bCs/>
          <w:iCs/>
          <w:szCs w:val="20"/>
        </w:rPr>
        <w:t xml:space="preserve">t is </w:t>
      </w:r>
      <w:r w:rsidR="007F13B4">
        <w:rPr>
          <w:rFonts w:cs="Arial"/>
        </w:rPr>
        <w:t>likely that those who are at greater risk of high bills</w:t>
      </w:r>
      <w:r w:rsidR="007F13B4">
        <w:rPr>
          <w:rFonts w:cs="Arial"/>
          <w:bCs/>
          <w:iCs/>
          <w:szCs w:val="20"/>
        </w:rPr>
        <w:t>—</w:t>
      </w:r>
      <w:r w:rsidR="007F13B4">
        <w:rPr>
          <w:rFonts w:cs="Arial"/>
        </w:rPr>
        <w:t>due to usage and other attitudes and behaviours noted in this report</w:t>
      </w:r>
      <w:r w:rsidR="007F13B4">
        <w:rPr>
          <w:rFonts w:cs="Arial"/>
          <w:bCs/>
          <w:iCs/>
          <w:szCs w:val="20"/>
        </w:rPr>
        <w:t>—</w:t>
      </w:r>
      <w:r w:rsidR="007F13B4">
        <w:rPr>
          <w:rFonts w:cs="Arial"/>
        </w:rPr>
        <w:t>are more likely to receive alerts, with those receiving 100</w:t>
      </w:r>
      <w:r w:rsidR="00551ADA">
        <w:rPr>
          <w:rFonts w:cs="Arial"/>
        </w:rPr>
        <w:t xml:space="preserve">% </w:t>
      </w:r>
      <w:r w:rsidR="007F13B4">
        <w:rPr>
          <w:rFonts w:cs="Arial"/>
        </w:rPr>
        <w:t xml:space="preserve">alerts being the most likely to receive unexpectedly high bills. </w:t>
      </w:r>
    </w:p>
    <w:p w14:paraId="3D767F7B" w14:textId="0F2F4464" w:rsidR="00EF6EFF" w:rsidRDefault="00906286" w:rsidP="00CC13FD">
      <w:pPr>
        <w:spacing w:after="80"/>
        <w:rPr>
          <w:rFonts w:cs="Arial"/>
          <w:bCs/>
          <w:iCs/>
          <w:szCs w:val="20"/>
        </w:rPr>
      </w:pPr>
      <w:r>
        <w:rPr>
          <w:rFonts w:cs="Arial"/>
          <w:bCs/>
          <w:iCs/>
          <w:szCs w:val="20"/>
        </w:rPr>
        <w:t>Further analysis shows that</w:t>
      </w:r>
      <w:r w:rsidR="008E4DB9" w:rsidRPr="00747064">
        <w:rPr>
          <w:rFonts w:cs="Arial"/>
          <w:bCs/>
          <w:iCs/>
          <w:szCs w:val="20"/>
        </w:rPr>
        <w:t>, i</w:t>
      </w:r>
      <w:r w:rsidR="00746CCB" w:rsidRPr="00747064">
        <w:rPr>
          <w:rFonts w:cs="Arial"/>
          <w:bCs/>
          <w:iCs/>
          <w:szCs w:val="20"/>
        </w:rPr>
        <w:t>n total, 13</w:t>
      </w:r>
      <w:r w:rsidR="005D6A06" w:rsidRPr="00747064">
        <w:t xml:space="preserve"> per cent</w:t>
      </w:r>
      <w:r w:rsidR="00746CCB" w:rsidRPr="00747064">
        <w:rPr>
          <w:rFonts w:cs="Arial"/>
          <w:bCs/>
          <w:iCs/>
          <w:szCs w:val="20"/>
        </w:rPr>
        <w:t xml:space="preserve"> of post-paid mobile </w:t>
      </w:r>
      <w:r w:rsidR="00F633F1" w:rsidRPr="00747064">
        <w:rPr>
          <w:rFonts w:cs="Arial"/>
          <w:bCs/>
          <w:iCs/>
          <w:szCs w:val="20"/>
        </w:rPr>
        <w:t xml:space="preserve">phone </w:t>
      </w:r>
      <w:r w:rsidR="00746CCB" w:rsidRPr="00747064">
        <w:rPr>
          <w:rFonts w:cs="Arial"/>
          <w:bCs/>
          <w:iCs/>
          <w:szCs w:val="20"/>
        </w:rPr>
        <w:t>bill payers have experienced an unexpectedly high bill without</w:t>
      </w:r>
      <w:r w:rsidR="0017281F" w:rsidRPr="00747064">
        <w:rPr>
          <w:rFonts w:cs="Arial"/>
          <w:bCs/>
          <w:iCs/>
          <w:szCs w:val="20"/>
        </w:rPr>
        <w:t xml:space="preserve"> receiving </w:t>
      </w:r>
      <w:r w:rsidR="003D128E" w:rsidRPr="00747064">
        <w:rPr>
          <w:rFonts w:cs="Arial"/>
          <w:bCs/>
          <w:iCs/>
          <w:szCs w:val="20"/>
        </w:rPr>
        <w:t xml:space="preserve">(or recalling having received) </w:t>
      </w:r>
      <w:r w:rsidR="0017281F" w:rsidRPr="00747064">
        <w:rPr>
          <w:rFonts w:cs="Arial"/>
          <w:bCs/>
          <w:iCs/>
          <w:szCs w:val="20"/>
        </w:rPr>
        <w:t>a 100</w:t>
      </w:r>
      <w:r w:rsidR="00551ADA">
        <w:t xml:space="preserve">% </w:t>
      </w:r>
      <w:r w:rsidR="0017281F" w:rsidRPr="00747064">
        <w:rPr>
          <w:rFonts w:cs="Arial"/>
          <w:bCs/>
          <w:iCs/>
          <w:szCs w:val="20"/>
        </w:rPr>
        <w:t>aler</w:t>
      </w:r>
      <w:r w:rsidR="00101F37" w:rsidRPr="00747064">
        <w:rPr>
          <w:rFonts w:cs="Arial"/>
          <w:bCs/>
          <w:iCs/>
          <w:szCs w:val="20"/>
        </w:rPr>
        <w:t xml:space="preserve">t. </w:t>
      </w:r>
      <w:r w:rsidR="00551ADA">
        <w:rPr>
          <w:rFonts w:cs="Arial"/>
          <w:bCs/>
          <w:iCs/>
          <w:szCs w:val="20"/>
        </w:rPr>
        <w:t xml:space="preserve">This </w:t>
      </w:r>
      <w:r w:rsidR="00EF6EFF">
        <w:rPr>
          <w:rFonts w:cs="Arial"/>
          <w:bCs/>
          <w:iCs/>
          <w:szCs w:val="20"/>
        </w:rPr>
        <w:t>is made up of:</w:t>
      </w:r>
    </w:p>
    <w:p w14:paraId="5FE5A7C8" w14:textId="1E091B37" w:rsidR="00895418" w:rsidRPr="00895418" w:rsidRDefault="00EF6EFF" w:rsidP="006720E7">
      <w:pPr>
        <w:pStyle w:val="ListBullet"/>
      </w:pPr>
      <w:r w:rsidRPr="00895418">
        <w:t xml:space="preserve">seven per cent of post-paid bill payers who </w:t>
      </w:r>
      <w:r w:rsidR="00895418">
        <w:t>had</w:t>
      </w:r>
      <w:r w:rsidRPr="00895418">
        <w:t xml:space="preserve"> an unexpectedly high bill in the last 12 months</w:t>
      </w:r>
      <w:r w:rsidR="00551ADA">
        <w:t>,</w:t>
      </w:r>
      <w:r w:rsidRPr="00895418">
        <w:t xml:space="preserve"> but only received a 50</w:t>
      </w:r>
      <w:r w:rsidR="00551ADA">
        <w:t xml:space="preserve">% </w:t>
      </w:r>
      <w:r w:rsidRPr="00895418">
        <w:t>or 85</w:t>
      </w:r>
      <w:r w:rsidR="00551ADA">
        <w:t xml:space="preserve">% </w:t>
      </w:r>
      <w:r w:rsidRPr="00895418">
        <w:t xml:space="preserve">alert </w:t>
      </w:r>
      <w:r w:rsidR="00895418">
        <w:t>and</w:t>
      </w:r>
      <w:r w:rsidRPr="00895418">
        <w:t xml:space="preserve"> did not receive a 100</w:t>
      </w:r>
      <w:r w:rsidR="00551ADA">
        <w:t xml:space="preserve">% </w:t>
      </w:r>
      <w:r w:rsidRPr="00895418">
        <w:t>alert at any time in that period</w:t>
      </w:r>
    </w:p>
    <w:p w14:paraId="05849D10" w14:textId="5E65C001" w:rsidR="00EF6EFF" w:rsidRPr="00895418" w:rsidRDefault="00EF6EFF" w:rsidP="006720E7">
      <w:pPr>
        <w:pStyle w:val="ListBulletLast"/>
      </w:pPr>
      <w:proofErr w:type="gramStart"/>
      <w:r w:rsidRPr="00895418">
        <w:t>six</w:t>
      </w:r>
      <w:proofErr w:type="gramEnd"/>
      <w:r w:rsidRPr="00895418">
        <w:t xml:space="preserve"> per cent of post-paid bill payers who had an unexpectedly high bill in the last 12 months but did not receive any alert at all in that period.</w:t>
      </w:r>
      <w:r w:rsidR="002922BD">
        <w:t xml:space="preserve"> </w:t>
      </w:r>
    </w:p>
    <w:p w14:paraId="4D4FCFDB" w14:textId="4E83AC04" w:rsidR="00746CCB" w:rsidRPr="00390202" w:rsidRDefault="00101F37" w:rsidP="00746CCB">
      <w:pPr>
        <w:rPr>
          <w:rFonts w:cs="Arial"/>
          <w:bCs/>
          <w:iCs/>
          <w:szCs w:val="20"/>
        </w:rPr>
      </w:pPr>
      <w:r w:rsidRPr="00747064">
        <w:rPr>
          <w:rFonts w:cs="Arial"/>
          <w:bCs/>
          <w:iCs/>
          <w:szCs w:val="20"/>
        </w:rPr>
        <w:t>T</w:t>
      </w:r>
      <w:r w:rsidR="00746CCB" w:rsidRPr="00747064">
        <w:rPr>
          <w:rFonts w:cs="Arial"/>
          <w:bCs/>
          <w:iCs/>
          <w:szCs w:val="20"/>
        </w:rPr>
        <w:t xml:space="preserve">his </w:t>
      </w:r>
      <w:r w:rsidR="00AD0E6A" w:rsidRPr="00747064">
        <w:rPr>
          <w:rFonts w:cs="Arial"/>
          <w:bCs/>
          <w:iCs/>
          <w:szCs w:val="20"/>
        </w:rPr>
        <w:t>equates to</w:t>
      </w:r>
      <w:r w:rsidR="00746CCB" w:rsidRPr="00747064">
        <w:rPr>
          <w:rFonts w:cs="Arial"/>
          <w:bCs/>
          <w:iCs/>
          <w:szCs w:val="20"/>
        </w:rPr>
        <w:t xml:space="preserve"> almost half (47</w:t>
      </w:r>
      <w:r w:rsidR="005D6A06" w:rsidRPr="00747064">
        <w:rPr>
          <w:rFonts w:cs="Arial"/>
          <w:bCs/>
          <w:iCs/>
          <w:szCs w:val="20"/>
        </w:rPr>
        <w:t xml:space="preserve"> per cent</w:t>
      </w:r>
      <w:r w:rsidR="00746CCB" w:rsidRPr="00747064">
        <w:rPr>
          <w:rFonts w:cs="Arial"/>
          <w:bCs/>
          <w:iCs/>
          <w:szCs w:val="20"/>
        </w:rPr>
        <w:t xml:space="preserve">) of those who received an unexpectedly high bill in the last 12 months </w:t>
      </w:r>
      <w:r w:rsidR="008247B1" w:rsidRPr="00747064">
        <w:rPr>
          <w:rFonts w:cs="Arial"/>
          <w:bCs/>
          <w:iCs/>
          <w:szCs w:val="20"/>
        </w:rPr>
        <w:t xml:space="preserve">reporting </w:t>
      </w:r>
      <w:r w:rsidR="00017477" w:rsidRPr="00747064">
        <w:rPr>
          <w:rFonts w:cs="Arial"/>
          <w:bCs/>
          <w:iCs/>
          <w:szCs w:val="20"/>
        </w:rPr>
        <w:t xml:space="preserve">they </w:t>
      </w:r>
      <w:r w:rsidR="00746CCB" w:rsidRPr="00747064">
        <w:rPr>
          <w:rFonts w:cs="Arial"/>
          <w:bCs/>
          <w:iCs/>
          <w:szCs w:val="20"/>
        </w:rPr>
        <w:t>have not received any 100</w:t>
      </w:r>
      <w:r w:rsidR="00DA36C1">
        <w:rPr>
          <w:rFonts w:cs="Arial"/>
          <w:bCs/>
          <w:iCs/>
          <w:szCs w:val="20"/>
        </w:rPr>
        <w:t xml:space="preserve">% </w:t>
      </w:r>
      <w:r w:rsidR="00746CCB" w:rsidRPr="00747064">
        <w:rPr>
          <w:rFonts w:cs="Arial"/>
          <w:bCs/>
          <w:iCs/>
          <w:szCs w:val="20"/>
        </w:rPr>
        <w:t>alert during this same period.</w:t>
      </w:r>
    </w:p>
    <w:p w14:paraId="4ADC2F28" w14:textId="4BEB8F69" w:rsidR="00D21A1A" w:rsidRPr="001544A7" w:rsidRDefault="00D21A1A" w:rsidP="00CC13FD">
      <w:pPr>
        <w:pStyle w:val="ACMAFigureHeader"/>
        <w:keepNext/>
        <w:keepLines/>
        <w:tabs>
          <w:tab w:val="num" w:pos="1134"/>
        </w:tabs>
        <w:spacing w:after="120"/>
        <w:ind w:left="1134" w:hanging="1134"/>
      </w:pPr>
      <w:r w:rsidRPr="009856A4">
        <w:lastRenderedPageBreak/>
        <w:t>Alerts received by experience with unexpectedly high bill</w:t>
      </w:r>
      <w:r w:rsidR="00154780">
        <w:t xml:space="preserve"> (%)</w:t>
      </w:r>
    </w:p>
    <w:p w14:paraId="6972E2BE" w14:textId="7720A93B" w:rsidR="00D21A1A" w:rsidRDefault="003F2F9F" w:rsidP="00CC13FD">
      <w:pPr>
        <w:keepNext/>
        <w:keepLines/>
        <w:rPr>
          <w:rFonts w:cs="Arial"/>
          <w:bCs/>
          <w:i/>
          <w:iCs/>
          <w:sz w:val="16"/>
          <w:szCs w:val="20"/>
          <w:highlight w:val="yellow"/>
        </w:rPr>
      </w:pPr>
      <w:r w:rsidRPr="00D27FB7">
        <w:rPr>
          <w:rFonts w:cs="Arial"/>
          <w:i/>
          <w:noProof/>
          <w:sz w:val="16"/>
          <w:szCs w:val="20"/>
        </w:rPr>
        <w:drawing>
          <wp:inline distT="0" distB="0" distL="0" distR="0" wp14:anchorId="781F0C50" wp14:editId="0CA69C4C">
            <wp:extent cx="5311378" cy="2966640"/>
            <wp:effectExtent l="0" t="0" r="0" b="5715"/>
            <wp:docPr id="18" name="Picture 18" descr="60% received an alert in the last 12 months and 35% had an unexpectedly high bill. 40% didn't recive an alert and 16% had an unexpectedly high bill. Total 13% of post-paid bill payers had an unexpectedly high bill without receiving a 100% alert." title="Alerts received by experience with unexpectedly high bil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harts - Fixed AI CC-31.png"/>
                    <pic:cNvPicPr/>
                  </pic:nvPicPr>
                  <pic:blipFill rotWithShape="1">
                    <a:blip r:embed="rId64">
                      <a:extLst>
                        <a:ext uri="{28A0092B-C50C-407E-A947-70E740481C1C}">
                          <a14:useLocalDpi xmlns:a14="http://schemas.microsoft.com/office/drawing/2010/main" val="0"/>
                        </a:ext>
                      </a:extLst>
                    </a:blip>
                    <a:srcRect l="3321" t="3432" r="12976"/>
                    <a:stretch/>
                  </pic:blipFill>
                  <pic:spPr bwMode="auto">
                    <a:xfrm>
                      <a:off x="0" y="0"/>
                      <a:ext cx="5346085" cy="2986026"/>
                    </a:xfrm>
                    <a:prstGeom prst="rect">
                      <a:avLst/>
                    </a:prstGeom>
                    <a:ln>
                      <a:noFill/>
                    </a:ln>
                    <a:extLst>
                      <a:ext uri="{53640926-AAD7-44D8-BBD7-CCE9431645EC}">
                        <a14:shadowObscured xmlns:a14="http://schemas.microsoft.com/office/drawing/2010/main"/>
                      </a:ext>
                    </a:extLst>
                  </pic:spPr>
                </pic:pic>
              </a:graphicData>
            </a:graphic>
          </wp:inline>
        </w:drawing>
      </w:r>
    </w:p>
    <w:p w14:paraId="3D168415" w14:textId="77777777" w:rsidR="006279C5" w:rsidRDefault="006279C5" w:rsidP="00CC13FD">
      <w:pPr>
        <w:pStyle w:val="ACMANotes"/>
        <w:keepNext/>
        <w:keepLines/>
        <w:spacing w:before="0"/>
      </w:pPr>
      <w:r w:rsidRPr="00EB75EB">
        <w:t>Question</w:t>
      </w:r>
      <w:r>
        <w:t>s:</w:t>
      </w:r>
    </w:p>
    <w:p w14:paraId="7C5E458F" w14:textId="5FCDAC94" w:rsidR="006279C5" w:rsidRPr="00EB75EB" w:rsidRDefault="006279C5" w:rsidP="00CC13FD">
      <w:pPr>
        <w:pStyle w:val="ACMANotes"/>
        <w:keepNext/>
        <w:keepLines/>
      </w:pPr>
      <w:r w:rsidRPr="00EB75EB">
        <w:t xml:space="preserve">C1.Thinking now about bills for your mobile phone service. In the last 12 months, have you received a bill that was higher than you expected? </w:t>
      </w:r>
    </w:p>
    <w:p w14:paraId="30B4B4C4" w14:textId="0E24A30E" w:rsidR="006A0ECC" w:rsidRPr="006A0ECC" w:rsidRDefault="006A0ECC" w:rsidP="00CC13FD">
      <w:pPr>
        <w:pStyle w:val="ACMANotes"/>
        <w:keepNext/>
        <w:keepLines/>
        <w:rPr>
          <w:szCs w:val="16"/>
        </w:rPr>
      </w:pPr>
      <w:r w:rsidRPr="00DB23A4">
        <w:rPr>
          <w:szCs w:val="16"/>
        </w:rPr>
        <w:t xml:space="preserve">E1. Now thinking just about any SMS or email alerts that your provider may have sent you about your </w:t>
      </w:r>
      <w:r w:rsidRPr="006A0ECC">
        <w:rPr>
          <w:szCs w:val="16"/>
        </w:rPr>
        <w:t>mobile phone usage reaching certain levels. Have you received any of these in the last 12 months?</w:t>
      </w:r>
      <w:r w:rsidR="002922BD">
        <w:rPr>
          <w:szCs w:val="16"/>
        </w:rPr>
        <w:t xml:space="preserve"> </w:t>
      </w:r>
    </w:p>
    <w:p w14:paraId="6B52A7E6" w14:textId="512799C5" w:rsidR="006A0ECC" w:rsidRDefault="006A0ECC" w:rsidP="00CC13FD">
      <w:pPr>
        <w:pStyle w:val="ACMANotes"/>
        <w:keepNext/>
        <w:keepLines/>
        <w:rPr>
          <w:i w:val="0"/>
        </w:rPr>
      </w:pPr>
      <w:r w:rsidRPr="006A0ECC">
        <w:t>E2</w:t>
      </w:r>
      <w:r w:rsidRPr="00CB1C6B">
        <w:t>.</w:t>
      </w:r>
      <w:r w:rsidRPr="00CB1C6B" w:rsidDel="00F60E9A">
        <w:t xml:space="preserve"> </w:t>
      </w:r>
      <w:r w:rsidRPr="00CB1C6B">
        <w:t>How many times in the last 12 months have you received an alert saying that you have used about (50</w:t>
      </w:r>
      <w:r w:rsidR="00551ADA">
        <w:t>%</w:t>
      </w:r>
      <w:r w:rsidRPr="00CB1C6B">
        <w:t>/85</w:t>
      </w:r>
      <w:r w:rsidR="00551ADA">
        <w:t>%</w:t>
      </w:r>
      <w:r w:rsidRPr="00CB1C6B">
        <w:t>/100</w:t>
      </w:r>
      <w:r w:rsidR="00551ADA">
        <w:t>%</w:t>
      </w:r>
      <w:r w:rsidRPr="00CB1C6B">
        <w:t>) of your credit?</w:t>
      </w:r>
    </w:p>
    <w:p w14:paraId="525DD25A" w14:textId="2A1B8837" w:rsidR="006A0ECC" w:rsidRDefault="006A0ECC" w:rsidP="003D3D21">
      <w:pPr>
        <w:pStyle w:val="ACMANotes"/>
        <w:keepNext/>
        <w:keepLines/>
        <w:rPr>
          <w:szCs w:val="16"/>
        </w:rPr>
      </w:pPr>
      <w:r w:rsidRPr="00F44987">
        <w:rPr>
          <w:szCs w:val="16"/>
        </w:rPr>
        <w:t>Base:</w:t>
      </w:r>
      <w:r w:rsidR="006312E8">
        <w:rPr>
          <w:szCs w:val="16"/>
        </w:rPr>
        <w:t xml:space="preserve"> </w:t>
      </w:r>
      <w:r w:rsidRPr="00F44987">
        <w:rPr>
          <w:szCs w:val="16"/>
        </w:rPr>
        <w:t>Solely/jointly responsible for paying for post-paid mobile service (n</w:t>
      </w:r>
      <w:r w:rsidR="00B704B0">
        <w:rPr>
          <w:szCs w:val="16"/>
        </w:rPr>
        <w:t>=</w:t>
      </w:r>
      <w:r w:rsidRPr="00F44987">
        <w:rPr>
          <w:szCs w:val="16"/>
        </w:rPr>
        <w:t>1</w:t>
      </w:r>
      <w:r>
        <w:rPr>
          <w:szCs w:val="16"/>
        </w:rPr>
        <w:t>,</w:t>
      </w:r>
      <w:r w:rsidRPr="00F44987">
        <w:rPr>
          <w:szCs w:val="16"/>
        </w:rPr>
        <w:t>020)</w:t>
      </w:r>
      <w:r w:rsidR="00DA0692">
        <w:rPr>
          <w:szCs w:val="16"/>
        </w:rPr>
        <w:t xml:space="preserve">; </w:t>
      </w:r>
      <w:r w:rsidR="00900502">
        <w:rPr>
          <w:szCs w:val="16"/>
        </w:rPr>
        <w:t>R</w:t>
      </w:r>
      <w:r w:rsidR="00DA0692">
        <w:rPr>
          <w:szCs w:val="16"/>
        </w:rPr>
        <w:t xml:space="preserve">eceived an alert in the last 12 months </w:t>
      </w:r>
      <w:r w:rsidR="00900502">
        <w:rPr>
          <w:szCs w:val="16"/>
        </w:rPr>
        <w:t>(n</w:t>
      </w:r>
      <w:r w:rsidR="00B704B0">
        <w:rPr>
          <w:szCs w:val="16"/>
        </w:rPr>
        <w:t>=</w:t>
      </w:r>
      <w:r w:rsidR="00900502">
        <w:rPr>
          <w:szCs w:val="16"/>
        </w:rPr>
        <w:t>616), Did not receive an alert in the last 12 months (n</w:t>
      </w:r>
      <w:r w:rsidR="00B704B0">
        <w:rPr>
          <w:szCs w:val="16"/>
        </w:rPr>
        <w:t>=</w:t>
      </w:r>
      <w:r w:rsidR="00900502">
        <w:rPr>
          <w:szCs w:val="16"/>
        </w:rPr>
        <w:t>404); H</w:t>
      </w:r>
      <w:r w:rsidR="00DA0692">
        <w:rPr>
          <w:szCs w:val="16"/>
        </w:rPr>
        <w:t>ighest level of alert received</w:t>
      </w:r>
      <w:r w:rsidR="00A63CEB">
        <w:rPr>
          <w:szCs w:val="16"/>
        </w:rPr>
        <w:t xml:space="preserve">: </w:t>
      </w:r>
      <w:r w:rsidR="00900502">
        <w:rPr>
          <w:szCs w:val="16"/>
        </w:rPr>
        <w:t>R</w:t>
      </w:r>
      <w:r w:rsidR="00900502">
        <w:t>eceived 50</w:t>
      </w:r>
      <w:r w:rsidR="00551ADA">
        <w:t xml:space="preserve">% </w:t>
      </w:r>
      <w:r w:rsidR="00900502">
        <w:t>alert but not 85</w:t>
      </w:r>
      <w:r w:rsidR="00551ADA">
        <w:t xml:space="preserve">% </w:t>
      </w:r>
      <w:r w:rsidR="00900502">
        <w:t>or 100</w:t>
      </w:r>
      <w:r w:rsidR="00551ADA">
        <w:t xml:space="preserve">% </w:t>
      </w:r>
      <w:r w:rsidR="00900502">
        <w:t>(n</w:t>
      </w:r>
      <w:r w:rsidR="00B704B0">
        <w:t>=</w:t>
      </w:r>
      <w:r w:rsidR="00900502">
        <w:t>144), Received 85</w:t>
      </w:r>
      <w:r w:rsidR="00551ADA">
        <w:t xml:space="preserve">% </w:t>
      </w:r>
      <w:r w:rsidR="00900502">
        <w:t>alert but not 100</w:t>
      </w:r>
      <w:r w:rsidR="00551ADA">
        <w:t xml:space="preserve">% </w:t>
      </w:r>
      <w:r w:rsidR="00900502">
        <w:t>(n</w:t>
      </w:r>
      <w:r w:rsidR="00B704B0">
        <w:t>=</w:t>
      </w:r>
      <w:r w:rsidR="00900502">
        <w:t>167), Received 100</w:t>
      </w:r>
      <w:r w:rsidR="00551ADA">
        <w:t xml:space="preserve">% </w:t>
      </w:r>
      <w:r w:rsidR="00900502">
        <w:t>alert (n</w:t>
      </w:r>
      <w:r w:rsidR="00B704B0">
        <w:t>=</w:t>
      </w:r>
      <w:r w:rsidR="00900502">
        <w:t>303)</w:t>
      </w:r>
      <w:r w:rsidRPr="00F44987">
        <w:rPr>
          <w:szCs w:val="16"/>
        </w:rPr>
        <w:t>.</w:t>
      </w:r>
    </w:p>
    <w:p w14:paraId="6EC6CD0C" w14:textId="77777777" w:rsidR="003D3D21" w:rsidRPr="00900502" w:rsidRDefault="003D3D21" w:rsidP="003D3D21">
      <w:pPr>
        <w:pStyle w:val="ACMASpaceaftertable"/>
      </w:pPr>
    </w:p>
    <w:p w14:paraId="493EBB17" w14:textId="24D4AB70" w:rsidR="008E4DB9" w:rsidRPr="00390202" w:rsidRDefault="00F80F57" w:rsidP="00CC13FD">
      <w:pPr>
        <w:spacing w:after="120"/>
        <w:rPr>
          <w:rFonts w:cs="Arial"/>
        </w:rPr>
      </w:pPr>
      <w:r>
        <w:rPr>
          <w:rFonts w:cs="Arial"/>
        </w:rPr>
        <w:t>Feedback from t</w:t>
      </w:r>
      <w:r w:rsidR="008E4DB9" w:rsidRPr="00CA2525">
        <w:rPr>
          <w:rFonts w:cs="Arial"/>
        </w:rPr>
        <w:t xml:space="preserve">wo </w:t>
      </w:r>
      <w:r w:rsidR="00DA36C1" w:rsidRPr="00CA2525">
        <w:rPr>
          <w:rFonts w:cs="Arial"/>
        </w:rPr>
        <w:t>participants</w:t>
      </w:r>
      <w:r w:rsidR="008E4DB9" w:rsidRPr="00CA2525">
        <w:rPr>
          <w:rFonts w:cs="Arial"/>
        </w:rPr>
        <w:t xml:space="preserve"> </w:t>
      </w:r>
      <w:r w:rsidR="00DA36C1" w:rsidRPr="00CA2525">
        <w:rPr>
          <w:rFonts w:cs="Arial"/>
        </w:rPr>
        <w:t xml:space="preserve">in </w:t>
      </w:r>
      <w:r w:rsidR="008E4DB9" w:rsidRPr="00CA2525">
        <w:rPr>
          <w:rFonts w:cs="Arial"/>
        </w:rPr>
        <w:t xml:space="preserve">the qualitative research who </w:t>
      </w:r>
      <w:r w:rsidR="00DA36C1" w:rsidRPr="00CA2525">
        <w:rPr>
          <w:rFonts w:cs="Arial"/>
        </w:rPr>
        <w:t>had</w:t>
      </w:r>
      <w:r w:rsidR="008E4DB9" w:rsidRPr="00CA2525">
        <w:rPr>
          <w:rFonts w:cs="Arial"/>
        </w:rPr>
        <w:t xml:space="preserve"> an unexpectedly high bill in the last 12 months and reported that they did not receive any 100</w:t>
      </w:r>
      <w:r w:rsidR="00CA2525">
        <w:rPr>
          <w:rFonts w:cs="Arial"/>
        </w:rPr>
        <w:t xml:space="preserve">% </w:t>
      </w:r>
      <w:r w:rsidR="008E4DB9" w:rsidRPr="00CA2525">
        <w:rPr>
          <w:rFonts w:cs="Arial"/>
        </w:rPr>
        <w:t>alerts in that period</w:t>
      </w:r>
      <w:r w:rsidR="00CA2525">
        <w:rPr>
          <w:rFonts w:cs="Arial"/>
        </w:rPr>
        <w:t>,</w:t>
      </w:r>
      <w:r w:rsidR="008E4DB9" w:rsidRPr="00CA2525">
        <w:rPr>
          <w:rFonts w:cs="Arial"/>
        </w:rPr>
        <w:t xml:space="preserve"> illustrate</w:t>
      </w:r>
      <w:r>
        <w:rPr>
          <w:rFonts w:cs="Arial"/>
        </w:rPr>
        <w:t>s</w:t>
      </w:r>
      <w:r w:rsidR="008E4DB9" w:rsidRPr="00CA2525">
        <w:rPr>
          <w:rFonts w:cs="Arial"/>
        </w:rPr>
        <w:t xml:space="preserve"> that although some consumers may suspect they are going over their limit, the magnitude of the over-run can be much higher than they expect if they do not receive an alert:</w:t>
      </w:r>
    </w:p>
    <w:p w14:paraId="3404CE6A" w14:textId="41DF7655" w:rsidR="008E4DB9" w:rsidRPr="00390202" w:rsidRDefault="008E4DB9" w:rsidP="008E4DB9">
      <w:pPr>
        <w:spacing w:after="0" w:line="240" w:lineRule="auto"/>
        <w:ind w:left="568"/>
        <w:rPr>
          <w:rFonts w:cs="Arial"/>
          <w:sz w:val="18"/>
          <w:szCs w:val="20"/>
        </w:rPr>
      </w:pPr>
      <w:r w:rsidRPr="00390202">
        <w:rPr>
          <w:rFonts w:cs="Arial"/>
          <w:sz w:val="18"/>
          <w:szCs w:val="20"/>
        </w:rPr>
        <w:t>I went over to $120 (</w:t>
      </w:r>
      <w:r w:rsidRPr="00390202">
        <w:rPr>
          <w:rFonts w:cs="Arial"/>
          <w:i/>
          <w:sz w:val="18"/>
          <w:szCs w:val="20"/>
        </w:rPr>
        <w:t>plan is $70)</w:t>
      </w:r>
      <w:r w:rsidRPr="00390202">
        <w:rPr>
          <w:rFonts w:cs="Arial"/>
          <w:sz w:val="18"/>
          <w:szCs w:val="20"/>
        </w:rPr>
        <w:t xml:space="preserve"> I was working interstate and was away so I didn’t have Wi-Fi and had to use the data. I knew it was going to be higher, but I didn’t know I was going over by that much.</w:t>
      </w:r>
    </w:p>
    <w:p w14:paraId="376F793F" w14:textId="07FEE1BC" w:rsidR="008E4DB9" w:rsidRPr="00390202" w:rsidRDefault="008E4DB9" w:rsidP="006720E7">
      <w:pPr>
        <w:pStyle w:val="Researchquote"/>
        <w:spacing w:before="0" w:after="240"/>
        <w:ind w:left="568"/>
        <w:rPr>
          <w:rStyle w:val="Emphasis"/>
          <w:rFonts w:cs="Times New Roman"/>
          <w:sz w:val="20"/>
          <w:szCs w:val="24"/>
        </w:rPr>
      </w:pPr>
      <w:r w:rsidRPr="00390202">
        <w:rPr>
          <w:rStyle w:val="Emphasis"/>
        </w:rPr>
        <w:t xml:space="preserve">Group 3a: Had </w:t>
      </w:r>
      <w:r w:rsidR="00E92190" w:rsidRPr="00DA436E">
        <w:rPr>
          <w:rStyle w:val="Emphasis"/>
        </w:rPr>
        <w:t>an unexpectedly high bill in the last 12 months</w:t>
      </w:r>
      <w:r w:rsidRPr="00390202">
        <w:rPr>
          <w:rStyle w:val="Emphasis"/>
        </w:rPr>
        <w:t>, no 100</w:t>
      </w:r>
      <w:r w:rsidR="00551ADA">
        <w:rPr>
          <w:rStyle w:val="Emphasis"/>
        </w:rPr>
        <w:t xml:space="preserve">% </w:t>
      </w:r>
      <w:r w:rsidRPr="00390202">
        <w:rPr>
          <w:rStyle w:val="Emphasis"/>
        </w:rPr>
        <w:t>alert</w:t>
      </w:r>
      <w:r>
        <w:rPr>
          <w:rStyle w:val="Emphasis"/>
        </w:rPr>
        <w:t>.</w:t>
      </w:r>
    </w:p>
    <w:p w14:paraId="5ABC9861" w14:textId="77777777" w:rsidR="008E4DB9" w:rsidRPr="00390202" w:rsidRDefault="008E4DB9" w:rsidP="008E4DB9">
      <w:pPr>
        <w:spacing w:after="0" w:line="240" w:lineRule="auto"/>
        <w:ind w:left="568"/>
        <w:rPr>
          <w:rFonts w:cs="Arial"/>
          <w:sz w:val="18"/>
          <w:szCs w:val="20"/>
        </w:rPr>
      </w:pPr>
      <w:r w:rsidRPr="00390202">
        <w:rPr>
          <w:rFonts w:cs="Arial"/>
          <w:sz w:val="18"/>
          <w:szCs w:val="20"/>
        </w:rPr>
        <w:t>I only use the mobile for calls. When I was going up and down to Sydney a lot and travelling I made a lot more calls. I suspected I was over but I didn’t think it would be that far over.</w:t>
      </w:r>
    </w:p>
    <w:p w14:paraId="102EAB6A" w14:textId="0D28FA18" w:rsidR="008E4DB9" w:rsidRPr="00390202" w:rsidRDefault="008E4DB9" w:rsidP="00CC13FD">
      <w:pPr>
        <w:pStyle w:val="Researchquote"/>
        <w:spacing w:before="0" w:after="240"/>
        <w:ind w:left="568"/>
        <w:rPr>
          <w:rStyle w:val="Emphasis"/>
          <w:rFonts w:cs="Times New Roman"/>
          <w:sz w:val="20"/>
          <w:szCs w:val="24"/>
        </w:rPr>
      </w:pPr>
      <w:r w:rsidRPr="00390202">
        <w:rPr>
          <w:rStyle w:val="Emphasis"/>
        </w:rPr>
        <w:t xml:space="preserve">Group 3a: Had </w:t>
      </w:r>
      <w:r w:rsidR="00E92190" w:rsidRPr="00DA436E">
        <w:rPr>
          <w:rStyle w:val="Emphasis"/>
        </w:rPr>
        <w:t>an unexpectedly high bill in the last 12 months</w:t>
      </w:r>
      <w:r w:rsidRPr="00390202">
        <w:rPr>
          <w:rStyle w:val="Emphasis"/>
        </w:rPr>
        <w:t>, no 100</w:t>
      </w:r>
      <w:r w:rsidR="00551ADA">
        <w:rPr>
          <w:rStyle w:val="Emphasis"/>
        </w:rPr>
        <w:t xml:space="preserve">% </w:t>
      </w:r>
      <w:r w:rsidRPr="00390202">
        <w:rPr>
          <w:rStyle w:val="Emphasis"/>
        </w:rPr>
        <w:t>alert</w:t>
      </w:r>
      <w:r>
        <w:rPr>
          <w:rStyle w:val="Emphasis"/>
        </w:rPr>
        <w:t>.</w:t>
      </w:r>
    </w:p>
    <w:p w14:paraId="4D4FCFE2" w14:textId="61866999" w:rsidR="00C52EB0" w:rsidRPr="008E4DB9" w:rsidRDefault="008E4DB9">
      <w:pPr>
        <w:spacing w:after="0"/>
      </w:pPr>
      <w:r w:rsidRPr="00390202">
        <w:t>One of these consumers thinks he received the 100</w:t>
      </w:r>
      <w:r w:rsidR="00551ADA">
        <w:t xml:space="preserve">% </w:t>
      </w:r>
      <w:r w:rsidRPr="00390202">
        <w:t xml:space="preserve">alert but it was </w:t>
      </w:r>
      <w:r w:rsidR="00551ADA">
        <w:t>two to three</w:t>
      </w:r>
      <w:r w:rsidRPr="00390202">
        <w:t xml:space="preserve"> days late, so he had already gone over on his plan. The other respondent believed she didn’t get the alert because she thinks the alerts are only for data and her issue was that she had exceeded her call limit. She could not think of any other explanation as to why she did not receive the alert. </w:t>
      </w:r>
    </w:p>
    <w:p w14:paraId="4D4FCFE3" w14:textId="59945523" w:rsidR="000353D6" w:rsidRPr="006438A3" w:rsidRDefault="000353D6" w:rsidP="00CC13FD">
      <w:pPr>
        <w:pStyle w:val="Heading2"/>
        <w:keepLines/>
        <w:ind w:left="709" w:hanging="709"/>
        <w:rPr>
          <w:b w:val="0"/>
          <w:bCs w:val="0"/>
          <w:iCs w:val="0"/>
        </w:rPr>
      </w:pPr>
      <w:bookmarkStart w:id="68" w:name="_Toc426459989"/>
      <w:r w:rsidRPr="0065400F">
        <w:lastRenderedPageBreak/>
        <w:t>4.3</w:t>
      </w:r>
      <w:r w:rsidRPr="006438A3">
        <w:rPr>
          <w:rStyle w:val="Heading2Char"/>
        </w:rPr>
        <w:tab/>
      </w:r>
      <w:r w:rsidRPr="00CB1C6B">
        <w:rPr>
          <w:rStyle w:val="Heading2Char"/>
          <w:b/>
        </w:rPr>
        <w:t>Relationship between satisfaction</w:t>
      </w:r>
      <w:r w:rsidRPr="007F6999">
        <w:t xml:space="preserve"> with alerts</w:t>
      </w:r>
      <w:r w:rsidR="0017281F" w:rsidRPr="007F6999">
        <w:t xml:space="preserve"> </w:t>
      </w:r>
      <w:r w:rsidRPr="007F6999">
        <w:t>and unexpectedly high bills</w:t>
      </w:r>
      <w:bookmarkEnd w:id="68"/>
    </w:p>
    <w:p w14:paraId="7861DC1F" w14:textId="20F1D8ED" w:rsidR="001A3BE7" w:rsidRDefault="00AD0E6A" w:rsidP="00CC13FD">
      <w:pPr>
        <w:keepNext/>
        <w:keepLines/>
        <w:rPr>
          <w:rFonts w:cs="Arial"/>
          <w:bCs/>
          <w:iCs/>
          <w:szCs w:val="20"/>
        </w:rPr>
      </w:pPr>
      <w:r>
        <w:rPr>
          <w:rFonts w:cs="Arial"/>
          <w:bCs/>
          <w:iCs/>
          <w:szCs w:val="20"/>
        </w:rPr>
        <w:t>Overall, satisfa</w:t>
      </w:r>
      <w:r w:rsidR="008247B1">
        <w:rPr>
          <w:rFonts w:cs="Arial"/>
          <w:bCs/>
          <w:iCs/>
          <w:szCs w:val="20"/>
        </w:rPr>
        <w:t>c</w:t>
      </w:r>
      <w:r>
        <w:rPr>
          <w:rFonts w:cs="Arial"/>
          <w:bCs/>
          <w:iCs/>
          <w:szCs w:val="20"/>
        </w:rPr>
        <w:t xml:space="preserve">tion with the </w:t>
      </w:r>
      <w:r w:rsidR="004330B7">
        <w:rPr>
          <w:rFonts w:cs="Arial"/>
          <w:bCs/>
          <w:iCs/>
          <w:szCs w:val="20"/>
        </w:rPr>
        <w:t xml:space="preserve">system of </w:t>
      </w:r>
      <w:r>
        <w:rPr>
          <w:rFonts w:cs="Arial"/>
          <w:bCs/>
          <w:iCs/>
          <w:szCs w:val="20"/>
        </w:rPr>
        <w:t>alert</w:t>
      </w:r>
      <w:r w:rsidR="00585FAD">
        <w:rPr>
          <w:rFonts w:cs="Arial"/>
          <w:bCs/>
          <w:iCs/>
          <w:szCs w:val="20"/>
        </w:rPr>
        <w:t xml:space="preserve">s </w:t>
      </w:r>
      <w:r>
        <w:rPr>
          <w:rFonts w:cs="Arial"/>
          <w:bCs/>
          <w:iCs/>
          <w:szCs w:val="20"/>
        </w:rPr>
        <w:t>is very high. A</w:t>
      </w:r>
      <w:r w:rsidR="000353D6">
        <w:rPr>
          <w:rFonts w:cs="Arial"/>
          <w:bCs/>
          <w:iCs/>
          <w:szCs w:val="20"/>
        </w:rPr>
        <w:t xml:space="preserve">lmost all </w:t>
      </w:r>
      <w:r>
        <w:rPr>
          <w:rFonts w:cs="Arial"/>
          <w:bCs/>
          <w:iCs/>
          <w:szCs w:val="20"/>
        </w:rPr>
        <w:t xml:space="preserve">(94 per cent) </w:t>
      </w:r>
      <w:r w:rsidR="000353D6">
        <w:rPr>
          <w:rFonts w:cs="Arial"/>
          <w:bCs/>
          <w:iCs/>
          <w:szCs w:val="20"/>
        </w:rPr>
        <w:t xml:space="preserve">of those who received </w:t>
      </w:r>
      <w:r>
        <w:rPr>
          <w:rFonts w:cs="Arial"/>
          <w:bCs/>
          <w:iCs/>
          <w:szCs w:val="20"/>
        </w:rPr>
        <w:t xml:space="preserve">an </w:t>
      </w:r>
      <w:r w:rsidR="000353D6">
        <w:rPr>
          <w:rFonts w:cs="Arial"/>
          <w:bCs/>
          <w:iCs/>
          <w:szCs w:val="20"/>
        </w:rPr>
        <w:t>alert</w:t>
      </w:r>
      <w:r>
        <w:rPr>
          <w:rFonts w:cs="Arial"/>
          <w:bCs/>
          <w:iCs/>
          <w:szCs w:val="20"/>
        </w:rPr>
        <w:t xml:space="preserve"> in the last 12 months</w:t>
      </w:r>
      <w:r w:rsidR="000353D6">
        <w:rPr>
          <w:rFonts w:cs="Arial"/>
          <w:bCs/>
          <w:iCs/>
          <w:szCs w:val="20"/>
        </w:rPr>
        <w:t xml:space="preserve"> are satisfied with the system</w:t>
      </w:r>
      <w:r>
        <w:rPr>
          <w:rFonts w:cs="Arial"/>
          <w:bCs/>
          <w:iCs/>
          <w:szCs w:val="20"/>
        </w:rPr>
        <w:t xml:space="preserve">. </w:t>
      </w:r>
    </w:p>
    <w:p w14:paraId="2CEA8278" w14:textId="0C167324" w:rsidR="00D15CDC" w:rsidRPr="00D15CDC" w:rsidRDefault="00AD0E6A" w:rsidP="00CC13FD">
      <w:pPr>
        <w:keepNext/>
        <w:keepLines/>
        <w:rPr>
          <w:rFonts w:cs="Arial"/>
          <w:bCs/>
          <w:iCs/>
          <w:szCs w:val="20"/>
        </w:rPr>
      </w:pPr>
      <w:r>
        <w:rPr>
          <w:rFonts w:cs="Arial"/>
          <w:bCs/>
          <w:iCs/>
          <w:szCs w:val="20"/>
        </w:rPr>
        <w:t>S</w:t>
      </w:r>
      <w:r w:rsidR="000353D6">
        <w:rPr>
          <w:rFonts w:cs="Arial"/>
          <w:bCs/>
          <w:iCs/>
          <w:szCs w:val="20"/>
        </w:rPr>
        <w:t xml:space="preserve">atisfaction </w:t>
      </w:r>
      <w:r w:rsidR="001A3BE7">
        <w:rPr>
          <w:rFonts w:cs="Arial"/>
          <w:bCs/>
          <w:iCs/>
          <w:szCs w:val="20"/>
        </w:rPr>
        <w:t xml:space="preserve">is </w:t>
      </w:r>
      <w:r w:rsidR="000353D6">
        <w:rPr>
          <w:rFonts w:cs="Arial"/>
          <w:bCs/>
          <w:iCs/>
          <w:szCs w:val="20"/>
        </w:rPr>
        <w:t xml:space="preserve">slightly lower among those who </w:t>
      </w:r>
      <w:r w:rsidR="00B92E4D">
        <w:rPr>
          <w:rFonts w:cs="Arial"/>
          <w:bCs/>
          <w:iCs/>
          <w:szCs w:val="20"/>
        </w:rPr>
        <w:t xml:space="preserve">have </w:t>
      </w:r>
      <w:r w:rsidR="000353D6">
        <w:rPr>
          <w:rFonts w:cs="Arial"/>
          <w:bCs/>
          <w:iCs/>
          <w:szCs w:val="20"/>
        </w:rPr>
        <w:t xml:space="preserve">had an unexpectedly </w:t>
      </w:r>
      <w:r w:rsidR="00B92E4D">
        <w:rPr>
          <w:rFonts w:cs="Arial"/>
          <w:bCs/>
          <w:iCs/>
          <w:szCs w:val="20"/>
        </w:rPr>
        <w:t>high bill (</w:t>
      </w:r>
      <w:r w:rsidR="00B55728">
        <w:rPr>
          <w:rFonts w:cs="Arial"/>
          <w:bCs/>
          <w:iCs/>
          <w:szCs w:val="20"/>
        </w:rPr>
        <w:t>89</w:t>
      </w:r>
      <w:r w:rsidR="00B55728">
        <w:t> </w:t>
      </w:r>
      <w:r w:rsidR="005D6A06">
        <w:t>per cent</w:t>
      </w:r>
      <w:r w:rsidR="00B92E4D">
        <w:rPr>
          <w:rFonts w:cs="Arial"/>
          <w:bCs/>
          <w:iCs/>
          <w:szCs w:val="20"/>
        </w:rPr>
        <w:t xml:space="preserve">) </w:t>
      </w:r>
      <w:r w:rsidR="006A6A31">
        <w:rPr>
          <w:rFonts w:cs="Arial"/>
          <w:bCs/>
          <w:iCs/>
          <w:szCs w:val="20"/>
        </w:rPr>
        <w:t xml:space="preserve">than </w:t>
      </w:r>
      <w:r w:rsidR="00B92E4D">
        <w:rPr>
          <w:rFonts w:cs="Arial"/>
          <w:bCs/>
          <w:iCs/>
          <w:szCs w:val="20"/>
        </w:rPr>
        <w:t>those who have</w:t>
      </w:r>
      <w:r w:rsidR="000353D6">
        <w:rPr>
          <w:rFonts w:cs="Arial"/>
          <w:bCs/>
          <w:iCs/>
          <w:szCs w:val="20"/>
        </w:rPr>
        <w:t>n’t (97</w:t>
      </w:r>
      <w:r w:rsidR="005D6A06" w:rsidRPr="005D6A06">
        <w:t xml:space="preserve"> </w:t>
      </w:r>
      <w:r w:rsidR="005D6A06">
        <w:t>per cent</w:t>
      </w:r>
      <w:r w:rsidR="000353D6">
        <w:rPr>
          <w:rFonts w:cs="Arial"/>
          <w:bCs/>
          <w:iCs/>
          <w:szCs w:val="20"/>
        </w:rPr>
        <w:t>)</w:t>
      </w:r>
      <w:r>
        <w:rPr>
          <w:rFonts w:cs="Arial"/>
          <w:bCs/>
          <w:iCs/>
          <w:szCs w:val="20"/>
        </w:rPr>
        <w:t xml:space="preserve">. For those who have had an unexpectedly high bill, the majority of those who are dissatisfied are moderate in their views, with a greater proportion in the </w:t>
      </w:r>
      <w:r w:rsidR="00161205">
        <w:rPr>
          <w:rFonts w:cs="Arial"/>
          <w:bCs/>
          <w:iCs/>
          <w:szCs w:val="20"/>
        </w:rPr>
        <w:t>‘</w:t>
      </w:r>
      <w:r>
        <w:rPr>
          <w:rFonts w:cs="Arial"/>
          <w:bCs/>
          <w:iCs/>
          <w:szCs w:val="20"/>
        </w:rPr>
        <w:t>somewhat dissatisfied</w:t>
      </w:r>
      <w:r w:rsidR="00161205">
        <w:rPr>
          <w:rFonts w:cs="Arial"/>
          <w:bCs/>
          <w:iCs/>
          <w:szCs w:val="20"/>
        </w:rPr>
        <w:t>’</w:t>
      </w:r>
      <w:r>
        <w:rPr>
          <w:rFonts w:cs="Arial"/>
          <w:bCs/>
          <w:iCs/>
          <w:szCs w:val="20"/>
        </w:rPr>
        <w:t xml:space="preserve"> (</w:t>
      </w:r>
      <w:r w:rsidR="00161205">
        <w:rPr>
          <w:rFonts w:cs="Arial"/>
          <w:bCs/>
          <w:iCs/>
          <w:szCs w:val="20"/>
        </w:rPr>
        <w:t>eight</w:t>
      </w:r>
      <w:r>
        <w:rPr>
          <w:rFonts w:cs="Arial"/>
          <w:bCs/>
          <w:iCs/>
          <w:szCs w:val="20"/>
        </w:rPr>
        <w:t xml:space="preserve"> per cent) compared with </w:t>
      </w:r>
      <w:r w:rsidR="00161205">
        <w:rPr>
          <w:rFonts w:cs="Arial"/>
          <w:bCs/>
          <w:iCs/>
          <w:szCs w:val="20"/>
        </w:rPr>
        <w:t>‘</w:t>
      </w:r>
      <w:r>
        <w:rPr>
          <w:rFonts w:cs="Arial"/>
          <w:bCs/>
          <w:iCs/>
          <w:szCs w:val="20"/>
        </w:rPr>
        <w:t>very dissatisfied</w:t>
      </w:r>
      <w:r w:rsidR="00161205">
        <w:rPr>
          <w:rFonts w:cs="Arial"/>
          <w:bCs/>
          <w:iCs/>
          <w:szCs w:val="20"/>
        </w:rPr>
        <w:t>’</w:t>
      </w:r>
      <w:r>
        <w:rPr>
          <w:rFonts w:cs="Arial"/>
          <w:bCs/>
          <w:iCs/>
          <w:szCs w:val="20"/>
        </w:rPr>
        <w:t xml:space="preserve"> (only </w:t>
      </w:r>
      <w:r w:rsidR="00161205">
        <w:rPr>
          <w:rFonts w:cs="Arial"/>
          <w:bCs/>
          <w:iCs/>
          <w:szCs w:val="20"/>
        </w:rPr>
        <w:t>three</w:t>
      </w:r>
      <w:r w:rsidR="004D1900">
        <w:rPr>
          <w:rFonts w:cs="Arial"/>
          <w:bCs/>
          <w:iCs/>
          <w:szCs w:val="20"/>
        </w:rPr>
        <w:t xml:space="preserve"> per cent)</w:t>
      </w:r>
      <w:r w:rsidR="00A81F30">
        <w:rPr>
          <w:rFonts w:cs="Arial"/>
          <w:bCs/>
          <w:iCs/>
          <w:szCs w:val="20"/>
        </w:rPr>
        <w:t xml:space="preserve">. </w:t>
      </w:r>
    </w:p>
    <w:p w14:paraId="6806C99A" w14:textId="017B4B3A" w:rsidR="007F59D7" w:rsidRDefault="007F59D7" w:rsidP="00CC13FD">
      <w:pPr>
        <w:pStyle w:val="ACMATableHeader"/>
        <w:tabs>
          <w:tab w:val="clear" w:pos="1390"/>
          <w:tab w:val="num" w:pos="1134"/>
        </w:tabs>
        <w:spacing w:after="120"/>
        <w:ind w:left="1134" w:hanging="1134"/>
      </w:pPr>
      <w:r>
        <w:t>Satisfaction with alerts system by experience of unexpectedly high bills</w:t>
      </w:r>
      <w:r w:rsidR="00BC00FF">
        <w:t xml:space="preserve"> (%)</w:t>
      </w:r>
    </w:p>
    <w:tbl>
      <w:tblPr>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Satisfaction with alerts system by experience of unexpectedly high bills (%)"/>
        <w:tblDescription w:val="Table shows satisfaction levels including 32$ of those who hadn't received a higher than expected bill in last 12 months (an increase) were somewhat satisfied,"/>
      </w:tblPr>
      <w:tblGrid>
        <w:gridCol w:w="2664"/>
        <w:gridCol w:w="3047"/>
        <w:gridCol w:w="3048"/>
      </w:tblGrid>
      <w:tr w:rsidR="007F59D7" w:rsidRPr="006D46E5" w14:paraId="0DA8B5F7" w14:textId="77777777" w:rsidTr="003D3D21">
        <w:trPr>
          <w:trHeight w:hRule="exact" w:val="534"/>
          <w:tblHeader/>
        </w:trPr>
        <w:tc>
          <w:tcPr>
            <w:tcW w:w="2664" w:type="dxa"/>
            <w:shd w:val="clear" w:color="auto" w:fill="auto"/>
          </w:tcPr>
          <w:p w14:paraId="1AE3AC8F" w14:textId="77777777" w:rsidR="007F59D7" w:rsidRPr="00A551B1" w:rsidRDefault="007F59D7" w:rsidP="003F3598">
            <w:pPr>
              <w:pStyle w:val="TableHeading"/>
              <w:rPr>
                <w:rFonts w:cs="Arial"/>
                <w:color w:val="FFFFFF" w:themeColor="background1"/>
                <w:sz w:val="18"/>
              </w:rPr>
            </w:pPr>
          </w:p>
        </w:tc>
        <w:tc>
          <w:tcPr>
            <w:tcW w:w="6095" w:type="dxa"/>
            <w:gridSpan w:val="2"/>
            <w:shd w:val="clear" w:color="auto" w:fill="1E988A"/>
          </w:tcPr>
          <w:p w14:paraId="2B5F9A21" w14:textId="77777777" w:rsidR="007F59D7" w:rsidRPr="00A551B1" w:rsidRDefault="007F59D7" w:rsidP="003F3598">
            <w:pPr>
              <w:pStyle w:val="TableHeading"/>
              <w:jc w:val="center"/>
              <w:rPr>
                <w:rFonts w:cs="Arial"/>
                <w:color w:val="FFFFFF" w:themeColor="background1"/>
                <w:sz w:val="18"/>
              </w:rPr>
            </w:pPr>
            <w:r w:rsidRPr="00A551B1">
              <w:rPr>
                <w:rFonts w:cs="Arial"/>
                <w:color w:val="FFFFFF" w:themeColor="background1"/>
                <w:sz w:val="18"/>
              </w:rPr>
              <w:t>Received higher than expected bill in last 12 months</w:t>
            </w:r>
          </w:p>
        </w:tc>
      </w:tr>
      <w:tr w:rsidR="007F59D7" w:rsidRPr="006D46E5" w14:paraId="77FF3F07" w14:textId="77777777" w:rsidTr="003D3D21">
        <w:trPr>
          <w:trHeight w:hRule="exact" w:val="471"/>
        </w:trPr>
        <w:tc>
          <w:tcPr>
            <w:tcW w:w="2664" w:type="dxa"/>
            <w:shd w:val="clear" w:color="auto" w:fill="auto"/>
          </w:tcPr>
          <w:p w14:paraId="1C596D45" w14:textId="77777777" w:rsidR="007F59D7" w:rsidRPr="006F1BDF" w:rsidRDefault="007F59D7" w:rsidP="003F3598">
            <w:pPr>
              <w:pStyle w:val="TableHeading"/>
            </w:pPr>
          </w:p>
        </w:tc>
        <w:tc>
          <w:tcPr>
            <w:tcW w:w="3047" w:type="dxa"/>
            <w:shd w:val="clear" w:color="auto" w:fill="1E988A"/>
          </w:tcPr>
          <w:p w14:paraId="2DC1ADCF" w14:textId="77777777" w:rsidR="007F59D7" w:rsidRPr="00A551B1" w:rsidRDefault="007F59D7" w:rsidP="003F3598">
            <w:pPr>
              <w:pStyle w:val="TableHeading"/>
              <w:jc w:val="center"/>
              <w:rPr>
                <w:rFonts w:cs="Arial"/>
                <w:color w:val="FFFFFF" w:themeColor="background1"/>
                <w:sz w:val="18"/>
              </w:rPr>
            </w:pPr>
            <w:r w:rsidRPr="00A551B1">
              <w:rPr>
                <w:rFonts w:cs="Arial"/>
                <w:color w:val="FFFFFF" w:themeColor="background1"/>
                <w:sz w:val="18"/>
              </w:rPr>
              <w:t>Yes</w:t>
            </w:r>
          </w:p>
        </w:tc>
        <w:tc>
          <w:tcPr>
            <w:tcW w:w="3048" w:type="dxa"/>
            <w:shd w:val="clear" w:color="auto" w:fill="1E988A"/>
          </w:tcPr>
          <w:p w14:paraId="7A35AB72" w14:textId="77777777" w:rsidR="007F59D7" w:rsidRPr="00A551B1" w:rsidRDefault="007F59D7" w:rsidP="003F3598">
            <w:pPr>
              <w:pStyle w:val="TableHeading"/>
              <w:jc w:val="center"/>
              <w:rPr>
                <w:rFonts w:cs="Arial"/>
                <w:color w:val="FFFFFF" w:themeColor="background1"/>
                <w:sz w:val="18"/>
              </w:rPr>
            </w:pPr>
            <w:r w:rsidRPr="00A551B1">
              <w:rPr>
                <w:rFonts w:cs="Arial"/>
                <w:color w:val="FFFFFF" w:themeColor="background1"/>
                <w:sz w:val="18"/>
              </w:rPr>
              <w:t>No</w:t>
            </w:r>
          </w:p>
        </w:tc>
      </w:tr>
      <w:tr w:rsidR="007F59D7" w:rsidRPr="001F4B26" w14:paraId="06CDD048" w14:textId="77777777" w:rsidTr="003D3D21">
        <w:trPr>
          <w:trHeight w:hRule="exact" w:val="383"/>
        </w:trPr>
        <w:tc>
          <w:tcPr>
            <w:tcW w:w="2664" w:type="dxa"/>
            <w:shd w:val="clear" w:color="auto" w:fill="E0F0EE"/>
          </w:tcPr>
          <w:p w14:paraId="1621F13F" w14:textId="77777777" w:rsidR="007F59D7" w:rsidRPr="00A551B1" w:rsidRDefault="007F59D7" w:rsidP="003F3598">
            <w:pPr>
              <w:rPr>
                <w:sz w:val="18"/>
              </w:rPr>
            </w:pPr>
            <w:r w:rsidRPr="00A551B1">
              <w:rPr>
                <w:sz w:val="18"/>
              </w:rPr>
              <w:t>Very satisfied</w:t>
            </w:r>
          </w:p>
        </w:tc>
        <w:tc>
          <w:tcPr>
            <w:tcW w:w="3047" w:type="dxa"/>
            <w:shd w:val="clear" w:color="auto" w:fill="E0F0EE"/>
            <w:vAlign w:val="center"/>
          </w:tcPr>
          <w:p w14:paraId="2F30C18C" w14:textId="7201B17B"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41</w:t>
            </w:r>
          </w:p>
        </w:tc>
        <w:tc>
          <w:tcPr>
            <w:tcW w:w="3048" w:type="dxa"/>
            <w:shd w:val="clear" w:color="auto" w:fill="E0F0EE"/>
            <w:vAlign w:val="center"/>
          </w:tcPr>
          <w:p w14:paraId="7C7DF285" w14:textId="2573D00C"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65</w:t>
            </w:r>
          </w:p>
        </w:tc>
      </w:tr>
      <w:tr w:rsidR="007F59D7" w:rsidRPr="001F4B26" w14:paraId="75CF5BE4" w14:textId="77777777" w:rsidTr="003D3D21">
        <w:trPr>
          <w:trHeight w:hRule="exact" w:val="383"/>
        </w:trPr>
        <w:tc>
          <w:tcPr>
            <w:tcW w:w="2664" w:type="dxa"/>
            <w:shd w:val="clear" w:color="auto" w:fill="E0F0EE"/>
          </w:tcPr>
          <w:p w14:paraId="20BC064B" w14:textId="77777777" w:rsidR="007F59D7" w:rsidRPr="00A551B1" w:rsidRDefault="007F59D7" w:rsidP="00CC13FD">
            <w:pPr>
              <w:spacing w:after="120"/>
              <w:rPr>
                <w:sz w:val="18"/>
              </w:rPr>
            </w:pPr>
            <w:r w:rsidRPr="00A551B1">
              <w:rPr>
                <w:sz w:val="18"/>
              </w:rPr>
              <w:t>Somewhat satisfied</w:t>
            </w:r>
          </w:p>
        </w:tc>
        <w:tc>
          <w:tcPr>
            <w:tcW w:w="3047" w:type="dxa"/>
            <w:shd w:val="clear" w:color="auto" w:fill="E0F0EE"/>
            <w:vAlign w:val="center"/>
          </w:tcPr>
          <w:p w14:paraId="684A1E32" w14:textId="1B8BBF23"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48</w:t>
            </w:r>
          </w:p>
        </w:tc>
        <w:tc>
          <w:tcPr>
            <w:tcW w:w="3048" w:type="dxa"/>
            <w:shd w:val="clear" w:color="auto" w:fill="E0F0EE"/>
            <w:vAlign w:val="center"/>
          </w:tcPr>
          <w:p w14:paraId="7E7551C8" w14:textId="0DC026B3"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32</w:t>
            </w:r>
            <w:r w:rsidR="00B55728">
              <w:rPr>
                <w:rFonts w:ascii="Arial" w:hAnsi="Arial"/>
                <w:sz w:val="18"/>
              </w:rPr>
              <w:t xml:space="preserve"> </w:t>
            </w:r>
            <w:r w:rsidR="00B55728" w:rsidRPr="00CC13FD">
              <w:rPr>
                <w:rFonts w:ascii="Arial" w:hAnsi="Arial" w:cs="Arial"/>
                <w:b/>
                <w:sz w:val="20"/>
                <w:szCs w:val="20"/>
              </w:rPr>
              <w:sym w:font="Wingdings" w:char="F0E1"/>
            </w:r>
          </w:p>
        </w:tc>
      </w:tr>
      <w:tr w:rsidR="007F59D7" w:rsidRPr="001F4B26" w14:paraId="0D7121AE" w14:textId="77777777" w:rsidTr="003D3D21">
        <w:trPr>
          <w:trHeight w:hRule="exact" w:val="404"/>
        </w:trPr>
        <w:tc>
          <w:tcPr>
            <w:tcW w:w="2664" w:type="dxa"/>
            <w:shd w:val="clear" w:color="auto" w:fill="B1D9D4"/>
          </w:tcPr>
          <w:p w14:paraId="2F052BF2" w14:textId="77777777" w:rsidR="007F59D7" w:rsidRPr="004E39A5" w:rsidRDefault="007F59D7" w:rsidP="003F3598">
            <w:pPr>
              <w:rPr>
                <w:b/>
                <w:sz w:val="18"/>
              </w:rPr>
            </w:pPr>
            <w:r w:rsidRPr="004E39A5">
              <w:rPr>
                <w:b/>
                <w:sz w:val="18"/>
              </w:rPr>
              <w:t>Total satisfied</w:t>
            </w:r>
          </w:p>
        </w:tc>
        <w:tc>
          <w:tcPr>
            <w:tcW w:w="3047" w:type="dxa"/>
            <w:shd w:val="clear" w:color="auto" w:fill="B1D9D4"/>
            <w:vAlign w:val="center"/>
          </w:tcPr>
          <w:p w14:paraId="7473AEF7" w14:textId="146EEC7A"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89</w:t>
            </w:r>
          </w:p>
        </w:tc>
        <w:tc>
          <w:tcPr>
            <w:tcW w:w="3048" w:type="dxa"/>
            <w:shd w:val="clear" w:color="auto" w:fill="B1D9D4"/>
            <w:vAlign w:val="center"/>
          </w:tcPr>
          <w:p w14:paraId="150C2196" w14:textId="7EA4CC82"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97</w:t>
            </w:r>
          </w:p>
        </w:tc>
      </w:tr>
      <w:tr w:rsidR="007F59D7" w:rsidRPr="001F4B26" w14:paraId="0719D96A" w14:textId="77777777" w:rsidTr="003D3D21">
        <w:trPr>
          <w:trHeight w:hRule="exact" w:val="404"/>
        </w:trPr>
        <w:tc>
          <w:tcPr>
            <w:tcW w:w="2664" w:type="dxa"/>
            <w:shd w:val="clear" w:color="auto" w:fill="E0F0EE"/>
          </w:tcPr>
          <w:p w14:paraId="4825CDCD" w14:textId="77777777" w:rsidR="007F59D7" w:rsidRPr="00C373EA" w:rsidRDefault="007F59D7" w:rsidP="003F3598">
            <w:pPr>
              <w:rPr>
                <w:sz w:val="18"/>
              </w:rPr>
            </w:pPr>
            <w:r w:rsidRPr="00C373EA">
              <w:rPr>
                <w:sz w:val="18"/>
              </w:rPr>
              <w:t>Somewhat dissatisfied</w:t>
            </w:r>
          </w:p>
        </w:tc>
        <w:tc>
          <w:tcPr>
            <w:tcW w:w="3047" w:type="dxa"/>
            <w:shd w:val="clear" w:color="auto" w:fill="E0F0EE"/>
            <w:vAlign w:val="center"/>
          </w:tcPr>
          <w:p w14:paraId="6D551726" w14:textId="1F995554"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8</w:t>
            </w:r>
            <w:r w:rsidR="00B55728">
              <w:rPr>
                <w:rFonts w:ascii="Arial" w:hAnsi="Arial"/>
                <w:sz w:val="18"/>
              </w:rPr>
              <w:t xml:space="preserve"> </w:t>
            </w:r>
            <w:r w:rsidR="00B55728" w:rsidRPr="000865C1">
              <w:rPr>
                <w:rFonts w:ascii="Arial" w:hAnsi="Arial" w:cs="Arial"/>
                <w:b/>
                <w:sz w:val="20"/>
                <w:szCs w:val="20"/>
              </w:rPr>
              <w:sym w:font="Wingdings" w:char="F0E1"/>
            </w:r>
          </w:p>
        </w:tc>
        <w:tc>
          <w:tcPr>
            <w:tcW w:w="3048" w:type="dxa"/>
            <w:shd w:val="clear" w:color="auto" w:fill="E0F0EE"/>
            <w:vAlign w:val="center"/>
          </w:tcPr>
          <w:p w14:paraId="7465F94C" w14:textId="15B27D32"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1</w:t>
            </w:r>
          </w:p>
        </w:tc>
      </w:tr>
      <w:tr w:rsidR="007F59D7" w:rsidRPr="001F4B26" w14:paraId="0CFD0BAB" w14:textId="77777777" w:rsidTr="003D3D21">
        <w:trPr>
          <w:trHeight w:hRule="exact" w:val="383"/>
        </w:trPr>
        <w:tc>
          <w:tcPr>
            <w:tcW w:w="2664" w:type="dxa"/>
            <w:shd w:val="clear" w:color="auto" w:fill="E0F0EE"/>
          </w:tcPr>
          <w:p w14:paraId="05B67447" w14:textId="77777777" w:rsidR="007F59D7" w:rsidRPr="00C373EA" w:rsidRDefault="007F59D7" w:rsidP="003F3598">
            <w:pPr>
              <w:rPr>
                <w:sz w:val="18"/>
              </w:rPr>
            </w:pPr>
            <w:r w:rsidRPr="00C373EA">
              <w:rPr>
                <w:sz w:val="18"/>
              </w:rPr>
              <w:t>Very dissatisfied</w:t>
            </w:r>
          </w:p>
        </w:tc>
        <w:tc>
          <w:tcPr>
            <w:tcW w:w="3047" w:type="dxa"/>
            <w:shd w:val="clear" w:color="auto" w:fill="E0F0EE"/>
            <w:vAlign w:val="center"/>
          </w:tcPr>
          <w:p w14:paraId="4397872F" w14:textId="03AA20B9" w:rsidR="007F59D7" w:rsidRPr="00A551B1" w:rsidRDefault="00BC00FF" w:rsidP="003F3598">
            <w:pPr>
              <w:pStyle w:val="NormalWeb"/>
              <w:spacing w:before="0" w:beforeAutospacing="0" w:after="120" w:afterAutospacing="0" w:line="276" w:lineRule="auto"/>
              <w:jc w:val="center"/>
              <w:rPr>
                <w:rFonts w:ascii="Arial" w:hAnsi="Arial"/>
                <w:sz w:val="18"/>
              </w:rPr>
            </w:pPr>
            <w:r>
              <w:rPr>
                <w:rFonts w:ascii="Arial" w:hAnsi="Arial"/>
                <w:sz w:val="18"/>
              </w:rPr>
              <w:t>3</w:t>
            </w:r>
          </w:p>
        </w:tc>
        <w:tc>
          <w:tcPr>
            <w:tcW w:w="3048" w:type="dxa"/>
            <w:shd w:val="clear" w:color="auto" w:fill="E0F0EE"/>
            <w:vAlign w:val="center"/>
          </w:tcPr>
          <w:p w14:paraId="2729E32D" w14:textId="586B491D" w:rsidR="007F59D7" w:rsidRPr="00A551B1" w:rsidRDefault="00BC00FF" w:rsidP="003F3598">
            <w:pPr>
              <w:pStyle w:val="NormalWeb"/>
              <w:spacing w:before="0" w:beforeAutospacing="0" w:after="120" w:afterAutospacing="0" w:line="276" w:lineRule="auto"/>
              <w:jc w:val="center"/>
              <w:rPr>
                <w:rFonts w:ascii="Arial" w:hAnsi="Arial"/>
                <w:sz w:val="18"/>
              </w:rPr>
            </w:pPr>
            <w:r>
              <w:rPr>
                <w:rFonts w:ascii="Arial" w:hAnsi="Arial"/>
                <w:sz w:val="18"/>
              </w:rPr>
              <w:t>1</w:t>
            </w:r>
            <w:r w:rsidR="00B55728">
              <w:rPr>
                <w:rFonts w:ascii="Arial" w:hAnsi="Arial"/>
                <w:sz w:val="18"/>
              </w:rPr>
              <w:t xml:space="preserve"> </w:t>
            </w:r>
            <w:r w:rsidR="00B55728" w:rsidRPr="000865C1">
              <w:rPr>
                <w:rFonts w:ascii="Arial" w:hAnsi="Arial" w:cs="Arial"/>
                <w:b/>
                <w:sz w:val="20"/>
                <w:szCs w:val="20"/>
              </w:rPr>
              <w:sym w:font="Wingdings" w:char="F0E1"/>
            </w:r>
          </w:p>
        </w:tc>
      </w:tr>
      <w:tr w:rsidR="007F59D7" w:rsidRPr="001F4B26" w14:paraId="52827A8B" w14:textId="77777777" w:rsidTr="003D3D21">
        <w:trPr>
          <w:trHeight w:hRule="exact" w:val="404"/>
        </w:trPr>
        <w:tc>
          <w:tcPr>
            <w:tcW w:w="2664" w:type="dxa"/>
            <w:shd w:val="clear" w:color="auto" w:fill="B1D9D4"/>
          </w:tcPr>
          <w:p w14:paraId="62B55C30" w14:textId="77777777" w:rsidR="007F59D7" w:rsidRPr="004E39A5" w:rsidRDefault="007F59D7" w:rsidP="003F3598">
            <w:pPr>
              <w:rPr>
                <w:b/>
                <w:sz w:val="18"/>
              </w:rPr>
            </w:pPr>
            <w:r w:rsidRPr="004E39A5">
              <w:rPr>
                <w:b/>
                <w:sz w:val="18"/>
              </w:rPr>
              <w:t>Total dissatisfied</w:t>
            </w:r>
          </w:p>
        </w:tc>
        <w:tc>
          <w:tcPr>
            <w:tcW w:w="3047" w:type="dxa"/>
            <w:shd w:val="clear" w:color="auto" w:fill="B1D9D4"/>
            <w:vAlign w:val="center"/>
          </w:tcPr>
          <w:p w14:paraId="629E78B3" w14:textId="26E0AFF5"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11</w:t>
            </w:r>
            <w:r w:rsidR="00B55728">
              <w:rPr>
                <w:rFonts w:ascii="Arial" w:hAnsi="Arial"/>
                <w:sz w:val="18"/>
              </w:rPr>
              <w:t xml:space="preserve"> </w:t>
            </w:r>
            <w:r w:rsidR="00B55728" w:rsidRPr="000865C1">
              <w:rPr>
                <w:rFonts w:ascii="Arial" w:hAnsi="Arial" w:cs="Arial"/>
                <w:b/>
                <w:sz w:val="20"/>
                <w:szCs w:val="20"/>
              </w:rPr>
              <w:sym w:font="Wingdings" w:char="F0E1"/>
            </w:r>
          </w:p>
        </w:tc>
        <w:tc>
          <w:tcPr>
            <w:tcW w:w="3048" w:type="dxa"/>
            <w:shd w:val="clear" w:color="auto" w:fill="B1D9D4"/>
            <w:vAlign w:val="center"/>
          </w:tcPr>
          <w:p w14:paraId="74894E01" w14:textId="4B8B048D" w:rsidR="007F59D7" w:rsidRPr="00A551B1" w:rsidRDefault="007F59D7" w:rsidP="003F3598">
            <w:pPr>
              <w:pStyle w:val="NormalWeb"/>
              <w:spacing w:before="0" w:beforeAutospacing="0" w:after="120" w:afterAutospacing="0" w:line="276" w:lineRule="auto"/>
              <w:jc w:val="center"/>
              <w:rPr>
                <w:rFonts w:ascii="Arial" w:hAnsi="Arial"/>
                <w:sz w:val="18"/>
              </w:rPr>
            </w:pPr>
            <w:r w:rsidRPr="00A551B1">
              <w:rPr>
                <w:rFonts w:ascii="Arial" w:hAnsi="Arial"/>
                <w:sz w:val="18"/>
              </w:rPr>
              <w:t>2</w:t>
            </w:r>
          </w:p>
        </w:tc>
      </w:tr>
      <w:tr w:rsidR="007F59D7" w:rsidRPr="001F4B26" w14:paraId="3CA960DB" w14:textId="77777777" w:rsidTr="003D3D21">
        <w:trPr>
          <w:trHeight w:hRule="exact" w:val="404"/>
        </w:trPr>
        <w:tc>
          <w:tcPr>
            <w:tcW w:w="2664" w:type="dxa"/>
            <w:shd w:val="clear" w:color="auto" w:fill="E0F0EE"/>
          </w:tcPr>
          <w:p w14:paraId="72A3FBD6" w14:textId="77777777" w:rsidR="007F59D7" w:rsidRPr="00A551B1" w:rsidRDefault="007F59D7" w:rsidP="003F3598">
            <w:pPr>
              <w:rPr>
                <w:sz w:val="18"/>
              </w:rPr>
            </w:pPr>
            <w:r w:rsidRPr="00A551B1">
              <w:rPr>
                <w:sz w:val="18"/>
              </w:rPr>
              <w:t>Don’t know</w:t>
            </w:r>
          </w:p>
        </w:tc>
        <w:tc>
          <w:tcPr>
            <w:tcW w:w="3047" w:type="dxa"/>
            <w:shd w:val="clear" w:color="auto" w:fill="E0F0EE"/>
            <w:vAlign w:val="center"/>
          </w:tcPr>
          <w:p w14:paraId="18013CAD" w14:textId="02516531" w:rsidR="007F59D7" w:rsidRPr="00A551B1" w:rsidRDefault="007F59D7" w:rsidP="00BC00FF">
            <w:pPr>
              <w:pStyle w:val="NormalWeb"/>
              <w:spacing w:before="0" w:beforeAutospacing="0" w:after="120" w:afterAutospacing="0" w:line="276" w:lineRule="auto"/>
              <w:jc w:val="center"/>
              <w:rPr>
                <w:rFonts w:ascii="Arial" w:hAnsi="Arial"/>
                <w:sz w:val="18"/>
              </w:rPr>
            </w:pPr>
            <w:r w:rsidRPr="00A551B1">
              <w:rPr>
                <w:rFonts w:ascii="Arial" w:hAnsi="Arial"/>
                <w:sz w:val="18"/>
              </w:rPr>
              <w:t>&lt;0.5</w:t>
            </w:r>
          </w:p>
        </w:tc>
        <w:tc>
          <w:tcPr>
            <w:tcW w:w="3048" w:type="dxa"/>
            <w:shd w:val="clear" w:color="auto" w:fill="E0F0EE"/>
            <w:vAlign w:val="center"/>
          </w:tcPr>
          <w:p w14:paraId="02817D1D" w14:textId="6C6A0097" w:rsidR="007F59D7" w:rsidRPr="00A551B1" w:rsidRDefault="007F59D7" w:rsidP="003F3598">
            <w:pPr>
              <w:pStyle w:val="NormalWeb"/>
              <w:spacing w:before="0" w:beforeAutospacing="0" w:after="120" w:afterAutospacing="0" w:line="276" w:lineRule="auto"/>
              <w:jc w:val="center"/>
              <w:rPr>
                <w:rFonts w:ascii="Arial" w:hAnsi="Arial"/>
                <w:sz w:val="18"/>
              </w:rPr>
            </w:pPr>
            <w:r w:rsidRPr="00A551B1">
              <w:rPr>
                <w:rFonts w:ascii="Arial" w:hAnsi="Arial"/>
                <w:sz w:val="18"/>
              </w:rPr>
              <w:t>1</w:t>
            </w:r>
          </w:p>
        </w:tc>
      </w:tr>
    </w:tbl>
    <w:p w14:paraId="1ED2798C" w14:textId="77777777" w:rsidR="007F59D7" w:rsidRPr="007F6999" w:rsidRDefault="007F59D7" w:rsidP="007F6999">
      <w:pPr>
        <w:pStyle w:val="ACMANotes"/>
      </w:pPr>
      <w:r w:rsidRPr="007F6999">
        <w:t>Question E9. And overall, how satisfied are you with this system of alerts? Would you say you are…?</w:t>
      </w:r>
    </w:p>
    <w:p w14:paraId="36F9C920" w14:textId="062C46D1" w:rsidR="007F59D7" w:rsidRDefault="007F59D7" w:rsidP="003D3D21">
      <w:pPr>
        <w:pStyle w:val="ACMANotes"/>
      </w:pPr>
      <w:r w:rsidRPr="007F6999">
        <w:t>Base: Total received alerts</w:t>
      </w:r>
      <w:r w:rsidR="00FC70BB">
        <w:t>, n</w:t>
      </w:r>
      <w:r w:rsidR="00B704B0">
        <w:t>=</w:t>
      </w:r>
      <w:r w:rsidR="00FC70BB">
        <w:t>616</w:t>
      </w:r>
      <w:r w:rsidRPr="007F6999">
        <w:t>: (</w:t>
      </w:r>
      <w:r w:rsidR="00FC70BB">
        <w:t xml:space="preserve">Received alerts and </w:t>
      </w:r>
      <w:r w:rsidRPr="007F6999">
        <w:t>received higher than expect</w:t>
      </w:r>
      <w:r w:rsidR="00A81F30">
        <w:t xml:space="preserve">ed bill in last </w:t>
      </w:r>
      <w:r w:rsidR="00551ADA">
        <w:t>12 </w:t>
      </w:r>
      <w:r w:rsidR="00A81F30">
        <w:t>months n</w:t>
      </w:r>
      <w:r w:rsidR="00B704B0">
        <w:t>=</w:t>
      </w:r>
      <w:r w:rsidR="00A81F30">
        <w:t>218,</w:t>
      </w:r>
      <w:r w:rsidRPr="007F6999">
        <w:t xml:space="preserve"> </w:t>
      </w:r>
      <w:r w:rsidR="00FC70BB">
        <w:t xml:space="preserve">Received alerts but not </w:t>
      </w:r>
      <w:r w:rsidR="00FC70BB" w:rsidRPr="007F6999">
        <w:t>received higher than expect</w:t>
      </w:r>
      <w:r w:rsidR="00FC70BB">
        <w:t xml:space="preserve">ed bill in last 12 months </w:t>
      </w:r>
      <w:r w:rsidRPr="007F6999">
        <w:t>n</w:t>
      </w:r>
      <w:r w:rsidR="00B704B0">
        <w:t>=</w:t>
      </w:r>
      <w:r w:rsidRPr="007F6999">
        <w:t>395).</w:t>
      </w:r>
    </w:p>
    <w:p w14:paraId="73116061" w14:textId="77777777" w:rsidR="003D3D21" w:rsidRPr="007F6999" w:rsidRDefault="003D3D21" w:rsidP="003D3D21">
      <w:pPr>
        <w:pStyle w:val="ACMASpaceaftertable"/>
      </w:pPr>
    </w:p>
    <w:p w14:paraId="6B36F798" w14:textId="57DCA367" w:rsidR="000337DA" w:rsidRDefault="000337DA" w:rsidP="00CC13FD">
      <w:pPr>
        <w:pStyle w:val="Heading3"/>
      </w:pPr>
      <w:r>
        <w:t>Role of alerts in avoiding high bills and other problems</w:t>
      </w:r>
    </w:p>
    <w:p w14:paraId="4D4FD01A" w14:textId="28A4775F" w:rsidR="000353D6" w:rsidRPr="00AF3127" w:rsidRDefault="000353D6" w:rsidP="00CC13FD">
      <w:r w:rsidRPr="00591E5E">
        <w:t xml:space="preserve">As </w:t>
      </w:r>
      <w:r w:rsidR="005B6732" w:rsidRPr="00591E5E">
        <w:t>shown in Figure 3</w:t>
      </w:r>
      <w:r w:rsidR="00591E5E" w:rsidRPr="00591E5E">
        <w:t>2</w:t>
      </w:r>
      <w:r w:rsidRPr="00591E5E">
        <w:t>, among</w:t>
      </w:r>
      <w:r>
        <w:t xml:space="preserve"> those who have received an alert in the </w:t>
      </w:r>
      <w:r w:rsidR="00FD6149">
        <w:t>l</w:t>
      </w:r>
      <w:r>
        <w:t>ast 12 months, 16</w:t>
      </w:r>
      <w:r w:rsidR="005D6A06">
        <w:t xml:space="preserve"> per cent</w:t>
      </w:r>
      <w:r>
        <w:t xml:space="preserve"> hav</w:t>
      </w:r>
      <w:r w:rsidR="00B92E4D">
        <w:t xml:space="preserve">e experienced </w:t>
      </w:r>
      <w:r w:rsidR="007945B5">
        <w:t xml:space="preserve">a problem </w:t>
      </w:r>
      <w:r w:rsidR="00CE5392">
        <w:t xml:space="preserve">with their usage or spend </w:t>
      </w:r>
      <w:r w:rsidR="007945B5">
        <w:t xml:space="preserve">due to </w:t>
      </w:r>
      <w:r w:rsidR="00B92E4D">
        <w:t xml:space="preserve">delays </w:t>
      </w:r>
      <w:r w:rsidR="006A6A31">
        <w:t xml:space="preserve">in </w:t>
      </w:r>
      <w:r w:rsidR="006A6A31" w:rsidRPr="00AF3127">
        <w:t>receiving alert</w:t>
      </w:r>
      <w:r w:rsidR="007945B5" w:rsidRPr="00AF3127">
        <w:t>s</w:t>
      </w:r>
      <w:r w:rsidR="002E5E0E" w:rsidRPr="00AF3127">
        <w:t xml:space="preserve">, </w:t>
      </w:r>
      <w:r w:rsidR="00B92E4D" w:rsidRPr="00AF3127">
        <w:t>and 84</w:t>
      </w:r>
      <w:r w:rsidR="005D6A06" w:rsidRPr="00AF3127">
        <w:t xml:space="preserve"> per cent</w:t>
      </w:r>
      <w:r w:rsidR="00B92E4D" w:rsidRPr="00AF3127">
        <w:t xml:space="preserve"> have</w:t>
      </w:r>
      <w:r w:rsidRPr="00AF3127">
        <w:t xml:space="preserve"> not.</w:t>
      </w:r>
      <w:r w:rsidR="000337DA" w:rsidRPr="00AF3127">
        <w:t xml:space="preserve"> </w:t>
      </w:r>
    </w:p>
    <w:p w14:paraId="2EAC8241" w14:textId="0575EEDD" w:rsidR="004120C9" w:rsidRPr="00AF3127" w:rsidRDefault="003E756F" w:rsidP="00CC13FD">
      <w:r w:rsidRPr="00AF3127">
        <w:t>T</w:t>
      </w:r>
      <w:r w:rsidR="00E53AF7" w:rsidRPr="00AF3127">
        <w:t>hose who have experienced a problem as a result of delays in receiving alerts</w:t>
      </w:r>
      <w:r w:rsidRPr="00AF3127">
        <w:t xml:space="preserve"> are</w:t>
      </w:r>
      <w:r w:rsidR="00E53AF7" w:rsidRPr="00AF3127">
        <w:t xml:space="preserve"> more than twice as </w:t>
      </w:r>
      <w:r w:rsidRPr="00AF3127">
        <w:t>likely</w:t>
      </w:r>
      <w:r w:rsidR="00E53AF7" w:rsidRPr="00AF3127">
        <w:t xml:space="preserve"> </w:t>
      </w:r>
      <w:r w:rsidRPr="00AF3127">
        <w:t xml:space="preserve">to </w:t>
      </w:r>
      <w:r w:rsidR="00E53AF7" w:rsidRPr="00AF3127">
        <w:t>have had an unexpectedly high bill in the last 12 months</w:t>
      </w:r>
      <w:r w:rsidR="00752542" w:rsidRPr="00AF3127">
        <w:t xml:space="preserve"> </w:t>
      </w:r>
      <w:r w:rsidRPr="00AF3127">
        <w:t xml:space="preserve">(70 per cent) </w:t>
      </w:r>
      <w:r w:rsidR="00752542" w:rsidRPr="00AF3127">
        <w:t>than those who have not</w:t>
      </w:r>
      <w:r w:rsidR="00E53AF7" w:rsidRPr="00AF3127">
        <w:t xml:space="preserve"> </w:t>
      </w:r>
      <w:r w:rsidRPr="00AF3127">
        <w:t xml:space="preserve">had problems with delays in alerts </w:t>
      </w:r>
      <w:r w:rsidR="00E53AF7" w:rsidRPr="00AF3127">
        <w:t>(</w:t>
      </w:r>
      <w:r w:rsidRPr="00AF3127">
        <w:t>28</w:t>
      </w:r>
      <w:r w:rsidR="00E53AF7" w:rsidRPr="00AF3127">
        <w:t xml:space="preserve"> per cent</w:t>
      </w:r>
      <w:r w:rsidRPr="00AF3127">
        <w:t xml:space="preserve">). </w:t>
      </w:r>
      <w:r w:rsidR="009072A0" w:rsidRPr="00AF3127">
        <w:t xml:space="preserve">This </w:t>
      </w:r>
      <w:r w:rsidR="00666DC0" w:rsidRPr="00AF3127">
        <w:t>shows</w:t>
      </w:r>
      <w:r w:rsidR="009072A0" w:rsidRPr="00AF3127">
        <w:t xml:space="preserve"> that high bills are</w:t>
      </w:r>
      <w:r w:rsidR="00666DC0" w:rsidRPr="00AF3127">
        <w:t xml:space="preserve"> certainly</w:t>
      </w:r>
      <w:r w:rsidR="009072A0" w:rsidRPr="00AF3127">
        <w:t xml:space="preserve"> one problem associated with delays in receiving alerts.</w:t>
      </w:r>
      <w:r w:rsidR="004120C9" w:rsidRPr="00AF3127">
        <w:t xml:space="preserve"> The further thirty per</w:t>
      </w:r>
      <w:r w:rsidR="00F768D2">
        <w:t xml:space="preserve"> </w:t>
      </w:r>
      <w:r w:rsidR="004120C9" w:rsidRPr="00AF3127">
        <w:t>cent of those who have had a problem with receiving an alert too late who reported that they have not had an unexpectedly high bill in the last 12 months</w:t>
      </w:r>
      <w:r w:rsidR="00854A30">
        <w:t>,</w:t>
      </w:r>
      <w:r w:rsidR="004120C9" w:rsidRPr="00AF3127">
        <w:t xml:space="preserve"> demonstrates that delays are causing other problems as well.</w:t>
      </w:r>
      <w:r w:rsidR="002922BD">
        <w:t xml:space="preserve"> </w:t>
      </w:r>
    </w:p>
    <w:p w14:paraId="4D4FD01F" w14:textId="76EBE667" w:rsidR="009128FF" w:rsidRDefault="00C80D07" w:rsidP="006720E7">
      <w:pPr>
        <w:rPr>
          <w:rFonts w:cs="Arial"/>
        </w:rPr>
      </w:pPr>
      <w:r w:rsidRPr="00AF3127">
        <w:t>Nevertheless</w:t>
      </w:r>
      <w:r w:rsidR="00854A30">
        <w:t>,</w:t>
      </w:r>
      <w:r w:rsidRPr="00AF3127">
        <w:t xml:space="preserve"> the proportion of people who have at some time </w:t>
      </w:r>
      <w:r w:rsidRPr="00AF3127">
        <w:rPr>
          <w:bCs/>
          <w:color w:val="000000"/>
        </w:rPr>
        <w:t>experienced</w:t>
      </w:r>
      <w:r w:rsidRPr="00CE4F44">
        <w:rPr>
          <w:bCs/>
          <w:color w:val="000000"/>
        </w:rPr>
        <w:t xml:space="preserve"> a problem as a result of receiving an alert too late</w:t>
      </w:r>
      <w:r>
        <w:rPr>
          <w:bCs/>
          <w:color w:val="000000"/>
        </w:rPr>
        <w:t xml:space="preserve"> </w:t>
      </w:r>
      <w:r w:rsidRPr="00E77D45">
        <w:rPr>
          <w:bCs/>
          <w:color w:val="000000"/>
        </w:rPr>
        <w:t>and</w:t>
      </w:r>
      <w:r>
        <w:rPr>
          <w:bCs/>
          <w:color w:val="000000"/>
        </w:rPr>
        <w:t xml:space="preserve"> have also received an unexpectedly high bill in the last 12 months is fairly small—</w:t>
      </w:r>
      <w:r>
        <w:t>seven per cent of all post-paid mobile bill payers.</w:t>
      </w:r>
      <w:r w:rsidR="002922BD">
        <w:t xml:space="preserve"> </w:t>
      </w:r>
    </w:p>
    <w:p w14:paraId="1789ECB8" w14:textId="1C006C5C" w:rsidR="004702D9" w:rsidRDefault="004702D9" w:rsidP="00CC13FD">
      <w:pPr>
        <w:pStyle w:val="ACMAFigureHeader"/>
        <w:keepNext/>
        <w:spacing w:after="120"/>
        <w:ind w:left="1134" w:hanging="1134"/>
      </w:pPr>
      <w:r>
        <w:lastRenderedPageBreak/>
        <w:t xml:space="preserve">Relationship between unexpectedly high bills and delays in receiving alerts </w:t>
      </w:r>
      <w:r w:rsidR="00154780">
        <w:t>(%)</w:t>
      </w:r>
    </w:p>
    <w:p w14:paraId="0E30BE36" w14:textId="03F552F2" w:rsidR="004702D9" w:rsidRDefault="003F2F9F" w:rsidP="00FD1D2E">
      <w:pPr>
        <w:spacing w:after="0"/>
        <w:rPr>
          <w:rFonts w:cs="Arial"/>
        </w:rPr>
      </w:pPr>
      <w:r w:rsidRPr="004373AA">
        <w:rPr>
          <w:rFonts w:cs="Arial"/>
          <w:noProof/>
        </w:rPr>
        <w:drawing>
          <wp:inline distT="0" distB="0" distL="0" distR="0" wp14:anchorId="51F2BB73" wp14:editId="2E2C79F9">
            <wp:extent cx="4433976" cy="2247888"/>
            <wp:effectExtent l="0" t="0" r="0" b="0"/>
            <wp:docPr id="17" name="Picture 17" descr="Of those who recived an alert in the last 12 months, 84% had no problem due to delay and 28% had an unexpectedly high bill. 16% had a problem due to delay and 70% of these had an unexpectedly high bill. that is 7% of total post-paid bill payers." title="Relationship between unexpectedly high bills and delays in receiving aler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harts - Fixed AI CC-32.png"/>
                    <pic:cNvPicPr/>
                  </pic:nvPicPr>
                  <pic:blipFill rotWithShape="1">
                    <a:blip r:embed="rId65">
                      <a:extLst>
                        <a:ext uri="{28A0092B-C50C-407E-A947-70E740481C1C}">
                          <a14:useLocalDpi xmlns:a14="http://schemas.microsoft.com/office/drawing/2010/main" val="0"/>
                        </a:ext>
                      </a:extLst>
                    </a:blip>
                    <a:srcRect/>
                    <a:stretch/>
                  </pic:blipFill>
                  <pic:spPr bwMode="auto">
                    <a:xfrm>
                      <a:off x="0" y="0"/>
                      <a:ext cx="4473984" cy="2268171"/>
                    </a:xfrm>
                    <a:prstGeom prst="rect">
                      <a:avLst/>
                    </a:prstGeom>
                    <a:ln>
                      <a:noFill/>
                    </a:ln>
                    <a:extLst>
                      <a:ext uri="{53640926-AAD7-44D8-BBD7-CCE9431645EC}">
                        <a14:shadowObscured xmlns:a14="http://schemas.microsoft.com/office/drawing/2010/main"/>
                      </a:ext>
                    </a:extLst>
                  </pic:spPr>
                </pic:pic>
              </a:graphicData>
            </a:graphic>
          </wp:inline>
        </w:drawing>
      </w:r>
    </w:p>
    <w:p w14:paraId="4B66977B" w14:textId="77777777" w:rsidR="00A55E43" w:rsidRDefault="00A55E43" w:rsidP="00CC13FD">
      <w:pPr>
        <w:pStyle w:val="ACMANotes"/>
        <w:spacing w:before="120"/>
        <w:rPr>
          <w:szCs w:val="16"/>
        </w:rPr>
      </w:pPr>
      <w:r w:rsidRPr="00DB23A4">
        <w:rPr>
          <w:szCs w:val="16"/>
        </w:rPr>
        <w:t>Question</w:t>
      </w:r>
      <w:r>
        <w:rPr>
          <w:szCs w:val="16"/>
        </w:rPr>
        <w:t>s</w:t>
      </w:r>
    </w:p>
    <w:p w14:paraId="16F35D3D" w14:textId="114CAF40" w:rsidR="00A55E43" w:rsidRDefault="00A55E43" w:rsidP="00A55E43">
      <w:pPr>
        <w:pStyle w:val="ACMANotes"/>
      </w:pPr>
      <w:r>
        <w:t>E12. Have you ever experienced a problem with your usage or spend as a result of receiving an alert too late?</w:t>
      </w:r>
    </w:p>
    <w:p w14:paraId="1076CB43" w14:textId="0F9D0C73" w:rsidR="00A55E43" w:rsidRPr="00EB75EB" w:rsidRDefault="00A55E43" w:rsidP="00A55E43">
      <w:pPr>
        <w:pStyle w:val="ACMANotes"/>
      </w:pPr>
      <w:r w:rsidRPr="00EB75EB">
        <w:t xml:space="preserve">C1.Thinking now about bills for your mobile phone service. In the last 12 months, have you received a bill that was higher than you expected? </w:t>
      </w:r>
    </w:p>
    <w:p w14:paraId="783A59D3" w14:textId="7F296A31" w:rsidR="0010308F" w:rsidRDefault="00A55E43" w:rsidP="003D3D21">
      <w:pPr>
        <w:pStyle w:val="ACMANotes"/>
      </w:pPr>
      <w:r w:rsidRPr="00F44987">
        <w:rPr>
          <w:szCs w:val="16"/>
        </w:rPr>
        <w:t xml:space="preserve">Base: </w:t>
      </w:r>
      <w:r w:rsidRPr="00DB67DB">
        <w:t xml:space="preserve">Received any alerts </w:t>
      </w:r>
      <w:r>
        <w:t xml:space="preserve">in the last 12 months </w:t>
      </w:r>
      <w:r w:rsidRPr="00DB67DB">
        <w:t>(n</w:t>
      </w:r>
      <w:r w:rsidR="00B704B0">
        <w:t>=</w:t>
      </w:r>
      <w:r w:rsidRPr="00DB67DB">
        <w:t>616)</w:t>
      </w:r>
      <w:r w:rsidR="003465C7">
        <w:t>;</w:t>
      </w:r>
      <w:r w:rsidR="0010308F" w:rsidRPr="0010308F">
        <w:t xml:space="preserve"> </w:t>
      </w:r>
      <w:r w:rsidR="0010308F" w:rsidRPr="00A551B1">
        <w:t>Experienced problem as a result of delay</w:t>
      </w:r>
      <w:r w:rsidR="00EE2CA9">
        <w:t>:</w:t>
      </w:r>
      <w:r w:rsidR="0010308F" w:rsidRPr="00A551B1">
        <w:t xml:space="preserve"> (Yes </w:t>
      </w:r>
      <w:r w:rsidR="006F1BDF">
        <w:br/>
      </w:r>
      <w:r w:rsidR="0010308F" w:rsidRPr="00A551B1">
        <w:t>n</w:t>
      </w:r>
      <w:r w:rsidR="00B704B0">
        <w:t>=</w:t>
      </w:r>
      <w:r w:rsidR="0010308F" w:rsidRPr="00A551B1">
        <w:t>99, No n</w:t>
      </w:r>
      <w:r w:rsidR="00B704B0">
        <w:t>=</w:t>
      </w:r>
      <w:r w:rsidR="0010308F" w:rsidRPr="00A551B1">
        <w:t>517).</w:t>
      </w:r>
    </w:p>
    <w:p w14:paraId="7B501C98" w14:textId="77777777" w:rsidR="003D3D21" w:rsidRPr="00CA3808" w:rsidRDefault="003D3D21" w:rsidP="003D3D21">
      <w:pPr>
        <w:pStyle w:val="ACMASpaceaftertable"/>
      </w:pPr>
    </w:p>
    <w:p w14:paraId="5AED0865" w14:textId="2E6D07B6" w:rsidR="0038023F" w:rsidRDefault="00573056" w:rsidP="00CC13FD">
      <w:r>
        <w:t xml:space="preserve">People who have </w:t>
      </w:r>
      <w:r w:rsidRPr="00AF3127">
        <w:t>experienced a problem with their usage or spend as a result of receiving an alert too late</w:t>
      </w:r>
      <w:r w:rsidR="00854A30">
        <w:t>,</w:t>
      </w:r>
      <w:r w:rsidRPr="00AF3127">
        <w:t xml:space="preserve"> and have also received an unexpectedly high bill in the past 12 months</w:t>
      </w:r>
      <w:r w:rsidR="00854A30">
        <w:t>,</w:t>
      </w:r>
      <w:r w:rsidRPr="00AF3127">
        <w:t xml:space="preserve"> are more likely to be dissatisfied with the alerts system than people who have not experienced both of these events (21 per cent total dissatisfied compared with three per cent).</w:t>
      </w:r>
    </w:p>
    <w:p w14:paraId="3EFCD0FE" w14:textId="77777777" w:rsidR="00666DC0" w:rsidRPr="00666DC0" w:rsidRDefault="00666DC0" w:rsidP="00CC13FD">
      <w:pPr>
        <w:spacing w:after="120"/>
        <w:rPr>
          <w:bCs/>
          <w:color w:val="000000"/>
        </w:rPr>
      </w:pPr>
      <w:r w:rsidRPr="00666DC0">
        <w:t>The qualitative research provided further insight into the problems that some customers were having with delays and the frustration, and sometimes confusion, it causes:</w:t>
      </w:r>
    </w:p>
    <w:p w14:paraId="03EA849B" w14:textId="22A0FA2B" w:rsidR="00666DC0" w:rsidRPr="00666DC0" w:rsidRDefault="00666DC0" w:rsidP="00666DC0">
      <w:pPr>
        <w:spacing w:after="0" w:line="240" w:lineRule="auto"/>
        <w:ind w:left="709"/>
        <w:rPr>
          <w:rFonts w:cs="Arial"/>
          <w:sz w:val="18"/>
          <w:szCs w:val="20"/>
        </w:rPr>
      </w:pPr>
      <w:r w:rsidRPr="00666DC0">
        <w:rPr>
          <w:rFonts w:cs="Arial"/>
          <w:sz w:val="18"/>
          <w:szCs w:val="20"/>
        </w:rPr>
        <w:t>It took them overnight to register I had gone over, I thought it should be instant.</w:t>
      </w:r>
      <w:r w:rsidR="002922BD">
        <w:rPr>
          <w:rFonts w:cs="Arial"/>
          <w:sz w:val="18"/>
          <w:szCs w:val="20"/>
        </w:rPr>
        <w:t xml:space="preserve"> </w:t>
      </w:r>
      <w:r w:rsidRPr="00666DC0">
        <w:rPr>
          <w:rFonts w:cs="Arial"/>
          <w:sz w:val="18"/>
          <w:szCs w:val="20"/>
        </w:rPr>
        <w:t>If you owe them money</w:t>
      </w:r>
      <w:r w:rsidR="006C6D08">
        <w:rPr>
          <w:rFonts w:cs="Arial"/>
          <w:sz w:val="18"/>
          <w:szCs w:val="20"/>
        </w:rPr>
        <w:t>,</w:t>
      </w:r>
      <w:r w:rsidRPr="00666DC0">
        <w:rPr>
          <w:rFonts w:cs="Arial"/>
          <w:sz w:val="18"/>
          <w:szCs w:val="20"/>
        </w:rPr>
        <w:t xml:space="preserve"> they can let you know immediately, so they should be able to alert you immediately.</w:t>
      </w:r>
    </w:p>
    <w:p w14:paraId="56EDEA1A" w14:textId="5355DDA2" w:rsidR="00666DC0" w:rsidRPr="00666DC0" w:rsidRDefault="00666DC0" w:rsidP="006720E7">
      <w:pPr>
        <w:pStyle w:val="Researchquote"/>
        <w:spacing w:before="0" w:after="240"/>
        <w:ind w:left="709"/>
        <w:rPr>
          <w:rStyle w:val="Emphasis"/>
          <w:rFonts w:cs="Times New Roman"/>
          <w:sz w:val="20"/>
          <w:szCs w:val="24"/>
        </w:rPr>
      </w:pPr>
      <w:r w:rsidRPr="00666DC0">
        <w:rPr>
          <w:rStyle w:val="Emphasis"/>
        </w:rPr>
        <w:t>Group 1: Not had an unexpectedly high bill in the last 12 months, received 100</w:t>
      </w:r>
      <w:r w:rsidR="006C6D08">
        <w:rPr>
          <w:rStyle w:val="Emphasis"/>
        </w:rPr>
        <w:t xml:space="preserve">% </w:t>
      </w:r>
      <w:r w:rsidRPr="00666DC0">
        <w:rPr>
          <w:rStyle w:val="Emphasis"/>
        </w:rPr>
        <w:t>alert</w:t>
      </w:r>
      <w:r w:rsidR="005444B6">
        <w:rPr>
          <w:rStyle w:val="Emphasis"/>
        </w:rPr>
        <w:t>.</w:t>
      </w:r>
    </w:p>
    <w:p w14:paraId="003ABF57" w14:textId="72B2E5BD" w:rsidR="00666DC0" w:rsidRPr="00666DC0" w:rsidRDefault="00666DC0" w:rsidP="00666DC0">
      <w:pPr>
        <w:spacing w:after="0" w:line="240" w:lineRule="auto"/>
        <w:ind w:left="709"/>
        <w:rPr>
          <w:rFonts w:cs="Arial"/>
          <w:sz w:val="18"/>
          <w:szCs w:val="20"/>
        </w:rPr>
      </w:pPr>
      <w:r w:rsidRPr="00666DC0">
        <w:rPr>
          <w:rFonts w:cs="Arial"/>
          <w:sz w:val="18"/>
          <w:szCs w:val="20"/>
        </w:rPr>
        <w:t>On the day it was going to reset, I got a 50</w:t>
      </w:r>
      <w:r w:rsidR="006C6D08">
        <w:rPr>
          <w:rFonts w:cs="Arial"/>
          <w:sz w:val="18"/>
          <w:szCs w:val="20"/>
        </w:rPr>
        <w:t xml:space="preserve">% </w:t>
      </w:r>
      <w:r w:rsidRPr="00666DC0">
        <w:rPr>
          <w:rFonts w:cs="Arial"/>
          <w:sz w:val="18"/>
          <w:szCs w:val="20"/>
        </w:rPr>
        <w:t>or an 85</w:t>
      </w:r>
      <w:r w:rsidR="006C6D08">
        <w:rPr>
          <w:rFonts w:cs="Arial"/>
          <w:sz w:val="18"/>
          <w:szCs w:val="20"/>
        </w:rPr>
        <w:t xml:space="preserve">% </w:t>
      </w:r>
      <w:r w:rsidRPr="00666DC0">
        <w:rPr>
          <w:rFonts w:cs="Arial"/>
          <w:sz w:val="18"/>
          <w:szCs w:val="20"/>
        </w:rPr>
        <w:t>alert I can’t remember and I thought that was odd because I was already back to 100</w:t>
      </w:r>
      <w:r w:rsidR="006C6D08">
        <w:rPr>
          <w:rFonts w:cs="Arial"/>
          <w:sz w:val="18"/>
          <w:szCs w:val="20"/>
        </w:rPr>
        <w:t xml:space="preserve">% </w:t>
      </w:r>
      <w:r w:rsidRPr="00666DC0">
        <w:rPr>
          <w:rFonts w:cs="Arial"/>
          <w:sz w:val="18"/>
          <w:szCs w:val="20"/>
        </w:rPr>
        <w:t>by the time it had been sent. It’s just a system generated thing.</w:t>
      </w:r>
    </w:p>
    <w:p w14:paraId="68CB228D" w14:textId="130C4A23" w:rsidR="00666DC0" w:rsidRPr="00666DC0" w:rsidRDefault="00666DC0" w:rsidP="006720E7">
      <w:pPr>
        <w:pStyle w:val="Researchquote"/>
        <w:spacing w:before="0" w:after="240"/>
        <w:ind w:left="709"/>
        <w:rPr>
          <w:rStyle w:val="Emphasis"/>
          <w:rFonts w:cs="Times New Roman"/>
          <w:sz w:val="20"/>
          <w:szCs w:val="24"/>
        </w:rPr>
      </w:pPr>
      <w:r w:rsidRPr="00666DC0">
        <w:rPr>
          <w:rStyle w:val="Emphasis"/>
        </w:rPr>
        <w:t>Group 1: Not had an unexpectedly high bill in t</w:t>
      </w:r>
      <w:r w:rsidR="00F440FF">
        <w:rPr>
          <w:rStyle w:val="Emphasis"/>
        </w:rPr>
        <w:t>he last 12 months, received 100</w:t>
      </w:r>
      <w:r w:rsidR="006C6D08">
        <w:rPr>
          <w:rStyle w:val="Emphasis"/>
        </w:rPr>
        <w:t xml:space="preserve">% </w:t>
      </w:r>
      <w:r w:rsidRPr="00666DC0">
        <w:rPr>
          <w:rStyle w:val="Emphasis"/>
        </w:rPr>
        <w:t>alert</w:t>
      </w:r>
      <w:r w:rsidR="005444B6">
        <w:rPr>
          <w:rStyle w:val="Emphasis"/>
        </w:rPr>
        <w:t>.</w:t>
      </w:r>
    </w:p>
    <w:p w14:paraId="53F97309" w14:textId="77777777" w:rsidR="00666DC0" w:rsidRPr="004825E3" w:rsidRDefault="00666DC0" w:rsidP="00277A63">
      <w:pPr>
        <w:spacing w:after="0" w:line="240" w:lineRule="auto"/>
        <w:ind w:left="709"/>
        <w:rPr>
          <w:rFonts w:cs="Arial"/>
          <w:sz w:val="18"/>
          <w:szCs w:val="20"/>
        </w:rPr>
      </w:pPr>
      <w:r w:rsidRPr="00277A63">
        <w:rPr>
          <w:rFonts w:cs="Arial"/>
          <w:sz w:val="18"/>
          <w:szCs w:val="20"/>
        </w:rPr>
        <w:t>You get the message after you’ve gone over, so it’s frustrating and makes the message pointless.</w:t>
      </w:r>
    </w:p>
    <w:p w14:paraId="23BEF324" w14:textId="6EDA2209" w:rsidR="00666DC0" w:rsidRPr="00666DC0" w:rsidRDefault="00666DC0" w:rsidP="00E02820">
      <w:pPr>
        <w:pStyle w:val="Researchquote"/>
        <w:spacing w:before="0"/>
        <w:ind w:left="709"/>
        <w:rPr>
          <w:rStyle w:val="Emphasis"/>
        </w:rPr>
      </w:pPr>
      <w:r w:rsidRPr="00666DC0">
        <w:rPr>
          <w:rStyle w:val="Emphasis"/>
        </w:rPr>
        <w:t>Group 2: Had an unexpectedly high bill in the last 12 months, received 100</w:t>
      </w:r>
      <w:r w:rsidR="006C6D08">
        <w:rPr>
          <w:rStyle w:val="Emphasis"/>
        </w:rPr>
        <w:t>%</w:t>
      </w:r>
      <w:r w:rsidRPr="00666DC0">
        <w:rPr>
          <w:rStyle w:val="Emphasis"/>
        </w:rPr>
        <w:t xml:space="preserve"> alert</w:t>
      </w:r>
      <w:r w:rsidR="005444B6">
        <w:rPr>
          <w:rStyle w:val="Emphasis"/>
        </w:rPr>
        <w:t>.</w:t>
      </w:r>
    </w:p>
    <w:p w14:paraId="184D6E0F" w14:textId="21277FDB" w:rsidR="00482612" w:rsidRPr="00874DED" w:rsidRDefault="006C6D08" w:rsidP="00CC13FD">
      <w:pPr>
        <w:pStyle w:val="Heading2"/>
        <w:keepLines/>
        <w:ind w:left="851" w:hanging="851"/>
      </w:pPr>
      <w:bookmarkStart w:id="69" w:name="_Toc426459990"/>
      <w:r>
        <w:lastRenderedPageBreak/>
        <w:t xml:space="preserve">4.4 </w:t>
      </w:r>
      <w:r w:rsidR="000D2FB4">
        <w:tab/>
      </w:r>
      <w:r w:rsidR="00FF651E" w:rsidRPr="00874DED">
        <w:t>Alert system improvements from the qualitative research</w:t>
      </w:r>
      <w:bookmarkEnd w:id="69"/>
    </w:p>
    <w:p w14:paraId="76A47C63" w14:textId="432B53A7" w:rsidR="00B814FC" w:rsidRPr="00874DED" w:rsidRDefault="00B814FC" w:rsidP="00CC13FD">
      <w:pPr>
        <w:keepNext/>
        <w:keepLines/>
      </w:pPr>
      <w:r w:rsidRPr="00874DED">
        <w:t>The qualitative research sought suggestions for improvements to the available spend management tools.</w:t>
      </w:r>
    </w:p>
    <w:p w14:paraId="2431B53B" w14:textId="552301D4" w:rsidR="00CB7B29" w:rsidRPr="00277A63" w:rsidRDefault="00CB7B29" w:rsidP="00CC13FD">
      <w:pPr>
        <w:pStyle w:val="Heading3"/>
        <w:keepLines/>
      </w:pPr>
      <w:bookmarkStart w:id="70" w:name="_Toc426459991"/>
      <w:r w:rsidRPr="00277A63">
        <w:t>Not having delays</w:t>
      </w:r>
      <w:bookmarkEnd w:id="70"/>
    </w:p>
    <w:p w14:paraId="43F8D711" w14:textId="3B4105F4" w:rsidR="003C21C1" w:rsidRPr="00874DED" w:rsidRDefault="003C21C1" w:rsidP="00CC13FD">
      <w:pPr>
        <w:keepNext/>
        <w:keepLines/>
        <w:spacing w:after="120"/>
      </w:pPr>
      <w:r w:rsidRPr="00874DED">
        <w:t>Most of the suggested improvements related to the timing of the alerts. Participants in the qualitative research want the alerts to be sent in real time, particularly for the 100</w:t>
      </w:r>
      <w:r w:rsidR="001D0548">
        <w:t xml:space="preserve">% </w:t>
      </w:r>
      <w:r w:rsidRPr="00874DED">
        <w:t xml:space="preserve">alert </w:t>
      </w:r>
      <w:r w:rsidR="001D0548" w:rsidRPr="00874DED">
        <w:t>and</w:t>
      </w:r>
      <w:r w:rsidR="001D0548">
        <w:t>,</w:t>
      </w:r>
      <w:r w:rsidRPr="00874DED">
        <w:t xml:space="preserve"> to a slightly lesser extent, the 85</w:t>
      </w:r>
      <w:r w:rsidR="001D0548">
        <w:t xml:space="preserve">% </w:t>
      </w:r>
      <w:r w:rsidRPr="00874DED">
        <w:t>alert.</w:t>
      </w:r>
    </w:p>
    <w:p w14:paraId="3C5F84C3" w14:textId="33BDD9FE" w:rsidR="003C21C1" w:rsidRPr="00874DED" w:rsidRDefault="00A81F30" w:rsidP="006720E7">
      <w:pPr>
        <w:spacing w:after="0"/>
        <w:ind w:left="709"/>
        <w:rPr>
          <w:rFonts w:cs="Arial"/>
          <w:sz w:val="18"/>
          <w:szCs w:val="20"/>
        </w:rPr>
      </w:pPr>
      <w:r>
        <w:rPr>
          <w:rFonts w:cs="Arial"/>
          <w:sz w:val="18"/>
          <w:szCs w:val="20"/>
        </w:rPr>
        <w:t>Send the 85</w:t>
      </w:r>
      <w:r w:rsidR="001D0548">
        <w:rPr>
          <w:rFonts w:cs="Arial"/>
          <w:sz w:val="18"/>
          <w:szCs w:val="20"/>
        </w:rPr>
        <w:t xml:space="preserve">% </w:t>
      </w:r>
      <w:r w:rsidR="003C21C1" w:rsidRPr="00874DED">
        <w:rPr>
          <w:rFonts w:cs="Arial"/>
          <w:sz w:val="18"/>
          <w:szCs w:val="20"/>
        </w:rPr>
        <w:t>and the 100</w:t>
      </w:r>
      <w:r w:rsidR="001D0548">
        <w:rPr>
          <w:rFonts w:cs="Arial"/>
          <w:sz w:val="18"/>
          <w:szCs w:val="20"/>
        </w:rPr>
        <w:t xml:space="preserve">% </w:t>
      </w:r>
      <w:r w:rsidR="003C21C1" w:rsidRPr="00874DED">
        <w:rPr>
          <w:rFonts w:cs="Arial"/>
          <w:sz w:val="18"/>
          <w:szCs w:val="20"/>
        </w:rPr>
        <w:t xml:space="preserve">alerts straight away when you’re close to your limit, send them an hour or so after, </w:t>
      </w:r>
      <w:proofErr w:type="gramStart"/>
      <w:r w:rsidR="003C21C1" w:rsidRPr="00874DED">
        <w:rPr>
          <w:rFonts w:cs="Arial"/>
          <w:sz w:val="18"/>
          <w:szCs w:val="20"/>
        </w:rPr>
        <w:t>instead</w:t>
      </w:r>
      <w:proofErr w:type="gramEnd"/>
      <w:r w:rsidR="003C21C1" w:rsidRPr="00874DED">
        <w:rPr>
          <w:rFonts w:cs="Arial"/>
          <w:sz w:val="18"/>
          <w:szCs w:val="20"/>
        </w:rPr>
        <w:t xml:space="preserve"> of two days after as is the case now.</w:t>
      </w:r>
    </w:p>
    <w:p w14:paraId="377501A9" w14:textId="2CACA6B7" w:rsidR="003C21C1" w:rsidRPr="00F05872" w:rsidRDefault="003C21C1" w:rsidP="006720E7">
      <w:pPr>
        <w:ind w:left="709"/>
        <w:rPr>
          <w:rStyle w:val="Emphasis"/>
          <w:rFonts w:cs="Arial"/>
          <w:i w:val="0"/>
          <w:iCs w:val="0"/>
          <w:sz w:val="18"/>
          <w:szCs w:val="20"/>
        </w:rPr>
      </w:pPr>
      <w:r w:rsidRPr="00F80F57">
        <w:rPr>
          <w:rStyle w:val="Emphasis"/>
          <w:sz w:val="18"/>
          <w:szCs w:val="18"/>
        </w:rPr>
        <w:t>Group</w:t>
      </w:r>
      <w:r w:rsidRPr="00F05872">
        <w:rPr>
          <w:rStyle w:val="Emphasis"/>
          <w:sz w:val="18"/>
          <w:szCs w:val="20"/>
        </w:rPr>
        <w:t xml:space="preserve"> 3a: Had </w:t>
      </w:r>
      <w:r w:rsidR="001A070A" w:rsidRPr="00F05872">
        <w:rPr>
          <w:rStyle w:val="Emphasis"/>
          <w:sz w:val="18"/>
          <w:szCs w:val="20"/>
        </w:rPr>
        <w:t>an unexpectedly high bill in the last 12 months</w:t>
      </w:r>
      <w:r w:rsidRPr="00F05872">
        <w:rPr>
          <w:rStyle w:val="Emphasis"/>
          <w:sz w:val="18"/>
          <w:szCs w:val="20"/>
        </w:rPr>
        <w:t>, no alerts</w:t>
      </w:r>
      <w:r w:rsidR="005444B6" w:rsidRPr="00F05872">
        <w:rPr>
          <w:rStyle w:val="Emphasis"/>
          <w:sz w:val="18"/>
          <w:szCs w:val="20"/>
        </w:rPr>
        <w:t>.</w:t>
      </w:r>
    </w:p>
    <w:p w14:paraId="6869D65D" w14:textId="3B0A0D04" w:rsidR="00124FC5" w:rsidRPr="004825E3" w:rsidRDefault="00CB7B29" w:rsidP="00CC13FD">
      <w:pPr>
        <w:pStyle w:val="Heading3"/>
        <w:keepLines/>
      </w:pPr>
      <w:bookmarkStart w:id="71" w:name="_Toc426459992"/>
      <w:r w:rsidRPr="00277A63">
        <w:t>Alert levels</w:t>
      </w:r>
      <w:bookmarkEnd w:id="71"/>
    </w:p>
    <w:p w14:paraId="1ECD7B8D" w14:textId="23CA5D08" w:rsidR="003C21C1" w:rsidRPr="00D558F9" w:rsidRDefault="003C21C1" w:rsidP="00CC13FD">
      <w:pPr>
        <w:spacing w:after="120"/>
      </w:pPr>
      <w:r w:rsidRPr="000378D6">
        <w:t>Several suggested an alert be provided in between the 85</w:t>
      </w:r>
      <w:r w:rsidR="001D0548" w:rsidRPr="005B45D9">
        <w:t xml:space="preserve">% </w:t>
      </w:r>
      <w:r w:rsidRPr="00D558F9">
        <w:t>and the 100</w:t>
      </w:r>
      <w:r w:rsidR="001D0548" w:rsidRPr="00D558F9">
        <w:t xml:space="preserve">% </w:t>
      </w:r>
      <w:r w:rsidRPr="00D558F9">
        <w:t>alert</w:t>
      </w:r>
      <w:r w:rsidR="001D0548" w:rsidRPr="00D558F9">
        <w:t>s</w:t>
      </w:r>
      <w:r w:rsidR="001D0548">
        <w:t>—f</w:t>
      </w:r>
      <w:r w:rsidRPr="000378D6">
        <w:t xml:space="preserve">or </w:t>
      </w:r>
      <w:r w:rsidR="001D0548" w:rsidRPr="005B45D9">
        <w:t>example,</w:t>
      </w:r>
      <w:r w:rsidRPr="00D558F9">
        <w:t xml:space="preserve"> a 95</w:t>
      </w:r>
      <w:r w:rsidR="001D0548" w:rsidRPr="00D558F9">
        <w:t xml:space="preserve">% </w:t>
      </w:r>
      <w:r w:rsidRPr="00D558F9">
        <w:t>or 99</w:t>
      </w:r>
      <w:r w:rsidR="001D0548" w:rsidRPr="00D558F9">
        <w:t xml:space="preserve">% </w:t>
      </w:r>
      <w:r w:rsidRPr="00D558F9">
        <w:t>alert. By the time they receive the 100</w:t>
      </w:r>
      <w:r w:rsidR="001D0548" w:rsidRPr="00D558F9">
        <w:t xml:space="preserve">% </w:t>
      </w:r>
      <w:r w:rsidRPr="00D558F9">
        <w:t>alert</w:t>
      </w:r>
      <w:r w:rsidR="001D0548" w:rsidRPr="00D558F9">
        <w:t>,</w:t>
      </w:r>
      <w:r w:rsidRPr="00D558F9">
        <w:t xml:space="preserve"> it is too late and consumers have already gone over their limit.</w:t>
      </w:r>
      <w:r w:rsidR="002922BD" w:rsidRPr="00D558F9">
        <w:t xml:space="preserve"> </w:t>
      </w:r>
      <w:r w:rsidRPr="00D558F9">
        <w:t>They suggested that this could replace the 50</w:t>
      </w:r>
      <w:r w:rsidR="001D0548" w:rsidRPr="00D558F9">
        <w:t xml:space="preserve">% </w:t>
      </w:r>
      <w:r w:rsidRPr="00D558F9">
        <w:t>alert.</w:t>
      </w:r>
    </w:p>
    <w:p w14:paraId="4C098AD1" w14:textId="023FACB0" w:rsidR="003C21C1" w:rsidRPr="00D558F9" w:rsidRDefault="003C21C1" w:rsidP="00CC13FD">
      <w:pPr>
        <w:spacing w:after="0"/>
        <w:ind w:left="709"/>
        <w:rPr>
          <w:rFonts w:cs="Arial"/>
          <w:sz w:val="18"/>
          <w:szCs w:val="20"/>
        </w:rPr>
      </w:pPr>
      <w:r w:rsidRPr="00D558F9">
        <w:rPr>
          <w:rFonts w:cs="Arial"/>
          <w:sz w:val="18"/>
          <w:szCs w:val="20"/>
        </w:rPr>
        <w:t xml:space="preserve">Have an alert just before you’re going to over, </w:t>
      </w:r>
      <w:r w:rsidR="00B55728">
        <w:rPr>
          <w:rFonts w:cs="Arial"/>
          <w:sz w:val="18"/>
          <w:szCs w:val="20"/>
        </w:rPr>
        <w:t>for example,</w:t>
      </w:r>
      <w:r w:rsidRPr="00D558F9">
        <w:rPr>
          <w:rFonts w:cs="Arial"/>
          <w:sz w:val="18"/>
          <w:szCs w:val="20"/>
        </w:rPr>
        <w:t xml:space="preserve"> at 99</w:t>
      </w:r>
      <w:r w:rsidR="001D0548" w:rsidRPr="00D558F9">
        <w:rPr>
          <w:rFonts w:cs="Arial"/>
          <w:sz w:val="18"/>
          <w:szCs w:val="20"/>
        </w:rPr>
        <w:t xml:space="preserve">% </w:t>
      </w:r>
      <w:r w:rsidRPr="00D558F9">
        <w:rPr>
          <w:rFonts w:cs="Arial"/>
          <w:sz w:val="18"/>
          <w:szCs w:val="20"/>
        </w:rPr>
        <w:t>because the 100</w:t>
      </w:r>
      <w:r w:rsidR="001D0548" w:rsidRPr="00D558F9">
        <w:rPr>
          <w:rFonts w:cs="Arial"/>
          <w:sz w:val="18"/>
          <w:szCs w:val="20"/>
        </w:rPr>
        <w:t xml:space="preserve">% </w:t>
      </w:r>
      <w:r w:rsidRPr="00D558F9">
        <w:rPr>
          <w:rFonts w:cs="Arial"/>
          <w:sz w:val="18"/>
          <w:szCs w:val="20"/>
        </w:rPr>
        <w:t>is too late. By the time you’ve got the 100</w:t>
      </w:r>
      <w:r w:rsidR="001D0548" w:rsidRPr="00D558F9">
        <w:rPr>
          <w:rFonts w:cs="Arial"/>
          <w:sz w:val="18"/>
          <w:szCs w:val="20"/>
        </w:rPr>
        <w:t xml:space="preserve">% </w:t>
      </w:r>
      <w:r w:rsidRPr="00D558F9">
        <w:rPr>
          <w:rFonts w:cs="Arial"/>
          <w:sz w:val="18"/>
          <w:szCs w:val="20"/>
        </w:rPr>
        <w:t>alert</w:t>
      </w:r>
      <w:r w:rsidR="001D0548" w:rsidRPr="00D558F9">
        <w:rPr>
          <w:rFonts w:cs="Arial"/>
          <w:sz w:val="18"/>
          <w:szCs w:val="20"/>
        </w:rPr>
        <w:t>,</w:t>
      </w:r>
      <w:r w:rsidRPr="00D558F9">
        <w:rPr>
          <w:rFonts w:cs="Arial"/>
          <w:sz w:val="18"/>
          <w:szCs w:val="20"/>
        </w:rPr>
        <w:t xml:space="preserve"> you’ve already gone over.</w:t>
      </w:r>
    </w:p>
    <w:p w14:paraId="251F4F6A" w14:textId="5FD09CC0" w:rsidR="003C21C1" w:rsidRPr="00F05872" w:rsidRDefault="003C21C1" w:rsidP="003C21C1">
      <w:pPr>
        <w:ind w:left="709"/>
        <w:rPr>
          <w:rStyle w:val="Emphasis"/>
          <w:rFonts w:cs="Arial"/>
          <w:i w:val="0"/>
          <w:iCs w:val="0"/>
          <w:sz w:val="18"/>
          <w:szCs w:val="18"/>
        </w:rPr>
      </w:pPr>
      <w:r w:rsidRPr="00D558F9">
        <w:rPr>
          <w:rStyle w:val="Emphasis"/>
          <w:sz w:val="18"/>
          <w:szCs w:val="18"/>
        </w:rPr>
        <w:t xml:space="preserve">Group 2: Had </w:t>
      </w:r>
      <w:r w:rsidR="001A070A" w:rsidRPr="00D558F9">
        <w:rPr>
          <w:rStyle w:val="Emphasis"/>
          <w:sz w:val="18"/>
          <w:szCs w:val="18"/>
        </w:rPr>
        <w:t>an unexpectedly high bill in the last 12 months</w:t>
      </w:r>
      <w:r w:rsidRPr="00D558F9">
        <w:rPr>
          <w:rStyle w:val="Emphasis"/>
          <w:sz w:val="18"/>
          <w:szCs w:val="18"/>
        </w:rPr>
        <w:t>, received 100</w:t>
      </w:r>
      <w:r w:rsidR="001D0548" w:rsidRPr="00D558F9">
        <w:rPr>
          <w:rStyle w:val="Emphasis"/>
          <w:sz w:val="18"/>
          <w:szCs w:val="18"/>
        </w:rPr>
        <w:t xml:space="preserve">% </w:t>
      </w:r>
      <w:r w:rsidRPr="00D558F9">
        <w:rPr>
          <w:rStyle w:val="Emphasis"/>
          <w:sz w:val="18"/>
          <w:szCs w:val="18"/>
        </w:rPr>
        <w:t>alert</w:t>
      </w:r>
      <w:r w:rsidR="005444B6" w:rsidRPr="00D558F9">
        <w:rPr>
          <w:rStyle w:val="Emphasis"/>
          <w:sz w:val="18"/>
          <w:szCs w:val="18"/>
        </w:rPr>
        <w:t>.</w:t>
      </w:r>
    </w:p>
    <w:p w14:paraId="3595DD52" w14:textId="04F91994" w:rsidR="00CB7B29" w:rsidRPr="00874DED" w:rsidRDefault="002E0DF9" w:rsidP="00874DED">
      <w:pPr>
        <w:pStyle w:val="Heading3"/>
      </w:pPr>
      <w:bookmarkStart w:id="72" w:name="_Toc426459993"/>
      <w:r w:rsidRPr="00874DED">
        <w:t>How information is provided</w:t>
      </w:r>
      <w:bookmarkEnd w:id="72"/>
    </w:p>
    <w:p w14:paraId="5E670D06" w14:textId="77777777" w:rsidR="00CB7B29" w:rsidRPr="00874DED" w:rsidRDefault="00CB7B29" w:rsidP="00DA2C96">
      <w:pPr>
        <w:rPr>
          <w:rFonts w:cs="Arial"/>
        </w:rPr>
      </w:pPr>
      <w:r w:rsidRPr="00874DED">
        <w:t>One</w:t>
      </w:r>
      <w:r w:rsidR="003C21C1" w:rsidRPr="00874DED">
        <w:t xml:space="preserve"> participant suggested the alerts should be displayed visually, for example as a speedometer or similar to a petrol tank gauge so you can easily see how much credit has been used.</w:t>
      </w:r>
      <w:r w:rsidR="003C21C1" w:rsidRPr="00874DED">
        <w:rPr>
          <w:rFonts w:cs="Arial"/>
        </w:rPr>
        <w:t xml:space="preserve"> </w:t>
      </w:r>
    </w:p>
    <w:p w14:paraId="520CFE03" w14:textId="202B1510" w:rsidR="00A9702E" w:rsidRPr="00874DED" w:rsidRDefault="00A9702E" w:rsidP="00DA2C96">
      <w:pPr>
        <w:rPr>
          <w:rFonts w:cs="Arial"/>
        </w:rPr>
      </w:pPr>
      <w:r w:rsidRPr="00874DED">
        <w:rPr>
          <w:rFonts w:cs="Arial"/>
        </w:rPr>
        <w:t>There were feelings expressed in the qualitative research that an app would be more accurate and displays the exact amount of credit that has been used, as opposed to what was described as the ‘vague’ alert system.</w:t>
      </w:r>
      <w:r w:rsidR="002922BD">
        <w:rPr>
          <w:rFonts w:cs="Arial"/>
        </w:rPr>
        <w:t xml:space="preserve"> </w:t>
      </w:r>
    </w:p>
    <w:p w14:paraId="1C3171A7" w14:textId="33847F27" w:rsidR="00930B8F" w:rsidRPr="00874DED" w:rsidRDefault="001B19A8" w:rsidP="00DA2C96">
      <w:r w:rsidRPr="00874DED">
        <w:rPr>
          <w:rFonts w:cs="Arial"/>
        </w:rPr>
        <w:t>S</w:t>
      </w:r>
      <w:r w:rsidR="0038147F" w:rsidRPr="00874DED">
        <w:rPr>
          <w:rFonts w:cs="Arial"/>
        </w:rPr>
        <w:t xml:space="preserve">everal </w:t>
      </w:r>
      <w:r w:rsidR="0038147F" w:rsidRPr="00874DED">
        <w:t xml:space="preserve">participants in the qualitative research </w:t>
      </w:r>
      <w:r w:rsidRPr="00874DED">
        <w:t>mentioned</w:t>
      </w:r>
      <w:r w:rsidR="0038147F" w:rsidRPr="00874DED">
        <w:t xml:space="preserve"> </w:t>
      </w:r>
      <w:r w:rsidR="003C21C1" w:rsidRPr="00874DED">
        <w:t xml:space="preserve">the </w:t>
      </w:r>
      <w:r w:rsidR="0038147F" w:rsidRPr="00874DED">
        <w:t xml:space="preserve">Telstra </w:t>
      </w:r>
      <w:r w:rsidR="003C21C1" w:rsidRPr="00874DED">
        <w:t xml:space="preserve">24/7 app. </w:t>
      </w:r>
      <w:r w:rsidR="00A9702E" w:rsidRPr="00874DED">
        <w:t xml:space="preserve">Some do not view it as an ‘app’ because it was pre-installed on their phone before they received it. </w:t>
      </w:r>
    </w:p>
    <w:p w14:paraId="27A05A2A" w14:textId="5F91A9B2" w:rsidR="00124FC5" w:rsidRPr="00874DED" w:rsidRDefault="0038147F" w:rsidP="00CC13FD">
      <w:pPr>
        <w:spacing w:after="120"/>
        <w:rPr>
          <w:rFonts w:cs="Arial"/>
        </w:rPr>
      </w:pPr>
      <w:r w:rsidRPr="00874DED">
        <w:t xml:space="preserve">Those participants </w:t>
      </w:r>
      <w:r w:rsidR="00A9702E" w:rsidRPr="00874DED">
        <w:t xml:space="preserve">using the Telstra 24/7 app </w:t>
      </w:r>
      <w:r w:rsidRPr="00874DED">
        <w:t>actively used it</w:t>
      </w:r>
      <w:r w:rsidR="00A9702E" w:rsidRPr="00874DED">
        <w:t xml:space="preserve"> and </w:t>
      </w:r>
      <w:r w:rsidR="00124FC5" w:rsidRPr="00874DED">
        <w:rPr>
          <w:rFonts w:cs="Arial"/>
        </w:rPr>
        <w:t xml:space="preserve">felt they didn’t need any other spend management tools to manage their usage and their bills. </w:t>
      </w:r>
    </w:p>
    <w:p w14:paraId="518B50A7" w14:textId="32DFC615" w:rsidR="00930B8F" w:rsidRPr="00E02820" w:rsidRDefault="00930B8F" w:rsidP="006720E7">
      <w:pPr>
        <w:spacing w:after="0"/>
        <w:ind w:left="709"/>
        <w:rPr>
          <w:rFonts w:cs="Arial"/>
          <w:sz w:val="18"/>
          <w:szCs w:val="18"/>
        </w:rPr>
      </w:pPr>
      <w:r w:rsidRPr="00874DED">
        <w:rPr>
          <w:rFonts w:cs="Arial"/>
          <w:sz w:val="18"/>
          <w:szCs w:val="20"/>
        </w:rPr>
        <w:t>Don’t need it</w:t>
      </w:r>
      <w:r w:rsidR="001B19A8" w:rsidRPr="00874DED">
        <w:rPr>
          <w:rFonts w:cs="Arial"/>
          <w:sz w:val="18"/>
          <w:szCs w:val="20"/>
        </w:rPr>
        <w:t xml:space="preserve"> [</w:t>
      </w:r>
      <w:r w:rsidR="00874DED" w:rsidRPr="00874DED">
        <w:rPr>
          <w:rFonts w:cs="Arial"/>
          <w:sz w:val="18"/>
          <w:szCs w:val="20"/>
        </w:rPr>
        <w:t>other spend management tools</w:t>
      </w:r>
      <w:r w:rsidR="001B19A8" w:rsidRPr="00874DED">
        <w:rPr>
          <w:rFonts w:cs="Arial"/>
          <w:sz w:val="18"/>
          <w:szCs w:val="20"/>
        </w:rPr>
        <w:t>]</w:t>
      </w:r>
      <w:r w:rsidR="00A81F30">
        <w:rPr>
          <w:rFonts w:cs="Arial"/>
          <w:sz w:val="18"/>
          <w:szCs w:val="20"/>
        </w:rPr>
        <w:t xml:space="preserve"> with 24/7 indicator—</w:t>
      </w:r>
      <w:r w:rsidRPr="00874DED">
        <w:rPr>
          <w:rFonts w:cs="Arial"/>
          <w:sz w:val="18"/>
          <w:szCs w:val="20"/>
        </w:rPr>
        <w:t xml:space="preserve">which is easier and </w:t>
      </w:r>
      <w:r w:rsidRPr="00E02820">
        <w:rPr>
          <w:rFonts w:cs="Arial"/>
          <w:sz w:val="18"/>
          <w:szCs w:val="18"/>
        </w:rPr>
        <w:t>simpler.</w:t>
      </w:r>
    </w:p>
    <w:p w14:paraId="4047A3D9" w14:textId="651A78F5" w:rsidR="00930B8F" w:rsidRPr="004508B6" w:rsidRDefault="00930B8F" w:rsidP="006720E7">
      <w:pPr>
        <w:ind w:left="709"/>
        <w:rPr>
          <w:rStyle w:val="Emphasis"/>
          <w:sz w:val="18"/>
          <w:szCs w:val="18"/>
        </w:rPr>
      </w:pPr>
      <w:r w:rsidRPr="004508B6">
        <w:rPr>
          <w:rStyle w:val="Emphasis"/>
          <w:sz w:val="18"/>
          <w:szCs w:val="18"/>
        </w:rPr>
        <w:t xml:space="preserve">Group 3a: Had </w:t>
      </w:r>
      <w:r w:rsidR="001A070A" w:rsidRPr="004508B6">
        <w:rPr>
          <w:rStyle w:val="Emphasis"/>
          <w:sz w:val="18"/>
          <w:szCs w:val="18"/>
        </w:rPr>
        <w:t>an unexpectedly high bill in the last 12 months</w:t>
      </w:r>
      <w:r w:rsidRPr="004508B6">
        <w:rPr>
          <w:rStyle w:val="Emphasis"/>
          <w:sz w:val="18"/>
          <w:szCs w:val="18"/>
        </w:rPr>
        <w:t>, no alerts</w:t>
      </w:r>
      <w:r w:rsidR="005444B6" w:rsidRPr="004508B6">
        <w:rPr>
          <w:rStyle w:val="Emphasis"/>
          <w:sz w:val="18"/>
          <w:szCs w:val="18"/>
        </w:rPr>
        <w:t>.</w:t>
      </w:r>
    </w:p>
    <w:p w14:paraId="264976E3" w14:textId="0102E4DB" w:rsidR="00252FA1" w:rsidRPr="00874DED" w:rsidRDefault="00252FA1" w:rsidP="00874DED">
      <w:pPr>
        <w:pStyle w:val="Heading3"/>
      </w:pPr>
      <w:bookmarkStart w:id="73" w:name="_Toc426459994"/>
      <w:r w:rsidRPr="00874DED">
        <w:t xml:space="preserve">Using </w:t>
      </w:r>
      <w:r w:rsidR="00FC12A9" w:rsidRPr="00874DED">
        <w:t xml:space="preserve">spend management </w:t>
      </w:r>
      <w:r w:rsidRPr="00874DED">
        <w:t>apps</w:t>
      </w:r>
      <w:bookmarkEnd w:id="73"/>
    </w:p>
    <w:p w14:paraId="1D36BBB9" w14:textId="378FE906" w:rsidR="00930B8F" w:rsidRPr="00874DED" w:rsidRDefault="001D0081" w:rsidP="006720E7">
      <w:pPr>
        <w:spacing w:after="80"/>
      </w:pPr>
      <w:r w:rsidRPr="00874DED">
        <w:t>The p</w:t>
      </w:r>
      <w:r w:rsidR="00164B8B" w:rsidRPr="00874DED">
        <w:t>osi</w:t>
      </w:r>
      <w:r w:rsidR="00124FC5" w:rsidRPr="00874DED">
        <w:t>tive aspects of using an app were seen to be:</w:t>
      </w:r>
    </w:p>
    <w:p w14:paraId="4D6CAE8E" w14:textId="4771D5FF" w:rsidR="00124FC5" w:rsidRPr="00874DED" w:rsidRDefault="00164B8B" w:rsidP="001D0548">
      <w:pPr>
        <w:pStyle w:val="ListBullet"/>
        <w:numPr>
          <w:ilvl w:val="0"/>
          <w:numId w:val="35"/>
        </w:numPr>
        <w:ind w:left="426" w:hanging="426"/>
        <w:rPr>
          <w:rFonts w:cs="Arial"/>
        </w:rPr>
      </w:pPr>
      <w:r w:rsidRPr="00874DED">
        <w:rPr>
          <w:rFonts w:cs="Arial"/>
        </w:rPr>
        <w:t>it is readily accessible</w:t>
      </w:r>
    </w:p>
    <w:p w14:paraId="43EE7E0F" w14:textId="77777777" w:rsidR="00124FC5" w:rsidRPr="00874DED" w:rsidRDefault="00124FC5" w:rsidP="001D0548">
      <w:pPr>
        <w:pStyle w:val="ListBullet"/>
        <w:numPr>
          <w:ilvl w:val="0"/>
          <w:numId w:val="35"/>
        </w:numPr>
        <w:ind w:left="426" w:hanging="426"/>
        <w:rPr>
          <w:rFonts w:cs="Arial"/>
        </w:rPr>
      </w:pPr>
      <w:r w:rsidRPr="00874DED">
        <w:rPr>
          <w:rFonts w:cs="Arial"/>
        </w:rPr>
        <w:t>it</w:t>
      </w:r>
      <w:r w:rsidR="00164B8B" w:rsidRPr="00874DED">
        <w:rPr>
          <w:rFonts w:cs="Arial"/>
        </w:rPr>
        <w:t xml:space="preserve"> does not require logging in</w:t>
      </w:r>
    </w:p>
    <w:p w14:paraId="1F22FDFE" w14:textId="4595926B" w:rsidR="00BC7A2B" w:rsidRPr="00874DED" w:rsidRDefault="00BC7A2B" w:rsidP="001D0548">
      <w:pPr>
        <w:pStyle w:val="ListBullet"/>
        <w:numPr>
          <w:ilvl w:val="0"/>
          <w:numId w:val="35"/>
        </w:numPr>
        <w:ind w:left="426" w:hanging="426"/>
        <w:rPr>
          <w:rFonts w:cs="Arial"/>
        </w:rPr>
      </w:pPr>
      <w:r w:rsidRPr="00874DED">
        <w:rPr>
          <w:rFonts w:cs="Arial"/>
        </w:rPr>
        <w:t>it is</w:t>
      </w:r>
      <w:r w:rsidR="00874DED" w:rsidRPr="00874DED">
        <w:rPr>
          <w:rFonts w:cs="Arial"/>
        </w:rPr>
        <w:t xml:space="preserve"> </w:t>
      </w:r>
      <w:r w:rsidRPr="00874DED">
        <w:rPr>
          <w:rFonts w:cs="Arial"/>
        </w:rPr>
        <w:t>in real time and accurate</w:t>
      </w:r>
      <w:r w:rsidR="00153B5F">
        <w:rPr>
          <w:rStyle w:val="FootnoteReference"/>
          <w:rFonts w:cs="Arial"/>
        </w:rPr>
        <w:footnoteReference w:id="7"/>
      </w:r>
    </w:p>
    <w:p w14:paraId="120A0532" w14:textId="590F62FC" w:rsidR="00124FC5" w:rsidRPr="00874DED" w:rsidRDefault="00164B8B" w:rsidP="00CC13FD">
      <w:pPr>
        <w:pStyle w:val="ListBullet"/>
        <w:numPr>
          <w:ilvl w:val="0"/>
          <w:numId w:val="35"/>
        </w:numPr>
        <w:spacing w:after="240"/>
        <w:ind w:left="426" w:hanging="426"/>
        <w:rPr>
          <w:rFonts w:cs="Arial"/>
        </w:rPr>
      </w:pPr>
      <w:proofErr w:type="gramStart"/>
      <w:r w:rsidRPr="00874DED">
        <w:rPr>
          <w:rFonts w:cs="Arial"/>
        </w:rPr>
        <w:t>it</w:t>
      </w:r>
      <w:proofErr w:type="gramEnd"/>
      <w:r w:rsidRPr="00874DED">
        <w:rPr>
          <w:rFonts w:cs="Arial"/>
        </w:rPr>
        <w:t xml:space="preserve"> is easier to use than providers</w:t>
      </w:r>
      <w:r w:rsidR="0038147F" w:rsidRPr="00874DED">
        <w:rPr>
          <w:rFonts w:cs="Arial"/>
        </w:rPr>
        <w:t>’</w:t>
      </w:r>
      <w:r w:rsidRPr="00874DED">
        <w:rPr>
          <w:rFonts w:cs="Arial"/>
        </w:rPr>
        <w:t xml:space="preserve"> websites. </w:t>
      </w:r>
    </w:p>
    <w:p w14:paraId="2DC619D1" w14:textId="1D1D0200" w:rsidR="00164B8B" w:rsidRPr="00874DED" w:rsidRDefault="00164B8B" w:rsidP="00CC13FD">
      <w:pPr>
        <w:keepNext/>
        <w:keepLines/>
        <w:spacing w:after="120"/>
        <w:rPr>
          <w:rFonts w:cs="Arial"/>
        </w:rPr>
      </w:pPr>
      <w:r w:rsidRPr="00874DED">
        <w:rPr>
          <w:rFonts w:cs="Arial"/>
        </w:rPr>
        <w:lastRenderedPageBreak/>
        <w:t xml:space="preserve">Customers using apps felt they helped them manage their </w:t>
      </w:r>
      <w:r w:rsidR="00930B8F" w:rsidRPr="00874DED">
        <w:rPr>
          <w:rFonts w:cs="Arial"/>
        </w:rPr>
        <w:t xml:space="preserve">usage and </w:t>
      </w:r>
      <w:r w:rsidRPr="00874DED">
        <w:rPr>
          <w:rFonts w:cs="Arial"/>
        </w:rPr>
        <w:t xml:space="preserve">spend. For </w:t>
      </w:r>
      <w:r w:rsidR="001D0548" w:rsidRPr="00874DED">
        <w:rPr>
          <w:rFonts w:cs="Arial"/>
        </w:rPr>
        <w:t>example,</w:t>
      </w:r>
      <w:r w:rsidRPr="00874DED">
        <w:rPr>
          <w:rFonts w:cs="Arial"/>
        </w:rPr>
        <w:t xml:space="preserve"> one </w:t>
      </w:r>
      <w:r w:rsidR="0038147F" w:rsidRPr="00874DED">
        <w:rPr>
          <w:rFonts w:cs="Arial"/>
        </w:rPr>
        <w:t>participant</w:t>
      </w:r>
      <w:r w:rsidRPr="00874DED">
        <w:rPr>
          <w:rFonts w:cs="Arial"/>
        </w:rPr>
        <w:t xml:space="preserve"> said she uses the app to check usage in between the 85</w:t>
      </w:r>
      <w:r w:rsidR="001D0548">
        <w:rPr>
          <w:rFonts w:cs="Arial"/>
        </w:rPr>
        <w:t xml:space="preserve">% </w:t>
      </w:r>
      <w:r w:rsidRPr="00874DED">
        <w:rPr>
          <w:rFonts w:cs="Arial"/>
        </w:rPr>
        <w:t>and the 100</w:t>
      </w:r>
      <w:r w:rsidR="001D0548">
        <w:rPr>
          <w:rFonts w:cs="Arial"/>
        </w:rPr>
        <w:t xml:space="preserve">% </w:t>
      </w:r>
      <w:r w:rsidRPr="00874DED">
        <w:rPr>
          <w:rFonts w:cs="Arial"/>
        </w:rPr>
        <w:t>alert</w:t>
      </w:r>
      <w:r w:rsidR="001D0548">
        <w:rPr>
          <w:rFonts w:cs="Arial"/>
        </w:rPr>
        <w:t>s</w:t>
      </w:r>
      <w:r w:rsidR="0038147F" w:rsidRPr="00874DED">
        <w:rPr>
          <w:rFonts w:cs="Arial"/>
        </w:rPr>
        <w:t>:</w:t>
      </w:r>
    </w:p>
    <w:p w14:paraId="23D941BE" w14:textId="3D040CF5" w:rsidR="00164B8B" w:rsidRPr="00E02820" w:rsidRDefault="00164B8B" w:rsidP="006720E7">
      <w:pPr>
        <w:spacing w:after="0"/>
        <w:ind w:left="709"/>
        <w:rPr>
          <w:rFonts w:cs="Arial"/>
          <w:sz w:val="18"/>
          <w:szCs w:val="18"/>
        </w:rPr>
      </w:pPr>
      <w:r w:rsidRPr="00874DED">
        <w:rPr>
          <w:rFonts w:cs="Arial"/>
          <w:sz w:val="18"/>
          <w:szCs w:val="20"/>
        </w:rPr>
        <w:t xml:space="preserve">I check it every day and if I am close or going over, I stop using it. It </w:t>
      </w:r>
      <w:r w:rsidRPr="00E02820">
        <w:rPr>
          <w:rFonts w:cs="Arial"/>
          <w:sz w:val="18"/>
          <w:szCs w:val="18"/>
        </w:rPr>
        <w:t>prevents me getting high bills.</w:t>
      </w:r>
    </w:p>
    <w:p w14:paraId="60BBCF31" w14:textId="44942AA4" w:rsidR="00164B8B" w:rsidRPr="004508B6" w:rsidRDefault="00164B8B" w:rsidP="006720E7">
      <w:pPr>
        <w:ind w:left="709"/>
        <w:rPr>
          <w:rStyle w:val="Emphasis"/>
          <w:rFonts w:cs="Arial"/>
          <w:i w:val="0"/>
          <w:sz w:val="18"/>
          <w:szCs w:val="18"/>
        </w:rPr>
      </w:pPr>
      <w:r w:rsidRPr="000B482A">
        <w:rPr>
          <w:rStyle w:val="Emphasis"/>
          <w:sz w:val="18"/>
          <w:szCs w:val="18"/>
        </w:rPr>
        <w:t xml:space="preserve">Group 3a: Had </w:t>
      </w:r>
      <w:r w:rsidR="001A070A" w:rsidRPr="004508B6">
        <w:rPr>
          <w:rStyle w:val="Emphasis"/>
          <w:sz w:val="18"/>
          <w:szCs w:val="18"/>
        </w:rPr>
        <w:t>an unexpectedly high bill in the last 12 months</w:t>
      </w:r>
      <w:r w:rsidRPr="00E02820">
        <w:rPr>
          <w:rStyle w:val="Emphasis"/>
          <w:sz w:val="18"/>
          <w:szCs w:val="18"/>
        </w:rPr>
        <w:t>, no alerts</w:t>
      </w:r>
      <w:r w:rsidR="005444B6" w:rsidRPr="000B482A">
        <w:rPr>
          <w:rStyle w:val="Emphasis"/>
          <w:sz w:val="18"/>
          <w:szCs w:val="18"/>
        </w:rPr>
        <w:t>.</w:t>
      </w:r>
    </w:p>
    <w:p w14:paraId="20087B58" w14:textId="6CD85FD8" w:rsidR="00164B8B" w:rsidRPr="00874DED" w:rsidRDefault="00164B8B">
      <w:pPr>
        <w:pStyle w:val="ListBullet"/>
        <w:spacing w:before="120"/>
        <w:rPr>
          <w:rFonts w:cs="Arial"/>
        </w:rPr>
      </w:pPr>
      <w:r w:rsidRPr="00874DED">
        <w:rPr>
          <w:rFonts w:cs="Arial"/>
        </w:rPr>
        <w:t xml:space="preserve">Some are using </w:t>
      </w:r>
      <w:r w:rsidR="00FC12A9" w:rsidRPr="00874DED">
        <w:rPr>
          <w:rFonts w:cs="Arial"/>
        </w:rPr>
        <w:t>an</w:t>
      </w:r>
      <w:r w:rsidRPr="00874DED">
        <w:rPr>
          <w:rFonts w:cs="Arial"/>
        </w:rPr>
        <w:t xml:space="preserve"> app to make the most of their plans and use the available data/credit that they have left</w:t>
      </w:r>
      <w:r w:rsidR="001D0548">
        <w:rPr>
          <w:rFonts w:cs="Arial"/>
        </w:rPr>
        <w:t>:</w:t>
      </w:r>
    </w:p>
    <w:p w14:paraId="0070B212" w14:textId="77A46EE3" w:rsidR="00164B8B" w:rsidRPr="00E02820" w:rsidRDefault="00164B8B" w:rsidP="006720E7">
      <w:pPr>
        <w:spacing w:after="0"/>
        <w:ind w:left="709"/>
        <w:rPr>
          <w:rFonts w:cs="Arial"/>
          <w:sz w:val="18"/>
          <w:szCs w:val="18"/>
        </w:rPr>
      </w:pPr>
      <w:r w:rsidRPr="00874DED">
        <w:rPr>
          <w:rFonts w:cs="Arial"/>
          <w:sz w:val="18"/>
          <w:szCs w:val="20"/>
        </w:rPr>
        <w:t xml:space="preserve">The app provides the exact amount you have used, but the alert is </w:t>
      </w:r>
      <w:proofErr w:type="gramStart"/>
      <w:r w:rsidRPr="00874DED">
        <w:rPr>
          <w:rFonts w:cs="Arial"/>
          <w:sz w:val="18"/>
          <w:szCs w:val="20"/>
        </w:rPr>
        <w:t>more vague</w:t>
      </w:r>
      <w:proofErr w:type="gramEnd"/>
      <w:r w:rsidRPr="00874DED">
        <w:rPr>
          <w:rFonts w:cs="Arial"/>
          <w:sz w:val="18"/>
          <w:szCs w:val="20"/>
        </w:rPr>
        <w:t xml:space="preserve"> and not as specific in the usage information it provides. It also allows you to get the most out of your plan by using </w:t>
      </w:r>
      <w:r w:rsidRPr="00E02820">
        <w:rPr>
          <w:rFonts w:cs="Arial"/>
          <w:sz w:val="18"/>
          <w:szCs w:val="18"/>
        </w:rPr>
        <w:t>up data towards the end of the month.</w:t>
      </w:r>
    </w:p>
    <w:p w14:paraId="7E6BFA82" w14:textId="2C1E5745" w:rsidR="00164B8B" w:rsidRPr="004508B6" w:rsidRDefault="00164B8B" w:rsidP="006720E7">
      <w:pPr>
        <w:ind w:left="709"/>
        <w:rPr>
          <w:rStyle w:val="Emphasis"/>
          <w:rFonts w:cs="Arial"/>
          <w:i w:val="0"/>
          <w:sz w:val="18"/>
          <w:szCs w:val="18"/>
        </w:rPr>
      </w:pPr>
      <w:r w:rsidRPr="00E02820">
        <w:rPr>
          <w:rStyle w:val="Emphasis"/>
          <w:sz w:val="18"/>
          <w:szCs w:val="18"/>
        </w:rPr>
        <w:t xml:space="preserve">Group 3a: Had </w:t>
      </w:r>
      <w:r w:rsidR="001A070A" w:rsidRPr="004508B6">
        <w:rPr>
          <w:rStyle w:val="Emphasis"/>
          <w:sz w:val="18"/>
          <w:szCs w:val="18"/>
        </w:rPr>
        <w:t>an unexpectedly high bill in the last 12 months</w:t>
      </w:r>
      <w:r w:rsidRPr="00E02820">
        <w:rPr>
          <w:rStyle w:val="Emphasis"/>
          <w:sz w:val="18"/>
          <w:szCs w:val="18"/>
        </w:rPr>
        <w:t>, no alerts</w:t>
      </w:r>
      <w:r w:rsidR="005444B6" w:rsidRPr="00E02820">
        <w:rPr>
          <w:rStyle w:val="Emphasis"/>
          <w:sz w:val="18"/>
          <w:szCs w:val="18"/>
        </w:rPr>
        <w:t>.</w:t>
      </w:r>
    </w:p>
    <w:p w14:paraId="37482AF4" w14:textId="77777777" w:rsidR="00FA7A00" w:rsidRDefault="0014358A" w:rsidP="00FA7A00">
      <w:pPr>
        <w:pageBreakBefore/>
        <w:widowControl w:val="0"/>
        <w:spacing w:after="360" w:line="550" w:lineRule="exact"/>
        <w:outlineLvl w:val="0"/>
        <w:rPr>
          <w:rFonts w:ascii="HelveticaNeueLT Std Lt" w:hAnsi="HelveticaNeueLT Std Lt" w:cs="Arial"/>
          <w:bCs/>
          <w:color w:val="4D4D4F"/>
          <w:kern w:val="32"/>
          <w:sz w:val="51"/>
          <w:szCs w:val="32"/>
        </w:rPr>
      </w:pPr>
      <w:bookmarkStart w:id="74" w:name="_Toc421897827"/>
      <w:bookmarkStart w:id="75" w:name="_Toc426459996"/>
      <w:bookmarkStart w:id="76" w:name="_Toc430684398"/>
      <w:r w:rsidRPr="006676CD">
        <w:rPr>
          <w:rStyle w:val="Heading1Char"/>
          <w:sz w:val="52"/>
        </w:rPr>
        <w:lastRenderedPageBreak/>
        <w:t>Appendix</w:t>
      </w:r>
      <w:r w:rsidR="007F59D7">
        <w:rPr>
          <w:rStyle w:val="Heading1Char"/>
          <w:sz w:val="52"/>
        </w:rPr>
        <w:t>—</w:t>
      </w:r>
      <w:r w:rsidR="000B631E" w:rsidRPr="006676CD">
        <w:rPr>
          <w:rStyle w:val="Heading1Char"/>
          <w:sz w:val="52"/>
        </w:rPr>
        <w:t>P</w:t>
      </w:r>
      <w:r w:rsidRPr="006676CD">
        <w:rPr>
          <w:rStyle w:val="Heading1Char"/>
          <w:sz w:val="52"/>
        </w:rPr>
        <w:t>ost-paid bill payer sample profile</w:t>
      </w:r>
      <w:bookmarkEnd w:id="74"/>
      <w:bookmarkEnd w:id="75"/>
      <w:bookmarkEnd w:id="76"/>
      <w:r w:rsidRPr="006676CD">
        <w:rPr>
          <w:rFonts w:ascii="HelveticaNeueLT Std Lt" w:hAnsi="HelveticaNeueLT Std Lt" w:cs="Arial"/>
          <w:bCs/>
          <w:color w:val="4D4D4F"/>
          <w:kern w:val="32"/>
          <w:sz w:val="51"/>
          <w:szCs w:val="32"/>
        </w:rPr>
        <w:t xml:space="preserve"> </w:t>
      </w:r>
    </w:p>
    <w:p w14:paraId="2A3A210C" w14:textId="569D6169" w:rsidR="0014358A" w:rsidRPr="006676CD" w:rsidRDefault="0014358A" w:rsidP="00CC13FD">
      <w:r w:rsidRPr="006676CD">
        <w:t>(</w:t>
      </w:r>
      <w:r w:rsidR="001D0548">
        <w:t>U</w:t>
      </w:r>
      <w:r w:rsidRPr="006676CD">
        <w:t>nweighted and weighted to ABS)</w:t>
      </w:r>
    </w:p>
    <w:tbl>
      <w:tblPr>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top w:w="85" w:type="dxa"/>
          <w:bottom w:w="85" w:type="dxa"/>
        </w:tblCellMar>
        <w:tblLook w:val="01E0" w:firstRow="1" w:lastRow="1" w:firstColumn="1" w:lastColumn="1" w:noHBand="0" w:noVBand="0"/>
        <w:tblCaption w:val="Post-paid bill payer sample profile "/>
        <w:tblDescription w:val="Table includes breakdowns by gender, age, household income, area, state, work status and highest level of primary/secondary school completed."/>
      </w:tblPr>
      <w:tblGrid>
        <w:gridCol w:w="2967"/>
        <w:gridCol w:w="2967"/>
        <w:gridCol w:w="2967"/>
      </w:tblGrid>
      <w:tr w:rsidR="0014358A" w:rsidRPr="0014358A" w14:paraId="4D4FD02E" w14:textId="77777777" w:rsidTr="00023564">
        <w:trPr>
          <w:trHeight w:val="240"/>
          <w:tblHeader/>
        </w:trPr>
        <w:tc>
          <w:tcPr>
            <w:tcW w:w="2967" w:type="dxa"/>
            <w:shd w:val="clear" w:color="auto" w:fill="1E988A"/>
          </w:tcPr>
          <w:p w14:paraId="4D4FD02B" w14:textId="77777777" w:rsidR="0014358A" w:rsidRPr="00A551B1" w:rsidRDefault="0014358A" w:rsidP="0014358A">
            <w:pPr>
              <w:spacing w:after="0"/>
              <w:rPr>
                <w:rFonts w:cs="Arial"/>
                <w:b/>
                <w:color w:val="FFFFFF" w:themeColor="background1"/>
                <w:sz w:val="18"/>
                <w:szCs w:val="18"/>
                <w:highlight w:val="yellow"/>
              </w:rPr>
            </w:pPr>
          </w:p>
        </w:tc>
        <w:tc>
          <w:tcPr>
            <w:tcW w:w="2967" w:type="dxa"/>
            <w:shd w:val="clear" w:color="auto" w:fill="1E988A"/>
            <w:vAlign w:val="center"/>
          </w:tcPr>
          <w:p w14:paraId="4D4FD02C" w14:textId="77777777" w:rsidR="0014358A" w:rsidRPr="006201C0" w:rsidRDefault="0014358A" w:rsidP="006201C0">
            <w:pPr>
              <w:pStyle w:val="TableHeading"/>
              <w:jc w:val="right"/>
              <w:rPr>
                <w:color w:val="FFFFFF" w:themeColor="background1"/>
                <w:lang w:eastAsia="en-US"/>
              </w:rPr>
            </w:pPr>
            <w:r w:rsidRPr="006201C0">
              <w:rPr>
                <w:color w:val="FFFFFF" w:themeColor="background1"/>
                <w:lang w:eastAsia="en-US"/>
              </w:rPr>
              <w:t>Unweighted (n=)</w:t>
            </w:r>
          </w:p>
        </w:tc>
        <w:tc>
          <w:tcPr>
            <w:tcW w:w="2967" w:type="dxa"/>
            <w:shd w:val="clear" w:color="auto" w:fill="1E988A"/>
            <w:vAlign w:val="center"/>
          </w:tcPr>
          <w:p w14:paraId="4D4FD02D" w14:textId="6B7EE20C" w:rsidR="0014358A" w:rsidRPr="006201C0" w:rsidRDefault="0014358A" w:rsidP="006201C0">
            <w:pPr>
              <w:pStyle w:val="TableHeading"/>
              <w:jc w:val="right"/>
              <w:rPr>
                <w:color w:val="FFFFFF" w:themeColor="background1"/>
                <w:lang w:eastAsia="en-US"/>
              </w:rPr>
            </w:pPr>
            <w:r w:rsidRPr="006201C0">
              <w:rPr>
                <w:color w:val="FFFFFF" w:themeColor="background1"/>
                <w:lang w:eastAsia="en-US"/>
              </w:rPr>
              <w:t xml:space="preserve">Weighted </w:t>
            </w:r>
            <w:r w:rsidR="00E41652" w:rsidRPr="006201C0">
              <w:rPr>
                <w:color w:val="FFFFFF" w:themeColor="background1"/>
                <w:lang w:eastAsia="en-US"/>
              </w:rPr>
              <w:t>(</w:t>
            </w:r>
            <w:r w:rsidRPr="006201C0">
              <w:rPr>
                <w:color w:val="FFFFFF" w:themeColor="background1"/>
                <w:lang w:eastAsia="en-US"/>
              </w:rPr>
              <w:t>%</w:t>
            </w:r>
            <w:r w:rsidR="00E41652" w:rsidRPr="006201C0">
              <w:rPr>
                <w:color w:val="FFFFFF" w:themeColor="background1"/>
                <w:lang w:eastAsia="en-US"/>
              </w:rPr>
              <w:t>)</w:t>
            </w:r>
          </w:p>
        </w:tc>
      </w:tr>
      <w:tr w:rsidR="0014358A" w:rsidRPr="0014358A" w14:paraId="4D4FD032" w14:textId="77777777" w:rsidTr="00023564">
        <w:trPr>
          <w:trHeight w:val="240"/>
        </w:trPr>
        <w:tc>
          <w:tcPr>
            <w:tcW w:w="2967" w:type="dxa"/>
            <w:shd w:val="clear" w:color="auto" w:fill="B1D9D4"/>
            <w:vAlign w:val="center"/>
          </w:tcPr>
          <w:p w14:paraId="4D4FD02F" w14:textId="77777777" w:rsidR="0014358A" w:rsidRPr="00A551B1" w:rsidRDefault="00E71507" w:rsidP="0014358A">
            <w:pPr>
              <w:spacing w:after="0" w:line="240" w:lineRule="auto"/>
              <w:jc w:val="both"/>
              <w:rPr>
                <w:rFonts w:cs="Arial"/>
                <w:b/>
                <w:color w:val="000000"/>
                <w:sz w:val="18"/>
                <w:szCs w:val="18"/>
                <w:lang w:eastAsia="en-US"/>
              </w:rPr>
            </w:pPr>
            <w:r w:rsidRPr="00E71507">
              <w:rPr>
                <w:rFonts w:cs="Arial"/>
                <w:b/>
                <w:color w:val="000000"/>
                <w:sz w:val="18"/>
                <w:szCs w:val="18"/>
                <w:lang w:eastAsia="en-US"/>
              </w:rPr>
              <w:t>Gender</w:t>
            </w:r>
          </w:p>
        </w:tc>
        <w:tc>
          <w:tcPr>
            <w:tcW w:w="2967" w:type="dxa"/>
            <w:shd w:val="clear" w:color="auto" w:fill="B1D9D4"/>
            <w:vAlign w:val="center"/>
          </w:tcPr>
          <w:p w14:paraId="4D4FD030" w14:textId="77777777" w:rsidR="0014358A" w:rsidRPr="00A551B1" w:rsidRDefault="0014358A" w:rsidP="00E41652">
            <w:pPr>
              <w:spacing w:after="0" w:line="240" w:lineRule="auto"/>
              <w:jc w:val="right"/>
              <w:rPr>
                <w:rFonts w:cs="Arial"/>
                <w:b/>
                <w:color w:val="000000"/>
                <w:sz w:val="18"/>
                <w:szCs w:val="18"/>
                <w:lang w:eastAsia="en-US"/>
              </w:rPr>
            </w:pPr>
          </w:p>
        </w:tc>
        <w:tc>
          <w:tcPr>
            <w:tcW w:w="2967" w:type="dxa"/>
            <w:shd w:val="clear" w:color="auto" w:fill="B1D9D4"/>
            <w:vAlign w:val="center"/>
          </w:tcPr>
          <w:p w14:paraId="4D4FD031" w14:textId="77777777" w:rsidR="0014358A" w:rsidRPr="00A551B1" w:rsidRDefault="0014358A" w:rsidP="00E41652">
            <w:pPr>
              <w:spacing w:after="0" w:line="240" w:lineRule="auto"/>
              <w:jc w:val="right"/>
              <w:rPr>
                <w:rFonts w:cs="Arial"/>
                <w:b/>
                <w:color w:val="000000"/>
                <w:sz w:val="18"/>
                <w:szCs w:val="18"/>
                <w:lang w:eastAsia="en-US"/>
              </w:rPr>
            </w:pPr>
          </w:p>
        </w:tc>
      </w:tr>
      <w:tr w:rsidR="0014358A" w:rsidRPr="0014358A" w14:paraId="4D4FD036" w14:textId="77777777" w:rsidTr="00023564">
        <w:trPr>
          <w:trHeight w:val="240"/>
        </w:trPr>
        <w:tc>
          <w:tcPr>
            <w:tcW w:w="2967" w:type="dxa"/>
            <w:shd w:val="clear" w:color="auto" w:fill="E0F0EE"/>
            <w:vAlign w:val="center"/>
          </w:tcPr>
          <w:p w14:paraId="4D4FD033"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Male</w:t>
            </w:r>
          </w:p>
        </w:tc>
        <w:tc>
          <w:tcPr>
            <w:tcW w:w="2967" w:type="dxa"/>
            <w:shd w:val="clear" w:color="auto" w:fill="E0F0EE"/>
            <w:vAlign w:val="bottom"/>
          </w:tcPr>
          <w:p w14:paraId="4D4FD034"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486</w:t>
            </w:r>
          </w:p>
        </w:tc>
        <w:tc>
          <w:tcPr>
            <w:tcW w:w="2967" w:type="dxa"/>
            <w:shd w:val="clear" w:color="auto" w:fill="E0F0EE"/>
            <w:vAlign w:val="center"/>
          </w:tcPr>
          <w:p w14:paraId="4D4FD035"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47%</w:t>
            </w:r>
          </w:p>
        </w:tc>
      </w:tr>
      <w:tr w:rsidR="0014358A" w:rsidRPr="0014358A" w14:paraId="4D4FD03A" w14:textId="77777777" w:rsidTr="00023564">
        <w:trPr>
          <w:trHeight w:val="240"/>
        </w:trPr>
        <w:tc>
          <w:tcPr>
            <w:tcW w:w="2967" w:type="dxa"/>
            <w:shd w:val="clear" w:color="auto" w:fill="E0F0EE"/>
            <w:vAlign w:val="center"/>
          </w:tcPr>
          <w:p w14:paraId="4D4FD037"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Female</w:t>
            </w:r>
          </w:p>
        </w:tc>
        <w:tc>
          <w:tcPr>
            <w:tcW w:w="2967" w:type="dxa"/>
            <w:shd w:val="clear" w:color="auto" w:fill="E0F0EE"/>
            <w:vAlign w:val="bottom"/>
          </w:tcPr>
          <w:p w14:paraId="4D4FD038"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534</w:t>
            </w:r>
          </w:p>
        </w:tc>
        <w:tc>
          <w:tcPr>
            <w:tcW w:w="2967" w:type="dxa"/>
            <w:shd w:val="clear" w:color="auto" w:fill="E0F0EE"/>
            <w:vAlign w:val="center"/>
          </w:tcPr>
          <w:p w14:paraId="4D4FD039"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53%</w:t>
            </w:r>
          </w:p>
        </w:tc>
      </w:tr>
      <w:tr w:rsidR="0014358A" w:rsidRPr="0014358A" w14:paraId="4D4FD03E" w14:textId="77777777" w:rsidTr="00023564">
        <w:trPr>
          <w:trHeight w:val="240"/>
        </w:trPr>
        <w:tc>
          <w:tcPr>
            <w:tcW w:w="2967" w:type="dxa"/>
            <w:shd w:val="clear" w:color="auto" w:fill="B1D9D4"/>
            <w:vAlign w:val="center"/>
          </w:tcPr>
          <w:p w14:paraId="4D4FD03B" w14:textId="77777777" w:rsidR="0014358A" w:rsidRPr="00A551B1" w:rsidRDefault="00E71507" w:rsidP="0014358A">
            <w:pPr>
              <w:spacing w:after="0" w:line="240" w:lineRule="auto"/>
              <w:jc w:val="both"/>
              <w:rPr>
                <w:rFonts w:cs="Arial"/>
                <w:b/>
                <w:color w:val="000000"/>
                <w:sz w:val="18"/>
                <w:szCs w:val="18"/>
                <w:lang w:eastAsia="en-US"/>
              </w:rPr>
            </w:pPr>
            <w:r w:rsidRPr="00E71507">
              <w:rPr>
                <w:rFonts w:cs="Arial"/>
                <w:b/>
                <w:color w:val="000000"/>
                <w:sz w:val="18"/>
                <w:szCs w:val="18"/>
                <w:lang w:eastAsia="en-US"/>
              </w:rPr>
              <w:t>Age</w:t>
            </w:r>
            <w:r w:rsidR="0014358A" w:rsidRPr="00E71507">
              <w:rPr>
                <w:rFonts w:cs="Arial"/>
                <w:b/>
                <w:color w:val="000000"/>
                <w:sz w:val="18"/>
                <w:szCs w:val="18"/>
                <w:lang w:eastAsia="en-US"/>
              </w:rPr>
              <w:t xml:space="preserve"> </w:t>
            </w:r>
          </w:p>
        </w:tc>
        <w:tc>
          <w:tcPr>
            <w:tcW w:w="2967" w:type="dxa"/>
            <w:shd w:val="clear" w:color="auto" w:fill="B1D9D4"/>
            <w:vAlign w:val="center"/>
          </w:tcPr>
          <w:p w14:paraId="4D4FD03C" w14:textId="77777777" w:rsidR="0014358A" w:rsidRPr="00A551B1" w:rsidRDefault="0014358A" w:rsidP="00E41652">
            <w:pPr>
              <w:spacing w:after="0" w:line="240" w:lineRule="auto"/>
              <w:jc w:val="right"/>
              <w:rPr>
                <w:rFonts w:cs="Arial"/>
                <w:b/>
                <w:color w:val="000000"/>
                <w:sz w:val="18"/>
                <w:szCs w:val="18"/>
                <w:lang w:eastAsia="en-US"/>
              </w:rPr>
            </w:pPr>
          </w:p>
        </w:tc>
        <w:tc>
          <w:tcPr>
            <w:tcW w:w="2967" w:type="dxa"/>
            <w:shd w:val="clear" w:color="auto" w:fill="B1D9D4"/>
            <w:vAlign w:val="center"/>
          </w:tcPr>
          <w:p w14:paraId="4D4FD03D" w14:textId="77777777" w:rsidR="0014358A" w:rsidRPr="00A551B1" w:rsidRDefault="0014358A" w:rsidP="00E41652">
            <w:pPr>
              <w:spacing w:after="0" w:line="240" w:lineRule="auto"/>
              <w:jc w:val="right"/>
              <w:rPr>
                <w:rFonts w:cs="Arial"/>
                <w:b/>
                <w:color w:val="000000"/>
                <w:sz w:val="18"/>
                <w:szCs w:val="18"/>
                <w:lang w:eastAsia="en-US"/>
              </w:rPr>
            </w:pPr>
          </w:p>
        </w:tc>
      </w:tr>
      <w:tr w:rsidR="0014358A" w:rsidRPr="0014358A" w14:paraId="4D4FD042" w14:textId="77777777" w:rsidTr="00023564">
        <w:trPr>
          <w:trHeight w:val="240"/>
        </w:trPr>
        <w:tc>
          <w:tcPr>
            <w:tcW w:w="2967" w:type="dxa"/>
            <w:shd w:val="clear" w:color="auto" w:fill="E0F0EE"/>
            <w:vAlign w:val="center"/>
          </w:tcPr>
          <w:p w14:paraId="4D4FD03F" w14:textId="77777777" w:rsidR="0014358A" w:rsidRPr="00A551B1" w:rsidRDefault="0014358A" w:rsidP="005D6A06">
            <w:pPr>
              <w:spacing w:after="0" w:line="240" w:lineRule="auto"/>
              <w:jc w:val="both"/>
              <w:rPr>
                <w:rFonts w:cs="Arial"/>
                <w:color w:val="000000"/>
                <w:sz w:val="18"/>
                <w:szCs w:val="18"/>
                <w:lang w:eastAsia="en-US"/>
              </w:rPr>
            </w:pPr>
            <w:r w:rsidRPr="00A551B1">
              <w:rPr>
                <w:rFonts w:cs="Arial"/>
                <w:color w:val="000000"/>
                <w:sz w:val="18"/>
                <w:szCs w:val="18"/>
                <w:lang w:eastAsia="en-US"/>
              </w:rPr>
              <w:t>18</w:t>
            </w:r>
            <w:r w:rsidR="005D6A06" w:rsidRPr="00A551B1">
              <w:rPr>
                <w:rFonts w:cs="Arial"/>
                <w:color w:val="000000"/>
                <w:sz w:val="18"/>
                <w:szCs w:val="18"/>
                <w:lang w:eastAsia="en-US"/>
              </w:rPr>
              <w:t>–</w:t>
            </w:r>
            <w:r w:rsidRPr="00A551B1">
              <w:rPr>
                <w:rFonts w:cs="Arial"/>
                <w:color w:val="000000"/>
                <w:sz w:val="18"/>
                <w:szCs w:val="18"/>
                <w:lang w:eastAsia="en-US"/>
              </w:rPr>
              <w:t>24</w:t>
            </w:r>
          </w:p>
        </w:tc>
        <w:tc>
          <w:tcPr>
            <w:tcW w:w="2967" w:type="dxa"/>
            <w:shd w:val="clear" w:color="auto" w:fill="E0F0EE"/>
            <w:vAlign w:val="bottom"/>
          </w:tcPr>
          <w:p w14:paraId="4D4FD040"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103</w:t>
            </w:r>
          </w:p>
        </w:tc>
        <w:tc>
          <w:tcPr>
            <w:tcW w:w="2967" w:type="dxa"/>
            <w:shd w:val="clear" w:color="auto" w:fill="E0F0EE"/>
            <w:vAlign w:val="center"/>
          </w:tcPr>
          <w:p w14:paraId="4D4FD041"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10%</w:t>
            </w:r>
          </w:p>
        </w:tc>
      </w:tr>
      <w:tr w:rsidR="0014358A" w:rsidRPr="0014358A" w14:paraId="4D4FD046" w14:textId="77777777" w:rsidTr="00023564">
        <w:trPr>
          <w:trHeight w:val="240"/>
        </w:trPr>
        <w:tc>
          <w:tcPr>
            <w:tcW w:w="2967" w:type="dxa"/>
            <w:shd w:val="clear" w:color="auto" w:fill="E0F0EE"/>
            <w:vAlign w:val="center"/>
          </w:tcPr>
          <w:p w14:paraId="4D4FD043" w14:textId="77777777" w:rsidR="0014358A" w:rsidRPr="00A551B1" w:rsidRDefault="0014358A" w:rsidP="005D6A06">
            <w:pPr>
              <w:spacing w:after="0" w:line="240" w:lineRule="auto"/>
              <w:jc w:val="both"/>
              <w:rPr>
                <w:rFonts w:cs="Arial"/>
                <w:color w:val="000000"/>
                <w:sz w:val="18"/>
                <w:szCs w:val="18"/>
                <w:lang w:eastAsia="en-US"/>
              </w:rPr>
            </w:pPr>
            <w:r w:rsidRPr="00A551B1">
              <w:rPr>
                <w:rFonts w:cs="Arial"/>
                <w:color w:val="000000"/>
                <w:sz w:val="18"/>
                <w:szCs w:val="18"/>
                <w:lang w:eastAsia="en-US"/>
              </w:rPr>
              <w:t>25</w:t>
            </w:r>
            <w:r w:rsidR="005D6A06" w:rsidRPr="00A551B1">
              <w:rPr>
                <w:rFonts w:cs="Arial"/>
                <w:color w:val="000000"/>
                <w:sz w:val="18"/>
                <w:szCs w:val="18"/>
                <w:lang w:eastAsia="en-US"/>
              </w:rPr>
              <w:t>–</w:t>
            </w:r>
            <w:r w:rsidRPr="00A551B1">
              <w:rPr>
                <w:rFonts w:cs="Arial"/>
                <w:color w:val="000000"/>
                <w:sz w:val="18"/>
                <w:szCs w:val="18"/>
                <w:lang w:eastAsia="en-US"/>
              </w:rPr>
              <w:t>34</w:t>
            </w:r>
          </w:p>
        </w:tc>
        <w:tc>
          <w:tcPr>
            <w:tcW w:w="2967" w:type="dxa"/>
            <w:shd w:val="clear" w:color="auto" w:fill="E0F0EE"/>
            <w:vAlign w:val="bottom"/>
          </w:tcPr>
          <w:p w14:paraId="4D4FD044"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220</w:t>
            </w:r>
          </w:p>
        </w:tc>
        <w:tc>
          <w:tcPr>
            <w:tcW w:w="2967" w:type="dxa"/>
            <w:shd w:val="clear" w:color="auto" w:fill="E0F0EE"/>
            <w:vAlign w:val="center"/>
          </w:tcPr>
          <w:p w14:paraId="4D4FD045"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22%</w:t>
            </w:r>
          </w:p>
        </w:tc>
      </w:tr>
      <w:tr w:rsidR="0014358A" w:rsidRPr="0014358A" w14:paraId="4D4FD04A" w14:textId="77777777" w:rsidTr="00023564">
        <w:trPr>
          <w:trHeight w:val="240"/>
        </w:trPr>
        <w:tc>
          <w:tcPr>
            <w:tcW w:w="2967" w:type="dxa"/>
            <w:shd w:val="clear" w:color="auto" w:fill="E0F0EE"/>
            <w:vAlign w:val="center"/>
          </w:tcPr>
          <w:p w14:paraId="4D4FD047" w14:textId="77777777" w:rsidR="0014358A" w:rsidRPr="00A551B1" w:rsidRDefault="0014358A" w:rsidP="005D6A06">
            <w:pPr>
              <w:spacing w:after="0" w:line="240" w:lineRule="auto"/>
              <w:jc w:val="both"/>
              <w:rPr>
                <w:rFonts w:cs="Arial"/>
                <w:color w:val="000000"/>
                <w:sz w:val="18"/>
                <w:szCs w:val="18"/>
                <w:lang w:eastAsia="en-US"/>
              </w:rPr>
            </w:pPr>
            <w:r w:rsidRPr="00A551B1">
              <w:rPr>
                <w:rFonts w:cs="Arial"/>
                <w:color w:val="000000"/>
                <w:sz w:val="18"/>
                <w:szCs w:val="18"/>
                <w:lang w:eastAsia="en-US"/>
              </w:rPr>
              <w:t>35</w:t>
            </w:r>
            <w:r w:rsidR="005D6A06" w:rsidRPr="00A551B1">
              <w:rPr>
                <w:rFonts w:cs="Arial"/>
                <w:color w:val="000000"/>
                <w:sz w:val="18"/>
                <w:szCs w:val="18"/>
                <w:lang w:eastAsia="en-US"/>
              </w:rPr>
              <w:t>–</w:t>
            </w:r>
            <w:r w:rsidRPr="00A551B1">
              <w:rPr>
                <w:rFonts w:cs="Arial"/>
                <w:color w:val="000000"/>
                <w:sz w:val="18"/>
                <w:szCs w:val="18"/>
                <w:lang w:eastAsia="en-US"/>
              </w:rPr>
              <w:t>49</w:t>
            </w:r>
          </w:p>
        </w:tc>
        <w:tc>
          <w:tcPr>
            <w:tcW w:w="2967" w:type="dxa"/>
            <w:shd w:val="clear" w:color="auto" w:fill="E0F0EE"/>
            <w:vAlign w:val="bottom"/>
          </w:tcPr>
          <w:p w14:paraId="4D4FD048"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264</w:t>
            </w:r>
          </w:p>
        </w:tc>
        <w:tc>
          <w:tcPr>
            <w:tcW w:w="2967" w:type="dxa"/>
            <w:shd w:val="clear" w:color="auto" w:fill="E0F0EE"/>
            <w:vAlign w:val="center"/>
          </w:tcPr>
          <w:p w14:paraId="4D4FD049"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26%</w:t>
            </w:r>
          </w:p>
        </w:tc>
      </w:tr>
      <w:tr w:rsidR="0014358A" w:rsidRPr="0014358A" w14:paraId="4D4FD04E" w14:textId="77777777" w:rsidTr="00023564">
        <w:trPr>
          <w:trHeight w:val="240"/>
        </w:trPr>
        <w:tc>
          <w:tcPr>
            <w:tcW w:w="2967" w:type="dxa"/>
            <w:shd w:val="clear" w:color="auto" w:fill="E0F0EE"/>
            <w:vAlign w:val="center"/>
          </w:tcPr>
          <w:p w14:paraId="4D4FD04B" w14:textId="77777777" w:rsidR="0014358A" w:rsidRPr="00A551B1" w:rsidRDefault="0014358A" w:rsidP="005D6A06">
            <w:pPr>
              <w:spacing w:after="0" w:line="240" w:lineRule="auto"/>
              <w:jc w:val="both"/>
              <w:rPr>
                <w:rFonts w:cs="Arial"/>
                <w:color w:val="000000"/>
                <w:sz w:val="18"/>
                <w:szCs w:val="18"/>
                <w:lang w:eastAsia="en-US"/>
              </w:rPr>
            </w:pPr>
            <w:r w:rsidRPr="00A551B1">
              <w:rPr>
                <w:rFonts w:cs="Arial"/>
                <w:color w:val="000000"/>
                <w:sz w:val="18"/>
                <w:szCs w:val="18"/>
                <w:lang w:eastAsia="en-US"/>
              </w:rPr>
              <w:t>50</w:t>
            </w:r>
            <w:r w:rsidR="005D6A06" w:rsidRPr="00A551B1">
              <w:rPr>
                <w:rFonts w:cs="Arial"/>
                <w:color w:val="000000"/>
                <w:sz w:val="18"/>
                <w:szCs w:val="18"/>
                <w:lang w:eastAsia="en-US"/>
              </w:rPr>
              <w:t>–</w:t>
            </w:r>
            <w:r w:rsidRPr="00A551B1">
              <w:rPr>
                <w:rFonts w:cs="Arial"/>
                <w:color w:val="000000"/>
                <w:sz w:val="18"/>
                <w:szCs w:val="18"/>
                <w:lang w:eastAsia="en-US"/>
              </w:rPr>
              <w:t>64</w:t>
            </w:r>
          </w:p>
        </w:tc>
        <w:tc>
          <w:tcPr>
            <w:tcW w:w="2967" w:type="dxa"/>
            <w:shd w:val="clear" w:color="auto" w:fill="E0F0EE"/>
            <w:vAlign w:val="bottom"/>
          </w:tcPr>
          <w:p w14:paraId="4D4FD04C"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251</w:t>
            </w:r>
          </w:p>
        </w:tc>
        <w:tc>
          <w:tcPr>
            <w:tcW w:w="2967" w:type="dxa"/>
            <w:shd w:val="clear" w:color="auto" w:fill="E0F0EE"/>
            <w:vAlign w:val="center"/>
          </w:tcPr>
          <w:p w14:paraId="4D4FD04D"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24%</w:t>
            </w:r>
          </w:p>
        </w:tc>
      </w:tr>
      <w:tr w:rsidR="0014358A" w:rsidRPr="0014358A" w14:paraId="4D4FD052" w14:textId="77777777" w:rsidTr="00023564">
        <w:trPr>
          <w:trHeight w:val="240"/>
        </w:trPr>
        <w:tc>
          <w:tcPr>
            <w:tcW w:w="2967" w:type="dxa"/>
            <w:shd w:val="clear" w:color="auto" w:fill="E0F0EE"/>
            <w:vAlign w:val="center"/>
          </w:tcPr>
          <w:p w14:paraId="4D4FD04F"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65+</w:t>
            </w:r>
          </w:p>
        </w:tc>
        <w:tc>
          <w:tcPr>
            <w:tcW w:w="2967" w:type="dxa"/>
            <w:shd w:val="clear" w:color="auto" w:fill="E0F0EE"/>
            <w:vAlign w:val="bottom"/>
          </w:tcPr>
          <w:p w14:paraId="4D4FD050"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182</w:t>
            </w:r>
          </w:p>
        </w:tc>
        <w:tc>
          <w:tcPr>
            <w:tcW w:w="2967" w:type="dxa"/>
            <w:shd w:val="clear" w:color="auto" w:fill="E0F0EE"/>
            <w:vAlign w:val="center"/>
          </w:tcPr>
          <w:p w14:paraId="4D4FD051"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17%</w:t>
            </w:r>
          </w:p>
        </w:tc>
      </w:tr>
      <w:tr w:rsidR="0014358A" w:rsidRPr="0014358A" w14:paraId="4D4FD056" w14:textId="77777777" w:rsidTr="00023564">
        <w:trPr>
          <w:trHeight w:val="240"/>
        </w:trPr>
        <w:tc>
          <w:tcPr>
            <w:tcW w:w="2967" w:type="dxa"/>
            <w:shd w:val="clear" w:color="auto" w:fill="B1D9D4"/>
            <w:vAlign w:val="center"/>
          </w:tcPr>
          <w:p w14:paraId="4D4FD053" w14:textId="37251A06" w:rsidR="0014358A" w:rsidRPr="00A551B1" w:rsidRDefault="00E71507" w:rsidP="0014358A">
            <w:pPr>
              <w:spacing w:after="0" w:line="240" w:lineRule="auto"/>
              <w:jc w:val="both"/>
              <w:rPr>
                <w:rFonts w:cs="Arial"/>
                <w:b/>
                <w:color w:val="000000"/>
                <w:sz w:val="18"/>
                <w:szCs w:val="18"/>
                <w:lang w:eastAsia="en-US"/>
              </w:rPr>
            </w:pPr>
            <w:r w:rsidRPr="00E71507">
              <w:rPr>
                <w:rFonts w:cs="Arial"/>
                <w:b/>
                <w:color w:val="000000"/>
                <w:sz w:val="18"/>
                <w:szCs w:val="18"/>
                <w:lang w:eastAsia="en-US"/>
              </w:rPr>
              <w:t>Household income</w:t>
            </w:r>
          </w:p>
        </w:tc>
        <w:tc>
          <w:tcPr>
            <w:tcW w:w="2967" w:type="dxa"/>
            <w:shd w:val="clear" w:color="auto" w:fill="B1D9D4"/>
            <w:vAlign w:val="center"/>
          </w:tcPr>
          <w:p w14:paraId="4D4FD054" w14:textId="77777777" w:rsidR="0014358A" w:rsidRPr="00A551B1" w:rsidRDefault="0014358A" w:rsidP="00E41652">
            <w:pPr>
              <w:spacing w:after="0" w:line="240" w:lineRule="auto"/>
              <w:jc w:val="right"/>
              <w:rPr>
                <w:rFonts w:cs="Arial"/>
                <w:b/>
                <w:color w:val="000000"/>
                <w:sz w:val="18"/>
                <w:szCs w:val="18"/>
                <w:lang w:eastAsia="en-US"/>
              </w:rPr>
            </w:pPr>
          </w:p>
        </w:tc>
        <w:tc>
          <w:tcPr>
            <w:tcW w:w="2967" w:type="dxa"/>
            <w:shd w:val="clear" w:color="auto" w:fill="B1D9D4"/>
            <w:vAlign w:val="center"/>
          </w:tcPr>
          <w:p w14:paraId="4D4FD055" w14:textId="77777777" w:rsidR="0014358A" w:rsidRPr="00A551B1" w:rsidRDefault="0014358A" w:rsidP="00E41652">
            <w:pPr>
              <w:spacing w:after="0" w:line="240" w:lineRule="auto"/>
              <w:jc w:val="right"/>
              <w:rPr>
                <w:rFonts w:cs="Arial"/>
                <w:b/>
                <w:color w:val="000000"/>
                <w:sz w:val="18"/>
                <w:szCs w:val="18"/>
                <w:lang w:eastAsia="en-US"/>
              </w:rPr>
            </w:pPr>
          </w:p>
        </w:tc>
      </w:tr>
      <w:tr w:rsidR="0014358A" w:rsidRPr="0014358A" w14:paraId="4D4FD05A" w14:textId="77777777" w:rsidTr="00023564">
        <w:trPr>
          <w:trHeight w:val="240"/>
        </w:trPr>
        <w:tc>
          <w:tcPr>
            <w:tcW w:w="2967" w:type="dxa"/>
            <w:shd w:val="clear" w:color="auto" w:fill="E0F0EE"/>
            <w:vAlign w:val="center"/>
          </w:tcPr>
          <w:p w14:paraId="4D4FD057" w14:textId="77777777" w:rsidR="0014358A" w:rsidRPr="00A551B1" w:rsidRDefault="005D6A06" w:rsidP="0014358A">
            <w:pPr>
              <w:spacing w:after="0" w:line="240" w:lineRule="auto"/>
              <w:jc w:val="both"/>
              <w:rPr>
                <w:rFonts w:cs="Arial"/>
                <w:color w:val="000000"/>
                <w:sz w:val="18"/>
                <w:szCs w:val="18"/>
                <w:lang w:eastAsia="en-US"/>
              </w:rPr>
            </w:pPr>
            <w:r w:rsidRPr="00A551B1">
              <w:rPr>
                <w:rFonts w:cs="Arial"/>
                <w:color w:val="000000"/>
                <w:sz w:val="18"/>
                <w:szCs w:val="18"/>
                <w:lang w:eastAsia="en-US"/>
              </w:rPr>
              <w:t>Under</w:t>
            </w:r>
            <w:r w:rsidR="0014358A" w:rsidRPr="00A551B1">
              <w:rPr>
                <w:rFonts w:cs="Arial"/>
                <w:color w:val="000000"/>
                <w:sz w:val="18"/>
                <w:szCs w:val="18"/>
                <w:lang w:eastAsia="en-US"/>
              </w:rPr>
              <w:t xml:space="preserve"> $30,000</w:t>
            </w:r>
          </w:p>
        </w:tc>
        <w:tc>
          <w:tcPr>
            <w:tcW w:w="2967" w:type="dxa"/>
            <w:shd w:val="clear" w:color="auto" w:fill="E0F0EE"/>
            <w:vAlign w:val="bottom"/>
          </w:tcPr>
          <w:p w14:paraId="4D4FD058"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136</w:t>
            </w:r>
          </w:p>
        </w:tc>
        <w:tc>
          <w:tcPr>
            <w:tcW w:w="2967" w:type="dxa"/>
            <w:shd w:val="clear" w:color="auto" w:fill="E0F0EE"/>
            <w:vAlign w:val="center"/>
          </w:tcPr>
          <w:p w14:paraId="4D4FD059"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14%</w:t>
            </w:r>
          </w:p>
        </w:tc>
      </w:tr>
      <w:tr w:rsidR="0014358A" w:rsidRPr="0014358A" w14:paraId="4D4FD05E" w14:textId="77777777" w:rsidTr="00023564">
        <w:trPr>
          <w:trHeight w:val="240"/>
        </w:trPr>
        <w:tc>
          <w:tcPr>
            <w:tcW w:w="2967" w:type="dxa"/>
            <w:shd w:val="clear" w:color="auto" w:fill="E0F0EE"/>
            <w:vAlign w:val="center"/>
          </w:tcPr>
          <w:p w14:paraId="4D4FD05B" w14:textId="77777777" w:rsidR="0014358A" w:rsidRPr="00A551B1" w:rsidRDefault="0014358A" w:rsidP="005D6A06">
            <w:pPr>
              <w:spacing w:after="0" w:line="240" w:lineRule="auto"/>
              <w:jc w:val="both"/>
              <w:rPr>
                <w:rFonts w:cs="Arial"/>
                <w:color w:val="000000"/>
                <w:sz w:val="18"/>
                <w:szCs w:val="18"/>
                <w:lang w:eastAsia="en-US"/>
              </w:rPr>
            </w:pPr>
            <w:r w:rsidRPr="00A551B1">
              <w:rPr>
                <w:rFonts w:cs="Arial"/>
                <w:color w:val="000000"/>
                <w:sz w:val="18"/>
                <w:szCs w:val="18"/>
                <w:lang w:eastAsia="en-US"/>
              </w:rPr>
              <w:t>$30,000</w:t>
            </w:r>
            <w:r w:rsidR="005D6A06" w:rsidRPr="00A551B1">
              <w:rPr>
                <w:rFonts w:cs="Arial"/>
                <w:color w:val="000000"/>
                <w:sz w:val="18"/>
                <w:szCs w:val="18"/>
                <w:lang w:eastAsia="en-US"/>
              </w:rPr>
              <w:t>–</w:t>
            </w:r>
            <w:r w:rsidRPr="00A551B1">
              <w:rPr>
                <w:rFonts w:cs="Arial"/>
                <w:color w:val="000000"/>
                <w:sz w:val="18"/>
                <w:szCs w:val="18"/>
                <w:lang w:eastAsia="en-US"/>
              </w:rPr>
              <w:t>49,000</w:t>
            </w:r>
          </w:p>
        </w:tc>
        <w:tc>
          <w:tcPr>
            <w:tcW w:w="2967" w:type="dxa"/>
            <w:shd w:val="clear" w:color="auto" w:fill="E0F0EE"/>
            <w:vAlign w:val="bottom"/>
          </w:tcPr>
          <w:p w14:paraId="4D4FD05C"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117</w:t>
            </w:r>
          </w:p>
        </w:tc>
        <w:tc>
          <w:tcPr>
            <w:tcW w:w="2967" w:type="dxa"/>
            <w:shd w:val="clear" w:color="auto" w:fill="E0F0EE"/>
            <w:vAlign w:val="center"/>
          </w:tcPr>
          <w:p w14:paraId="4D4FD05D"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12%</w:t>
            </w:r>
          </w:p>
        </w:tc>
      </w:tr>
      <w:tr w:rsidR="0014358A" w:rsidRPr="0014358A" w14:paraId="4D4FD062" w14:textId="77777777" w:rsidTr="00023564">
        <w:trPr>
          <w:trHeight w:val="240"/>
        </w:trPr>
        <w:tc>
          <w:tcPr>
            <w:tcW w:w="2967" w:type="dxa"/>
            <w:shd w:val="clear" w:color="auto" w:fill="E0F0EE"/>
            <w:vAlign w:val="center"/>
          </w:tcPr>
          <w:p w14:paraId="4D4FD05F" w14:textId="77777777" w:rsidR="0014358A" w:rsidRPr="00A551B1" w:rsidRDefault="0014358A" w:rsidP="005D6A06">
            <w:pPr>
              <w:spacing w:after="0" w:line="240" w:lineRule="auto"/>
              <w:jc w:val="both"/>
              <w:rPr>
                <w:rFonts w:cs="Arial"/>
                <w:color w:val="000000"/>
                <w:sz w:val="18"/>
                <w:szCs w:val="18"/>
                <w:lang w:eastAsia="en-US"/>
              </w:rPr>
            </w:pPr>
            <w:r w:rsidRPr="00A551B1">
              <w:rPr>
                <w:rFonts w:cs="Arial"/>
                <w:color w:val="000000"/>
                <w:sz w:val="18"/>
                <w:szCs w:val="18"/>
                <w:lang w:eastAsia="en-US"/>
              </w:rPr>
              <w:t>$50,000</w:t>
            </w:r>
            <w:r w:rsidR="005D6A06" w:rsidRPr="00A551B1">
              <w:rPr>
                <w:rFonts w:cs="Arial"/>
                <w:color w:val="000000"/>
                <w:sz w:val="18"/>
                <w:szCs w:val="18"/>
                <w:lang w:eastAsia="en-US"/>
              </w:rPr>
              <w:t>–</w:t>
            </w:r>
            <w:r w:rsidRPr="00A551B1">
              <w:rPr>
                <w:rFonts w:cs="Arial"/>
                <w:color w:val="000000"/>
                <w:sz w:val="18"/>
                <w:szCs w:val="18"/>
                <w:lang w:eastAsia="en-US"/>
              </w:rPr>
              <w:t>69,000</w:t>
            </w:r>
          </w:p>
        </w:tc>
        <w:tc>
          <w:tcPr>
            <w:tcW w:w="2967" w:type="dxa"/>
            <w:shd w:val="clear" w:color="auto" w:fill="E0F0EE"/>
            <w:vAlign w:val="bottom"/>
          </w:tcPr>
          <w:p w14:paraId="4D4FD060"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142</w:t>
            </w:r>
          </w:p>
        </w:tc>
        <w:tc>
          <w:tcPr>
            <w:tcW w:w="2967" w:type="dxa"/>
            <w:shd w:val="clear" w:color="auto" w:fill="E0F0EE"/>
            <w:vAlign w:val="center"/>
          </w:tcPr>
          <w:p w14:paraId="4D4FD061"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14%</w:t>
            </w:r>
          </w:p>
        </w:tc>
      </w:tr>
      <w:tr w:rsidR="0014358A" w:rsidRPr="0014358A" w14:paraId="4D4FD066" w14:textId="77777777" w:rsidTr="00023564">
        <w:trPr>
          <w:trHeight w:val="240"/>
        </w:trPr>
        <w:tc>
          <w:tcPr>
            <w:tcW w:w="2967" w:type="dxa"/>
            <w:shd w:val="clear" w:color="auto" w:fill="E0F0EE"/>
            <w:vAlign w:val="center"/>
          </w:tcPr>
          <w:p w14:paraId="4D4FD063"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$70,000</w:t>
            </w:r>
            <w:r w:rsidR="005D6A06" w:rsidRPr="00A551B1">
              <w:rPr>
                <w:rFonts w:cs="Arial"/>
                <w:color w:val="000000"/>
                <w:sz w:val="18"/>
                <w:szCs w:val="18"/>
                <w:lang w:eastAsia="en-US"/>
              </w:rPr>
              <w:t>–</w:t>
            </w:r>
            <w:r w:rsidRPr="00A551B1">
              <w:rPr>
                <w:rFonts w:cs="Arial"/>
                <w:color w:val="000000"/>
                <w:sz w:val="18"/>
                <w:szCs w:val="18"/>
                <w:lang w:eastAsia="en-US"/>
              </w:rPr>
              <w:t>99,000</w:t>
            </w:r>
          </w:p>
        </w:tc>
        <w:tc>
          <w:tcPr>
            <w:tcW w:w="2967" w:type="dxa"/>
            <w:shd w:val="clear" w:color="auto" w:fill="E0F0EE"/>
            <w:vAlign w:val="bottom"/>
          </w:tcPr>
          <w:p w14:paraId="4D4FD064"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149</w:t>
            </w:r>
          </w:p>
        </w:tc>
        <w:tc>
          <w:tcPr>
            <w:tcW w:w="2967" w:type="dxa"/>
            <w:shd w:val="clear" w:color="auto" w:fill="E0F0EE"/>
            <w:vAlign w:val="center"/>
          </w:tcPr>
          <w:p w14:paraId="4D4FD065"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14%</w:t>
            </w:r>
          </w:p>
        </w:tc>
      </w:tr>
      <w:tr w:rsidR="0014358A" w:rsidRPr="0014358A" w14:paraId="4D4FD06A" w14:textId="77777777" w:rsidTr="00023564">
        <w:trPr>
          <w:trHeight w:val="240"/>
        </w:trPr>
        <w:tc>
          <w:tcPr>
            <w:tcW w:w="2967" w:type="dxa"/>
            <w:shd w:val="clear" w:color="auto" w:fill="E0F0EE"/>
            <w:vAlign w:val="center"/>
          </w:tcPr>
          <w:p w14:paraId="4D4FD067"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$100,000</w:t>
            </w:r>
            <w:r w:rsidR="005D6A06" w:rsidRPr="00A551B1">
              <w:rPr>
                <w:rFonts w:cs="Arial"/>
                <w:color w:val="000000"/>
                <w:sz w:val="18"/>
                <w:szCs w:val="18"/>
                <w:lang w:eastAsia="en-US"/>
              </w:rPr>
              <w:t>–</w:t>
            </w:r>
            <w:r w:rsidRPr="00A551B1">
              <w:rPr>
                <w:rFonts w:cs="Arial"/>
                <w:color w:val="000000"/>
                <w:sz w:val="18"/>
                <w:szCs w:val="18"/>
                <w:lang w:eastAsia="en-US"/>
              </w:rPr>
              <w:t>129,000</w:t>
            </w:r>
          </w:p>
        </w:tc>
        <w:tc>
          <w:tcPr>
            <w:tcW w:w="2967" w:type="dxa"/>
            <w:shd w:val="clear" w:color="auto" w:fill="E0F0EE"/>
            <w:vAlign w:val="bottom"/>
          </w:tcPr>
          <w:p w14:paraId="4D4FD068"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138</w:t>
            </w:r>
          </w:p>
        </w:tc>
        <w:tc>
          <w:tcPr>
            <w:tcW w:w="2967" w:type="dxa"/>
            <w:shd w:val="clear" w:color="auto" w:fill="E0F0EE"/>
            <w:vAlign w:val="center"/>
          </w:tcPr>
          <w:p w14:paraId="4D4FD069"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14%</w:t>
            </w:r>
          </w:p>
        </w:tc>
      </w:tr>
      <w:tr w:rsidR="0014358A" w:rsidRPr="0014358A" w14:paraId="4D4FD06E" w14:textId="77777777" w:rsidTr="00023564">
        <w:trPr>
          <w:trHeight w:val="240"/>
        </w:trPr>
        <w:tc>
          <w:tcPr>
            <w:tcW w:w="2967" w:type="dxa"/>
            <w:shd w:val="clear" w:color="auto" w:fill="E0F0EE"/>
            <w:vAlign w:val="center"/>
          </w:tcPr>
          <w:p w14:paraId="4D4FD06B" w14:textId="77777777" w:rsidR="0014358A" w:rsidRPr="00A551B1" w:rsidRDefault="0014358A" w:rsidP="005D6A06">
            <w:pPr>
              <w:spacing w:after="0" w:line="240" w:lineRule="auto"/>
              <w:jc w:val="both"/>
              <w:rPr>
                <w:rFonts w:cs="Arial"/>
                <w:color w:val="000000"/>
                <w:sz w:val="18"/>
                <w:szCs w:val="18"/>
                <w:lang w:eastAsia="en-US"/>
              </w:rPr>
            </w:pPr>
            <w:r w:rsidRPr="00A551B1">
              <w:rPr>
                <w:rFonts w:cs="Arial"/>
                <w:color w:val="000000"/>
                <w:sz w:val="18"/>
                <w:szCs w:val="18"/>
                <w:lang w:eastAsia="en-US"/>
              </w:rPr>
              <w:t>$130,000</w:t>
            </w:r>
            <w:r w:rsidR="005D6A06" w:rsidRPr="00A551B1">
              <w:rPr>
                <w:rFonts w:cs="Arial"/>
                <w:color w:val="000000"/>
                <w:sz w:val="18"/>
                <w:szCs w:val="18"/>
                <w:lang w:eastAsia="en-US"/>
              </w:rPr>
              <w:t>+</w:t>
            </w:r>
          </w:p>
        </w:tc>
        <w:tc>
          <w:tcPr>
            <w:tcW w:w="2967" w:type="dxa"/>
            <w:shd w:val="clear" w:color="auto" w:fill="E0F0EE"/>
            <w:vAlign w:val="bottom"/>
          </w:tcPr>
          <w:p w14:paraId="4D4FD06C"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183</w:t>
            </w:r>
          </w:p>
        </w:tc>
        <w:tc>
          <w:tcPr>
            <w:tcW w:w="2967" w:type="dxa"/>
            <w:shd w:val="clear" w:color="auto" w:fill="E0F0EE"/>
            <w:vAlign w:val="center"/>
          </w:tcPr>
          <w:p w14:paraId="4D4FD06D"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18%</w:t>
            </w:r>
          </w:p>
        </w:tc>
      </w:tr>
      <w:tr w:rsidR="0014358A" w:rsidRPr="0014358A" w14:paraId="4D4FD072" w14:textId="77777777" w:rsidTr="00023564">
        <w:trPr>
          <w:trHeight w:val="240"/>
        </w:trPr>
        <w:tc>
          <w:tcPr>
            <w:tcW w:w="2967" w:type="dxa"/>
            <w:shd w:val="clear" w:color="auto" w:fill="E0F0EE"/>
            <w:vAlign w:val="center"/>
          </w:tcPr>
          <w:p w14:paraId="4D4FD06F" w14:textId="1E0277B9"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Don’t know/can’t say/refused</w:t>
            </w:r>
          </w:p>
        </w:tc>
        <w:tc>
          <w:tcPr>
            <w:tcW w:w="2967" w:type="dxa"/>
            <w:shd w:val="clear" w:color="auto" w:fill="E0F0EE"/>
            <w:vAlign w:val="bottom"/>
          </w:tcPr>
          <w:p w14:paraId="4D4FD070"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155</w:t>
            </w:r>
          </w:p>
        </w:tc>
        <w:tc>
          <w:tcPr>
            <w:tcW w:w="2967" w:type="dxa"/>
            <w:shd w:val="clear" w:color="auto" w:fill="E0F0EE"/>
            <w:vAlign w:val="center"/>
          </w:tcPr>
          <w:p w14:paraId="4D4FD071"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15%</w:t>
            </w:r>
          </w:p>
        </w:tc>
      </w:tr>
      <w:tr w:rsidR="0014358A" w:rsidRPr="0014358A" w14:paraId="4D4FD076" w14:textId="77777777" w:rsidTr="00023564">
        <w:trPr>
          <w:trHeight w:val="240"/>
        </w:trPr>
        <w:tc>
          <w:tcPr>
            <w:tcW w:w="2967" w:type="dxa"/>
            <w:shd w:val="clear" w:color="auto" w:fill="B1D9D4"/>
            <w:vAlign w:val="center"/>
          </w:tcPr>
          <w:p w14:paraId="4D4FD073" w14:textId="77777777" w:rsidR="0014358A" w:rsidRPr="00A551B1" w:rsidRDefault="00E71507" w:rsidP="0014358A">
            <w:pPr>
              <w:spacing w:after="0" w:line="240" w:lineRule="auto"/>
              <w:jc w:val="both"/>
              <w:rPr>
                <w:rFonts w:cs="Arial"/>
                <w:b/>
                <w:color w:val="000000"/>
                <w:sz w:val="18"/>
                <w:szCs w:val="18"/>
                <w:lang w:eastAsia="en-US"/>
              </w:rPr>
            </w:pPr>
            <w:r w:rsidRPr="00E71507">
              <w:rPr>
                <w:rFonts w:cs="Arial"/>
                <w:b/>
                <w:color w:val="000000"/>
                <w:sz w:val="18"/>
                <w:szCs w:val="18"/>
                <w:lang w:eastAsia="en-US"/>
              </w:rPr>
              <w:t>Area</w:t>
            </w:r>
          </w:p>
        </w:tc>
        <w:tc>
          <w:tcPr>
            <w:tcW w:w="2967" w:type="dxa"/>
            <w:shd w:val="clear" w:color="auto" w:fill="B1D9D4"/>
            <w:vAlign w:val="center"/>
          </w:tcPr>
          <w:p w14:paraId="4D4FD074" w14:textId="77777777" w:rsidR="0014358A" w:rsidRPr="00A551B1" w:rsidRDefault="0014358A" w:rsidP="00E41652">
            <w:pPr>
              <w:spacing w:after="0" w:line="240" w:lineRule="auto"/>
              <w:jc w:val="right"/>
              <w:rPr>
                <w:rFonts w:cs="Arial"/>
                <w:b/>
                <w:color w:val="000000"/>
                <w:sz w:val="18"/>
                <w:szCs w:val="18"/>
                <w:lang w:eastAsia="en-US"/>
              </w:rPr>
            </w:pPr>
          </w:p>
        </w:tc>
        <w:tc>
          <w:tcPr>
            <w:tcW w:w="2967" w:type="dxa"/>
            <w:shd w:val="clear" w:color="auto" w:fill="B1D9D4"/>
            <w:vAlign w:val="center"/>
          </w:tcPr>
          <w:p w14:paraId="4D4FD075" w14:textId="77777777" w:rsidR="0014358A" w:rsidRPr="00A551B1" w:rsidRDefault="0014358A" w:rsidP="00E41652">
            <w:pPr>
              <w:spacing w:after="0" w:line="240" w:lineRule="auto"/>
              <w:jc w:val="right"/>
              <w:rPr>
                <w:rFonts w:cs="Arial"/>
                <w:b/>
                <w:color w:val="000000"/>
                <w:sz w:val="18"/>
                <w:szCs w:val="18"/>
                <w:lang w:eastAsia="en-US"/>
              </w:rPr>
            </w:pPr>
          </w:p>
        </w:tc>
      </w:tr>
      <w:tr w:rsidR="0014358A" w:rsidRPr="0014358A" w14:paraId="4D4FD07A" w14:textId="77777777" w:rsidTr="00023564">
        <w:trPr>
          <w:trHeight w:val="240"/>
        </w:trPr>
        <w:tc>
          <w:tcPr>
            <w:tcW w:w="2967" w:type="dxa"/>
            <w:shd w:val="clear" w:color="auto" w:fill="E0F0EE"/>
            <w:vAlign w:val="center"/>
          </w:tcPr>
          <w:p w14:paraId="4D4FD077" w14:textId="77777777" w:rsidR="0014358A" w:rsidRPr="00A551B1" w:rsidRDefault="005D6A06" w:rsidP="0014358A">
            <w:pPr>
              <w:spacing w:after="0" w:line="240" w:lineRule="auto"/>
              <w:jc w:val="both"/>
              <w:rPr>
                <w:rFonts w:cs="Arial"/>
                <w:color w:val="000000"/>
                <w:sz w:val="18"/>
                <w:szCs w:val="18"/>
                <w:lang w:eastAsia="en-US"/>
              </w:rPr>
            </w:pPr>
            <w:r w:rsidRPr="00A551B1">
              <w:rPr>
                <w:rFonts w:cs="Arial"/>
                <w:color w:val="000000"/>
                <w:sz w:val="18"/>
                <w:szCs w:val="18"/>
                <w:lang w:eastAsia="en-US"/>
              </w:rPr>
              <w:t>Five</w:t>
            </w:r>
            <w:r w:rsidR="0014358A" w:rsidRPr="00A551B1">
              <w:rPr>
                <w:rFonts w:cs="Arial"/>
                <w:color w:val="000000"/>
                <w:sz w:val="18"/>
                <w:szCs w:val="18"/>
                <w:lang w:eastAsia="en-US"/>
              </w:rPr>
              <w:t xml:space="preserve"> capital cities</w:t>
            </w:r>
          </w:p>
        </w:tc>
        <w:tc>
          <w:tcPr>
            <w:tcW w:w="2967" w:type="dxa"/>
            <w:shd w:val="clear" w:color="auto" w:fill="E0F0EE"/>
            <w:vAlign w:val="bottom"/>
          </w:tcPr>
          <w:p w14:paraId="4D4FD078"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588</w:t>
            </w:r>
          </w:p>
        </w:tc>
        <w:tc>
          <w:tcPr>
            <w:tcW w:w="2967" w:type="dxa"/>
            <w:shd w:val="clear" w:color="auto" w:fill="E0F0EE"/>
            <w:vAlign w:val="center"/>
          </w:tcPr>
          <w:p w14:paraId="4D4FD079"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63%</w:t>
            </w:r>
          </w:p>
        </w:tc>
      </w:tr>
      <w:tr w:rsidR="0014358A" w:rsidRPr="0014358A" w14:paraId="4D4FD07E" w14:textId="77777777" w:rsidTr="00023564">
        <w:trPr>
          <w:trHeight w:val="240"/>
        </w:trPr>
        <w:tc>
          <w:tcPr>
            <w:tcW w:w="2967" w:type="dxa"/>
            <w:shd w:val="clear" w:color="auto" w:fill="E0F0EE"/>
            <w:vAlign w:val="center"/>
          </w:tcPr>
          <w:p w14:paraId="4D4FD07B" w14:textId="77777777" w:rsidR="0014358A" w:rsidRPr="00A551B1" w:rsidRDefault="0014358A" w:rsidP="005D6A06">
            <w:pPr>
              <w:spacing w:after="0" w:line="240" w:lineRule="auto"/>
              <w:jc w:val="both"/>
              <w:rPr>
                <w:rFonts w:cs="Arial"/>
                <w:color w:val="000000"/>
                <w:sz w:val="18"/>
                <w:szCs w:val="18"/>
                <w:lang w:eastAsia="en-US"/>
              </w:rPr>
            </w:pPr>
            <w:r w:rsidRPr="00A551B1">
              <w:rPr>
                <w:rFonts w:cs="Arial"/>
                <w:color w:val="000000"/>
                <w:sz w:val="18"/>
                <w:szCs w:val="18"/>
                <w:lang w:eastAsia="en-US"/>
              </w:rPr>
              <w:t>Rest of Australia</w:t>
            </w:r>
          </w:p>
        </w:tc>
        <w:tc>
          <w:tcPr>
            <w:tcW w:w="2967" w:type="dxa"/>
            <w:shd w:val="clear" w:color="auto" w:fill="E0F0EE"/>
            <w:vAlign w:val="bottom"/>
          </w:tcPr>
          <w:p w14:paraId="4D4FD07C"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432</w:t>
            </w:r>
          </w:p>
        </w:tc>
        <w:tc>
          <w:tcPr>
            <w:tcW w:w="2967" w:type="dxa"/>
            <w:shd w:val="clear" w:color="auto" w:fill="E0F0EE"/>
            <w:vAlign w:val="center"/>
          </w:tcPr>
          <w:p w14:paraId="4D4FD07D"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37%</w:t>
            </w:r>
          </w:p>
        </w:tc>
      </w:tr>
      <w:tr w:rsidR="0014358A" w:rsidRPr="0014358A" w14:paraId="4D4FD082" w14:textId="77777777" w:rsidTr="00023564">
        <w:trPr>
          <w:trHeight w:val="240"/>
        </w:trPr>
        <w:tc>
          <w:tcPr>
            <w:tcW w:w="2967" w:type="dxa"/>
            <w:shd w:val="clear" w:color="auto" w:fill="B1D9D4"/>
            <w:vAlign w:val="center"/>
          </w:tcPr>
          <w:p w14:paraId="4D4FD07F" w14:textId="77777777" w:rsidR="0014358A" w:rsidRPr="00A551B1" w:rsidRDefault="00E71507" w:rsidP="0014358A">
            <w:pPr>
              <w:spacing w:after="0" w:line="240" w:lineRule="auto"/>
              <w:jc w:val="both"/>
              <w:rPr>
                <w:rFonts w:cs="Arial"/>
                <w:b/>
                <w:color w:val="000000"/>
                <w:sz w:val="18"/>
                <w:szCs w:val="18"/>
                <w:lang w:eastAsia="en-US"/>
              </w:rPr>
            </w:pPr>
            <w:r w:rsidRPr="00E71507">
              <w:rPr>
                <w:rFonts w:cs="Arial"/>
                <w:b/>
                <w:color w:val="000000"/>
                <w:sz w:val="18"/>
                <w:szCs w:val="18"/>
                <w:lang w:eastAsia="en-US"/>
              </w:rPr>
              <w:t>State</w:t>
            </w:r>
          </w:p>
        </w:tc>
        <w:tc>
          <w:tcPr>
            <w:tcW w:w="2967" w:type="dxa"/>
            <w:shd w:val="clear" w:color="auto" w:fill="B1D9D4"/>
            <w:vAlign w:val="center"/>
          </w:tcPr>
          <w:p w14:paraId="4D4FD080" w14:textId="77777777" w:rsidR="0014358A" w:rsidRPr="00A551B1" w:rsidRDefault="0014358A" w:rsidP="00E41652">
            <w:pPr>
              <w:spacing w:after="0" w:line="240" w:lineRule="auto"/>
              <w:jc w:val="right"/>
              <w:rPr>
                <w:rFonts w:cs="Arial"/>
                <w:b/>
                <w:color w:val="000000"/>
                <w:sz w:val="18"/>
                <w:szCs w:val="18"/>
                <w:lang w:eastAsia="en-US"/>
              </w:rPr>
            </w:pPr>
          </w:p>
        </w:tc>
        <w:tc>
          <w:tcPr>
            <w:tcW w:w="2967" w:type="dxa"/>
            <w:shd w:val="clear" w:color="auto" w:fill="B1D9D4"/>
            <w:vAlign w:val="center"/>
          </w:tcPr>
          <w:p w14:paraId="4D4FD081" w14:textId="77777777" w:rsidR="0014358A" w:rsidRPr="00A551B1" w:rsidRDefault="0014358A" w:rsidP="00E41652">
            <w:pPr>
              <w:spacing w:after="0" w:line="240" w:lineRule="auto"/>
              <w:jc w:val="right"/>
              <w:rPr>
                <w:rFonts w:cs="Arial"/>
                <w:b/>
                <w:color w:val="000000"/>
                <w:sz w:val="18"/>
                <w:szCs w:val="18"/>
                <w:lang w:eastAsia="en-US"/>
              </w:rPr>
            </w:pPr>
          </w:p>
        </w:tc>
      </w:tr>
      <w:tr w:rsidR="0014358A" w:rsidRPr="0014358A" w14:paraId="4D4FD086" w14:textId="77777777" w:rsidTr="00023564">
        <w:trPr>
          <w:trHeight w:val="240"/>
        </w:trPr>
        <w:tc>
          <w:tcPr>
            <w:tcW w:w="2967" w:type="dxa"/>
            <w:shd w:val="clear" w:color="auto" w:fill="E0F0EE"/>
            <w:vAlign w:val="center"/>
          </w:tcPr>
          <w:p w14:paraId="4D4FD083" w14:textId="0E2F69C4"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NSW/ACT</w:t>
            </w:r>
          </w:p>
        </w:tc>
        <w:tc>
          <w:tcPr>
            <w:tcW w:w="2967" w:type="dxa"/>
            <w:shd w:val="clear" w:color="auto" w:fill="E0F0EE"/>
            <w:vAlign w:val="bottom"/>
          </w:tcPr>
          <w:p w14:paraId="4D4FD084"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307</w:t>
            </w:r>
          </w:p>
        </w:tc>
        <w:tc>
          <w:tcPr>
            <w:tcW w:w="2967" w:type="dxa"/>
            <w:shd w:val="clear" w:color="auto" w:fill="E0F0EE"/>
            <w:vAlign w:val="center"/>
          </w:tcPr>
          <w:p w14:paraId="4D4FD085"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34%</w:t>
            </w:r>
          </w:p>
        </w:tc>
      </w:tr>
      <w:tr w:rsidR="0014358A" w:rsidRPr="0014358A" w14:paraId="4D4FD08A" w14:textId="77777777" w:rsidTr="00023564">
        <w:trPr>
          <w:trHeight w:val="240"/>
        </w:trPr>
        <w:tc>
          <w:tcPr>
            <w:tcW w:w="2967" w:type="dxa"/>
            <w:shd w:val="clear" w:color="auto" w:fill="E0F0EE"/>
            <w:vAlign w:val="center"/>
          </w:tcPr>
          <w:p w14:paraId="4D4FD087"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V</w:t>
            </w:r>
            <w:r w:rsidR="005D6A06" w:rsidRPr="00A551B1">
              <w:rPr>
                <w:rFonts w:cs="Arial"/>
                <w:color w:val="000000"/>
                <w:sz w:val="18"/>
                <w:szCs w:val="18"/>
                <w:lang w:eastAsia="en-US"/>
              </w:rPr>
              <w:t>ic.</w:t>
            </w:r>
          </w:p>
        </w:tc>
        <w:tc>
          <w:tcPr>
            <w:tcW w:w="2967" w:type="dxa"/>
            <w:shd w:val="clear" w:color="auto" w:fill="E0F0EE"/>
            <w:vAlign w:val="bottom"/>
          </w:tcPr>
          <w:p w14:paraId="4D4FD088"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249</w:t>
            </w:r>
          </w:p>
        </w:tc>
        <w:tc>
          <w:tcPr>
            <w:tcW w:w="2967" w:type="dxa"/>
            <w:shd w:val="clear" w:color="auto" w:fill="E0F0EE"/>
            <w:vAlign w:val="center"/>
          </w:tcPr>
          <w:p w14:paraId="4D4FD089"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26%</w:t>
            </w:r>
          </w:p>
        </w:tc>
      </w:tr>
      <w:tr w:rsidR="0014358A" w:rsidRPr="0014358A" w14:paraId="4D4FD08E" w14:textId="77777777" w:rsidTr="00023564">
        <w:trPr>
          <w:trHeight w:val="240"/>
        </w:trPr>
        <w:tc>
          <w:tcPr>
            <w:tcW w:w="2967" w:type="dxa"/>
            <w:shd w:val="clear" w:color="auto" w:fill="E0F0EE"/>
            <w:vAlign w:val="center"/>
          </w:tcPr>
          <w:p w14:paraId="4D4FD08B"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Q</w:t>
            </w:r>
            <w:r w:rsidR="005D6A06" w:rsidRPr="00A551B1">
              <w:rPr>
                <w:rFonts w:cs="Arial"/>
                <w:color w:val="000000"/>
                <w:sz w:val="18"/>
                <w:szCs w:val="18"/>
                <w:lang w:eastAsia="en-US"/>
              </w:rPr>
              <w:t>ld</w:t>
            </w:r>
          </w:p>
        </w:tc>
        <w:tc>
          <w:tcPr>
            <w:tcW w:w="2967" w:type="dxa"/>
            <w:shd w:val="clear" w:color="auto" w:fill="E0F0EE"/>
            <w:vAlign w:val="bottom"/>
          </w:tcPr>
          <w:p w14:paraId="4D4FD08C"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192</w:t>
            </w:r>
          </w:p>
        </w:tc>
        <w:tc>
          <w:tcPr>
            <w:tcW w:w="2967" w:type="dxa"/>
            <w:shd w:val="clear" w:color="auto" w:fill="E0F0EE"/>
            <w:vAlign w:val="center"/>
          </w:tcPr>
          <w:p w14:paraId="4D4FD08D"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19%</w:t>
            </w:r>
          </w:p>
        </w:tc>
      </w:tr>
      <w:tr w:rsidR="0014358A" w:rsidRPr="0014358A" w14:paraId="4D4FD092" w14:textId="77777777" w:rsidTr="00023564">
        <w:trPr>
          <w:trHeight w:val="240"/>
        </w:trPr>
        <w:tc>
          <w:tcPr>
            <w:tcW w:w="2967" w:type="dxa"/>
            <w:shd w:val="clear" w:color="auto" w:fill="E0F0EE"/>
            <w:vAlign w:val="center"/>
          </w:tcPr>
          <w:p w14:paraId="4D4FD08F"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lastRenderedPageBreak/>
              <w:t>WA</w:t>
            </w:r>
          </w:p>
        </w:tc>
        <w:tc>
          <w:tcPr>
            <w:tcW w:w="2967" w:type="dxa"/>
            <w:shd w:val="clear" w:color="auto" w:fill="E0F0EE"/>
            <w:vAlign w:val="bottom"/>
          </w:tcPr>
          <w:p w14:paraId="4D4FD090"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99</w:t>
            </w:r>
          </w:p>
        </w:tc>
        <w:tc>
          <w:tcPr>
            <w:tcW w:w="2967" w:type="dxa"/>
            <w:shd w:val="clear" w:color="auto" w:fill="E0F0EE"/>
            <w:vAlign w:val="center"/>
          </w:tcPr>
          <w:p w14:paraId="4D4FD091"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7%</w:t>
            </w:r>
          </w:p>
        </w:tc>
      </w:tr>
      <w:tr w:rsidR="0014358A" w:rsidRPr="0014358A" w14:paraId="4D4FD096" w14:textId="77777777" w:rsidTr="00023564">
        <w:trPr>
          <w:trHeight w:val="240"/>
        </w:trPr>
        <w:tc>
          <w:tcPr>
            <w:tcW w:w="2967" w:type="dxa"/>
            <w:shd w:val="clear" w:color="auto" w:fill="E0F0EE"/>
            <w:vAlign w:val="center"/>
          </w:tcPr>
          <w:p w14:paraId="4D4FD093"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SA</w:t>
            </w:r>
          </w:p>
        </w:tc>
        <w:tc>
          <w:tcPr>
            <w:tcW w:w="2967" w:type="dxa"/>
            <w:shd w:val="clear" w:color="auto" w:fill="E0F0EE"/>
            <w:vAlign w:val="bottom"/>
          </w:tcPr>
          <w:p w14:paraId="4D4FD094"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115</w:t>
            </w:r>
          </w:p>
        </w:tc>
        <w:tc>
          <w:tcPr>
            <w:tcW w:w="2967" w:type="dxa"/>
            <w:shd w:val="clear" w:color="auto" w:fill="E0F0EE"/>
            <w:vAlign w:val="center"/>
          </w:tcPr>
          <w:p w14:paraId="4D4FD095"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11%</w:t>
            </w:r>
          </w:p>
        </w:tc>
      </w:tr>
      <w:tr w:rsidR="0014358A" w:rsidRPr="0014358A" w14:paraId="4D4FD09A" w14:textId="77777777" w:rsidTr="00023564">
        <w:trPr>
          <w:trHeight w:val="240"/>
        </w:trPr>
        <w:tc>
          <w:tcPr>
            <w:tcW w:w="2967" w:type="dxa"/>
            <w:shd w:val="clear" w:color="auto" w:fill="E0F0EE"/>
            <w:vAlign w:val="center"/>
          </w:tcPr>
          <w:p w14:paraId="4D4FD097"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T</w:t>
            </w:r>
            <w:r w:rsidR="005D6A06" w:rsidRPr="00A551B1">
              <w:rPr>
                <w:rFonts w:cs="Arial"/>
                <w:color w:val="000000"/>
                <w:sz w:val="18"/>
                <w:szCs w:val="18"/>
                <w:lang w:eastAsia="en-US"/>
              </w:rPr>
              <w:t>as</w:t>
            </w:r>
            <w:r w:rsidR="00CC350D">
              <w:rPr>
                <w:rFonts w:cs="Arial"/>
                <w:color w:val="000000"/>
                <w:sz w:val="18"/>
                <w:szCs w:val="18"/>
                <w:lang w:eastAsia="en-US"/>
              </w:rPr>
              <w:t>.</w:t>
            </w:r>
          </w:p>
        </w:tc>
        <w:tc>
          <w:tcPr>
            <w:tcW w:w="2967" w:type="dxa"/>
            <w:shd w:val="clear" w:color="auto" w:fill="E0F0EE"/>
            <w:vAlign w:val="bottom"/>
          </w:tcPr>
          <w:p w14:paraId="4D4FD098"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43</w:t>
            </w:r>
          </w:p>
        </w:tc>
        <w:tc>
          <w:tcPr>
            <w:tcW w:w="2967" w:type="dxa"/>
            <w:shd w:val="clear" w:color="auto" w:fill="E0F0EE"/>
            <w:vAlign w:val="center"/>
          </w:tcPr>
          <w:p w14:paraId="4D4FD099"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w:t>
            </w:r>
          </w:p>
        </w:tc>
      </w:tr>
      <w:tr w:rsidR="0014358A" w:rsidRPr="0014358A" w14:paraId="4D4FD09E" w14:textId="77777777" w:rsidTr="00023564">
        <w:trPr>
          <w:trHeight w:val="240"/>
        </w:trPr>
        <w:tc>
          <w:tcPr>
            <w:tcW w:w="2967" w:type="dxa"/>
            <w:shd w:val="clear" w:color="auto" w:fill="E0F0EE"/>
            <w:vAlign w:val="center"/>
          </w:tcPr>
          <w:p w14:paraId="4D4FD09B" w14:textId="77777777" w:rsidR="0014358A" w:rsidRPr="00A551B1" w:rsidRDefault="0014358A" w:rsidP="0014358A">
            <w:pPr>
              <w:spacing w:after="0" w:line="240" w:lineRule="auto"/>
              <w:jc w:val="both"/>
              <w:rPr>
                <w:rFonts w:cs="Arial"/>
                <w:color w:val="000000"/>
                <w:sz w:val="18"/>
                <w:szCs w:val="18"/>
                <w:lang w:eastAsia="en-US"/>
              </w:rPr>
            </w:pPr>
            <w:r w:rsidRPr="00A551B1">
              <w:rPr>
                <w:rFonts w:cs="Arial"/>
                <w:color w:val="000000"/>
                <w:sz w:val="18"/>
                <w:szCs w:val="18"/>
                <w:lang w:eastAsia="en-US"/>
              </w:rPr>
              <w:t>NT</w:t>
            </w:r>
          </w:p>
        </w:tc>
        <w:tc>
          <w:tcPr>
            <w:tcW w:w="2967" w:type="dxa"/>
            <w:shd w:val="clear" w:color="auto" w:fill="E0F0EE"/>
            <w:vAlign w:val="bottom"/>
          </w:tcPr>
          <w:p w14:paraId="4D4FD09C"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15</w:t>
            </w:r>
          </w:p>
        </w:tc>
        <w:tc>
          <w:tcPr>
            <w:tcW w:w="2967" w:type="dxa"/>
            <w:shd w:val="clear" w:color="auto" w:fill="E0F0EE"/>
            <w:vAlign w:val="center"/>
          </w:tcPr>
          <w:p w14:paraId="4D4FD09D" w14:textId="77777777" w:rsidR="0014358A" w:rsidRPr="00A551B1" w:rsidRDefault="0014358A"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1%</w:t>
            </w:r>
          </w:p>
        </w:tc>
      </w:tr>
      <w:tr w:rsidR="00161205" w:rsidRPr="0014358A" w14:paraId="4739EEDD" w14:textId="77777777" w:rsidTr="00023564">
        <w:trPr>
          <w:trHeight w:val="240"/>
        </w:trPr>
        <w:tc>
          <w:tcPr>
            <w:tcW w:w="2967" w:type="dxa"/>
            <w:shd w:val="clear" w:color="auto" w:fill="B1D9D4"/>
            <w:vAlign w:val="center"/>
          </w:tcPr>
          <w:p w14:paraId="3C8968A5" w14:textId="2D0A8315" w:rsidR="00161205" w:rsidRPr="00A551B1" w:rsidRDefault="00161205" w:rsidP="00F05872">
            <w:pPr>
              <w:spacing w:after="0" w:line="240" w:lineRule="auto"/>
              <w:jc w:val="both"/>
              <w:rPr>
                <w:rFonts w:cs="Arial"/>
                <w:color w:val="000000"/>
                <w:sz w:val="18"/>
                <w:szCs w:val="18"/>
                <w:lang w:eastAsia="en-US"/>
              </w:rPr>
            </w:pPr>
            <w:r w:rsidRPr="00E71507">
              <w:rPr>
                <w:rFonts w:cs="Arial"/>
                <w:b/>
                <w:color w:val="000000"/>
                <w:sz w:val="18"/>
                <w:szCs w:val="18"/>
                <w:lang w:eastAsia="en-US"/>
              </w:rPr>
              <w:t>Work status</w:t>
            </w:r>
          </w:p>
        </w:tc>
        <w:tc>
          <w:tcPr>
            <w:tcW w:w="2967" w:type="dxa"/>
            <w:shd w:val="clear" w:color="auto" w:fill="B1D9D4"/>
            <w:vAlign w:val="center"/>
          </w:tcPr>
          <w:p w14:paraId="7E80473F" w14:textId="77777777" w:rsidR="00161205" w:rsidRPr="00A551B1" w:rsidRDefault="00161205" w:rsidP="00E41652">
            <w:pPr>
              <w:spacing w:after="0" w:line="240" w:lineRule="auto"/>
              <w:jc w:val="right"/>
              <w:rPr>
                <w:rFonts w:cs="Arial"/>
                <w:color w:val="000000"/>
                <w:sz w:val="18"/>
                <w:szCs w:val="18"/>
                <w:lang w:eastAsia="en-US"/>
              </w:rPr>
            </w:pPr>
          </w:p>
        </w:tc>
        <w:tc>
          <w:tcPr>
            <w:tcW w:w="2967" w:type="dxa"/>
            <w:shd w:val="clear" w:color="auto" w:fill="B1D9D4"/>
            <w:vAlign w:val="center"/>
          </w:tcPr>
          <w:p w14:paraId="1A3A3CC4" w14:textId="161342C7" w:rsidR="00161205" w:rsidRPr="00A551B1" w:rsidRDefault="00161205" w:rsidP="00E41652">
            <w:pPr>
              <w:spacing w:after="0" w:line="240" w:lineRule="auto"/>
              <w:jc w:val="right"/>
              <w:rPr>
                <w:rFonts w:cs="Arial"/>
                <w:color w:val="000000"/>
                <w:sz w:val="18"/>
                <w:szCs w:val="18"/>
                <w:lang w:eastAsia="en-US"/>
              </w:rPr>
            </w:pPr>
          </w:p>
        </w:tc>
      </w:tr>
      <w:tr w:rsidR="00161205" w:rsidRPr="0014358A" w14:paraId="534C5037" w14:textId="77777777" w:rsidTr="00023564">
        <w:trPr>
          <w:trHeight w:val="240"/>
        </w:trPr>
        <w:tc>
          <w:tcPr>
            <w:tcW w:w="2967" w:type="dxa"/>
            <w:shd w:val="clear" w:color="auto" w:fill="E0F0EE"/>
            <w:vAlign w:val="center"/>
          </w:tcPr>
          <w:p w14:paraId="574F4899" w14:textId="6D3B46AD" w:rsidR="00161205" w:rsidRPr="00A551B1" w:rsidRDefault="00161205" w:rsidP="00161205">
            <w:pPr>
              <w:spacing w:after="0" w:line="240" w:lineRule="auto"/>
              <w:jc w:val="both"/>
              <w:rPr>
                <w:rFonts w:cs="Arial"/>
                <w:color w:val="000000"/>
                <w:sz w:val="18"/>
                <w:szCs w:val="18"/>
                <w:lang w:eastAsia="en-US"/>
              </w:rPr>
            </w:pPr>
            <w:r w:rsidRPr="00A551B1">
              <w:rPr>
                <w:rFonts w:cs="Arial"/>
                <w:color w:val="000000"/>
                <w:sz w:val="18"/>
                <w:szCs w:val="18"/>
                <w:lang w:eastAsia="en-US"/>
              </w:rPr>
              <w:t xml:space="preserve">Full time </w:t>
            </w:r>
          </w:p>
        </w:tc>
        <w:tc>
          <w:tcPr>
            <w:tcW w:w="2967" w:type="dxa"/>
            <w:shd w:val="clear" w:color="auto" w:fill="E0F0EE"/>
            <w:vAlign w:val="bottom"/>
          </w:tcPr>
          <w:p w14:paraId="17A10B26" w14:textId="46A104F9" w:rsidR="00161205" w:rsidRPr="00A551B1" w:rsidRDefault="00161205"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465</w:t>
            </w:r>
          </w:p>
        </w:tc>
        <w:tc>
          <w:tcPr>
            <w:tcW w:w="2967" w:type="dxa"/>
            <w:shd w:val="clear" w:color="auto" w:fill="E0F0EE"/>
            <w:vAlign w:val="center"/>
          </w:tcPr>
          <w:p w14:paraId="1835640F" w14:textId="6CF77B1F" w:rsidR="00161205" w:rsidRPr="00A551B1" w:rsidRDefault="00161205"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46%</w:t>
            </w:r>
          </w:p>
        </w:tc>
      </w:tr>
      <w:tr w:rsidR="00161205" w:rsidRPr="0014358A" w14:paraId="42728746" w14:textId="77777777" w:rsidTr="00023564">
        <w:trPr>
          <w:trHeight w:val="240"/>
        </w:trPr>
        <w:tc>
          <w:tcPr>
            <w:tcW w:w="2967" w:type="dxa"/>
            <w:shd w:val="clear" w:color="auto" w:fill="E0F0EE"/>
            <w:vAlign w:val="center"/>
          </w:tcPr>
          <w:p w14:paraId="0A6ED48A" w14:textId="11A7C9DA" w:rsidR="00161205" w:rsidRPr="00A551B1" w:rsidRDefault="00161205" w:rsidP="00161205">
            <w:pPr>
              <w:spacing w:after="0" w:line="240" w:lineRule="auto"/>
              <w:jc w:val="both"/>
              <w:rPr>
                <w:rFonts w:cs="Arial"/>
                <w:color w:val="000000"/>
                <w:sz w:val="18"/>
                <w:szCs w:val="18"/>
                <w:lang w:eastAsia="en-US"/>
              </w:rPr>
            </w:pPr>
            <w:r w:rsidRPr="00A551B1">
              <w:rPr>
                <w:rFonts w:cs="Arial"/>
                <w:color w:val="000000"/>
                <w:sz w:val="18"/>
                <w:szCs w:val="18"/>
                <w:lang w:eastAsia="en-US"/>
              </w:rPr>
              <w:t>Part time</w:t>
            </w:r>
          </w:p>
        </w:tc>
        <w:tc>
          <w:tcPr>
            <w:tcW w:w="2967" w:type="dxa"/>
            <w:shd w:val="clear" w:color="auto" w:fill="E0F0EE"/>
            <w:vAlign w:val="bottom"/>
          </w:tcPr>
          <w:p w14:paraId="58DC798A" w14:textId="31268C6D" w:rsidR="00161205" w:rsidRPr="00A551B1" w:rsidRDefault="00161205"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242</w:t>
            </w:r>
          </w:p>
        </w:tc>
        <w:tc>
          <w:tcPr>
            <w:tcW w:w="2967" w:type="dxa"/>
            <w:shd w:val="clear" w:color="auto" w:fill="E0F0EE"/>
            <w:vAlign w:val="center"/>
          </w:tcPr>
          <w:p w14:paraId="1D2F80F2" w14:textId="525E95DB" w:rsidR="00161205" w:rsidRPr="00A551B1" w:rsidRDefault="00161205"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23%</w:t>
            </w:r>
          </w:p>
        </w:tc>
      </w:tr>
      <w:tr w:rsidR="00161205" w:rsidRPr="0014358A" w14:paraId="277DBF2F" w14:textId="77777777" w:rsidTr="00023564">
        <w:trPr>
          <w:trHeight w:val="240"/>
        </w:trPr>
        <w:tc>
          <w:tcPr>
            <w:tcW w:w="2967" w:type="dxa"/>
            <w:shd w:val="clear" w:color="auto" w:fill="E0F0EE"/>
            <w:vAlign w:val="center"/>
          </w:tcPr>
          <w:p w14:paraId="4E2511C1" w14:textId="0CB37765" w:rsidR="00161205" w:rsidRPr="00A551B1" w:rsidRDefault="00161205" w:rsidP="00F440FF">
            <w:pPr>
              <w:spacing w:after="0" w:line="240" w:lineRule="auto"/>
              <w:jc w:val="both"/>
              <w:rPr>
                <w:rFonts w:cs="Arial"/>
                <w:color w:val="000000"/>
                <w:sz w:val="18"/>
                <w:szCs w:val="18"/>
                <w:lang w:eastAsia="en-US"/>
              </w:rPr>
            </w:pPr>
            <w:r w:rsidRPr="00A551B1">
              <w:rPr>
                <w:rFonts w:cs="Arial"/>
                <w:color w:val="000000"/>
                <w:sz w:val="18"/>
                <w:szCs w:val="18"/>
                <w:lang w:eastAsia="en-US"/>
              </w:rPr>
              <w:t>Not working/</w:t>
            </w:r>
            <w:r w:rsidR="00F440FF">
              <w:rPr>
                <w:rFonts w:cs="Arial"/>
                <w:color w:val="000000"/>
                <w:sz w:val="18"/>
                <w:szCs w:val="18"/>
                <w:lang w:eastAsia="en-US"/>
              </w:rPr>
              <w:t>d</w:t>
            </w:r>
            <w:r w:rsidRPr="00A551B1">
              <w:rPr>
                <w:rFonts w:cs="Arial"/>
                <w:color w:val="000000"/>
                <w:sz w:val="18"/>
                <w:szCs w:val="18"/>
                <w:lang w:eastAsia="en-US"/>
              </w:rPr>
              <w:t>on’t know</w:t>
            </w:r>
          </w:p>
        </w:tc>
        <w:tc>
          <w:tcPr>
            <w:tcW w:w="2967" w:type="dxa"/>
            <w:shd w:val="clear" w:color="auto" w:fill="E0F0EE"/>
            <w:vAlign w:val="bottom"/>
          </w:tcPr>
          <w:p w14:paraId="7F270861" w14:textId="211A8F82" w:rsidR="00161205" w:rsidRPr="00A551B1" w:rsidRDefault="00161205"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313</w:t>
            </w:r>
          </w:p>
        </w:tc>
        <w:tc>
          <w:tcPr>
            <w:tcW w:w="2967" w:type="dxa"/>
            <w:shd w:val="clear" w:color="auto" w:fill="E0F0EE"/>
            <w:vAlign w:val="center"/>
          </w:tcPr>
          <w:p w14:paraId="17796754" w14:textId="2B117F86" w:rsidR="00161205" w:rsidRPr="00A551B1" w:rsidRDefault="00161205" w:rsidP="00E41652">
            <w:pPr>
              <w:spacing w:after="0" w:line="240" w:lineRule="auto"/>
              <w:jc w:val="right"/>
              <w:rPr>
                <w:rFonts w:cs="Arial"/>
                <w:color w:val="000000"/>
                <w:sz w:val="18"/>
                <w:szCs w:val="18"/>
                <w:lang w:eastAsia="en-US"/>
              </w:rPr>
            </w:pPr>
            <w:r w:rsidRPr="00A551B1">
              <w:rPr>
                <w:rFonts w:cs="Arial"/>
                <w:color w:val="000000"/>
                <w:sz w:val="18"/>
                <w:szCs w:val="18"/>
                <w:lang w:eastAsia="en-US"/>
              </w:rPr>
              <w:t>31%</w:t>
            </w:r>
          </w:p>
        </w:tc>
      </w:tr>
      <w:tr w:rsidR="00161205" w:rsidRPr="0014358A" w14:paraId="3A25256E" w14:textId="77777777" w:rsidTr="00023564">
        <w:trPr>
          <w:trHeight w:val="240"/>
        </w:trPr>
        <w:tc>
          <w:tcPr>
            <w:tcW w:w="2967" w:type="dxa"/>
            <w:shd w:val="clear" w:color="auto" w:fill="B1D9D4"/>
            <w:vAlign w:val="center"/>
          </w:tcPr>
          <w:p w14:paraId="7D242A0E" w14:textId="2A2C15A9" w:rsidR="00161205" w:rsidRPr="00A551B1" w:rsidRDefault="00161205" w:rsidP="00CC13FD">
            <w:pPr>
              <w:spacing w:after="0" w:line="240" w:lineRule="auto"/>
              <w:rPr>
                <w:rFonts w:cs="Arial"/>
                <w:color w:val="000000"/>
                <w:sz w:val="18"/>
                <w:szCs w:val="18"/>
                <w:lang w:eastAsia="en-US"/>
              </w:rPr>
            </w:pPr>
            <w:r>
              <w:rPr>
                <w:rFonts w:cs="Arial"/>
                <w:b/>
                <w:color w:val="000000"/>
                <w:sz w:val="18"/>
                <w:szCs w:val="18"/>
                <w:lang w:eastAsia="en-US"/>
              </w:rPr>
              <w:t>Highest level of primary/</w:t>
            </w:r>
            <w:r w:rsidRPr="00CA6DA8">
              <w:rPr>
                <w:rFonts w:cs="Arial"/>
                <w:b/>
                <w:color w:val="000000"/>
                <w:sz w:val="18"/>
                <w:szCs w:val="18"/>
                <w:lang w:eastAsia="en-US"/>
              </w:rPr>
              <w:t>secondary school completed</w:t>
            </w:r>
          </w:p>
        </w:tc>
        <w:tc>
          <w:tcPr>
            <w:tcW w:w="2967" w:type="dxa"/>
            <w:shd w:val="clear" w:color="auto" w:fill="B1D9D4"/>
            <w:vAlign w:val="bottom"/>
          </w:tcPr>
          <w:p w14:paraId="6F6E45C8" w14:textId="77777777" w:rsidR="00161205" w:rsidRPr="00A551B1" w:rsidRDefault="00161205" w:rsidP="00E41652">
            <w:pPr>
              <w:spacing w:after="0" w:line="240" w:lineRule="auto"/>
              <w:jc w:val="right"/>
              <w:rPr>
                <w:rFonts w:cs="Arial"/>
                <w:color w:val="000000"/>
                <w:sz w:val="18"/>
                <w:szCs w:val="18"/>
                <w:lang w:eastAsia="en-US"/>
              </w:rPr>
            </w:pPr>
          </w:p>
        </w:tc>
        <w:tc>
          <w:tcPr>
            <w:tcW w:w="2967" w:type="dxa"/>
            <w:shd w:val="clear" w:color="auto" w:fill="B1D9D4"/>
            <w:vAlign w:val="center"/>
          </w:tcPr>
          <w:p w14:paraId="7477FCAB" w14:textId="51BFC11A" w:rsidR="00161205" w:rsidRPr="00A551B1" w:rsidRDefault="00161205" w:rsidP="00E41652">
            <w:pPr>
              <w:spacing w:after="0" w:line="240" w:lineRule="auto"/>
              <w:jc w:val="right"/>
              <w:rPr>
                <w:rFonts w:cs="Arial"/>
                <w:color w:val="000000"/>
                <w:sz w:val="18"/>
                <w:szCs w:val="18"/>
                <w:lang w:eastAsia="en-US"/>
              </w:rPr>
            </w:pPr>
          </w:p>
        </w:tc>
      </w:tr>
      <w:tr w:rsidR="00161205" w:rsidRPr="0014358A" w14:paraId="432CEE2B" w14:textId="77777777" w:rsidTr="00023564">
        <w:trPr>
          <w:trHeight w:val="240"/>
        </w:trPr>
        <w:tc>
          <w:tcPr>
            <w:tcW w:w="2967" w:type="dxa"/>
            <w:shd w:val="clear" w:color="auto" w:fill="E0F0EE"/>
            <w:vAlign w:val="center"/>
          </w:tcPr>
          <w:p w14:paraId="33CE6AF0" w14:textId="56A6A2C8" w:rsidR="00161205" w:rsidRPr="00A551B1" w:rsidRDefault="00161205" w:rsidP="00161205">
            <w:pPr>
              <w:spacing w:after="0" w:line="240" w:lineRule="auto"/>
              <w:jc w:val="both"/>
              <w:rPr>
                <w:rFonts w:cs="Arial"/>
                <w:color w:val="000000"/>
                <w:sz w:val="18"/>
                <w:szCs w:val="18"/>
                <w:lang w:eastAsia="en-US"/>
              </w:rPr>
            </w:pPr>
            <w:r>
              <w:rPr>
                <w:rFonts w:cs="Arial"/>
                <w:color w:val="000000"/>
                <w:sz w:val="18"/>
                <w:szCs w:val="18"/>
                <w:lang w:eastAsia="en-US"/>
              </w:rPr>
              <w:t>Year 9 or below</w:t>
            </w:r>
          </w:p>
        </w:tc>
        <w:tc>
          <w:tcPr>
            <w:tcW w:w="2967" w:type="dxa"/>
            <w:shd w:val="clear" w:color="auto" w:fill="E0F0EE"/>
            <w:vAlign w:val="bottom"/>
          </w:tcPr>
          <w:p w14:paraId="10E958A6" w14:textId="70FC2068" w:rsidR="00161205" w:rsidRPr="00A551B1" w:rsidRDefault="00161205" w:rsidP="00E41652">
            <w:pPr>
              <w:spacing w:after="0" w:line="240" w:lineRule="auto"/>
              <w:jc w:val="right"/>
              <w:rPr>
                <w:rFonts w:cs="Arial"/>
                <w:color w:val="000000"/>
                <w:sz w:val="18"/>
                <w:szCs w:val="18"/>
                <w:lang w:eastAsia="en-US"/>
              </w:rPr>
            </w:pPr>
            <w:r>
              <w:rPr>
                <w:rFonts w:cs="Arial"/>
                <w:color w:val="000000"/>
                <w:sz w:val="18"/>
                <w:szCs w:val="18"/>
                <w:lang w:eastAsia="en-US"/>
              </w:rPr>
              <w:t>67</w:t>
            </w:r>
          </w:p>
        </w:tc>
        <w:tc>
          <w:tcPr>
            <w:tcW w:w="2967" w:type="dxa"/>
            <w:shd w:val="clear" w:color="auto" w:fill="E0F0EE"/>
            <w:vAlign w:val="center"/>
          </w:tcPr>
          <w:p w14:paraId="62FA9B83" w14:textId="4A5FC21D" w:rsidR="00161205" w:rsidRPr="00A551B1" w:rsidRDefault="00161205" w:rsidP="00E41652">
            <w:pPr>
              <w:spacing w:after="0" w:line="240" w:lineRule="auto"/>
              <w:jc w:val="right"/>
              <w:rPr>
                <w:rFonts w:cs="Arial"/>
                <w:color w:val="000000"/>
                <w:sz w:val="18"/>
                <w:szCs w:val="18"/>
                <w:lang w:eastAsia="en-US"/>
              </w:rPr>
            </w:pPr>
            <w:r>
              <w:rPr>
                <w:rFonts w:cs="Arial"/>
                <w:color w:val="000000"/>
                <w:sz w:val="18"/>
                <w:szCs w:val="18"/>
                <w:lang w:eastAsia="en-US"/>
              </w:rPr>
              <w:t>9%</w:t>
            </w:r>
          </w:p>
        </w:tc>
      </w:tr>
      <w:tr w:rsidR="00161205" w:rsidRPr="0014358A" w14:paraId="66F47B28" w14:textId="77777777" w:rsidTr="00023564">
        <w:trPr>
          <w:trHeight w:val="240"/>
        </w:trPr>
        <w:tc>
          <w:tcPr>
            <w:tcW w:w="2967" w:type="dxa"/>
            <w:shd w:val="clear" w:color="auto" w:fill="E0F0EE"/>
            <w:vAlign w:val="center"/>
          </w:tcPr>
          <w:p w14:paraId="487C36AA" w14:textId="751BE652" w:rsidR="00161205" w:rsidRPr="00A551B1" w:rsidRDefault="00161205" w:rsidP="00161205">
            <w:pPr>
              <w:spacing w:after="0" w:line="240" w:lineRule="auto"/>
              <w:jc w:val="both"/>
              <w:rPr>
                <w:rFonts w:cs="Arial"/>
                <w:color w:val="000000"/>
                <w:sz w:val="18"/>
                <w:szCs w:val="18"/>
                <w:lang w:eastAsia="en-US"/>
              </w:rPr>
            </w:pPr>
            <w:r>
              <w:rPr>
                <w:rFonts w:cs="Arial"/>
                <w:color w:val="000000"/>
                <w:sz w:val="18"/>
                <w:szCs w:val="18"/>
                <w:lang w:eastAsia="en-US"/>
              </w:rPr>
              <w:t>Year 10</w:t>
            </w:r>
          </w:p>
        </w:tc>
        <w:tc>
          <w:tcPr>
            <w:tcW w:w="2967" w:type="dxa"/>
            <w:shd w:val="clear" w:color="auto" w:fill="E0F0EE"/>
            <w:vAlign w:val="bottom"/>
          </w:tcPr>
          <w:p w14:paraId="6049EEBF" w14:textId="60976858" w:rsidR="00161205" w:rsidRPr="00A551B1" w:rsidRDefault="00161205" w:rsidP="00E41652">
            <w:pPr>
              <w:spacing w:after="0" w:line="240" w:lineRule="auto"/>
              <w:jc w:val="right"/>
              <w:rPr>
                <w:rFonts w:cs="Arial"/>
                <w:color w:val="000000"/>
                <w:sz w:val="18"/>
                <w:szCs w:val="18"/>
                <w:lang w:eastAsia="en-US"/>
              </w:rPr>
            </w:pPr>
            <w:r>
              <w:rPr>
                <w:rFonts w:cs="Arial"/>
                <w:color w:val="000000"/>
                <w:sz w:val="18"/>
                <w:szCs w:val="18"/>
                <w:lang w:eastAsia="en-US"/>
              </w:rPr>
              <w:t>184</w:t>
            </w:r>
          </w:p>
        </w:tc>
        <w:tc>
          <w:tcPr>
            <w:tcW w:w="2967" w:type="dxa"/>
            <w:shd w:val="clear" w:color="auto" w:fill="E0F0EE"/>
            <w:vAlign w:val="center"/>
          </w:tcPr>
          <w:p w14:paraId="0F59112C" w14:textId="71DAE1F8" w:rsidR="00161205" w:rsidRPr="00A551B1" w:rsidRDefault="00161205" w:rsidP="00E41652">
            <w:pPr>
              <w:spacing w:after="0" w:line="240" w:lineRule="auto"/>
              <w:jc w:val="right"/>
              <w:rPr>
                <w:rFonts w:cs="Arial"/>
                <w:color w:val="000000"/>
                <w:sz w:val="18"/>
                <w:szCs w:val="18"/>
                <w:lang w:eastAsia="en-US"/>
              </w:rPr>
            </w:pPr>
            <w:r>
              <w:rPr>
                <w:rFonts w:cs="Arial"/>
                <w:color w:val="000000"/>
                <w:sz w:val="18"/>
                <w:szCs w:val="18"/>
                <w:lang w:eastAsia="en-US"/>
              </w:rPr>
              <w:t>24%</w:t>
            </w:r>
          </w:p>
        </w:tc>
      </w:tr>
      <w:tr w:rsidR="00161205" w:rsidRPr="0014358A" w14:paraId="717DF77B" w14:textId="77777777" w:rsidTr="00023564">
        <w:trPr>
          <w:trHeight w:val="240"/>
        </w:trPr>
        <w:tc>
          <w:tcPr>
            <w:tcW w:w="2967" w:type="dxa"/>
            <w:shd w:val="clear" w:color="auto" w:fill="E0F0EE"/>
            <w:vAlign w:val="center"/>
          </w:tcPr>
          <w:p w14:paraId="47CBB154" w14:textId="4BCF7C28" w:rsidR="00161205" w:rsidRPr="00A551B1" w:rsidRDefault="00161205" w:rsidP="00161205">
            <w:pPr>
              <w:spacing w:after="0" w:line="240" w:lineRule="auto"/>
              <w:jc w:val="both"/>
              <w:rPr>
                <w:rFonts w:cs="Arial"/>
                <w:color w:val="000000"/>
                <w:sz w:val="18"/>
                <w:szCs w:val="18"/>
                <w:lang w:eastAsia="en-US"/>
              </w:rPr>
            </w:pPr>
            <w:r>
              <w:rPr>
                <w:rFonts w:cs="Arial"/>
                <w:color w:val="000000"/>
                <w:sz w:val="18"/>
                <w:szCs w:val="18"/>
                <w:lang w:eastAsia="en-US"/>
              </w:rPr>
              <w:t>Year 11 or 12</w:t>
            </w:r>
          </w:p>
        </w:tc>
        <w:tc>
          <w:tcPr>
            <w:tcW w:w="2967" w:type="dxa"/>
            <w:shd w:val="clear" w:color="auto" w:fill="E0F0EE"/>
            <w:vAlign w:val="bottom"/>
          </w:tcPr>
          <w:p w14:paraId="6C5ECA51" w14:textId="2D9C0395" w:rsidR="00161205" w:rsidRPr="00A551B1" w:rsidRDefault="00161205" w:rsidP="00E41652">
            <w:pPr>
              <w:spacing w:after="0" w:line="240" w:lineRule="auto"/>
              <w:jc w:val="right"/>
              <w:rPr>
                <w:rFonts w:cs="Arial"/>
                <w:color w:val="000000"/>
                <w:sz w:val="18"/>
                <w:szCs w:val="18"/>
                <w:lang w:eastAsia="en-US"/>
              </w:rPr>
            </w:pPr>
            <w:r>
              <w:rPr>
                <w:rFonts w:cs="Arial"/>
                <w:color w:val="000000"/>
                <w:sz w:val="18"/>
                <w:szCs w:val="18"/>
                <w:lang w:eastAsia="en-US"/>
              </w:rPr>
              <w:t>753</w:t>
            </w:r>
          </w:p>
        </w:tc>
        <w:tc>
          <w:tcPr>
            <w:tcW w:w="2967" w:type="dxa"/>
            <w:shd w:val="clear" w:color="auto" w:fill="E0F0EE"/>
            <w:vAlign w:val="center"/>
          </w:tcPr>
          <w:p w14:paraId="0B84675C" w14:textId="3033BC67" w:rsidR="00161205" w:rsidRPr="00A551B1" w:rsidRDefault="00161205" w:rsidP="00E41652">
            <w:pPr>
              <w:spacing w:after="0" w:line="240" w:lineRule="auto"/>
              <w:jc w:val="right"/>
              <w:rPr>
                <w:rFonts w:cs="Arial"/>
                <w:color w:val="000000"/>
                <w:sz w:val="18"/>
                <w:szCs w:val="18"/>
                <w:lang w:eastAsia="en-US"/>
              </w:rPr>
            </w:pPr>
            <w:r>
              <w:rPr>
                <w:rFonts w:cs="Arial"/>
                <w:color w:val="000000"/>
                <w:sz w:val="18"/>
                <w:szCs w:val="18"/>
                <w:lang w:eastAsia="en-US"/>
              </w:rPr>
              <w:t>64%</w:t>
            </w:r>
          </w:p>
        </w:tc>
      </w:tr>
      <w:tr w:rsidR="00161205" w:rsidRPr="0014358A" w14:paraId="45FB870B" w14:textId="77777777" w:rsidTr="00023564">
        <w:trPr>
          <w:trHeight w:val="240"/>
        </w:trPr>
        <w:tc>
          <w:tcPr>
            <w:tcW w:w="2967" w:type="dxa"/>
            <w:shd w:val="clear" w:color="auto" w:fill="E0F0EE"/>
            <w:vAlign w:val="center"/>
          </w:tcPr>
          <w:p w14:paraId="619778E4" w14:textId="4C264F03" w:rsidR="00161205" w:rsidRPr="00A551B1" w:rsidRDefault="00161205" w:rsidP="00161205">
            <w:pPr>
              <w:spacing w:after="0" w:line="240" w:lineRule="auto"/>
              <w:jc w:val="both"/>
              <w:rPr>
                <w:rFonts w:cs="Arial"/>
                <w:color w:val="000000"/>
                <w:sz w:val="18"/>
                <w:szCs w:val="18"/>
                <w:lang w:eastAsia="en-US"/>
              </w:rPr>
            </w:pPr>
            <w:r>
              <w:rPr>
                <w:rFonts w:cs="Arial"/>
                <w:color w:val="000000"/>
                <w:sz w:val="18"/>
                <w:szCs w:val="18"/>
                <w:lang w:eastAsia="en-US"/>
              </w:rPr>
              <w:t>Don’t know</w:t>
            </w:r>
            <w:r w:rsidR="004702D9">
              <w:rPr>
                <w:rFonts w:cs="Arial"/>
                <w:color w:val="000000"/>
                <w:sz w:val="18"/>
                <w:szCs w:val="18"/>
                <w:lang w:eastAsia="en-US"/>
              </w:rPr>
              <w:t>/</w:t>
            </w:r>
            <w:r>
              <w:rPr>
                <w:rFonts w:cs="Arial"/>
                <w:color w:val="000000"/>
                <w:sz w:val="18"/>
                <w:szCs w:val="18"/>
                <w:lang w:eastAsia="en-US"/>
              </w:rPr>
              <w:t>refused</w:t>
            </w:r>
          </w:p>
        </w:tc>
        <w:tc>
          <w:tcPr>
            <w:tcW w:w="2967" w:type="dxa"/>
            <w:shd w:val="clear" w:color="auto" w:fill="E0F0EE"/>
            <w:vAlign w:val="bottom"/>
          </w:tcPr>
          <w:p w14:paraId="0B05BE50" w14:textId="21D7D619" w:rsidR="00161205" w:rsidRPr="00A551B1" w:rsidRDefault="00161205" w:rsidP="00E41652">
            <w:pPr>
              <w:spacing w:after="0" w:line="240" w:lineRule="auto"/>
              <w:jc w:val="right"/>
              <w:rPr>
                <w:rFonts w:cs="Arial"/>
                <w:color w:val="000000"/>
                <w:sz w:val="18"/>
                <w:szCs w:val="18"/>
                <w:lang w:eastAsia="en-US"/>
              </w:rPr>
            </w:pPr>
            <w:r>
              <w:rPr>
                <w:rFonts w:cs="Arial"/>
                <w:color w:val="000000"/>
                <w:sz w:val="18"/>
                <w:szCs w:val="18"/>
                <w:lang w:eastAsia="en-US"/>
              </w:rPr>
              <w:t>16</w:t>
            </w:r>
          </w:p>
        </w:tc>
        <w:tc>
          <w:tcPr>
            <w:tcW w:w="2967" w:type="dxa"/>
            <w:shd w:val="clear" w:color="auto" w:fill="E0F0EE"/>
            <w:vAlign w:val="center"/>
          </w:tcPr>
          <w:p w14:paraId="7662C3B9" w14:textId="158473AD" w:rsidR="00161205" w:rsidRPr="00A551B1" w:rsidRDefault="00161205" w:rsidP="00E41652">
            <w:pPr>
              <w:spacing w:after="0" w:line="240" w:lineRule="auto"/>
              <w:jc w:val="right"/>
              <w:rPr>
                <w:rFonts w:cs="Arial"/>
                <w:color w:val="000000"/>
                <w:sz w:val="18"/>
                <w:szCs w:val="18"/>
                <w:lang w:eastAsia="en-US"/>
              </w:rPr>
            </w:pPr>
            <w:r>
              <w:rPr>
                <w:rFonts w:cs="Arial"/>
                <w:color w:val="000000"/>
                <w:sz w:val="18"/>
                <w:szCs w:val="18"/>
                <w:lang w:eastAsia="en-US"/>
              </w:rPr>
              <w:t>3%</w:t>
            </w:r>
          </w:p>
        </w:tc>
      </w:tr>
    </w:tbl>
    <w:p w14:paraId="4D4FD0C4" w14:textId="77777777" w:rsidR="0014358A" w:rsidRPr="0014358A" w:rsidRDefault="0014358A" w:rsidP="00BC00FF">
      <w:pPr>
        <w:spacing w:after="0" w:line="240" w:lineRule="auto"/>
        <w:rPr>
          <w:b/>
          <w:sz w:val="18"/>
          <w:szCs w:val="20"/>
          <w:lang w:eastAsia="en-US"/>
        </w:rPr>
      </w:pPr>
    </w:p>
    <w:sectPr w:rsidR="0014358A" w:rsidRPr="0014358A" w:rsidSect="00484AC7">
      <w:headerReference w:type="even" r:id="rId66"/>
      <w:headerReference w:type="default" r:id="rId67"/>
      <w:footerReference w:type="even" r:id="rId68"/>
      <w:footerReference w:type="default" r:id="rId69"/>
      <w:pgSz w:w="11906" w:h="16838" w:code="9"/>
      <w:pgMar w:top="1945" w:right="3117"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44B7CC" w14:textId="77777777" w:rsidR="007C5E38" w:rsidRDefault="007C5E38">
      <w:r>
        <w:separator/>
      </w:r>
    </w:p>
  </w:endnote>
  <w:endnote w:type="continuationSeparator" w:id="0">
    <w:p w14:paraId="25369708" w14:textId="77777777" w:rsidR="007C5E38" w:rsidRDefault="007C5E38">
      <w:r>
        <w:continuationSeparator/>
      </w:r>
    </w:p>
  </w:endnote>
  <w:endnote w:type="continuationNotice" w:id="1">
    <w:p w14:paraId="2DB4DD80" w14:textId="77777777" w:rsidR="007C5E38" w:rsidRDefault="007C5E3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Helvetica Light"/>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Univers">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Harmony Display">
    <w:altName w:val="Eras Light ITC"/>
    <w:charset w:val="00"/>
    <w:family w:val="swiss"/>
    <w:pitch w:val="variable"/>
    <w:sig w:usb0="80000027"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D19401" w14:textId="77777777" w:rsidR="007C5E38" w:rsidRDefault="007C5E3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EE" w14:textId="77777777" w:rsidR="007C5E38" w:rsidRPr="00A5474E" w:rsidRDefault="007C5E38" w:rsidP="00A5474E">
    <w:pPr>
      <w:pStyle w:val="Footer"/>
    </w:pPr>
    <w:r>
      <w:rPr>
        <w:noProof/>
      </w:rPr>
      <w:drawing>
        <wp:inline distT="0" distB="0" distL="0" distR="0" wp14:anchorId="4D4FD202" wp14:editId="4D4FD203">
          <wp:extent cx="3483864" cy="249613"/>
          <wp:effectExtent l="0" t="0" r="0" b="0"/>
          <wp:docPr id="7" name="Picture 7"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31EC7F" w14:textId="77777777" w:rsidR="007C5E38" w:rsidRDefault="007C5E3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2" w14:textId="77777777" w:rsidR="007C5E38" w:rsidRDefault="007C5E38">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3" w14:textId="77777777" w:rsidR="007C5E38" w:rsidRDefault="007C5E38">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6" w14:textId="77777777" w:rsidR="007C5E38" w:rsidRPr="00A5474E" w:rsidRDefault="007C5E38"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7" w14:textId="77777777" w:rsidR="007C5E38" w:rsidRPr="00A5474E" w:rsidRDefault="007C5E38"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8" w14:textId="77777777" w:rsidR="007C5E38" w:rsidRPr="00622A3B" w:rsidRDefault="007C5E38"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81386A">
      <w:rPr>
        <w:noProof/>
        <w:color w:val="505050"/>
      </w:rPr>
      <w:t>iii</w:t>
    </w:r>
    <w:r w:rsidRPr="002E4DDC">
      <w:rPr>
        <w:color w:val="505050"/>
      </w:rPr>
      <w:fldChar w:fldCharType="end"/>
    </w:r>
  </w:p>
  <w:p w14:paraId="4D4FD1F9" w14:textId="77777777" w:rsidR="007C5E38" w:rsidRPr="00A5474E" w:rsidRDefault="007C5E38"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C" w14:textId="77777777" w:rsidR="007C5E38" w:rsidRPr="00622A3B" w:rsidRDefault="007C5E38"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81386A">
      <w:rPr>
        <w:noProof/>
      </w:rPr>
      <w:t>18</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4D4FD1FD" w14:textId="77777777" w:rsidR="007C5E38" w:rsidRPr="00A5474E" w:rsidRDefault="007C5E38"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E" w14:textId="77777777" w:rsidR="007C5E38" w:rsidRPr="00622A3B" w:rsidRDefault="007C5E38"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81386A">
      <w:rPr>
        <w:noProof/>
        <w:color w:val="505050"/>
      </w:rPr>
      <w:t>17</w:t>
    </w:r>
    <w:r w:rsidRPr="00575AC5">
      <w:rPr>
        <w:color w:val="505050"/>
      </w:rPr>
      <w:fldChar w:fldCharType="end"/>
    </w:r>
  </w:p>
  <w:p w14:paraId="4D4FD1FF" w14:textId="77777777" w:rsidR="007C5E38" w:rsidRPr="00A5474E" w:rsidRDefault="007C5E38"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391E34" w14:textId="77777777" w:rsidR="007C5E38" w:rsidRDefault="007C5E38">
      <w:r>
        <w:separator/>
      </w:r>
    </w:p>
  </w:footnote>
  <w:footnote w:type="continuationSeparator" w:id="0">
    <w:p w14:paraId="2DDC4FA6" w14:textId="77777777" w:rsidR="007C5E38" w:rsidRDefault="007C5E38">
      <w:r>
        <w:continuationSeparator/>
      </w:r>
    </w:p>
  </w:footnote>
  <w:footnote w:type="continuationNotice" w:id="1">
    <w:p w14:paraId="290F28DE" w14:textId="77777777" w:rsidR="007C5E38" w:rsidRDefault="007C5E38">
      <w:pPr>
        <w:spacing w:after="0" w:line="240" w:lineRule="auto"/>
      </w:pPr>
    </w:p>
  </w:footnote>
  <w:footnote w:id="2">
    <w:p w14:paraId="2944EF91" w14:textId="7A940B54" w:rsidR="007C5E38" w:rsidRDefault="007C5E38" w:rsidP="00CC1159">
      <w:pPr>
        <w:pStyle w:val="FootnoteText"/>
        <w:spacing w:after="0"/>
      </w:pPr>
      <w:r>
        <w:rPr>
          <w:rStyle w:val="FootnoteReference"/>
        </w:rPr>
        <w:footnoteRef/>
      </w:r>
      <w:r>
        <w:t xml:space="preserve"> More detail about those who are mobile-only can be found in the ACMA’s 2015 </w:t>
      </w:r>
      <w:hyperlink r:id="rId1" w:history="1">
        <w:r w:rsidRPr="00573CC6">
          <w:rPr>
            <w:rStyle w:val="Hyperlink"/>
          </w:rPr>
          <w:t xml:space="preserve">Research snapshot: </w:t>
        </w:r>
        <w:r w:rsidRPr="000F4574">
          <w:rPr>
            <w:rStyle w:val="Hyperlink"/>
            <w:i/>
          </w:rPr>
          <w:t>Australians get mobile</w:t>
        </w:r>
      </w:hyperlink>
      <w:r>
        <w:t xml:space="preserve"> and 2013 </w:t>
      </w:r>
      <w:hyperlink r:id="rId2" w:history="1">
        <w:r>
          <w:rPr>
            <w:rStyle w:val="Hyperlink"/>
          </w:rPr>
          <w:t>Re</w:t>
        </w:r>
        <w:r w:rsidRPr="00CC1159">
          <w:rPr>
            <w:rStyle w:val="Hyperlink"/>
          </w:rPr>
          <w:t>search snapshot</w:t>
        </w:r>
        <w:r>
          <w:rPr>
            <w:rStyle w:val="Hyperlink"/>
            <w:i/>
          </w:rPr>
          <w:t>: Australians cut the cord.</w:t>
        </w:r>
      </w:hyperlink>
    </w:p>
  </w:footnote>
  <w:footnote w:id="3">
    <w:p w14:paraId="392441CB" w14:textId="184CEA00" w:rsidR="007C5E38" w:rsidRDefault="007C5E38" w:rsidP="003018D1">
      <w:pPr>
        <w:pStyle w:val="FootnoteText"/>
        <w:spacing w:after="0"/>
      </w:pPr>
      <w:r>
        <w:rPr>
          <w:rStyle w:val="FootnoteReference"/>
        </w:rPr>
        <w:footnoteRef/>
      </w:r>
      <w:r>
        <w:t xml:space="preserve"> This summary is from the TIO website which provides information to consumers on m</w:t>
      </w:r>
      <w:r w:rsidRPr="00673866">
        <w:t>anaging usage and expenditure on a service</w:t>
      </w:r>
      <w:r>
        <w:t xml:space="preserve"> and good industry practice: </w:t>
      </w:r>
      <w:hyperlink r:id="rId3" w:history="1">
        <w:r>
          <w:rPr>
            <w:rStyle w:val="Hyperlink"/>
          </w:rPr>
          <w:t>www.tio.com.au/about-us/position-statements/managing-usage-and-expenditure-on-a-service</w:t>
        </w:r>
      </w:hyperlink>
      <w:r>
        <w:t xml:space="preserve"> </w:t>
      </w:r>
    </w:p>
  </w:footnote>
  <w:footnote w:id="4">
    <w:p w14:paraId="4D4FD204" w14:textId="1AF42B56" w:rsidR="007C5E38" w:rsidRDefault="007C5E38" w:rsidP="00CC1159">
      <w:pPr>
        <w:pStyle w:val="FootnoteText"/>
        <w:spacing w:after="0"/>
      </w:pPr>
      <w:r>
        <w:rPr>
          <w:rStyle w:val="FootnoteReference"/>
        </w:rPr>
        <w:footnoteRef/>
      </w:r>
      <w:r>
        <w:t xml:space="preserve"> The landline sample was divided into 50 geographic areas, with a 50/50 gender quota set for each area and with age quotas set for major areas (for example, Sydney, rest of NSW). For the mobile-only sample, there were geographic quotas for capital city and regional areas. </w:t>
      </w:r>
    </w:p>
  </w:footnote>
  <w:footnote w:id="5">
    <w:p w14:paraId="264D3BDF" w14:textId="237BA22D" w:rsidR="007C5E38" w:rsidRDefault="007C5E38" w:rsidP="00CC1159">
      <w:pPr>
        <w:pStyle w:val="FootnoteText"/>
        <w:spacing w:after="0"/>
      </w:pPr>
      <w:r w:rsidRPr="00ED1435">
        <w:rPr>
          <w:rStyle w:val="FootnoteReference"/>
        </w:rPr>
        <w:footnoteRef/>
      </w:r>
      <w:r w:rsidRPr="00ED1435">
        <w:t xml:space="preserve"> There are commonly restrictions around specific types of usage that are included and other types of usage that will incur additional fees. There can also be fees for late payments, certain payment methods or other specified charges.</w:t>
      </w:r>
      <w:r>
        <w:t xml:space="preserve"> </w:t>
      </w:r>
    </w:p>
  </w:footnote>
  <w:footnote w:id="6">
    <w:p w14:paraId="462F2349" w14:textId="5F8166F6" w:rsidR="007C5E38" w:rsidRPr="00CC1159" w:rsidRDefault="007C5E38" w:rsidP="00CC1159">
      <w:pPr>
        <w:spacing w:after="0"/>
        <w:rPr>
          <w:szCs w:val="22"/>
        </w:rPr>
      </w:pPr>
      <w:r>
        <w:rPr>
          <w:rStyle w:val="FootnoteReference"/>
        </w:rPr>
        <w:footnoteRef/>
      </w:r>
      <w:r>
        <w:t xml:space="preserve"> </w:t>
      </w:r>
      <w:r w:rsidRPr="00A874C5">
        <w:rPr>
          <w:rStyle w:val="FooterChar"/>
        </w:rPr>
        <w:t>With distribution in $</w:t>
      </w:r>
      <w:r>
        <w:rPr>
          <w:rStyle w:val="FooterChar"/>
        </w:rPr>
        <w:t>,</w:t>
      </w:r>
      <w:r w:rsidRPr="00A874C5">
        <w:rPr>
          <w:rStyle w:val="FooterChar"/>
        </w:rPr>
        <w:t xml:space="preserve"> it is expected </w:t>
      </w:r>
      <w:r>
        <w:rPr>
          <w:rStyle w:val="FooterChar"/>
        </w:rPr>
        <w:t xml:space="preserve">that </w:t>
      </w:r>
      <w:r w:rsidRPr="00CC1159">
        <w:rPr>
          <w:rStyle w:val="FooterChar"/>
          <w:color w:val="auto"/>
        </w:rPr>
        <w:t>the standard deviation will be high, as a small number of cases with large value (in $) will have this impact.</w:t>
      </w:r>
    </w:p>
  </w:footnote>
  <w:footnote w:id="7">
    <w:p w14:paraId="161EE991" w14:textId="59614BD0" w:rsidR="007C5E38" w:rsidRDefault="007C5E38" w:rsidP="00CC1159">
      <w:pPr>
        <w:pStyle w:val="FootnoteText"/>
        <w:spacing w:after="0"/>
      </w:pPr>
      <w:r>
        <w:rPr>
          <w:rStyle w:val="FootnoteReference"/>
        </w:rPr>
        <w:footnoteRef/>
      </w:r>
      <w:r>
        <w:t xml:space="preserve"> This was from the views presented by participants in the qualitative research.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CC156C" w14:textId="77777777" w:rsidR="007C5E38" w:rsidRDefault="007C5E3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ED" w14:textId="77777777" w:rsidR="007C5E38" w:rsidRPr="00A5474E" w:rsidRDefault="007C5E38" w:rsidP="00A5474E">
    <w:pPr>
      <w:pStyle w:val="Header"/>
    </w:pPr>
    <w:r>
      <w:rPr>
        <w:noProof/>
      </w:rPr>
      <w:drawing>
        <wp:inline distT="0" distB="0" distL="0" distR="0" wp14:anchorId="4D4FD200" wp14:editId="4D4FD201">
          <wp:extent cx="6388100" cy="520700"/>
          <wp:effectExtent l="0" t="0" r="0" b="12700"/>
          <wp:docPr id="6" name="Picture 6"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EF" w14:textId="77777777" w:rsidR="007C5E38" w:rsidRPr="00A5474E" w:rsidRDefault="007C5E38"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0" w14:textId="77777777" w:rsidR="007C5E38" w:rsidRDefault="007C5E38">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1" w14:textId="77777777" w:rsidR="007C5E38" w:rsidRDefault="007C5E3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4" w14:textId="77777777" w:rsidR="007C5E38" w:rsidRPr="00A5474E" w:rsidRDefault="007C5E38"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5" w14:textId="77777777" w:rsidR="007C5E38" w:rsidRPr="00A5474E" w:rsidRDefault="007C5E38"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A" w14:textId="77777777" w:rsidR="007C5E38" w:rsidRDefault="007C5E3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FD1FB" w14:textId="77777777" w:rsidR="007C5E38" w:rsidRDefault="007C5E3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A05C82CC"/>
    <w:lvl w:ilvl="0">
      <w:start w:val="1"/>
      <w:numFmt w:val="decimal"/>
      <w:lvlText w:val="%1."/>
      <w:lvlJc w:val="left"/>
      <w:pPr>
        <w:tabs>
          <w:tab w:val="num" w:pos="1492"/>
        </w:tabs>
        <w:ind w:left="1492" w:hanging="360"/>
      </w:pPr>
    </w:lvl>
  </w:abstractNum>
  <w:abstractNum w:abstractNumId="1">
    <w:nsid w:val="FFFFFF7D"/>
    <w:multiLevelType w:val="singleLevel"/>
    <w:tmpl w:val="7228DC1C"/>
    <w:lvl w:ilvl="0">
      <w:start w:val="1"/>
      <w:numFmt w:val="decimal"/>
      <w:lvlText w:val="%1."/>
      <w:lvlJc w:val="left"/>
      <w:pPr>
        <w:tabs>
          <w:tab w:val="num" w:pos="1209"/>
        </w:tabs>
        <w:ind w:left="1209" w:hanging="360"/>
      </w:pPr>
    </w:lvl>
  </w:abstractNum>
  <w:abstractNum w:abstractNumId="2">
    <w:nsid w:val="FFFFFF7E"/>
    <w:multiLevelType w:val="singleLevel"/>
    <w:tmpl w:val="15DCF272"/>
    <w:lvl w:ilvl="0">
      <w:start w:val="1"/>
      <w:numFmt w:val="decimal"/>
      <w:lvlText w:val="%1."/>
      <w:lvlJc w:val="left"/>
      <w:pPr>
        <w:tabs>
          <w:tab w:val="num" w:pos="926"/>
        </w:tabs>
        <w:ind w:left="926" w:hanging="360"/>
      </w:pPr>
    </w:lvl>
  </w:abstractNum>
  <w:abstractNum w:abstractNumId="3">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4">
    <w:nsid w:val="FFFFFF80"/>
    <w:multiLevelType w:val="singleLevel"/>
    <w:tmpl w:val="1FB255E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5AB67F5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D3E732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9">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38A7EEC"/>
    <w:multiLevelType w:val="hybridMultilevel"/>
    <w:tmpl w:val="D0C6E5CA"/>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5681169"/>
    <w:multiLevelType w:val="hybridMultilevel"/>
    <w:tmpl w:val="2B2825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64A029D"/>
    <w:multiLevelType w:val="hybridMultilevel"/>
    <w:tmpl w:val="63321580"/>
    <w:lvl w:ilvl="0" w:tplc="8D465DE8">
      <w:start w:val="1"/>
      <w:numFmt w:val="bullet"/>
      <w:lvlText w:val="&gt;"/>
      <w:lvlJc w:val="left"/>
      <w:pPr>
        <w:ind w:left="360" w:hanging="360"/>
      </w:pPr>
      <w:rPr>
        <w:rFonts w:ascii="HelveticaNeueLT Std Lt" w:hAnsi="HelveticaNeueLT Std Lt" w:hint="default"/>
        <w:sz w:val="20"/>
      </w:rPr>
    </w:lvl>
    <w:lvl w:ilvl="1" w:tplc="8D465DE8">
      <w:start w:val="1"/>
      <w:numFmt w:val="bullet"/>
      <w:lvlText w:val="&gt;"/>
      <w:lvlJc w:val="left"/>
      <w:pPr>
        <w:ind w:left="1080" w:hanging="360"/>
      </w:pPr>
      <w:rPr>
        <w:rFonts w:ascii="HelveticaNeueLT Std Lt" w:hAnsi="HelveticaNeueLT Std Lt" w:hint="default"/>
        <w:sz w:val="20"/>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08474311"/>
    <w:multiLevelType w:val="hybridMultilevel"/>
    <w:tmpl w:val="6FA8E2A2"/>
    <w:lvl w:ilvl="0" w:tplc="8D465DE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0C75294E"/>
    <w:multiLevelType w:val="hybridMultilevel"/>
    <w:tmpl w:val="87C27D9C"/>
    <w:lvl w:ilvl="0" w:tplc="FD74EEBA">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0DF64127"/>
    <w:multiLevelType w:val="hybridMultilevel"/>
    <w:tmpl w:val="8BACC98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11CA22EB"/>
    <w:multiLevelType w:val="hybridMultilevel"/>
    <w:tmpl w:val="EC8A0192"/>
    <w:lvl w:ilvl="0" w:tplc="0CB6DE3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14D018A0"/>
    <w:multiLevelType w:val="hybridMultilevel"/>
    <w:tmpl w:val="C402F2B4"/>
    <w:lvl w:ilvl="0" w:tplc="8D465DE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16100EC1"/>
    <w:multiLevelType w:val="hybridMultilevel"/>
    <w:tmpl w:val="6E58899E"/>
    <w:lvl w:ilvl="0" w:tplc="BCB4DB42">
      <w:start w:val="17"/>
      <w:numFmt w:val="decimal"/>
      <w:lvlText w:val="Table %1:"/>
      <w:lvlJc w:val="left"/>
      <w:pPr>
        <w:tabs>
          <w:tab w:val="num" w:pos="964"/>
        </w:tabs>
        <w:ind w:left="964" w:hanging="964"/>
      </w:pPr>
      <w:rPr>
        <w:rFonts w:cs="Times New Roman" w:hint="default"/>
        <w:b/>
        <w:bCs w:val="0"/>
        <w:i w:val="0"/>
        <w:iCs w:val="0"/>
        <w:caps w:val="0"/>
        <w:smallCaps w:val="0"/>
        <w:strike w:val="0"/>
        <w:dstrike w:val="0"/>
        <w:vanish w:val="0"/>
        <w:color w:val="000000"/>
        <w:spacing w:val="0"/>
        <w:kern w:val="0"/>
        <w:position w:val="0"/>
        <w:u w:val="none"/>
        <w:effect w:val="none"/>
        <w:vertAlign w:val="baseline"/>
        <w:em w:val="none"/>
        <w14:ligatures w14:val="none"/>
        <w14:numForm w14:val="default"/>
        <w14:numSpacing w14:val="default"/>
        <w14:stylisticSets/>
        <w14:cntxtAlts w14: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169D3600"/>
    <w:multiLevelType w:val="hybridMultilevel"/>
    <w:tmpl w:val="CE74B73E"/>
    <w:lvl w:ilvl="0" w:tplc="8D465DE8">
      <w:start w:val="1"/>
      <w:numFmt w:val="bullet"/>
      <w:lvlText w:val="&gt;"/>
      <w:lvlJc w:val="left"/>
      <w:pPr>
        <w:ind w:left="644" w:hanging="360"/>
      </w:pPr>
      <w:rPr>
        <w:rFonts w:ascii="HelveticaNeueLT Std Lt" w:hAnsi="HelveticaNeueLT Std Lt" w:hint="default"/>
        <w:sz w:val="20"/>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22">
    <w:nsid w:val="1A6B3A5D"/>
    <w:multiLevelType w:val="multilevel"/>
    <w:tmpl w:val="7C3EEE62"/>
    <w:lvl w:ilvl="0">
      <w:start w:val="1"/>
      <w:numFmt w:val="bullet"/>
      <w:lvlText w:val="&gt;"/>
      <w:lvlJc w:val="left"/>
      <w:pPr>
        <w:tabs>
          <w:tab w:val="num" w:pos="360"/>
        </w:tabs>
        <w:ind w:left="360" w:hanging="360"/>
      </w:pPr>
      <w:rPr>
        <w:rFonts w:ascii="HelveticaNeueLT Std Lt" w:hAnsi="HelveticaNeueLT Std Lt"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nsid w:val="1D1D100A"/>
    <w:multiLevelType w:val="hybridMultilevel"/>
    <w:tmpl w:val="8C80AD74"/>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1EF00F93"/>
    <w:multiLevelType w:val="hybridMultilevel"/>
    <w:tmpl w:val="36A6F7BA"/>
    <w:lvl w:ilvl="0" w:tplc="8D465DE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nsid w:val="20993EAA"/>
    <w:multiLevelType w:val="hybridMultilevel"/>
    <w:tmpl w:val="98486A7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21D10FBE"/>
    <w:multiLevelType w:val="hybridMultilevel"/>
    <w:tmpl w:val="4ABED090"/>
    <w:lvl w:ilvl="0" w:tplc="8D465DE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28270A64"/>
    <w:multiLevelType w:val="multilevel"/>
    <w:tmpl w:val="C3FABEF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2BF6433D"/>
    <w:multiLevelType w:val="hybridMultilevel"/>
    <w:tmpl w:val="7242B04A"/>
    <w:lvl w:ilvl="0" w:tplc="0C090001">
      <w:start w:val="1"/>
      <w:numFmt w:val="bullet"/>
      <w:lvlText w:val=""/>
      <w:lvlJc w:val="left"/>
      <w:pPr>
        <w:ind w:left="720" w:hanging="360"/>
      </w:pPr>
      <w:rPr>
        <w:rFonts w:ascii="Symbol" w:hAnsi="Symbol" w:hint="default"/>
      </w:rPr>
    </w:lvl>
    <w:lvl w:ilvl="1" w:tplc="44EEC084">
      <w:start w:val="1"/>
      <w:numFmt w:val="bullet"/>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2DF967CE"/>
    <w:multiLevelType w:val="hybridMultilevel"/>
    <w:tmpl w:val="100E6728"/>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1">
    <w:nsid w:val="2ED979AA"/>
    <w:multiLevelType w:val="hybridMultilevel"/>
    <w:tmpl w:val="86A4E8A4"/>
    <w:lvl w:ilvl="0" w:tplc="8D465DE8">
      <w:start w:val="1"/>
      <w:numFmt w:val="bullet"/>
      <w:lvlText w:val="&gt;"/>
      <w:lvlJc w:val="left"/>
      <w:pPr>
        <w:ind w:left="644" w:hanging="360"/>
      </w:pPr>
      <w:rPr>
        <w:rFonts w:ascii="HelveticaNeueLT Std Lt" w:hAnsi="HelveticaNeueLT Std Lt" w:hint="default"/>
        <w:sz w:val="20"/>
      </w:rPr>
    </w:lvl>
    <w:lvl w:ilvl="1" w:tplc="8D465DE8">
      <w:start w:val="1"/>
      <w:numFmt w:val="bullet"/>
      <w:lvlText w:val="&gt;"/>
      <w:lvlJc w:val="left"/>
      <w:pPr>
        <w:ind w:left="1364" w:hanging="360"/>
      </w:pPr>
      <w:rPr>
        <w:rFonts w:ascii="HelveticaNeueLT Std Lt" w:hAnsi="HelveticaNeueLT Std Lt" w:hint="default"/>
        <w:sz w:val="20"/>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32">
    <w:nsid w:val="30137BE4"/>
    <w:multiLevelType w:val="hybridMultilevel"/>
    <w:tmpl w:val="4C665DD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324B241C"/>
    <w:multiLevelType w:val="hybridMultilevel"/>
    <w:tmpl w:val="FD4CDEA6"/>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344866FC"/>
    <w:multiLevelType w:val="multilevel"/>
    <w:tmpl w:val="59B25B0A"/>
    <w:lvl w:ilvl="0">
      <w:start w:val="3"/>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nsid w:val="34C05F91"/>
    <w:multiLevelType w:val="hybridMultilevel"/>
    <w:tmpl w:val="EB9C4E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35BC3553"/>
    <w:multiLevelType w:val="hybridMultilevel"/>
    <w:tmpl w:val="CC1A77F8"/>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36773BBF"/>
    <w:multiLevelType w:val="hybridMultilevel"/>
    <w:tmpl w:val="ACB8B6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3D7D270B"/>
    <w:multiLevelType w:val="hybridMultilevel"/>
    <w:tmpl w:val="D060AE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4DF73F0E"/>
    <w:multiLevelType w:val="hybridMultilevel"/>
    <w:tmpl w:val="9288EA6C"/>
    <w:lvl w:ilvl="0" w:tplc="8D465DE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nsid w:val="504A5C1D"/>
    <w:multiLevelType w:val="hybridMultilevel"/>
    <w:tmpl w:val="2D0EBCEC"/>
    <w:lvl w:ilvl="0" w:tplc="8D465DE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55AA21F0"/>
    <w:multiLevelType w:val="hybridMultilevel"/>
    <w:tmpl w:val="E05009C4"/>
    <w:lvl w:ilvl="0" w:tplc="1D940ACC">
      <w:start w:val="1"/>
      <w:numFmt w:val="decimal"/>
      <w:pStyle w:val="ACMATableHeader"/>
      <w:lvlText w:val="Table %1:"/>
      <w:lvlJc w:val="left"/>
      <w:pPr>
        <w:tabs>
          <w:tab w:val="num" w:pos="1390"/>
        </w:tabs>
        <w:ind w:left="1390"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56DB50A5"/>
    <w:multiLevelType w:val="hybridMultilevel"/>
    <w:tmpl w:val="0BCE3000"/>
    <w:lvl w:ilvl="0" w:tplc="8D465DE8">
      <w:start w:val="1"/>
      <w:numFmt w:val="bullet"/>
      <w:lvlText w:val="&gt;"/>
      <w:lvlJc w:val="left"/>
      <w:pPr>
        <w:ind w:left="1440" w:hanging="360"/>
      </w:pPr>
      <w:rPr>
        <w:rFonts w:ascii="HelveticaNeueLT Std Lt" w:hAnsi="HelveticaNeueLT Std Lt" w:hint="default"/>
        <w:sz w:val="2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3">
    <w:nsid w:val="57E772AF"/>
    <w:multiLevelType w:val="multilevel"/>
    <w:tmpl w:val="0A361B1E"/>
    <w:lvl w:ilvl="0">
      <w:start w:val="2"/>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4">
    <w:nsid w:val="58870AFD"/>
    <w:multiLevelType w:val="hybridMultilevel"/>
    <w:tmpl w:val="85B27274"/>
    <w:lvl w:ilvl="0" w:tplc="8D465DE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595426F5"/>
    <w:multiLevelType w:val="hybridMultilevel"/>
    <w:tmpl w:val="9C306706"/>
    <w:lvl w:ilvl="0" w:tplc="FD74EEBA">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59F44032"/>
    <w:multiLevelType w:val="hybridMultilevel"/>
    <w:tmpl w:val="0492A89C"/>
    <w:lvl w:ilvl="0" w:tplc="FD74EEBA">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630A518B"/>
    <w:multiLevelType w:val="hybridMultilevel"/>
    <w:tmpl w:val="2B78EB0A"/>
    <w:lvl w:ilvl="0" w:tplc="0C09000F">
      <w:start w:val="1"/>
      <w:numFmt w:val="decimal"/>
      <w:lvlText w:val="%1."/>
      <w:lvlJc w:val="left"/>
      <w:pPr>
        <w:ind w:left="72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65071478"/>
    <w:multiLevelType w:val="hybridMultilevel"/>
    <w:tmpl w:val="8656306A"/>
    <w:lvl w:ilvl="0" w:tplc="DEDE9E48">
      <w:start w:val="1"/>
      <w:numFmt w:val="decimal"/>
      <w:pStyle w:val="ACMAFigureHeader"/>
      <w:lvlText w:val="Figure %1: "/>
      <w:lvlJc w:val="left"/>
      <w:pPr>
        <w:tabs>
          <w:tab w:val="num" w:pos="1163"/>
        </w:tabs>
        <w:ind w:left="1163" w:hanging="1021"/>
      </w:pPr>
      <w:rPr>
        <w:rFonts w:ascii="Arial" w:hAnsi="Arial" w:cs="Arial" w:hint="default"/>
        <w:b/>
        <w:bCs w:val="0"/>
        <w:i w:val="0"/>
        <w:iCs w:val="0"/>
        <w:caps w:val="0"/>
        <w:smallCaps w:val="0"/>
        <w:strike w:val="0"/>
        <w:dstrike w:val="0"/>
        <w:outline w:val="0"/>
        <w:shadow w:val="0"/>
        <w:emboss w:val="0"/>
        <w:imprint w:val="0"/>
        <w:noProof w:val="0"/>
        <w:vanish w:val="0"/>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A231341"/>
    <w:multiLevelType w:val="hybridMultilevel"/>
    <w:tmpl w:val="A4F49E18"/>
    <w:lvl w:ilvl="0" w:tplc="8D465DE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1">
    <w:nsid w:val="6A3B37F6"/>
    <w:multiLevelType w:val="hybridMultilevel"/>
    <w:tmpl w:val="29B0D28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nsid w:val="6D757AE6"/>
    <w:multiLevelType w:val="hybridMultilevel"/>
    <w:tmpl w:val="C4BE32FA"/>
    <w:lvl w:ilvl="0" w:tplc="10562E8C">
      <w:start w:val="5"/>
      <w:numFmt w:val="decimal"/>
      <w:lvlText w:val="Table %1:"/>
      <w:lvlJc w:val="left"/>
      <w:pPr>
        <w:tabs>
          <w:tab w:val="num" w:pos="964"/>
        </w:tabs>
        <w:ind w:left="964" w:hanging="964"/>
      </w:pPr>
      <w:rPr>
        <w:rFonts w:cs="Times New Roman"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6EFB5AAC"/>
    <w:multiLevelType w:val="multilevel"/>
    <w:tmpl w:val="7C3EEE62"/>
    <w:lvl w:ilvl="0">
      <w:start w:val="1"/>
      <w:numFmt w:val="bullet"/>
      <w:lvlText w:val="&gt;"/>
      <w:lvlJc w:val="left"/>
      <w:pPr>
        <w:tabs>
          <w:tab w:val="num" w:pos="360"/>
        </w:tabs>
        <w:ind w:left="360" w:hanging="360"/>
      </w:pPr>
      <w:rPr>
        <w:rFonts w:ascii="HelveticaNeueLT Std Lt" w:hAnsi="HelveticaNeueLT Std Lt"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4">
    <w:nsid w:val="7B24674E"/>
    <w:multiLevelType w:val="multilevel"/>
    <w:tmpl w:val="B42ED2B0"/>
    <w:lvl w:ilvl="0">
      <w:start w:val="1"/>
      <w:numFmt w:val="bullet"/>
      <w:lvlText w:val="&gt;"/>
      <w:lvlJc w:val="left"/>
      <w:pPr>
        <w:tabs>
          <w:tab w:val="num" w:pos="360"/>
        </w:tabs>
        <w:ind w:left="360" w:hanging="360"/>
      </w:pPr>
      <w:rPr>
        <w:rFonts w:ascii="HelveticaNeueLT Std Lt" w:hAnsi="HelveticaNeueLT Std Lt"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9"/>
  </w:num>
  <w:num w:numId="2">
    <w:abstractNumId w:val="8"/>
  </w:num>
  <w:num w:numId="3">
    <w:abstractNumId w:val="3"/>
  </w:num>
  <w:num w:numId="4">
    <w:abstractNumId w:val="30"/>
  </w:num>
  <w:num w:numId="5">
    <w:abstractNumId w:val="49"/>
  </w:num>
  <w:num w:numId="6">
    <w:abstractNumId w:val="41"/>
  </w:num>
  <w:num w:numId="7">
    <w:abstractNumId w:val="48"/>
  </w:num>
  <w:num w:numId="8">
    <w:abstractNumId w:val="52"/>
  </w:num>
  <w:num w:numId="9">
    <w:abstractNumId w:val="15"/>
  </w:num>
  <w:num w:numId="10">
    <w:abstractNumId w:val="10"/>
  </w:num>
  <w:num w:numId="11">
    <w:abstractNumId w:val="27"/>
  </w:num>
  <w:num w:numId="12">
    <w:abstractNumId w:val="43"/>
  </w:num>
  <w:num w:numId="13">
    <w:abstractNumId w:val="34"/>
  </w:num>
  <w:num w:numId="14">
    <w:abstractNumId w:val="29"/>
  </w:num>
  <w:num w:numId="15">
    <w:abstractNumId w:val="17"/>
  </w:num>
  <w:num w:numId="16">
    <w:abstractNumId w:val="16"/>
  </w:num>
  <w:num w:numId="17">
    <w:abstractNumId w:val="13"/>
  </w:num>
  <w:num w:numId="18">
    <w:abstractNumId w:val="50"/>
  </w:num>
  <w:num w:numId="19">
    <w:abstractNumId w:val="24"/>
  </w:num>
  <w:num w:numId="20">
    <w:abstractNumId w:val="39"/>
  </w:num>
  <w:num w:numId="21">
    <w:abstractNumId w:val="14"/>
  </w:num>
  <w:num w:numId="22">
    <w:abstractNumId w:val="54"/>
  </w:num>
  <w:num w:numId="23">
    <w:abstractNumId w:val="53"/>
  </w:num>
  <w:num w:numId="24">
    <w:abstractNumId w:val="22"/>
  </w:num>
  <w:num w:numId="25">
    <w:abstractNumId w:val="19"/>
  </w:num>
  <w:num w:numId="26">
    <w:abstractNumId w:val="26"/>
  </w:num>
  <w:num w:numId="27">
    <w:abstractNumId w:val="52"/>
    <w:lvlOverride w:ilvl="0">
      <w:startOverride w:val="12"/>
    </w:lvlOverride>
  </w:num>
  <w:num w:numId="28">
    <w:abstractNumId w:val="31"/>
  </w:num>
  <w:num w:numId="29">
    <w:abstractNumId w:val="47"/>
  </w:num>
  <w:num w:numId="30">
    <w:abstractNumId w:val="21"/>
  </w:num>
  <w:num w:numId="31">
    <w:abstractNumId w:val="23"/>
  </w:num>
  <w:num w:numId="32">
    <w:abstractNumId w:val="28"/>
  </w:num>
  <w:num w:numId="33">
    <w:abstractNumId w:val="46"/>
  </w:num>
  <w:num w:numId="34">
    <w:abstractNumId w:val="20"/>
  </w:num>
  <w:num w:numId="35">
    <w:abstractNumId w:val="45"/>
  </w:num>
  <w:num w:numId="36">
    <w:abstractNumId w:val="38"/>
  </w:num>
  <w:num w:numId="37">
    <w:abstractNumId w:val="37"/>
  </w:num>
  <w:num w:numId="38">
    <w:abstractNumId w:val="44"/>
  </w:num>
  <w:num w:numId="39">
    <w:abstractNumId w:val="42"/>
  </w:num>
  <w:num w:numId="40">
    <w:abstractNumId w:val="35"/>
  </w:num>
  <w:num w:numId="41">
    <w:abstractNumId w:val="12"/>
  </w:num>
  <w:num w:numId="42">
    <w:abstractNumId w:val="36"/>
  </w:num>
  <w:num w:numId="43">
    <w:abstractNumId w:val="40"/>
  </w:num>
  <w:num w:numId="44">
    <w:abstractNumId w:val="6"/>
  </w:num>
  <w:num w:numId="45">
    <w:abstractNumId w:val="5"/>
  </w:num>
  <w:num w:numId="46">
    <w:abstractNumId w:val="4"/>
  </w:num>
  <w:num w:numId="47">
    <w:abstractNumId w:val="2"/>
  </w:num>
  <w:num w:numId="48">
    <w:abstractNumId w:val="1"/>
  </w:num>
  <w:num w:numId="49">
    <w:abstractNumId w:val="0"/>
  </w:num>
  <w:num w:numId="50">
    <w:abstractNumId w:val="51"/>
  </w:num>
  <w:num w:numId="51">
    <w:abstractNumId w:val="33"/>
  </w:num>
  <w:num w:numId="52">
    <w:abstractNumId w:val="41"/>
  </w:num>
  <w:num w:numId="53">
    <w:abstractNumId w:val="11"/>
  </w:num>
  <w:num w:numId="54">
    <w:abstractNumId w:val="32"/>
  </w:num>
  <w:num w:numId="55">
    <w:abstractNumId w:val="25"/>
  </w:num>
  <w:num w:numId="56">
    <w:abstractNumId w:val="18"/>
  </w:num>
  <w:num w:numId="57">
    <w:abstractNumId w:val="7"/>
  </w:num>
  <w:num w:numId="58">
    <w:abstractNumId w:val="41"/>
    <w:lvlOverride w:ilvl="0">
      <w:startOverride w:val="1"/>
    </w:lvlOverride>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removePersonalInformation/>
  <w:removeDateAndTime/>
  <w:proofState w:spelling="clean" w:grammar="clean"/>
  <w:stylePaneFormatFilter w:val="1804" w:allStyles="0" w:customStyles="0" w:latentStyles="1" w:stylesInUse="0" w:headingStyles="0" w:numberingStyles="0" w:tableStyles="0" w:directFormattingOnRuns="0" w:directFormattingOnParagraphs="0" w:directFormattingOnNumbering="0" w:directFormattingOnTables="1" w:clearFormatting="1" w:top3HeadingStyles="0" w:visibleStyles="0" w:alternateStyleNames="0"/>
  <w:defaultTabStop w:val="284"/>
  <w:evenAndOddHeaders/>
  <w:drawingGridHorizontalSpacing w:val="100"/>
  <w:displayHorizontalDrawingGridEvery w:val="2"/>
  <w:characterSpacingControl w:val="doNotCompress"/>
  <w:hdrShapeDefaults>
    <o:shapedefaults v:ext="edit" spidmax="18227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16CE"/>
    <w:rsid w:val="00001856"/>
    <w:rsid w:val="00001ED6"/>
    <w:rsid w:val="00002AEE"/>
    <w:rsid w:val="000047E4"/>
    <w:rsid w:val="000056A2"/>
    <w:rsid w:val="0000573A"/>
    <w:rsid w:val="00006598"/>
    <w:rsid w:val="00006977"/>
    <w:rsid w:val="00006EE7"/>
    <w:rsid w:val="0000712B"/>
    <w:rsid w:val="0000781B"/>
    <w:rsid w:val="00007F00"/>
    <w:rsid w:val="000105D9"/>
    <w:rsid w:val="00010667"/>
    <w:rsid w:val="000125F7"/>
    <w:rsid w:val="000129D5"/>
    <w:rsid w:val="00012FF1"/>
    <w:rsid w:val="00013B9A"/>
    <w:rsid w:val="00013F03"/>
    <w:rsid w:val="00015AE7"/>
    <w:rsid w:val="0001673E"/>
    <w:rsid w:val="0001675B"/>
    <w:rsid w:val="00016AF7"/>
    <w:rsid w:val="00016E21"/>
    <w:rsid w:val="0001719C"/>
    <w:rsid w:val="00017477"/>
    <w:rsid w:val="0001773E"/>
    <w:rsid w:val="00020942"/>
    <w:rsid w:val="000214F0"/>
    <w:rsid w:val="000216D5"/>
    <w:rsid w:val="00022C9D"/>
    <w:rsid w:val="00023564"/>
    <w:rsid w:val="0002514D"/>
    <w:rsid w:val="00025E28"/>
    <w:rsid w:val="00026CA8"/>
    <w:rsid w:val="00026F91"/>
    <w:rsid w:val="0002707D"/>
    <w:rsid w:val="00027378"/>
    <w:rsid w:val="000279CF"/>
    <w:rsid w:val="00027BD8"/>
    <w:rsid w:val="00027E26"/>
    <w:rsid w:val="00030E03"/>
    <w:rsid w:val="00031C2D"/>
    <w:rsid w:val="00032376"/>
    <w:rsid w:val="00032459"/>
    <w:rsid w:val="000327FD"/>
    <w:rsid w:val="000337DA"/>
    <w:rsid w:val="00033976"/>
    <w:rsid w:val="00033BAD"/>
    <w:rsid w:val="00033C3F"/>
    <w:rsid w:val="0003442C"/>
    <w:rsid w:val="00034456"/>
    <w:rsid w:val="000353D6"/>
    <w:rsid w:val="00035E57"/>
    <w:rsid w:val="00035FD4"/>
    <w:rsid w:val="00036408"/>
    <w:rsid w:val="000365B3"/>
    <w:rsid w:val="000367E6"/>
    <w:rsid w:val="000375A5"/>
    <w:rsid w:val="000378D6"/>
    <w:rsid w:val="000403EC"/>
    <w:rsid w:val="000412CA"/>
    <w:rsid w:val="00041350"/>
    <w:rsid w:val="00041497"/>
    <w:rsid w:val="00041853"/>
    <w:rsid w:val="00041EEF"/>
    <w:rsid w:val="000424D2"/>
    <w:rsid w:val="00042F91"/>
    <w:rsid w:val="00043119"/>
    <w:rsid w:val="00043492"/>
    <w:rsid w:val="00043D42"/>
    <w:rsid w:val="00045722"/>
    <w:rsid w:val="000468BD"/>
    <w:rsid w:val="00047AA6"/>
    <w:rsid w:val="0005011A"/>
    <w:rsid w:val="0005045A"/>
    <w:rsid w:val="0005047A"/>
    <w:rsid w:val="000509D2"/>
    <w:rsid w:val="0005161E"/>
    <w:rsid w:val="0005192F"/>
    <w:rsid w:val="000519B4"/>
    <w:rsid w:val="00051C02"/>
    <w:rsid w:val="00051C1E"/>
    <w:rsid w:val="00051DAF"/>
    <w:rsid w:val="0005266C"/>
    <w:rsid w:val="00052E16"/>
    <w:rsid w:val="000539F9"/>
    <w:rsid w:val="00053E3B"/>
    <w:rsid w:val="00054764"/>
    <w:rsid w:val="00054C27"/>
    <w:rsid w:val="00055799"/>
    <w:rsid w:val="00055EC3"/>
    <w:rsid w:val="000563CE"/>
    <w:rsid w:val="00056AF2"/>
    <w:rsid w:val="000573A5"/>
    <w:rsid w:val="000574CB"/>
    <w:rsid w:val="0005750A"/>
    <w:rsid w:val="000577D6"/>
    <w:rsid w:val="0005783A"/>
    <w:rsid w:val="00057ECF"/>
    <w:rsid w:val="000609E2"/>
    <w:rsid w:val="000610B6"/>
    <w:rsid w:val="00061388"/>
    <w:rsid w:val="00062861"/>
    <w:rsid w:val="00063D84"/>
    <w:rsid w:val="000659B6"/>
    <w:rsid w:val="000660BB"/>
    <w:rsid w:val="0006722A"/>
    <w:rsid w:val="00067546"/>
    <w:rsid w:val="000703AC"/>
    <w:rsid w:val="0007068F"/>
    <w:rsid w:val="000708B8"/>
    <w:rsid w:val="0007097D"/>
    <w:rsid w:val="00072962"/>
    <w:rsid w:val="000732CF"/>
    <w:rsid w:val="00074B13"/>
    <w:rsid w:val="00074B4B"/>
    <w:rsid w:val="000754E1"/>
    <w:rsid w:val="00075B96"/>
    <w:rsid w:val="0007606E"/>
    <w:rsid w:val="00077000"/>
    <w:rsid w:val="00077035"/>
    <w:rsid w:val="00077211"/>
    <w:rsid w:val="0008041C"/>
    <w:rsid w:val="0008196A"/>
    <w:rsid w:val="00081E75"/>
    <w:rsid w:val="00082653"/>
    <w:rsid w:val="0008421A"/>
    <w:rsid w:val="000844EA"/>
    <w:rsid w:val="00084EC9"/>
    <w:rsid w:val="00085DC8"/>
    <w:rsid w:val="00085EC9"/>
    <w:rsid w:val="00086B06"/>
    <w:rsid w:val="000870FD"/>
    <w:rsid w:val="00087499"/>
    <w:rsid w:val="0009012D"/>
    <w:rsid w:val="00090A5A"/>
    <w:rsid w:val="000915ED"/>
    <w:rsid w:val="0009209D"/>
    <w:rsid w:val="00092DE6"/>
    <w:rsid w:val="0009303A"/>
    <w:rsid w:val="000934DA"/>
    <w:rsid w:val="00093617"/>
    <w:rsid w:val="0009366D"/>
    <w:rsid w:val="00093B57"/>
    <w:rsid w:val="00093F30"/>
    <w:rsid w:val="00094716"/>
    <w:rsid w:val="00095B8E"/>
    <w:rsid w:val="000969BD"/>
    <w:rsid w:val="000969BF"/>
    <w:rsid w:val="00096E89"/>
    <w:rsid w:val="00097EC5"/>
    <w:rsid w:val="000A01CB"/>
    <w:rsid w:val="000A0252"/>
    <w:rsid w:val="000A0C22"/>
    <w:rsid w:val="000A1DA1"/>
    <w:rsid w:val="000A31A2"/>
    <w:rsid w:val="000A3C43"/>
    <w:rsid w:val="000A4018"/>
    <w:rsid w:val="000A458D"/>
    <w:rsid w:val="000A46CA"/>
    <w:rsid w:val="000A4A51"/>
    <w:rsid w:val="000A4DD2"/>
    <w:rsid w:val="000A5347"/>
    <w:rsid w:val="000A5D2B"/>
    <w:rsid w:val="000A6731"/>
    <w:rsid w:val="000A7059"/>
    <w:rsid w:val="000A7EF9"/>
    <w:rsid w:val="000B01FD"/>
    <w:rsid w:val="000B02A5"/>
    <w:rsid w:val="000B2ABA"/>
    <w:rsid w:val="000B2CAA"/>
    <w:rsid w:val="000B397E"/>
    <w:rsid w:val="000B3B3F"/>
    <w:rsid w:val="000B46D5"/>
    <w:rsid w:val="000B482A"/>
    <w:rsid w:val="000B4B68"/>
    <w:rsid w:val="000B563D"/>
    <w:rsid w:val="000B583C"/>
    <w:rsid w:val="000B5DE3"/>
    <w:rsid w:val="000B631E"/>
    <w:rsid w:val="000B6E74"/>
    <w:rsid w:val="000B728B"/>
    <w:rsid w:val="000B74EB"/>
    <w:rsid w:val="000B7F3C"/>
    <w:rsid w:val="000C0182"/>
    <w:rsid w:val="000C0A57"/>
    <w:rsid w:val="000C230C"/>
    <w:rsid w:val="000C288D"/>
    <w:rsid w:val="000C351C"/>
    <w:rsid w:val="000C435B"/>
    <w:rsid w:val="000C4EA3"/>
    <w:rsid w:val="000C6256"/>
    <w:rsid w:val="000C6872"/>
    <w:rsid w:val="000C71D6"/>
    <w:rsid w:val="000C796B"/>
    <w:rsid w:val="000C7EE5"/>
    <w:rsid w:val="000C7EE9"/>
    <w:rsid w:val="000D08DC"/>
    <w:rsid w:val="000D090F"/>
    <w:rsid w:val="000D0934"/>
    <w:rsid w:val="000D0BB0"/>
    <w:rsid w:val="000D1363"/>
    <w:rsid w:val="000D1616"/>
    <w:rsid w:val="000D228E"/>
    <w:rsid w:val="000D2FB4"/>
    <w:rsid w:val="000D33BB"/>
    <w:rsid w:val="000D477E"/>
    <w:rsid w:val="000D507E"/>
    <w:rsid w:val="000D5573"/>
    <w:rsid w:val="000D559B"/>
    <w:rsid w:val="000D588A"/>
    <w:rsid w:val="000D5BD8"/>
    <w:rsid w:val="000D6735"/>
    <w:rsid w:val="000D6A1F"/>
    <w:rsid w:val="000D71D9"/>
    <w:rsid w:val="000D75A9"/>
    <w:rsid w:val="000D76E0"/>
    <w:rsid w:val="000D7D0C"/>
    <w:rsid w:val="000D7E8B"/>
    <w:rsid w:val="000D7EB4"/>
    <w:rsid w:val="000E0628"/>
    <w:rsid w:val="000E0EB0"/>
    <w:rsid w:val="000E10E1"/>
    <w:rsid w:val="000E1289"/>
    <w:rsid w:val="000E1B3D"/>
    <w:rsid w:val="000E1FD9"/>
    <w:rsid w:val="000E37EA"/>
    <w:rsid w:val="000E42A4"/>
    <w:rsid w:val="000E4449"/>
    <w:rsid w:val="000E4D08"/>
    <w:rsid w:val="000E5DD4"/>
    <w:rsid w:val="000E6097"/>
    <w:rsid w:val="000E75BC"/>
    <w:rsid w:val="000E79F9"/>
    <w:rsid w:val="000F0918"/>
    <w:rsid w:val="000F0D05"/>
    <w:rsid w:val="000F1984"/>
    <w:rsid w:val="000F2788"/>
    <w:rsid w:val="000F2C74"/>
    <w:rsid w:val="000F31F2"/>
    <w:rsid w:val="000F3E3B"/>
    <w:rsid w:val="000F432C"/>
    <w:rsid w:val="000F4574"/>
    <w:rsid w:val="000F57E2"/>
    <w:rsid w:val="000F6042"/>
    <w:rsid w:val="000F678C"/>
    <w:rsid w:val="000F6CBF"/>
    <w:rsid w:val="000F6D21"/>
    <w:rsid w:val="001002E0"/>
    <w:rsid w:val="00100859"/>
    <w:rsid w:val="00101837"/>
    <w:rsid w:val="00101F37"/>
    <w:rsid w:val="00102357"/>
    <w:rsid w:val="0010237B"/>
    <w:rsid w:val="001025D3"/>
    <w:rsid w:val="00102824"/>
    <w:rsid w:val="00102EF1"/>
    <w:rsid w:val="0010308F"/>
    <w:rsid w:val="0010316C"/>
    <w:rsid w:val="00103829"/>
    <w:rsid w:val="00103F08"/>
    <w:rsid w:val="00104892"/>
    <w:rsid w:val="00104CD5"/>
    <w:rsid w:val="001062D7"/>
    <w:rsid w:val="00106721"/>
    <w:rsid w:val="001068B7"/>
    <w:rsid w:val="00107917"/>
    <w:rsid w:val="00107C34"/>
    <w:rsid w:val="00107E40"/>
    <w:rsid w:val="00111005"/>
    <w:rsid w:val="0011194B"/>
    <w:rsid w:val="00111FCE"/>
    <w:rsid w:val="00112634"/>
    <w:rsid w:val="00112B4E"/>
    <w:rsid w:val="001130C0"/>
    <w:rsid w:val="00113795"/>
    <w:rsid w:val="001140BD"/>
    <w:rsid w:val="001154DA"/>
    <w:rsid w:val="00115B5C"/>
    <w:rsid w:val="00115CA0"/>
    <w:rsid w:val="00116B04"/>
    <w:rsid w:val="00117034"/>
    <w:rsid w:val="0011755A"/>
    <w:rsid w:val="001177DA"/>
    <w:rsid w:val="00117A26"/>
    <w:rsid w:val="001202AF"/>
    <w:rsid w:val="00121063"/>
    <w:rsid w:val="0012155D"/>
    <w:rsid w:val="00121CFE"/>
    <w:rsid w:val="001229A5"/>
    <w:rsid w:val="0012489B"/>
    <w:rsid w:val="00124B50"/>
    <w:rsid w:val="00124DB3"/>
    <w:rsid w:val="00124FC5"/>
    <w:rsid w:val="001258F1"/>
    <w:rsid w:val="001262F6"/>
    <w:rsid w:val="00126ECB"/>
    <w:rsid w:val="001278CE"/>
    <w:rsid w:val="00127CCF"/>
    <w:rsid w:val="00130017"/>
    <w:rsid w:val="00130657"/>
    <w:rsid w:val="00130F91"/>
    <w:rsid w:val="00132206"/>
    <w:rsid w:val="001331DC"/>
    <w:rsid w:val="00133448"/>
    <w:rsid w:val="001335E9"/>
    <w:rsid w:val="00133A4C"/>
    <w:rsid w:val="00133BF7"/>
    <w:rsid w:val="00133EE5"/>
    <w:rsid w:val="001343C0"/>
    <w:rsid w:val="00134A49"/>
    <w:rsid w:val="00135397"/>
    <w:rsid w:val="00135B09"/>
    <w:rsid w:val="00135C55"/>
    <w:rsid w:val="00135FF8"/>
    <w:rsid w:val="00136057"/>
    <w:rsid w:val="0013695F"/>
    <w:rsid w:val="00136A45"/>
    <w:rsid w:val="0013718B"/>
    <w:rsid w:val="00137269"/>
    <w:rsid w:val="00137424"/>
    <w:rsid w:val="0013774E"/>
    <w:rsid w:val="00140318"/>
    <w:rsid w:val="00140649"/>
    <w:rsid w:val="00140E62"/>
    <w:rsid w:val="001415B5"/>
    <w:rsid w:val="00141818"/>
    <w:rsid w:val="00141AD9"/>
    <w:rsid w:val="00141EE0"/>
    <w:rsid w:val="001422A4"/>
    <w:rsid w:val="0014314D"/>
    <w:rsid w:val="00143396"/>
    <w:rsid w:val="0014358A"/>
    <w:rsid w:val="00143B95"/>
    <w:rsid w:val="0014592C"/>
    <w:rsid w:val="00145C41"/>
    <w:rsid w:val="00146B34"/>
    <w:rsid w:val="00146CE6"/>
    <w:rsid w:val="00147107"/>
    <w:rsid w:val="0014765D"/>
    <w:rsid w:val="00150597"/>
    <w:rsid w:val="00150DA2"/>
    <w:rsid w:val="00152391"/>
    <w:rsid w:val="0015242D"/>
    <w:rsid w:val="00152903"/>
    <w:rsid w:val="00152BA7"/>
    <w:rsid w:val="00152F90"/>
    <w:rsid w:val="00153B1B"/>
    <w:rsid w:val="00153B5F"/>
    <w:rsid w:val="00153C92"/>
    <w:rsid w:val="001544A7"/>
    <w:rsid w:val="0015476F"/>
    <w:rsid w:val="00154780"/>
    <w:rsid w:val="00154B30"/>
    <w:rsid w:val="00155228"/>
    <w:rsid w:val="001552B2"/>
    <w:rsid w:val="0015614F"/>
    <w:rsid w:val="0015695B"/>
    <w:rsid w:val="001572F7"/>
    <w:rsid w:val="001574C6"/>
    <w:rsid w:val="001577C2"/>
    <w:rsid w:val="00160ADC"/>
    <w:rsid w:val="00160E0F"/>
    <w:rsid w:val="001611CF"/>
    <w:rsid w:val="00161205"/>
    <w:rsid w:val="00161854"/>
    <w:rsid w:val="00161DE9"/>
    <w:rsid w:val="001629FB"/>
    <w:rsid w:val="0016331A"/>
    <w:rsid w:val="001633C4"/>
    <w:rsid w:val="001639EA"/>
    <w:rsid w:val="0016444D"/>
    <w:rsid w:val="00164B8B"/>
    <w:rsid w:val="00165064"/>
    <w:rsid w:val="001650B8"/>
    <w:rsid w:val="001659A4"/>
    <w:rsid w:val="00165E5D"/>
    <w:rsid w:val="00166BAE"/>
    <w:rsid w:val="001674ED"/>
    <w:rsid w:val="00167538"/>
    <w:rsid w:val="00171506"/>
    <w:rsid w:val="00171591"/>
    <w:rsid w:val="00171622"/>
    <w:rsid w:val="00171F10"/>
    <w:rsid w:val="00172152"/>
    <w:rsid w:val="0017281F"/>
    <w:rsid w:val="00173619"/>
    <w:rsid w:val="001738EA"/>
    <w:rsid w:val="00173981"/>
    <w:rsid w:val="00174970"/>
    <w:rsid w:val="00174DB7"/>
    <w:rsid w:val="00175B20"/>
    <w:rsid w:val="00176696"/>
    <w:rsid w:val="0017719D"/>
    <w:rsid w:val="0017745C"/>
    <w:rsid w:val="00177E53"/>
    <w:rsid w:val="001810DF"/>
    <w:rsid w:val="0018195A"/>
    <w:rsid w:val="00181E60"/>
    <w:rsid w:val="00181F2E"/>
    <w:rsid w:val="00182170"/>
    <w:rsid w:val="00182F11"/>
    <w:rsid w:val="001833BB"/>
    <w:rsid w:val="0018395A"/>
    <w:rsid w:val="00184329"/>
    <w:rsid w:val="00184416"/>
    <w:rsid w:val="001844A0"/>
    <w:rsid w:val="00184FF1"/>
    <w:rsid w:val="001855A8"/>
    <w:rsid w:val="0018572F"/>
    <w:rsid w:val="00185CAB"/>
    <w:rsid w:val="00186CAB"/>
    <w:rsid w:val="00186D3D"/>
    <w:rsid w:val="00186F6E"/>
    <w:rsid w:val="001875B7"/>
    <w:rsid w:val="00187C9E"/>
    <w:rsid w:val="00187CB3"/>
    <w:rsid w:val="001900E3"/>
    <w:rsid w:val="001903F9"/>
    <w:rsid w:val="0019050A"/>
    <w:rsid w:val="001910D4"/>
    <w:rsid w:val="00191D46"/>
    <w:rsid w:val="0019229F"/>
    <w:rsid w:val="001926CC"/>
    <w:rsid w:val="00192F8E"/>
    <w:rsid w:val="0019317D"/>
    <w:rsid w:val="00193AEC"/>
    <w:rsid w:val="00193DB4"/>
    <w:rsid w:val="00193E34"/>
    <w:rsid w:val="00194ED0"/>
    <w:rsid w:val="00195AA8"/>
    <w:rsid w:val="00195DA4"/>
    <w:rsid w:val="0019619A"/>
    <w:rsid w:val="001964C6"/>
    <w:rsid w:val="00196DF6"/>
    <w:rsid w:val="0019766F"/>
    <w:rsid w:val="001976E3"/>
    <w:rsid w:val="001A01A8"/>
    <w:rsid w:val="001A06E6"/>
    <w:rsid w:val="001A070A"/>
    <w:rsid w:val="001A1A5D"/>
    <w:rsid w:val="001A1AEB"/>
    <w:rsid w:val="001A1BD9"/>
    <w:rsid w:val="001A2BF0"/>
    <w:rsid w:val="001A38C4"/>
    <w:rsid w:val="001A3BE7"/>
    <w:rsid w:val="001A44EC"/>
    <w:rsid w:val="001A4B36"/>
    <w:rsid w:val="001A4F68"/>
    <w:rsid w:val="001A5F8F"/>
    <w:rsid w:val="001A646E"/>
    <w:rsid w:val="001A655A"/>
    <w:rsid w:val="001A6994"/>
    <w:rsid w:val="001A6DE9"/>
    <w:rsid w:val="001A7746"/>
    <w:rsid w:val="001A7B10"/>
    <w:rsid w:val="001B0DA8"/>
    <w:rsid w:val="001B0FF9"/>
    <w:rsid w:val="001B19A8"/>
    <w:rsid w:val="001B27A4"/>
    <w:rsid w:val="001B2BFA"/>
    <w:rsid w:val="001B2E7A"/>
    <w:rsid w:val="001B45E3"/>
    <w:rsid w:val="001B58AA"/>
    <w:rsid w:val="001B6B36"/>
    <w:rsid w:val="001B6ED3"/>
    <w:rsid w:val="001B77EF"/>
    <w:rsid w:val="001B7E48"/>
    <w:rsid w:val="001C0A0A"/>
    <w:rsid w:val="001C0A5B"/>
    <w:rsid w:val="001C1297"/>
    <w:rsid w:val="001C1531"/>
    <w:rsid w:val="001C17CE"/>
    <w:rsid w:val="001C2ED9"/>
    <w:rsid w:val="001C36CA"/>
    <w:rsid w:val="001C42F3"/>
    <w:rsid w:val="001C4319"/>
    <w:rsid w:val="001C44D1"/>
    <w:rsid w:val="001C44F0"/>
    <w:rsid w:val="001C4B5E"/>
    <w:rsid w:val="001C6528"/>
    <w:rsid w:val="001C6892"/>
    <w:rsid w:val="001C6AEE"/>
    <w:rsid w:val="001C71DA"/>
    <w:rsid w:val="001C7502"/>
    <w:rsid w:val="001C7630"/>
    <w:rsid w:val="001C7CC5"/>
    <w:rsid w:val="001D0081"/>
    <w:rsid w:val="001D0196"/>
    <w:rsid w:val="001D01AA"/>
    <w:rsid w:val="001D0548"/>
    <w:rsid w:val="001D142C"/>
    <w:rsid w:val="001D18FB"/>
    <w:rsid w:val="001D390C"/>
    <w:rsid w:val="001D3F3E"/>
    <w:rsid w:val="001D5425"/>
    <w:rsid w:val="001D6A45"/>
    <w:rsid w:val="001D6D15"/>
    <w:rsid w:val="001D6E73"/>
    <w:rsid w:val="001D6F34"/>
    <w:rsid w:val="001D7051"/>
    <w:rsid w:val="001E0253"/>
    <w:rsid w:val="001E0341"/>
    <w:rsid w:val="001E0F73"/>
    <w:rsid w:val="001E16CF"/>
    <w:rsid w:val="001E1E60"/>
    <w:rsid w:val="001E21B5"/>
    <w:rsid w:val="001E2244"/>
    <w:rsid w:val="001E22C7"/>
    <w:rsid w:val="001E3AE9"/>
    <w:rsid w:val="001E446E"/>
    <w:rsid w:val="001E4600"/>
    <w:rsid w:val="001E472E"/>
    <w:rsid w:val="001E4F44"/>
    <w:rsid w:val="001E59A8"/>
    <w:rsid w:val="001E6BD5"/>
    <w:rsid w:val="001E78D9"/>
    <w:rsid w:val="001F04D2"/>
    <w:rsid w:val="001F0B95"/>
    <w:rsid w:val="001F1693"/>
    <w:rsid w:val="001F22FF"/>
    <w:rsid w:val="001F25AB"/>
    <w:rsid w:val="001F2AE7"/>
    <w:rsid w:val="001F37D9"/>
    <w:rsid w:val="001F3960"/>
    <w:rsid w:val="001F44C4"/>
    <w:rsid w:val="001F4B26"/>
    <w:rsid w:val="001F4E22"/>
    <w:rsid w:val="001F563C"/>
    <w:rsid w:val="001F5F3A"/>
    <w:rsid w:val="001F64FB"/>
    <w:rsid w:val="001F65F2"/>
    <w:rsid w:val="001F730C"/>
    <w:rsid w:val="001F7558"/>
    <w:rsid w:val="001F7787"/>
    <w:rsid w:val="001F79C6"/>
    <w:rsid w:val="002006FB"/>
    <w:rsid w:val="00200F7D"/>
    <w:rsid w:val="00201AD0"/>
    <w:rsid w:val="00201D49"/>
    <w:rsid w:val="00201F0A"/>
    <w:rsid w:val="002020B0"/>
    <w:rsid w:val="00202BDF"/>
    <w:rsid w:val="002044A4"/>
    <w:rsid w:val="00204D01"/>
    <w:rsid w:val="00204ED0"/>
    <w:rsid w:val="00205B57"/>
    <w:rsid w:val="00206972"/>
    <w:rsid w:val="002102EB"/>
    <w:rsid w:val="00210A84"/>
    <w:rsid w:val="00210E4F"/>
    <w:rsid w:val="002114FA"/>
    <w:rsid w:val="0021167F"/>
    <w:rsid w:val="00212788"/>
    <w:rsid w:val="00212838"/>
    <w:rsid w:val="0021382D"/>
    <w:rsid w:val="00214DE0"/>
    <w:rsid w:val="0021516E"/>
    <w:rsid w:val="002151BE"/>
    <w:rsid w:val="002154FC"/>
    <w:rsid w:val="002157E0"/>
    <w:rsid w:val="00216A57"/>
    <w:rsid w:val="00216C7E"/>
    <w:rsid w:val="002171D5"/>
    <w:rsid w:val="00217931"/>
    <w:rsid w:val="002179D8"/>
    <w:rsid w:val="002202C5"/>
    <w:rsid w:val="002207B1"/>
    <w:rsid w:val="00220B42"/>
    <w:rsid w:val="002215B0"/>
    <w:rsid w:val="00221E7E"/>
    <w:rsid w:val="0022208B"/>
    <w:rsid w:val="0022334F"/>
    <w:rsid w:val="002233EA"/>
    <w:rsid w:val="002245DF"/>
    <w:rsid w:val="002245E0"/>
    <w:rsid w:val="0022479C"/>
    <w:rsid w:val="00224D0C"/>
    <w:rsid w:val="00224EF6"/>
    <w:rsid w:val="0022547D"/>
    <w:rsid w:val="00225541"/>
    <w:rsid w:val="002256DA"/>
    <w:rsid w:val="00226819"/>
    <w:rsid w:val="00226A72"/>
    <w:rsid w:val="00226AC7"/>
    <w:rsid w:val="00226DE6"/>
    <w:rsid w:val="00227040"/>
    <w:rsid w:val="0022707D"/>
    <w:rsid w:val="00227D35"/>
    <w:rsid w:val="0023041A"/>
    <w:rsid w:val="002306C4"/>
    <w:rsid w:val="00231268"/>
    <w:rsid w:val="00231EEF"/>
    <w:rsid w:val="00233101"/>
    <w:rsid w:val="0023345E"/>
    <w:rsid w:val="00233817"/>
    <w:rsid w:val="00233CD5"/>
    <w:rsid w:val="00235961"/>
    <w:rsid w:val="00235D3C"/>
    <w:rsid w:val="002367FF"/>
    <w:rsid w:val="002369AB"/>
    <w:rsid w:val="00237315"/>
    <w:rsid w:val="00237C9B"/>
    <w:rsid w:val="00240B8A"/>
    <w:rsid w:val="00240CE9"/>
    <w:rsid w:val="00241A75"/>
    <w:rsid w:val="00241D15"/>
    <w:rsid w:val="00242258"/>
    <w:rsid w:val="00242409"/>
    <w:rsid w:val="002433DA"/>
    <w:rsid w:val="002434BA"/>
    <w:rsid w:val="00243A18"/>
    <w:rsid w:val="00244AEB"/>
    <w:rsid w:val="00246089"/>
    <w:rsid w:val="00246093"/>
    <w:rsid w:val="002461D5"/>
    <w:rsid w:val="00246702"/>
    <w:rsid w:val="00246CA7"/>
    <w:rsid w:val="00247C59"/>
    <w:rsid w:val="00247F2E"/>
    <w:rsid w:val="00250369"/>
    <w:rsid w:val="00250A90"/>
    <w:rsid w:val="00250ADC"/>
    <w:rsid w:val="00250B07"/>
    <w:rsid w:val="0025129E"/>
    <w:rsid w:val="0025159F"/>
    <w:rsid w:val="002515B6"/>
    <w:rsid w:val="002519A4"/>
    <w:rsid w:val="00251D42"/>
    <w:rsid w:val="00251F27"/>
    <w:rsid w:val="002522F0"/>
    <w:rsid w:val="002524B1"/>
    <w:rsid w:val="00252FA1"/>
    <w:rsid w:val="00254189"/>
    <w:rsid w:val="00254EBA"/>
    <w:rsid w:val="002559F7"/>
    <w:rsid w:val="0025642A"/>
    <w:rsid w:val="002568AE"/>
    <w:rsid w:val="00256C8F"/>
    <w:rsid w:val="00257066"/>
    <w:rsid w:val="00257553"/>
    <w:rsid w:val="00257C89"/>
    <w:rsid w:val="00260E4F"/>
    <w:rsid w:val="00260FB2"/>
    <w:rsid w:val="00261248"/>
    <w:rsid w:val="00261638"/>
    <w:rsid w:val="00261E45"/>
    <w:rsid w:val="00262128"/>
    <w:rsid w:val="00262448"/>
    <w:rsid w:val="00262582"/>
    <w:rsid w:val="0026358E"/>
    <w:rsid w:val="00263BEE"/>
    <w:rsid w:val="00263E94"/>
    <w:rsid w:val="00264748"/>
    <w:rsid w:val="002653A5"/>
    <w:rsid w:val="00266F4F"/>
    <w:rsid w:val="0026766E"/>
    <w:rsid w:val="0027046E"/>
    <w:rsid w:val="002710AB"/>
    <w:rsid w:val="0027165D"/>
    <w:rsid w:val="002721DC"/>
    <w:rsid w:val="00272760"/>
    <w:rsid w:val="0027317E"/>
    <w:rsid w:val="00273461"/>
    <w:rsid w:val="00273CD2"/>
    <w:rsid w:val="00273CEB"/>
    <w:rsid w:val="00273EF0"/>
    <w:rsid w:val="00274198"/>
    <w:rsid w:val="00275544"/>
    <w:rsid w:val="00276045"/>
    <w:rsid w:val="00276816"/>
    <w:rsid w:val="0027682A"/>
    <w:rsid w:val="002768EA"/>
    <w:rsid w:val="002772B4"/>
    <w:rsid w:val="002775B7"/>
    <w:rsid w:val="00277817"/>
    <w:rsid w:val="00277A63"/>
    <w:rsid w:val="00277B20"/>
    <w:rsid w:val="00277D06"/>
    <w:rsid w:val="00281A79"/>
    <w:rsid w:val="00281C89"/>
    <w:rsid w:val="0028282F"/>
    <w:rsid w:val="0028312B"/>
    <w:rsid w:val="00283755"/>
    <w:rsid w:val="002839DF"/>
    <w:rsid w:val="00283FC9"/>
    <w:rsid w:val="00285F5B"/>
    <w:rsid w:val="00287A9D"/>
    <w:rsid w:val="00287C00"/>
    <w:rsid w:val="0029027F"/>
    <w:rsid w:val="00290456"/>
    <w:rsid w:val="002922BD"/>
    <w:rsid w:val="00293351"/>
    <w:rsid w:val="00293DE0"/>
    <w:rsid w:val="00294D21"/>
    <w:rsid w:val="0029513F"/>
    <w:rsid w:val="002954FF"/>
    <w:rsid w:val="0029593B"/>
    <w:rsid w:val="00296790"/>
    <w:rsid w:val="002967EC"/>
    <w:rsid w:val="00296DA8"/>
    <w:rsid w:val="002974AA"/>
    <w:rsid w:val="0029783A"/>
    <w:rsid w:val="002978D4"/>
    <w:rsid w:val="00297DCA"/>
    <w:rsid w:val="00297F29"/>
    <w:rsid w:val="00297FC5"/>
    <w:rsid w:val="002A0387"/>
    <w:rsid w:val="002A03F8"/>
    <w:rsid w:val="002A0417"/>
    <w:rsid w:val="002A0A1E"/>
    <w:rsid w:val="002A0A3E"/>
    <w:rsid w:val="002A0AF0"/>
    <w:rsid w:val="002A0FD8"/>
    <w:rsid w:val="002A16D8"/>
    <w:rsid w:val="002A1BC8"/>
    <w:rsid w:val="002A2ADF"/>
    <w:rsid w:val="002A3EF2"/>
    <w:rsid w:val="002A3FC3"/>
    <w:rsid w:val="002A4195"/>
    <w:rsid w:val="002A503F"/>
    <w:rsid w:val="002B05E7"/>
    <w:rsid w:val="002B0DED"/>
    <w:rsid w:val="002B19A2"/>
    <w:rsid w:val="002B28D3"/>
    <w:rsid w:val="002B2D47"/>
    <w:rsid w:val="002B315A"/>
    <w:rsid w:val="002B381A"/>
    <w:rsid w:val="002B4EA9"/>
    <w:rsid w:val="002B4FCC"/>
    <w:rsid w:val="002B5626"/>
    <w:rsid w:val="002B576F"/>
    <w:rsid w:val="002B5ABD"/>
    <w:rsid w:val="002B5AD9"/>
    <w:rsid w:val="002B5C40"/>
    <w:rsid w:val="002B7408"/>
    <w:rsid w:val="002B794B"/>
    <w:rsid w:val="002B7CFD"/>
    <w:rsid w:val="002C0627"/>
    <w:rsid w:val="002C0F43"/>
    <w:rsid w:val="002C1049"/>
    <w:rsid w:val="002C19A0"/>
    <w:rsid w:val="002C1ED4"/>
    <w:rsid w:val="002C210F"/>
    <w:rsid w:val="002C2566"/>
    <w:rsid w:val="002C33C2"/>
    <w:rsid w:val="002C3FB1"/>
    <w:rsid w:val="002C4CEF"/>
    <w:rsid w:val="002C54ED"/>
    <w:rsid w:val="002C5507"/>
    <w:rsid w:val="002C5A24"/>
    <w:rsid w:val="002C6676"/>
    <w:rsid w:val="002C686A"/>
    <w:rsid w:val="002C7753"/>
    <w:rsid w:val="002C7A5D"/>
    <w:rsid w:val="002D054A"/>
    <w:rsid w:val="002D29EA"/>
    <w:rsid w:val="002D2E13"/>
    <w:rsid w:val="002D2F63"/>
    <w:rsid w:val="002D2FF8"/>
    <w:rsid w:val="002D3600"/>
    <w:rsid w:val="002D3701"/>
    <w:rsid w:val="002D416C"/>
    <w:rsid w:val="002D435F"/>
    <w:rsid w:val="002D48C9"/>
    <w:rsid w:val="002D54F5"/>
    <w:rsid w:val="002D58B8"/>
    <w:rsid w:val="002D5DBF"/>
    <w:rsid w:val="002D79C7"/>
    <w:rsid w:val="002E023E"/>
    <w:rsid w:val="002E0DF9"/>
    <w:rsid w:val="002E1001"/>
    <w:rsid w:val="002E14AC"/>
    <w:rsid w:val="002E2E87"/>
    <w:rsid w:val="002E2ECB"/>
    <w:rsid w:val="002E3802"/>
    <w:rsid w:val="002E3AFF"/>
    <w:rsid w:val="002E4A82"/>
    <w:rsid w:val="002E4DDC"/>
    <w:rsid w:val="002E5C6B"/>
    <w:rsid w:val="002E5E0E"/>
    <w:rsid w:val="002E703F"/>
    <w:rsid w:val="002E726A"/>
    <w:rsid w:val="002E7F8F"/>
    <w:rsid w:val="002F0505"/>
    <w:rsid w:val="002F07F5"/>
    <w:rsid w:val="002F15C7"/>
    <w:rsid w:val="002F2493"/>
    <w:rsid w:val="002F30F2"/>
    <w:rsid w:val="002F32EF"/>
    <w:rsid w:val="002F357F"/>
    <w:rsid w:val="002F44C7"/>
    <w:rsid w:val="002F44D8"/>
    <w:rsid w:val="002F585A"/>
    <w:rsid w:val="002F7E8A"/>
    <w:rsid w:val="003000A8"/>
    <w:rsid w:val="00300336"/>
    <w:rsid w:val="003003D8"/>
    <w:rsid w:val="003006E8"/>
    <w:rsid w:val="00301684"/>
    <w:rsid w:val="003018D1"/>
    <w:rsid w:val="00301B3E"/>
    <w:rsid w:val="0030220E"/>
    <w:rsid w:val="00302480"/>
    <w:rsid w:val="00303526"/>
    <w:rsid w:val="0030447E"/>
    <w:rsid w:val="00304D1A"/>
    <w:rsid w:val="00304D1D"/>
    <w:rsid w:val="00305B4F"/>
    <w:rsid w:val="0030604D"/>
    <w:rsid w:val="003063DD"/>
    <w:rsid w:val="003065BF"/>
    <w:rsid w:val="0030768D"/>
    <w:rsid w:val="00307B78"/>
    <w:rsid w:val="003102C3"/>
    <w:rsid w:val="003113A4"/>
    <w:rsid w:val="0031146E"/>
    <w:rsid w:val="0031321C"/>
    <w:rsid w:val="00313254"/>
    <w:rsid w:val="003139C4"/>
    <w:rsid w:val="0031402D"/>
    <w:rsid w:val="003141A4"/>
    <w:rsid w:val="00314599"/>
    <w:rsid w:val="003149C0"/>
    <w:rsid w:val="0031506A"/>
    <w:rsid w:val="003165E6"/>
    <w:rsid w:val="003172EC"/>
    <w:rsid w:val="003175D4"/>
    <w:rsid w:val="00317D17"/>
    <w:rsid w:val="003205D3"/>
    <w:rsid w:val="00320816"/>
    <w:rsid w:val="00321DE8"/>
    <w:rsid w:val="003221CF"/>
    <w:rsid w:val="003222D4"/>
    <w:rsid w:val="00322FC2"/>
    <w:rsid w:val="003233ED"/>
    <w:rsid w:val="0032350B"/>
    <w:rsid w:val="00324587"/>
    <w:rsid w:val="003245E3"/>
    <w:rsid w:val="00324D9F"/>
    <w:rsid w:val="00324F05"/>
    <w:rsid w:val="00325436"/>
    <w:rsid w:val="00325B78"/>
    <w:rsid w:val="00325E30"/>
    <w:rsid w:val="00325F1A"/>
    <w:rsid w:val="003260FF"/>
    <w:rsid w:val="003262D3"/>
    <w:rsid w:val="003273A1"/>
    <w:rsid w:val="00327948"/>
    <w:rsid w:val="00327EA2"/>
    <w:rsid w:val="0033000F"/>
    <w:rsid w:val="00330117"/>
    <w:rsid w:val="00330AD6"/>
    <w:rsid w:val="00330F0B"/>
    <w:rsid w:val="00331558"/>
    <w:rsid w:val="003319A3"/>
    <w:rsid w:val="00331C04"/>
    <w:rsid w:val="00332011"/>
    <w:rsid w:val="00332518"/>
    <w:rsid w:val="00332925"/>
    <w:rsid w:val="0033294D"/>
    <w:rsid w:val="003332ED"/>
    <w:rsid w:val="003338B6"/>
    <w:rsid w:val="003339C1"/>
    <w:rsid w:val="00333DE6"/>
    <w:rsid w:val="003343C0"/>
    <w:rsid w:val="00334E02"/>
    <w:rsid w:val="003368DC"/>
    <w:rsid w:val="00336D23"/>
    <w:rsid w:val="00337549"/>
    <w:rsid w:val="0034062E"/>
    <w:rsid w:val="003407BB"/>
    <w:rsid w:val="00340D4F"/>
    <w:rsid w:val="0034141C"/>
    <w:rsid w:val="00343BAB"/>
    <w:rsid w:val="00343C24"/>
    <w:rsid w:val="00344160"/>
    <w:rsid w:val="00344B10"/>
    <w:rsid w:val="00344C57"/>
    <w:rsid w:val="00344E12"/>
    <w:rsid w:val="00345927"/>
    <w:rsid w:val="00345E32"/>
    <w:rsid w:val="00345FB5"/>
    <w:rsid w:val="00345FFE"/>
    <w:rsid w:val="00346202"/>
    <w:rsid w:val="003465C7"/>
    <w:rsid w:val="00346CCB"/>
    <w:rsid w:val="00347076"/>
    <w:rsid w:val="00347251"/>
    <w:rsid w:val="003477A8"/>
    <w:rsid w:val="00347F39"/>
    <w:rsid w:val="00350584"/>
    <w:rsid w:val="00351857"/>
    <w:rsid w:val="003519F6"/>
    <w:rsid w:val="00351B2E"/>
    <w:rsid w:val="00352580"/>
    <w:rsid w:val="00353BEE"/>
    <w:rsid w:val="003543AE"/>
    <w:rsid w:val="003543D5"/>
    <w:rsid w:val="0035459C"/>
    <w:rsid w:val="003561B4"/>
    <w:rsid w:val="0035725F"/>
    <w:rsid w:val="00357F73"/>
    <w:rsid w:val="003610E1"/>
    <w:rsid w:val="00361F4F"/>
    <w:rsid w:val="00362083"/>
    <w:rsid w:val="003637E5"/>
    <w:rsid w:val="003644C4"/>
    <w:rsid w:val="00364BD5"/>
    <w:rsid w:val="00365855"/>
    <w:rsid w:val="00366421"/>
    <w:rsid w:val="0036704E"/>
    <w:rsid w:val="003671BE"/>
    <w:rsid w:val="003672B6"/>
    <w:rsid w:val="00367E3B"/>
    <w:rsid w:val="00370466"/>
    <w:rsid w:val="00371B47"/>
    <w:rsid w:val="00372485"/>
    <w:rsid w:val="00373200"/>
    <w:rsid w:val="0037460E"/>
    <w:rsid w:val="00374785"/>
    <w:rsid w:val="00374D0B"/>
    <w:rsid w:val="003757DA"/>
    <w:rsid w:val="00375EF5"/>
    <w:rsid w:val="00375FE4"/>
    <w:rsid w:val="003767A5"/>
    <w:rsid w:val="00376A1C"/>
    <w:rsid w:val="00377971"/>
    <w:rsid w:val="003800EE"/>
    <w:rsid w:val="0038023F"/>
    <w:rsid w:val="00380782"/>
    <w:rsid w:val="0038147F"/>
    <w:rsid w:val="00381900"/>
    <w:rsid w:val="0038240F"/>
    <w:rsid w:val="00385224"/>
    <w:rsid w:val="00385254"/>
    <w:rsid w:val="00386325"/>
    <w:rsid w:val="00386565"/>
    <w:rsid w:val="00386B13"/>
    <w:rsid w:val="00387107"/>
    <w:rsid w:val="00390015"/>
    <w:rsid w:val="00390202"/>
    <w:rsid w:val="003910D7"/>
    <w:rsid w:val="00392764"/>
    <w:rsid w:val="0039294A"/>
    <w:rsid w:val="00392CAD"/>
    <w:rsid w:val="00392F6B"/>
    <w:rsid w:val="00392FD1"/>
    <w:rsid w:val="003939D1"/>
    <w:rsid w:val="00393F3E"/>
    <w:rsid w:val="00394C5E"/>
    <w:rsid w:val="00395FED"/>
    <w:rsid w:val="0039685A"/>
    <w:rsid w:val="00396ACE"/>
    <w:rsid w:val="00396C97"/>
    <w:rsid w:val="003A0372"/>
    <w:rsid w:val="003A083B"/>
    <w:rsid w:val="003A1196"/>
    <w:rsid w:val="003A1729"/>
    <w:rsid w:val="003A1E33"/>
    <w:rsid w:val="003A1FAA"/>
    <w:rsid w:val="003A23C4"/>
    <w:rsid w:val="003A2C3F"/>
    <w:rsid w:val="003A2C94"/>
    <w:rsid w:val="003A3034"/>
    <w:rsid w:val="003A36A0"/>
    <w:rsid w:val="003A588E"/>
    <w:rsid w:val="003A5F5B"/>
    <w:rsid w:val="003A6459"/>
    <w:rsid w:val="003A681C"/>
    <w:rsid w:val="003A6E1D"/>
    <w:rsid w:val="003A6F1E"/>
    <w:rsid w:val="003A789A"/>
    <w:rsid w:val="003B099C"/>
    <w:rsid w:val="003B0C49"/>
    <w:rsid w:val="003B12EC"/>
    <w:rsid w:val="003B145A"/>
    <w:rsid w:val="003B208E"/>
    <w:rsid w:val="003B2415"/>
    <w:rsid w:val="003B2D69"/>
    <w:rsid w:val="003B3549"/>
    <w:rsid w:val="003B36CD"/>
    <w:rsid w:val="003B4186"/>
    <w:rsid w:val="003B6E05"/>
    <w:rsid w:val="003B71E9"/>
    <w:rsid w:val="003B7773"/>
    <w:rsid w:val="003B7D4F"/>
    <w:rsid w:val="003C0021"/>
    <w:rsid w:val="003C21C1"/>
    <w:rsid w:val="003C25F1"/>
    <w:rsid w:val="003C27F2"/>
    <w:rsid w:val="003C4770"/>
    <w:rsid w:val="003C5613"/>
    <w:rsid w:val="003C59E5"/>
    <w:rsid w:val="003C66C2"/>
    <w:rsid w:val="003C6A23"/>
    <w:rsid w:val="003C6D82"/>
    <w:rsid w:val="003C7031"/>
    <w:rsid w:val="003C77E0"/>
    <w:rsid w:val="003D058D"/>
    <w:rsid w:val="003D09F3"/>
    <w:rsid w:val="003D128E"/>
    <w:rsid w:val="003D17D7"/>
    <w:rsid w:val="003D2278"/>
    <w:rsid w:val="003D2678"/>
    <w:rsid w:val="003D3486"/>
    <w:rsid w:val="003D3D21"/>
    <w:rsid w:val="003D3E19"/>
    <w:rsid w:val="003D4726"/>
    <w:rsid w:val="003D4C2F"/>
    <w:rsid w:val="003D4C86"/>
    <w:rsid w:val="003D56C1"/>
    <w:rsid w:val="003D655D"/>
    <w:rsid w:val="003D696C"/>
    <w:rsid w:val="003D71A3"/>
    <w:rsid w:val="003D7D9F"/>
    <w:rsid w:val="003E0724"/>
    <w:rsid w:val="003E1664"/>
    <w:rsid w:val="003E2B8A"/>
    <w:rsid w:val="003E33F2"/>
    <w:rsid w:val="003E3815"/>
    <w:rsid w:val="003E3D4A"/>
    <w:rsid w:val="003E4953"/>
    <w:rsid w:val="003E4B18"/>
    <w:rsid w:val="003E61A4"/>
    <w:rsid w:val="003E6BAD"/>
    <w:rsid w:val="003E756F"/>
    <w:rsid w:val="003F0D2F"/>
    <w:rsid w:val="003F10EE"/>
    <w:rsid w:val="003F16F6"/>
    <w:rsid w:val="003F1D41"/>
    <w:rsid w:val="003F1DBE"/>
    <w:rsid w:val="003F2119"/>
    <w:rsid w:val="003F2353"/>
    <w:rsid w:val="003F2F9F"/>
    <w:rsid w:val="003F3342"/>
    <w:rsid w:val="003F3598"/>
    <w:rsid w:val="003F434F"/>
    <w:rsid w:val="003F4DC7"/>
    <w:rsid w:val="003F5235"/>
    <w:rsid w:val="003F6094"/>
    <w:rsid w:val="003F6355"/>
    <w:rsid w:val="003F68F3"/>
    <w:rsid w:val="003F7440"/>
    <w:rsid w:val="003F76BA"/>
    <w:rsid w:val="003F76ED"/>
    <w:rsid w:val="00400CDD"/>
    <w:rsid w:val="00400D9F"/>
    <w:rsid w:val="00401289"/>
    <w:rsid w:val="00401C1A"/>
    <w:rsid w:val="00402002"/>
    <w:rsid w:val="0040223A"/>
    <w:rsid w:val="0040236E"/>
    <w:rsid w:val="004027E4"/>
    <w:rsid w:val="00402B12"/>
    <w:rsid w:val="00402D96"/>
    <w:rsid w:val="00404A8D"/>
    <w:rsid w:val="004055F4"/>
    <w:rsid w:val="00405644"/>
    <w:rsid w:val="00405E79"/>
    <w:rsid w:val="00406C00"/>
    <w:rsid w:val="00407719"/>
    <w:rsid w:val="00407C9C"/>
    <w:rsid w:val="00410248"/>
    <w:rsid w:val="0041071D"/>
    <w:rsid w:val="00410A1A"/>
    <w:rsid w:val="00410A7C"/>
    <w:rsid w:val="00411B03"/>
    <w:rsid w:val="004120C9"/>
    <w:rsid w:val="00412632"/>
    <w:rsid w:val="00413F17"/>
    <w:rsid w:val="00414473"/>
    <w:rsid w:val="00414474"/>
    <w:rsid w:val="00414AFC"/>
    <w:rsid w:val="004151A7"/>
    <w:rsid w:val="00415310"/>
    <w:rsid w:val="004155E1"/>
    <w:rsid w:val="00415B2C"/>
    <w:rsid w:val="00415EAD"/>
    <w:rsid w:val="00416B03"/>
    <w:rsid w:val="00420225"/>
    <w:rsid w:val="00420601"/>
    <w:rsid w:val="00420C8E"/>
    <w:rsid w:val="004210A8"/>
    <w:rsid w:val="0042114B"/>
    <w:rsid w:val="00421709"/>
    <w:rsid w:val="004218A2"/>
    <w:rsid w:val="00423644"/>
    <w:rsid w:val="00423763"/>
    <w:rsid w:val="00423EBB"/>
    <w:rsid w:val="00424FA7"/>
    <w:rsid w:val="00425062"/>
    <w:rsid w:val="00425097"/>
    <w:rsid w:val="00425319"/>
    <w:rsid w:val="0042762F"/>
    <w:rsid w:val="00427DC7"/>
    <w:rsid w:val="0043082B"/>
    <w:rsid w:val="00430BD0"/>
    <w:rsid w:val="00431422"/>
    <w:rsid w:val="00431613"/>
    <w:rsid w:val="004316DD"/>
    <w:rsid w:val="00431792"/>
    <w:rsid w:val="004319DC"/>
    <w:rsid w:val="00431A02"/>
    <w:rsid w:val="00431BEA"/>
    <w:rsid w:val="00432577"/>
    <w:rsid w:val="00432624"/>
    <w:rsid w:val="0043297A"/>
    <w:rsid w:val="00432EB2"/>
    <w:rsid w:val="004330B7"/>
    <w:rsid w:val="00433A0C"/>
    <w:rsid w:val="00433F42"/>
    <w:rsid w:val="0043437D"/>
    <w:rsid w:val="004343DB"/>
    <w:rsid w:val="00434621"/>
    <w:rsid w:val="0043480A"/>
    <w:rsid w:val="00435DF2"/>
    <w:rsid w:val="00436483"/>
    <w:rsid w:val="00436548"/>
    <w:rsid w:val="00436F19"/>
    <w:rsid w:val="00436F77"/>
    <w:rsid w:val="0043714F"/>
    <w:rsid w:val="004373AA"/>
    <w:rsid w:val="00440681"/>
    <w:rsid w:val="00440D20"/>
    <w:rsid w:val="00441501"/>
    <w:rsid w:val="004418CD"/>
    <w:rsid w:val="00441C31"/>
    <w:rsid w:val="00441CAC"/>
    <w:rsid w:val="00442D73"/>
    <w:rsid w:val="004438B5"/>
    <w:rsid w:val="00445A51"/>
    <w:rsid w:val="00445E91"/>
    <w:rsid w:val="00446021"/>
    <w:rsid w:val="00447037"/>
    <w:rsid w:val="0044785B"/>
    <w:rsid w:val="00447A5C"/>
    <w:rsid w:val="00447B42"/>
    <w:rsid w:val="0045004F"/>
    <w:rsid w:val="00450344"/>
    <w:rsid w:val="004508B6"/>
    <w:rsid w:val="0045124D"/>
    <w:rsid w:val="00451C8D"/>
    <w:rsid w:val="00453DCE"/>
    <w:rsid w:val="00454596"/>
    <w:rsid w:val="00455210"/>
    <w:rsid w:val="004556C0"/>
    <w:rsid w:val="00455765"/>
    <w:rsid w:val="00455C7A"/>
    <w:rsid w:val="0045605D"/>
    <w:rsid w:val="004561AE"/>
    <w:rsid w:val="00456DAF"/>
    <w:rsid w:val="0045751F"/>
    <w:rsid w:val="00457530"/>
    <w:rsid w:val="0045763F"/>
    <w:rsid w:val="0045777C"/>
    <w:rsid w:val="0046135B"/>
    <w:rsid w:val="004613EF"/>
    <w:rsid w:val="00461D35"/>
    <w:rsid w:val="004625A0"/>
    <w:rsid w:val="004630FB"/>
    <w:rsid w:val="0046399B"/>
    <w:rsid w:val="004655FE"/>
    <w:rsid w:val="00465797"/>
    <w:rsid w:val="00466677"/>
    <w:rsid w:val="0046732C"/>
    <w:rsid w:val="004700F3"/>
    <w:rsid w:val="004702D9"/>
    <w:rsid w:val="00470E82"/>
    <w:rsid w:val="004715BE"/>
    <w:rsid w:val="004718CC"/>
    <w:rsid w:val="00471E38"/>
    <w:rsid w:val="00473195"/>
    <w:rsid w:val="004732DD"/>
    <w:rsid w:val="004734BF"/>
    <w:rsid w:val="0047352D"/>
    <w:rsid w:val="0047572C"/>
    <w:rsid w:val="00475AF4"/>
    <w:rsid w:val="004804A9"/>
    <w:rsid w:val="00481695"/>
    <w:rsid w:val="00482541"/>
    <w:rsid w:val="004825E3"/>
    <w:rsid w:val="00482612"/>
    <w:rsid w:val="004826A8"/>
    <w:rsid w:val="004827A5"/>
    <w:rsid w:val="00482FF2"/>
    <w:rsid w:val="00483A89"/>
    <w:rsid w:val="00483CEB"/>
    <w:rsid w:val="004845AD"/>
    <w:rsid w:val="00484AC7"/>
    <w:rsid w:val="00486527"/>
    <w:rsid w:val="0048679D"/>
    <w:rsid w:val="00487837"/>
    <w:rsid w:val="004878FA"/>
    <w:rsid w:val="00490AB1"/>
    <w:rsid w:val="00490D63"/>
    <w:rsid w:val="00492413"/>
    <w:rsid w:val="0049243F"/>
    <w:rsid w:val="0049318C"/>
    <w:rsid w:val="00493517"/>
    <w:rsid w:val="004937F6"/>
    <w:rsid w:val="00493C38"/>
    <w:rsid w:val="00493DF9"/>
    <w:rsid w:val="0049510C"/>
    <w:rsid w:val="0049536C"/>
    <w:rsid w:val="00495670"/>
    <w:rsid w:val="00495A96"/>
    <w:rsid w:val="004966F4"/>
    <w:rsid w:val="00496AD3"/>
    <w:rsid w:val="00496C03"/>
    <w:rsid w:val="00497064"/>
    <w:rsid w:val="004A04A4"/>
    <w:rsid w:val="004A0D68"/>
    <w:rsid w:val="004A0F3E"/>
    <w:rsid w:val="004A125F"/>
    <w:rsid w:val="004A1950"/>
    <w:rsid w:val="004A1D09"/>
    <w:rsid w:val="004A26E3"/>
    <w:rsid w:val="004A2812"/>
    <w:rsid w:val="004A2F56"/>
    <w:rsid w:val="004A3B50"/>
    <w:rsid w:val="004A4AAF"/>
    <w:rsid w:val="004A56BB"/>
    <w:rsid w:val="004A58E3"/>
    <w:rsid w:val="004B086E"/>
    <w:rsid w:val="004B0B23"/>
    <w:rsid w:val="004B1704"/>
    <w:rsid w:val="004B1751"/>
    <w:rsid w:val="004B274E"/>
    <w:rsid w:val="004B2808"/>
    <w:rsid w:val="004B30E0"/>
    <w:rsid w:val="004B35AC"/>
    <w:rsid w:val="004B3AFB"/>
    <w:rsid w:val="004B489E"/>
    <w:rsid w:val="004B53DD"/>
    <w:rsid w:val="004B65AF"/>
    <w:rsid w:val="004B6630"/>
    <w:rsid w:val="004B6718"/>
    <w:rsid w:val="004B690F"/>
    <w:rsid w:val="004B6C9D"/>
    <w:rsid w:val="004B7435"/>
    <w:rsid w:val="004B757D"/>
    <w:rsid w:val="004C0253"/>
    <w:rsid w:val="004C1640"/>
    <w:rsid w:val="004C272A"/>
    <w:rsid w:val="004C2BE3"/>
    <w:rsid w:val="004C2CF8"/>
    <w:rsid w:val="004C4961"/>
    <w:rsid w:val="004C4DE8"/>
    <w:rsid w:val="004C5262"/>
    <w:rsid w:val="004C5706"/>
    <w:rsid w:val="004C5748"/>
    <w:rsid w:val="004C5ED6"/>
    <w:rsid w:val="004C5FBD"/>
    <w:rsid w:val="004D034D"/>
    <w:rsid w:val="004D061C"/>
    <w:rsid w:val="004D1900"/>
    <w:rsid w:val="004D1FA6"/>
    <w:rsid w:val="004D2C29"/>
    <w:rsid w:val="004D427D"/>
    <w:rsid w:val="004D4751"/>
    <w:rsid w:val="004D5632"/>
    <w:rsid w:val="004D5655"/>
    <w:rsid w:val="004D56FF"/>
    <w:rsid w:val="004D5F76"/>
    <w:rsid w:val="004D6DB9"/>
    <w:rsid w:val="004E0715"/>
    <w:rsid w:val="004E1447"/>
    <w:rsid w:val="004E17C5"/>
    <w:rsid w:val="004E1F10"/>
    <w:rsid w:val="004E2575"/>
    <w:rsid w:val="004E322D"/>
    <w:rsid w:val="004E32F2"/>
    <w:rsid w:val="004E36E3"/>
    <w:rsid w:val="004E39D3"/>
    <w:rsid w:val="004E3F8A"/>
    <w:rsid w:val="004E4417"/>
    <w:rsid w:val="004E508A"/>
    <w:rsid w:val="004E53BD"/>
    <w:rsid w:val="004E53F6"/>
    <w:rsid w:val="004E616D"/>
    <w:rsid w:val="004E6603"/>
    <w:rsid w:val="004E6F0D"/>
    <w:rsid w:val="004E789F"/>
    <w:rsid w:val="004E78F9"/>
    <w:rsid w:val="004F0638"/>
    <w:rsid w:val="004F0E58"/>
    <w:rsid w:val="004F1254"/>
    <w:rsid w:val="004F1BDE"/>
    <w:rsid w:val="004F1D47"/>
    <w:rsid w:val="004F2CEE"/>
    <w:rsid w:val="004F32C7"/>
    <w:rsid w:val="004F39BF"/>
    <w:rsid w:val="004F4477"/>
    <w:rsid w:val="004F4C34"/>
    <w:rsid w:val="004F556E"/>
    <w:rsid w:val="004F5C58"/>
    <w:rsid w:val="004F65CD"/>
    <w:rsid w:val="004F6ED8"/>
    <w:rsid w:val="004F7F44"/>
    <w:rsid w:val="004F7FAC"/>
    <w:rsid w:val="0050017D"/>
    <w:rsid w:val="00500861"/>
    <w:rsid w:val="005011B5"/>
    <w:rsid w:val="00501930"/>
    <w:rsid w:val="00501D10"/>
    <w:rsid w:val="00501D17"/>
    <w:rsid w:val="00501EAE"/>
    <w:rsid w:val="005024C6"/>
    <w:rsid w:val="00502C4B"/>
    <w:rsid w:val="00502E8D"/>
    <w:rsid w:val="005037B4"/>
    <w:rsid w:val="005038AF"/>
    <w:rsid w:val="0050399C"/>
    <w:rsid w:val="00503A30"/>
    <w:rsid w:val="005040D5"/>
    <w:rsid w:val="00504673"/>
    <w:rsid w:val="00504921"/>
    <w:rsid w:val="00505002"/>
    <w:rsid w:val="005061FD"/>
    <w:rsid w:val="00506C4A"/>
    <w:rsid w:val="00507499"/>
    <w:rsid w:val="005075C4"/>
    <w:rsid w:val="00507874"/>
    <w:rsid w:val="005079BF"/>
    <w:rsid w:val="00507AEF"/>
    <w:rsid w:val="00507E45"/>
    <w:rsid w:val="00507FF5"/>
    <w:rsid w:val="00510BC3"/>
    <w:rsid w:val="00513429"/>
    <w:rsid w:val="005134E4"/>
    <w:rsid w:val="00514503"/>
    <w:rsid w:val="00514617"/>
    <w:rsid w:val="005148EF"/>
    <w:rsid w:val="0051532C"/>
    <w:rsid w:val="00515D6C"/>
    <w:rsid w:val="0051628B"/>
    <w:rsid w:val="00516525"/>
    <w:rsid w:val="00517FC2"/>
    <w:rsid w:val="0052043E"/>
    <w:rsid w:val="00520A3C"/>
    <w:rsid w:val="00520AAF"/>
    <w:rsid w:val="00521968"/>
    <w:rsid w:val="005219E7"/>
    <w:rsid w:val="00521C1F"/>
    <w:rsid w:val="00523CD3"/>
    <w:rsid w:val="005241B7"/>
    <w:rsid w:val="00524645"/>
    <w:rsid w:val="00524755"/>
    <w:rsid w:val="00524A07"/>
    <w:rsid w:val="00524E56"/>
    <w:rsid w:val="0052511A"/>
    <w:rsid w:val="00526CB4"/>
    <w:rsid w:val="00526E78"/>
    <w:rsid w:val="005279E7"/>
    <w:rsid w:val="00531217"/>
    <w:rsid w:val="0053128E"/>
    <w:rsid w:val="00531B9A"/>
    <w:rsid w:val="00531D15"/>
    <w:rsid w:val="00532B60"/>
    <w:rsid w:val="00532E32"/>
    <w:rsid w:val="00532F20"/>
    <w:rsid w:val="00533E48"/>
    <w:rsid w:val="00534D0F"/>
    <w:rsid w:val="00535FA0"/>
    <w:rsid w:val="00535FB1"/>
    <w:rsid w:val="005366B5"/>
    <w:rsid w:val="005366E2"/>
    <w:rsid w:val="00536D04"/>
    <w:rsid w:val="0053722A"/>
    <w:rsid w:val="0053722E"/>
    <w:rsid w:val="00537604"/>
    <w:rsid w:val="00537726"/>
    <w:rsid w:val="00537E39"/>
    <w:rsid w:val="00537FE8"/>
    <w:rsid w:val="00540743"/>
    <w:rsid w:val="0054128F"/>
    <w:rsid w:val="00541C81"/>
    <w:rsid w:val="00542377"/>
    <w:rsid w:val="00542390"/>
    <w:rsid w:val="00542430"/>
    <w:rsid w:val="00542769"/>
    <w:rsid w:val="00543000"/>
    <w:rsid w:val="00543045"/>
    <w:rsid w:val="00543566"/>
    <w:rsid w:val="0054394C"/>
    <w:rsid w:val="005444B6"/>
    <w:rsid w:val="0054575D"/>
    <w:rsid w:val="00545805"/>
    <w:rsid w:val="00545F6B"/>
    <w:rsid w:val="005462AF"/>
    <w:rsid w:val="00546A1F"/>
    <w:rsid w:val="0054793D"/>
    <w:rsid w:val="00550428"/>
    <w:rsid w:val="00550847"/>
    <w:rsid w:val="00550CD9"/>
    <w:rsid w:val="0055110A"/>
    <w:rsid w:val="0055115C"/>
    <w:rsid w:val="00551327"/>
    <w:rsid w:val="00551782"/>
    <w:rsid w:val="00551ADA"/>
    <w:rsid w:val="00552461"/>
    <w:rsid w:val="00552D0A"/>
    <w:rsid w:val="00553A60"/>
    <w:rsid w:val="00553FEA"/>
    <w:rsid w:val="00554580"/>
    <w:rsid w:val="005554B1"/>
    <w:rsid w:val="00555D6D"/>
    <w:rsid w:val="00556536"/>
    <w:rsid w:val="00556952"/>
    <w:rsid w:val="00557661"/>
    <w:rsid w:val="005579EB"/>
    <w:rsid w:val="00560F7E"/>
    <w:rsid w:val="0056150C"/>
    <w:rsid w:val="00561D96"/>
    <w:rsid w:val="00561F9F"/>
    <w:rsid w:val="00562160"/>
    <w:rsid w:val="005636C1"/>
    <w:rsid w:val="00563EF1"/>
    <w:rsid w:val="0056413F"/>
    <w:rsid w:val="00564312"/>
    <w:rsid w:val="00564AA7"/>
    <w:rsid w:val="00565A38"/>
    <w:rsid w:val="00566AB4"/>
    <w:rsid w:val="00566E4F"/>
    <w:rsid w:val="005708C5"/>
    <w:rsid w:val="00570962"/>
    <w:rsid w:val="00571281"/>
    <w:rsid w:val="00571352"/>
    <w:rsid w:val="00572217"/>
    <w:rsid w:val="00573056"/>
    <w:rsid w:val="005734D9"/>
    <w:rsid w:val="00573A27"/>
    <w:rsid w:val="00573CC6"/>
    <w:rsid w:val="005752C4"/>
    <w:rsid w:val="00575959"/>
    <w:rsid w:val="00575AC5"/>
    <w:rsid w:val="00576012"/>
    <w:rsid w:val="0057605D"/>
    <w:rsid w:val="0057656A"/>
    <w:rsid w:val="005765FE"/>
    <w:rsid w:val="00576A9A"/>
    <w:rsid w:val="00576C98"/>
    <w:rsid w:val="00576DF5"/>
    <w:rsid w:val="00577634"/>
    <w:rsid w:val="00577EFA"/>
    <w:rsid w:val="00581139"/>
    <w:rsid w:val="00581347"/>
    <w:rsid w:val="00581891"/>
    <w:rsid w:val="00581966"/>
    <w:rsid w:val="00581AC9"/>
    <w:rsid w:val="00582849"/>
    <w:rsid w:val="00582EEE"/>
    <w:rsid w:val="005831ED"/>
    <w:rsid w:val="00583D44"/>
    <w:rsid w:val="005842B1"/>
    <w:rsid w:val="005844CB"/>
    <w:rsid w:val="005849F8"/>
    <w:rsid w:val="00584A9D"/>
    <w:rsid w:val="00584C1A"/>
    <w:rsid w:val="00585A52"/>
    <w:rsid w:val="00585BD2"/>
    <w:rsid w:val="00585F29"/>
    <w:rsid w:val="00585FAD"/>
    <w:rsid w:val="005861A5"/>
    <w:rsid w:val="00586511"/>
    <w:rsid w:val="00587C40"/>
    <w:rsid w:val="00590AB7"/>
    <w:rsid w:val="00591403"/>
    <w:rsid w:val="00591C9F"/>
    <w:rsid w:val="00591E5E"/>
    <w:rsid w:val="0059264E"/>
    <w:rsid w:val="005935CF"/>
    <w:rsid w:val="005938AB"/>
    <w:rsid w:val="005938DF"/>
    <w:rsid w:val="00593E06"/>
    <w:rsid w:val="00594E9C"/>
    <w:rsid w:val="0059536F"/>
    <w:rsid w:val="005954A8"/>
    <w:rsid w:val="00595B57"/>
    <w:rsid w:val="00595F36"/>
    <w:rsid w:val="00596CC9"/>
    <w:rsid w:val="0059701F"/>
    <w:rsid w:val="00597324"/>
    <w:rsid w:val="0059754E"/>
    <w:rsid w:val="00597ACC"/>
    <w:rsid w:val="005A0122"/>
    <w:rsid w:val="005A099B"/>
    <w:rsid w:val="005A22BF"/>
    <w:rsid w:val="005A2D9C"/>
    <w:rsid w:val="005A438A"/>
    <w:rsid w:val="005A4661"/>
    <w:rsid w:val="005A49A0"/>
    <w:rsid w:val="005A55FE"/>
    <w:rsid w:val="005A569A"/>
    <w:rsid w:val="005A63B3"/>
    <w:rsid w:val="005A6A11"/>
    <w:rsid w:val="005A7075"/>
    <w:rsid w:val="005B08F7"/>
    <w:rsid w:val="005B1538"/>
    <w:rsid w:val="005B1905"/>
    <w:rsid w:val="005B20C3"/>
    <w:rsid w:val="005B215B"/>
    <w:rsid w:val="005B26AD"/>
    <w:rsid w:val="005B2711"/>
    <w:rsid w:val="005B2958"/>
    <w:rsid w:val="005B2DC0"/>
    <w:rsid w:val="005B311A"/>
    <w:rsid w:val="005B31F2"/>
    <w:rsid w:val="005B3FAF"/>
    <w:rsid w:val="005B41B2"/>
    <w:rsid w:val="005B45D9"/>
    <w:rsid w:val="005B56AA"/>
    <w:rsid w:val="005B5B9B"/>
    <w:rsid w:val="005B6732"/>
    <w:rsid w:val="005B6B14"/>
    <w:rsid w:val="005C01FF"/>
    <w:rsid w:val="005C053F"/>
    <w:rsid w:val="005C0C28"/>
    <w:rsid w:val="005C12B3"/>
    <w:rsid w:val="005C1F83"/>
    <w:rsid w:val="005C21EB"/>
    <w:rsid w:val="005C269A"/>
    <w:rsid w:val="005C2737"/>
    <w:rsid w:val="005C281A"/>
    <w:rsid w:val="005C373B"/>
    <w:rsid w:val="005C3B3F"/>
    <w:rsid w:val="005C3F77"/>
    <w:rsid w:val="005C62D6"/>
    <w:rsid w:val="005C780C"/>
    <w:rsid w:val="005C7DBB"/>
    <w:rsid w:val="005C7E5A"/>
    <w:rsid w:val="005D1099"/>
    <w:rsid w:val="005D21C1"/>
    <w:rsid w:val="005D2502"/>
    <w:rsid w:val="005D264D"/>
    <w:rsid w:val="005D27A6"/>
    <w:rsid w:val="005D2B3F"/>
    <w:rsid w:val="005D2DB9"/>
    <w:rsid w:val="005D372D"/>
    <w:rsid w:val="005D3805"/>
    <w:rsid w:val="005D396B"/>
    <w:rsid w:val="005D4734"/>
    <w:rsid w:val="005D47F3"/>
    <w:rsid w:val="005D49BF"/>
    <w:rsid w:val="005D4EF3"/>
    <w:rsid w:val="005D62CE"/>
    <w:rsid w:val="005D6A06"/>
    <w:rsid w:val="005D6F4E"/>
    <w:rsid w:val="005D7565"/>
    <w:rsid w:val="005E0510"/>
    <w:rsid w:val="005E1399"/>
    <w:rsid w:val="005E18E4"/>
    <w:rsid w:val="005E2352"/>
    <w:rsid w:val="005E2B27"/>
    <w:rsid w:val="005E373C"/>
    <w:rsid w:val="005E3ACD"/>
    <w:rsid w:val="005E3CA4"/>
    <w:rsid w:val="005E3CFA"/>
    <w:rsid w:val="005E65B5"/>
    <w:rsid w:val="005E6E32"/>
    <w:rsid w:val="005E7226"/>
    <w:rsid w:val="005E77F3"/>
    <w:rsid w:val="005E7A57"/>
    <w:rsid w:val="005F019F"/>
    <w:rsid w:val="005F064C"/>
    <w:rsid w:val="005F1BD2"/>
    <w:rsid w:val="005F24B0"/>
    <w:rsid w:val="005F2D38"/>
    <w:rsid w:val="005F3174"/>
    <w:rsid w:val="005F34EE"/>
    <w:rsid w:val="005F498D"/>
    <w:rsid w:val="005F5967"/>
    <w:rsid w:val="005F5FE8"/>
    <w:rsid w:val="005F6011"/>
    <w:rsid w:val="005F6410"/>
    <w:rsid w:val="005F6761"/>
    <w:rsid w:val="005F77EF"/>
    <w:rsid w:val="006014F6"/>
    <w:rsid w:val="00601E29"/>
    <w:rsid w:val="00602157"/>
    <w:rsid w:val="006025B6"/>
    <w:rsid w:val="006025D4"/>
    <w:rsid w:val="00603752"/>
    <w:rsid w:val="00603961"/>
    <w:rsid w:val="00604315"/>
    <w:rsid w:val="006049C5"/>
    <w:rsid w:val="00604E26"/>
    <w:rsid w:val="006052CF"/>
    <w:rsid w:val="00605B2D"/>
    <w:rsid w:val="00605D96"/>
    <w:rsid w:val="0060600B"/>
    <w:rsid w:val="00606535"/>
    <w:rsid w:val="00606682"/>
    <w:rsid w:val="00606887"/>
    <w:rsid w:val="00606AE9"/>
    <w:rsid w:val="00606BE5"/>
    <w:rsid w:val="0060713D"/>
    <w:rsid w:val="00607B8D"/>
    <w:rsid w:val="0061039C"/>
    <w:rsid w:val="00611462"/>
    <w:rsid w:val="00611A1C"/>
    <w:rsid w:val="00611F5C"/>
    <w:rsid w:val="00612266"/>
    <w:rsid w:val="00612BE4"/>
    <w:rsid w:val="00613215"/>
    <w:rsid w:val="006132B4"/>
    <w:rsid w:val="00614083"/>
    <w:rsid w:val="00614309"/>
    <w:rsid w:val="00614AA9"/>
    <w:rsid w:val="00614CAB"/>
    <w:rsid w:val="00615619"/>
    <w:rsid w:val="00615865"/>
    <w:rsid w:val="00615940"/>
    <w:rsid w:val="00616859"/>
    <w:rsid w:val="00616E09"/>
    <w:rsid w:val="0061701B"/>
    <w:rsid w:val="006170EB"/>
    <w:rsid w:val="006177EA"/>
    <w:rsid w:val="006201C0"/>
    <w:rsid w:val="0062042D"/>
    <w:rsid w:val="0062067D"/>
    <w:rsid w:val="00620717"/>
    <w:rsid w:val="00620E54"/>
    <w:rsid w:val="0062116A"/>
    <w:rsid w:val="00621966"/>
    <w:rsid w:val="00621F3B"/>
    <w:rsid w:val="00622A3B"/>
    <w:rsid w:val="006230EE"/>
    <w:rsid w:val="006231D3"/>
    <w:rsid w:val="00623283"/>
    <w:rsid w:val="0062396C"/>
    <w:rsid w:val="006239F7"/>
    <w:rsid w:val="00623FF9"/>
    <w:rsid w:val="00624518"/>
    <w:rsid w:val="00624603"/>
    <w:rsid w:val="00624FCA"/>
    <w:rsid w:val="00624FCB"/>
    <w:rsid w:val="006253A3"/>
    <w:rsid w:val="0062555F"/>
    <w:rsid w:val="006255F2"/>
    <w:rsid w:val="00625694"/>
    <w:rsid w:val="00625ED9"/>
    <w:rsid w:val="00625F59"/>
    <w:rsid w:val="006279C5"/>
    <w:rsid w:val="00627D4E"/>
    <w:rsid w:val="00627E71"/>
    <w:rsid w:val="00630210"/>
    <w:rsid w:val="00630628"/>
    <w:rsid w:val="006312E8"/>
    <w:rsid w:val="006324A6"/>
    <w:rsid w:val="00632C5D"/>
    <w:rsid w:val="00632F83"/>
    <w:rsid w:val="006334D5"/>
    <w:rsid w:val="006342D5"/>
    <w:rsid w:val="006342F6"/>
    <w:rsid w:val="0063431A"/>
    <w:rsid w:val="00634478"/>
    <w:rsid w:val="00634ED5"/>
    <w:rsid w:val="00634FF2"/>
    <w:rsid w:val="006355D9"/>
    <w:rsid w:val="006369DB"/>
    <w:rsid w:val="0063796E"/>
    <w:rsid w:val="00637B22"/>
    <w:rsid w:val="00637C57"/>
    <w:rsid w:val="00637F84"/>
    <w:rsid w:val="00640371"/>
    <w:rsid w:val="006407F9"/>
    <w:rsid w:val="00640F29"/>
    <w:rsid w:val="00640F97"/>
    <w:rsid w:val="006422D4"/>
    <w:rsid w:val="006425F1"/>
    <w:rsid w:val="00642787"/>
    <w:rsid w:val="00642A85"/>
    <w:rsid w:val="00642E41"/>
    <w:rsid w:val="006438A3"/>
    <w:rsid w:val="00643F81"/>
    <w:rsid w:val="00643F98"/>
    <w:rsid w:val="00644373"/>
    <w:rsid w:val="00645915"/>
    <w:rsid w:val="00645C1D"/>
    <w:rsid w:val="00646C3F"/>
    <w:rsid w:val="006470B7"/>
    <w:rsid w:val="0065056E"/>
    <w:rsid w:val="006509B4"/>
    <w:rsid w:val="006519C3"/>
    <w:rsid w:val="00651E01"/>
    <w:rsid w:val="00652B30"/>
    <w:rsid w:val="00653A33"/>
    <w:rsid w:val="0065400F"/>
    <w:rsid w:val="0065449E"/>
    <w:rsid w:val="006549F3"/>
    <w:rsid w:val="0065501A"/>
    <w:rsid w:val="00656345"/>
    <w:rsid w:val="00656C04"/>
    <w:rsid w:val="00656DC6"/>
    <w:rsid w:val="00656F27"/>
    <w:rsid w:val="00657737"/>
    <w:rsid w:val="00657743"/>
    <w:rsid w:val="0065783D"/>
    <w:rsid w:val="00661095"/>
    <w:rsid w:val="006614AD"/>
    <w:rsid w:val="00661932"/>
    <w:rsid w:val="00661D85"/>
    <w:rsid w:val="00662412"/>
    <w:rsid w:val="0066405F"/>
    <w:rsid w:val="00664110"/>
    <w:rsid w:val="00664D17"/>
    <w:rsid w:val="00665336"/>
    <w:rsid w:val="006658B3"/>
    <w:rsid w:val="00666520"/>
    <w:rsid w:val="00666622"/>
    <w:rsid w:val="00666DC0"/>
    <w:rsid w:val="006670A9"/>
    <w:rsid w:val="006673F7"/>
    <w:rsid w:val="006676CD"/>
    <w:rsid w:val="00667C5B"/>
    <w:rsid w:val="00667F57"/>
    <w:rsid w:val="0067028E"/>
    <w:rsid w:val="00670729"/>
    <w:rsid w:val="00670C2C"/>
    <w:rsid w:val="0067105E"/>
    <w:rsid w:val="006711BE"/>
    <w:rsid w:val="00672023"/>
    <w:rsid w:val="006720E7"/>
    <w:rsid w:val="006723F9"/>
    <w:rsid w:val="00672F60"/>
    <w:rsid w:val="00673086"/>
    <w:rsid w:val="00673866"/>
    <w:rsid w:val="00673DD1"/>
    <w:rsid w:val="006749F1"/>
    <w:rsid w:val="006750E2"/>
    <w:rsid w:val="00675FD7"/>
    <w:rsid w:val="00676C76"/>
    <w:rsid w:val="00676CDA"/>
    <w:rsid w:val="00677866"/>
    <w:rsid w:val="00677909"/>
    <w:rsid w:val="00680774"/>
    <w:rsid w:val="00680BA9"/>
    <w:rsid w:val="00680DF5"/>
    <w:rsid w:val="006814FA"/>
    <w:rsid w:val="00681A3B"/>
    <w:rsid w:val="00681D34"/>
    <w:rsid w:val="00681FAC"/>
    <w:rsid w:val="00682488"/>
    <w:rsid w:val="006842BA"/>
    <w:rsid w:val="00684568"/>
    <w:rsid w:val="0068522A"/>
    <w:rsid w:val="006854FE"/>
    <w:rsid w:val="006879C3"/>
    <w:rsid w:val="00690634"/>
    <w:rsid w:val="0069078E"/>
    <w:rsid w:val="00691204"/>
    <w:rsid w:val="00691295"/>
    <w:rsid w:val="006916BE"/>
    <w:rsid w:val="00692B2E"/>
    <w:rsid w:val="00692BBC"/>
    <w:rsid w:val="00692CDE"/>
    <w:rsid w:val="00693073"/>
    <w:rsid w:val="006942C3"/>
    <w:rsid w:val="006948FB"/>
    <w:rsid w:val="00694CB4"/>
    <w:rsid w:val="00696887"/>
    <w:rsid w:val="00696B4E"/>
    <w:rsid w:val="00696D2C"/>
    <w:rsid w:val="006977FF"/>
    <w:rsid w:val="0069796A"/>
    <w:rsid w:val="00697C0B"/>
    <w:rsid w:val="00697CAB"/>
    <w:rsid w:val="006A01FA"/>
    <w:rsid w:val="006A02A9"/>
    <w:rsid w:val="006A02F4"/>
    <w:rsid w:val="006A0D41"/>
    <w:rsid w:val="006A0E9E"/>
    <w:rsid w:val="006A0ECC"/>
    <w:rsid w:val="006A25C7"/>
    <w:rsid w:val="006A2A38"/>
    <w:rsid w:val="006A2B26"/>
    <w:rsid w:val="006A3725"/>
    <w:rsid w:val="006A3825"/>
    <w:rsid w:val="006A4AAD"/>
    <w:rsid w:val="006A4B3B"/>
    <w:rsid w:val="006A5028"/>
    <w:rsid w:val="006A5422"/>
    <w:rsid w:val="006A5933"/>
    <w:rsid w:val="006A5B43"/>
    <w:rsid w:val="006A5FF1"/>
    <w:rsid w:val="006A66E5"/>
    <w:rsid w:val="006A68F2"/>
    <w:rsid w:val="006A6A31"/>
    <w:rsid w:val="006A6DA2"/>
    <w:rsid w:val="006A7229"/>
    <w:rsid w:val="006A7AB2"/>
    <w:rsid w:val="006B057F"/>
    <w:rsid w:val="006B06BF"/>
    <w:rsid w:val="006B0A51"/>
    <w:rsid w:val="006B21A1"/>
    <w:rsid w:val="006B347A"/>
    <w:rsid w:val="006B3907"/>
    <w:rsid w:val="006B3C26"/>
    <w:rsid w:val="006B3E53"/>
    <w:rsid w:val="006B48D5"/>
    <w:rsid w:val="006B4A96"/>
    <w:rsid w:val="006B52E0"/>
    <w:rsid w:val="006B5717"/>
    <w:rsid w:val="006B582F"/>
    <w:rsid w:val="006B641B"/>
    <w:rsid w:val="006B6464"/>
    <w:rsid w:val="006B6BB9"/>
    <w:rsid w:val="006B721E"/>
    <w:rsid w:val="006B7AD2"/>
    <w:rsid w:val="006B7B8F"/>
    <w:rsid w:val="006C00B5"/>
    <w:rsid w:val="006C01D6"/>
    <w:rsid w:val="006C0CEB"/>
    <w:rsid w:val="006C13BF"/>
    <w:rsid w:val="006C2154"/>
    <w:rsid w:val="006C2995"/>
    <w:rsid w:val="006C31CD"/>
    <w:rsid w:val="006C38EF"/>
    <w:rsid w:val="006C3B1E"/>
    <w:rsid w:val="006C4238"/>
    <w:rsid w:val="006C455A"/>
    <w:rsid w:val="006C47FD"/>
    <w:rsid w:val="006C4FBF"/>
    <w:rsid w:val="006C5E1C"/>
    <w:rsid w:val="006C6540"/>
    <w:rsid w:val="006C6D08"/>
    <w:rsid w:val="006C6D39"/>
    <w:rsid w:val="006C6DB3"/>
    <w:rsid w:val="006C70A0"/>
    <w:rsid w:val="006D084D"/>
    <w:rsid w:val="006D10B6"/>
    <w:rsid w:val="006D10CA"/>
    <w:rsid w:val="006D14EF"/>
    <w:rsid w:val="006D164D"/>
    <w:rsid w:val="006D1865"/>
    <w:rsid w:val="006D193F"/>
    <w:rsid w:val="006D27CB"/>
    <w:rsid w:val="006D287D"/>
    <w:rsid w:val="006D2F08"/>
    <w:rsid w:val="006D3253"/>
    <w:rsid w:val="006D3651"/>
    <w:rsid w:val="006D3994"/>
    <w:rsid w:val="006D3C6B"/>
    <w:rsid w:val="006D3E78"/>
    <w:rsid w:val="006D41E7"/>
    <w:rsid w:val="006D42C1"/>
    <w:rsid w:val="006D4472"/>
    <w:rsid w:val="006D4A95"/>
    <w:rsid w:val="006D4F7A"/>
    <w:rsid w:val="006D576C"/>
    <w:rsid w:val="006D5865"/>
    <w:rsid w:val="006D62F2"/>
    <w:rsid w:val="006E0543"/>
    <w:rsid w:val="006E0CD9"/>
    <w:rsid w:val="006E0F99"/>
    <w:rsid w:val="006E1347"/>
    <w:rsid w:val="006E142A"/>
    <w:rsid w:val="006E19B4"/>
    <w:rsid w:val="006E1B9E"/>
    <w:rsid w:val="006E23A0"/>
    <w:rsid w:val="006E23EB"/>
    <w:rsid w:val="006E26ED"/>
    <w:rsid w:val="006E2B40"/>
    <w:rsid w:val="006E30E2"/>
    <w:rsid w:val="006E373D"/>
    <w:rsid w:val="006E3837"/>
    <w:rsid w:val="006E39F4"/>
    <w:rsid w:val="006E4123"/>
    <w:rsid w:val="006E4843"/>
    <w:rsid w:val="006E4B1B"/>
    <w:rsid w:val="006E4CFD"/>
    <w:rsid w:val="006E5445"/>
    <w:rsid w:val="006E68BE"/>
    <w:rsid w:val="006E6C2F"/>
    <w:rsid w:val="006E79C7"/>
    <w:rsid w:val="006E7D93"/>
    <w:rsid w:val="006F01C8"/>
    <w:rsid w:val="006F1BDF"/>
    <w:rsid w:val="006F1D16"/>
    <w:rsid w:val="006F1FEB"/>
    <w:rsid w:val="006F2C74"/>
    <w:rsid w:val="006F371A"/>
    <w:rsid w:val="006F3D9D"/>
    <w:rsid w:val="006F4F1C"/>
    <w:rsid w:val="006F57AD"/>
    <w:rsid w:val="006F5966"/>
    <w:rsid w:val="006F6000"/>
    <w:rsid w:val="006F6260"/>
    <w:rsid w:val="006F6695"/>
    <w:rsid w:val="006F6FD2"/>
    <w:rsid w:val="006F75C5"/>
    <w:rsid w:val="006F777F"/>
    <w:rsid w:val="0070166A"/>
    <w:rsid w:val="0070167E"/>
    <w:rsid w:val="0070185C"/>
    <w:rsid w:val="00701F37"/>
    <w:rsid w:val="00701F9D"/>
    <w:rsid w:val="007029A3"/>
    <w:rsid w:val="0070398F"/>
    <w:rsid w:val="00703F58"/>
    <w:rsid w:val="00706450"/>
    <w:rsid w:val="00706655"/>
    <w:rsid w:val="00706E4E"/>
    <w:rsid w:val="007075F2"/>
    <w:rsid w:val="0070791C"/>
    <w:rsid w:val="00707AD5"/>
    <w:rsid w:val="0071042A"/>
    <w:rsid w:val="00710FDA"/>
    <w:rsid w:val="007119E3"/>
    <w:rsid w:val="00711B2F"/>
    <w:rsid w:val="00711CA4"/>
    <w:rsid w:val="007120B1"/>
    <w:rsid w:val="007122FA"/>
    <w:rsid w:val="00712571"/>
    <w:rsid w:val="00712763"/>
    <w:rsid w:val="0071298B"/>
    <w:rsid w:val="00712F78"/>
    <w:rsid w:val="0071383C"/>
    <w:rsid w:val="0071394B"/>
    <w:rsid w:val="00713B49"/>
    <w:rsid w:val="00713B50"/>
    <w:rsid w:val="007141A7"/>
    <w:rsid w:val="00714E4A"/>
    <w:rsid w:val="007155AD"/>
    <w:rsid w:val="00716CE9"/>
    <w:rsid w:val="007170BC"/>
    <w:rsid w:val="007209AF"/>
    <w:rsid w:val="00720F65"/>
    <w:rsid w:val="00721702"/>
    <w:rsid w:val="00721B55"/>
    <w:rsid w:val="00722230"/>
    <w:rsid w:val="007222AF"/>
    <w:rsid w:val="007224D5"/>
    <w:rsid w:val="007229BF"/>
    <w:rsid w:val="007232E8"/>
    <w:rsid w:val="00724133"/>
    <w:rsid w:val="007245B3"/>
    <w:rsid w:val="00724A6F"/>
    <w:rsid w:val="00724AAD"/>
    <w:rsid w:val="007253F5"/>
    <w:rsid w:val="00725E33"/>
    <w:rsid w:val="00726A17"/>
    <w:rsid w:val="00726CE4"/>
    <w:rsid w:val="007278BB"/>
    <w:rsid w:val="00730658"/>
    <w:rsid w:val="00730AB1"/>
    <w:rsid w:val="007311D8"/>
    <w:rsid w:val="007311F9"/>
    <w:rsid w:val="00731487"/>
    <w:rsid w:val="00731B91"/>
    <w:rsid w:val="00731CB0"/>
    <w:rsid w:val="007323B8"/>
    <w:rsid w:val="00733437"/>
    <w:rsid w:val="0073349F"/>
    <w:rsid w:val="00733568"/>
    <w:rsid w:val="00733FA5"/>
    <w:rsid w:val="00734143"/>
    <w:rsid w:val="00734958"/>
    <w:rsid w:val="007352B0"/>
    <w:rsid w:val="00735BE4"/>
    <w:rsid w:val="007367E6"/>
    <w:rsid w:val="00736C67"/>
    <w:rsid w:val="00736F60"/>
    <w:rsid w:val="00736F79"/>
    <w:rsid w:val="0073735F"/>
    <w:rsid w:val="00737DFD"/>
    <w:rsid w:val="00737E47"/>
    <w:rsid w:val="00737F4C"/>
    <w:rsid w:val="00740C48"/>
    <w:rsid w:val="00740EAC"/>
    <w:rsid w:val="00741B19"/>
    <w:rsid w:val="00741D4A"/>
    <w:rsid w:val="00741F33"/>
    <w:rsid w:val="00741F67"/>
    <w:rsid w:val="00743E97"/>
    <w:rsid w:val="007446BE"/>
    <w:rsid w:val="00744956"/>
    <w:rsid w:val="007450AD"/>
    <w:rsid w:val="007450C7"/>
    <w:rsid w:val="00745A5C"/>
    <w:rsid w:val="0074605F"/>
    <w:rsid w:val="00746095"/>
    <w:rsid w:val="0074619E"/>
    <w:rsid w:val="007462B7"/>
    <w:rsid w:val="00746664"/>
    <w:rsid w:val="00746CCB"/>
    <w:rsid w:val="0074701C"/>
    <w:rsid w:val="00747064"/>
    <w:rsid w:val="00747328"/>
    <w:rsid w:val="00747E94"/>
    <w:rsid w:val="00747F00"/>
    <w:rsid w:val="007505A9"/>
    <w:rsid w:val="00751C99"/>
    <w:rsid w:val="00752542"/>
    <w:rsid w:val="00753C43"/>
    <w:rsid w:val="00754290"/>
    <w:rsid w:val="007555C2"/>
    <w:rsid w:val="007555DC"/>
    <w:rsid w:val="00755772"/>
    <w:rsid w:val="0075597B"/>
    <w:rsid w:val="00755BE7"/>
    <w:rsid w:val="007566EA"/>
    <w:rsid w:val="007576FB"/>
    <w:rsid w:val="00757CB2"/>
    <w:rsid w:val="00757F63"/>
    <w:rsid w:val="007604A3"/>
    <w:rsid w:val="0076277D"/>
    <w:rsid w:val="0076288E"/>
    <w:rsid w:val="00762BD1"/>
    <w:rsid w:val="007630AC"/>
    <w:rsid w:val="0076380D"/>
    <w:rsid w:val="00764186"/>
    <w:rsid w:val="007646D9"/>
    <w:rsid w:val="007648B6"/>
    <w:rsid w:val="0076561B"/>
    <w:rsid w:val="00766696"/>
    <w:rsid w:val="00766749"/>
    <w:rsid w:val="00766B5C"/>
    <w:rsid w:val="00767C1B"/>
    <w:rsid w:val="00767C65"/>
    <w:rsid w:val="00767E29"/>
    <w:rsid w:val="00770076"/>
    <w:rsid w:val="0077013E"/>
    <w:rsid w:val="00770597"/>
    <w:rsid w:val="007714A9"/>
    <w:rsid w:val="007718FC"/>
    <w:rsid w:val="00772E1C"/>
    <w:rsid w:val="007736CA"/>
    <w:rsid w:val="007738E3"/>
    <w:rsid w:val="007742B1"/>
    <w:rsid w:val="007743E0"/>
    <w:rsid w:val="007745BE"/>
    <w:rsid w:val="007745C3"/>
    <w:rsid w:val="00774A49"/>
    <w:rsid w:val="00774F88"/>
    <w:rsid w:val="00774FDB"/>
    <w:rsid w:val="007756A1"/>
    <w:rsid w:val="00776EB5"/>
    <w:rsid w:val="007779A3"/>
    <w:rsid w:val="00777AE2"/>
    <w:rsid w:val="00777BA2"/>
    <w:rsid w:val="00777C90"/>
    <w:rsid w:val="00780A96"/>
    <w:rsid w:val="00780E23"/>
    <w:rsid w:val="00781408"/>
    <w:rsid w:val="00783116"/>
    <w:rsid w:val="00783127"/>
    <w:rsid w:val="00783F24"/>
    <w:rsid w:val="00784F7F"/>
    <w:rsid w:val="007857FD"/>
    <w:rsid w:val="0079114D"/>
    <w:rsid w:val="00791447"/>
    <w:rsid w:val="007923BB"/>
    <w:rsid w:val="0079319D"/>
    <w:rsid w:val="007935BE"/>
    <w:rsid w:val="007945B5"/>
    <w:rsid w:val="00794952"/>
    <w:rsid w:val="00794A5D"/>
    <w:rsid w:val="00794D57"/>
    <w:rsid w:val="007951D0"/>
    <w:rsid w:val="0079587E"/>
    <w:rsid w:val="00795A94"/>
    <w:rsid w:val="00795DDE"/>
    <w:rsid w:val="0079676A"/>
    <w:rsid w:val="0079678C"/>
    <w:rsid w:val="0079681F"/>
    <w:rsid w:val="00796F25"/>
    <w:rsid w:val="0079748A"/>
    <w:rsid w:val="007974A9"/>
    <w:rsid w:val="00797789"/>
    <w:rsid w:val="007A026F"/>
    <w:rsid w:val="007A0314"/>
    <w:rsid w:val="007A1299"/>
    <w:rsid w:val="007A179E"/>
    <w:rsid w:val="007A1F60"/>
    <w:rsid w:val="007A2E98"/>
    <w:rsid w:val="007A34F6"/>
    <w:rsid w:val="007A3BA3"/>
    <w:rsid w:val="007A3EF9"/>
    <w:rsid w:val="007A589C"/>
    <w:rsid w:val="007A6619"/>
    <w:rsid w:val="007A6B17"/>
    <w:rsid w:val="007A6CC0"/>
    <w:rsid w:val="007B1499"/>
    <w:rsid w:val="007B17A0"/>
    <w:rsid w:val="007B1960"/>
    <w:rsid w:val="007B1BBF"/>
    <w:rsid w:val="007B2960"/>
    <w:rsid w:val="007B355D"/>
    <w:rsid w:val="007B37C0"/>
    <w:rsid w:val="007B3ACF"/>
    <w:rsid w:val="007B43AF"/>
    <w:rsid w:val="007B5597"/>
    <w:rsid w:val="007B762B"/>
    <w:rsid w:val="007B7980"/>
    <w:rsid w:val="007C003D"/>
    <w:rsid w:val="007C22DF"/>
    <w:rsid w:val="007C249A"/>
    <w:rsid w:val="007C4277"/>
    <w:rsid w:val="007C4675"/>
    <w:rsid w:val="007C5D5A"/>
    <w:rsid w:val="007C5E38"/>
    <w:rsid w:val="007C607F"/>
    <w:rsid w:val="007C622D"/>
    <w:rsid w:val="007C65F6"/>
    <w:rsid w:val="007C69A7"/>
    <w:rsid w:val="007C6F63"/>
    <w:rsid w:val="007C6FED"/>
    <w:rsid w:val="007C727D"/>
    <w:rsid w:val="007C7377"/>
    <w:rsid w:val="007C79DD"/>
    <w:rsid w:val="007D0460"/>
    <w:rsid w:val="007D0C48"/>
    <w:rsid w:val="007D1873"/>
    <w:rsid w:val="007D1A97"/>
    <w:rsid w:val="007D2A64"/>
    <w:rsid w:val="007D2CD6"/>
    <w:rsid w:val="007D2DF6"/>
    <w:rsid w:val="007D3063"/>
    <w:rsid w:val="007D31EF"/>
    <w:rsid w:val="007D3CEB"/>
    <w:rsid w:val="007D3D28"/>
    <w:rsid w:val="007D4803"/>
    <w:rsid w:val="007D49A8"/>
    <w:rsid w:val="007D54A2"/>
    <w:rsid w:val="007D58A8"/>
    <w:rsid w:val="007D5AA8"/>
    <w:rsid w:val="007D5DA2"/>
    <w:rsid w:val="007D6A12"/>
    <w:rsid w:val="007D74EE"/>
    <w:rsid w:val="007E2C71"/>
    <w:rsid w:val="007E4DD4"/>
    <w:rsid w:val="007E502B"/>
    <w:rsid w:val="007E5072"/>
    <w:rsid w:val="007E51EC"/>
    <w:rsid w:val="007E5732"/>
    <w:rsid w:val="007E5AD7"/>
    <w:rsid w:val="007E5B0B"/>
    <w:rsid w:val="007E5B39"/>
    <w:rsid w:val="007E74E5"/>
    <w:rsid w:val="007E7683"/>
    <w:rsid w:val="007E7967"/>
    <w:rsid w:val="007F0050"/>
    <w:rsid w:val="007F015A"/>
    <w:rsid w:val="007F021D"/>
    <w:rsid w:val="007F10C3"/>
    <w:rsid w:val="007F12D7"/>
    <w:rsid w:val="007F13B4"/>
    <w:rsid w:val="007F2007"/>
    <w:rsid w:val="007F2030"/>
    <w:rsid w:val="007F42DD"/>
    <w:rsid w:val="007F49FA"/>
    <w:rsid w:val="007F4AF6"/>
    <w:rsid w:val="007F5083"/>
    <w:rsid w:val="007F54C4"/>
    <w:rsid w:val="007F58F2"/>
    <w:rsid w:val="007F59D7"/>
    <w:rsid w:val="007F5D47"/>
    <w:rsid w:val="007F6999"/>
    <w:rsid w:val="007F6E9A"/>
    <w:rsid w:val="00801442"/>
    <w:rsid w:val="00802BC6"/>
    <w:rsid w:val="00803103"/>
    <w:rsid w:val="00803E9F"/>
    <w:rsid w:val="008044D4"/>
    <w:rsid w:val="00805A4F"/>
    <w:rsid w:val="00805CE2"/>
    <w:rsid w:val="00805EE9"/>
    <w:rsid w:val="00805F52"/>
    <w:rsid w:val="00805F5F"/>
    <w:rsid w:val="00806AB1"/>
    <w:rsid w:val="00806CD7"/>
    <w:rsid w:val="00807CEF"/>
    <w:rsid w:val="00807DD0"/>
    <w:rsid w:val="00807DDD"/>
    <w:rsid w:val="00807ECD"/>
    <w:rsid w:val="00810984"/>
    <w:rsid w:val="00810AB4"/>
    <w:rsid w:val="00810B93"/>
    <w:rsid w:val="00811A99"/>
    <w:rsid w:val="0081208A"/>
    <w:rsid w:val="008133F1"/>
    <w:rsid w:val="0081369F"/>
    <w:rsid w:val="0081386A"/>
    <w:rsid w:val="008140EC"/>
    <w:rsid w:val="008144DB"/>
    <w:rsid w:val="008145FA"/>
    <w:rsid w:val="0081554A"/>
    <w:rsid w:val="00815893"/>
    <w:rsid w:val="00816548"/>
    <w:rsid w:val="0081661B"/>
    <w:rsid w:val="008176C8"/>
    <w:rsid w:val="00817893"/>
    <w:rsid w:val="00817B56"/>
    <w:rsid w:val="00817CDA"/>
    <w:rsid w:val="00817ECB"/>
    <w:rsid w:val="00820044"/>
    <w:rsid w:val="00820D94"/>
    <w:rsid w:val="00821A88"/>
    <w:rsid w:val="00821BCD"/>
    <w:rsid w:val="00821CE7"/>
    <w:rsid w:val="008236D3"/>
    <w:rsid w:val="008237BE"/>
    <w:rsid w:val="00823E61"/>
    <w:rsid w:val="008247B1"/>
    <w:rsid w:val="008248CB"/>
    <w:rsid w:val="0082495D"/>
    <w:rsid w:val="0082498A"/>
    <w:rsid w:val="008254E4"/>
    <w:rsid w:val="008262E1"/>
    <w:rsid w:val="00826477"/>
    <w:rsid w:val="00826623"/>
    <w:rsid w:val="0082760E"/>
    <w:rsid w:val="00830E77"/>
    <w:rsid w:val="0083102C"/>
    <w:rsid w:val="0083154C"/>
    <w:rsid w:val="00831AC3"/>
    <w:rsid w:val="00831F68"/>
    <w:rsid w:val="0083229D"/>
    <w:rsid w:val="0083282A"/>
    <w:rsid w:val="0083299C"/>
    <w:rsid w:val="00833408"/>
    <w:rsid w:val="00833CB9"/>
    <w:rsid w:val="00834CDE"/>
    <w:rsid w:val="00834D2C"/>
    <w:rsid w:val="008360AF"/>
    <w:rsid w:val="008365B6"/>
    <w:rsid w:val="00837A82"/>
    <w:rsid w:val="00837AFF"/>
    <w:rsid w:val="008411A5"/>
    <w:rsid w:val="00841F08"/>
    <w:rsid w:val="00841F61"/>
    <w:rsid w:val="00841F91"/>
    <w:rsid w:val="00842B6B"/>
    <w:rsid w:val="00842FAF"/>
    <w:rsid w:val="008431D0"/>
    <w:rsid w:val="0084333E"/>
    <w:rsid w:val="00843574"/>
    <w:rsid w:val="008448C0"/>
    <w:rsid w:val="00844BB5"/>
    <w:rsid w:val="00844F57"/>
    <w:rsid w:val="008451FA"/>
    <w:rsid w:val="00846AF0"/>
    <w:rsid w:val="00846D39"/>
    <w:rsid w:val="008474DC"/>
    <w:rsid w:val="00851059"/>
    <w:rsid w:val="008519A7"/>
    <w:rsid w:val="00851ADF"/>
    <w:rsid w:val="00851F1C"/>
    <w:rsid w:val="00851F3F"/>
    <w:rsid w:val="00851FC0"/>
    <w:rsid w:val="008520EC"/>
    <w:rsid w:val="008534F6"/>
    <w:rsid w:val="00854A30"/>
    <w:rsid w:val="00855AD4"/>
    <w:rsid w:val="00855D5F"/>
    <w:rsid w:val="00856004"/>
    <w:rsid w:val="00856ED4"/>
    <w:rsid w:val="00856EDC"/>
    <w:rsid w:val="008577D6"/>
    <w:rsid w:val="0086014F"/>
    <w:rsid w:val="008601E1"/>
    <w:rsid w:val="0086024D"/>
    <w:rsid w:val="0086058B"/>
    <w:rsid w:val="00860DDB"/>
    <w:rsid w:val="008617DD"/>
    <w:rsid w:val="00861C5E"/>
    <w:rsid w:val="008623B5"/>
    <w:rsid w:val="00862F2D"/>
    <w:rsid w:val="00863307"/>
    <w:rsid w:val="0086354A"/>
    <w:rsid w:val="008638DA"/>
    <w:rsid w:val="008650BE"/>
    <w:rsid w:val="00865357"/>
    <w:rsid w:val="008653B5"/>
    <w:rsid w:val="008654BA"/>
    <w:rsid w:val="00865A33"/>
    <w:rsid w:val="00865A51"/>
    <w:rsid w:val="008666D7"/>
    <w:rsid w:val="00867743"/>
    <w:rsid w:val="00870ABA"/>
    <w:rsid w:val="008710E1"/>
    <w:rsid w:val="00871625"/>
    <w:rsid w:val="008716E5"/>
    <w:rsid w:val="008718C0"/>
    <w:rsid w:val="00873132"/>
    <w:rsid w:val="008734F8"/>
    <w:rsid w:val="00873CE2"/>
    <w:rsid w:val="008740FC"/>
    <w:rsid w:val="008747AC"/>
    <w:rsid w:val="008747C8"/>
    <w:rsid w:val="00874DED"/>
    <w:rsid w:val="00876E7D"/>
    <w:rsid w:val="00876F40"/>
    <w:rsid w:val="00880BBD"/>
    <w:rsid w:val="00880FA0"/>
    <w:rsid w:val="00881CA9"/>
    <w:rsid w:val="00883628"/>
    <w:rsid w:val="00883BF4"/>
    <w:rsid w:val="00884770"/>
    <w:rsid w:val="008850C7"/>
    <w:rsid w:val="008854A0"/>
    <w:rsid w:val="00885544"/>
    <w:rsid w:val="00885948"/>
    <w:rsid w:val="0088634E"/>
    <w:rsid w:val="00886768"/>
    <w:rsid w:val="00886909"/>
    <w:rsid w:val="0088692A"/>
    <w:rsid w:val="00886BA6"/>
    <w:rsid w:val="0088775F"/>
    <w:rsid w:val="00887BE7"/>
    <w:rsid w:val="00891962"/>
    <w:rsid w:val="00891A69"/>
    <w:rsid w:val="00891EA0"/>
    <w:rsid w:val="00892074"/>
    <w:rsid w:val="0089334D"/>
    <w:rsid w:val="00893382"/>
    <w:rsid w:val="00893AB8"/>
    <w:rsid w:val="00894DF8"/>
    <w:rsid w:val="00895418"/>
    <w:rsid w:val="00896748"/>
    <w:rsid w:val="00897FED"/>
    <w:rsid w:val="008A04C8"/>
    <w:rsid w:val="008A11CD"/>
    <w:rsid w:val="008A1E06"/>
    <w:rsid w:val="008A1F81"/>
    <w:rsid w:val="008A2528"/>
    <w:rsid w:val="008A419E"/>
    <w:rsid w:val="008A468D"/>
    <w:rsid w:val="008A50EB"/>
    <w:rsid w:val="008A534C"/>
    <w:rsid w:val="008A54E8"/>
    <w:rsid w:val="008A550B"/>
    <w:rsid w:val="008A687A"/>
    <w:rsid w:val="008A68B6"/>
    <w:rsid w:val="008A6913"/>
    <w:rsid w:val="008A6DA4"/>
    <w:rsid w:val="008A6ECE"/>
    <w:rsid w:val="008A70D9"/>
    <w:rsid w:val="008A7B55"/>
    <w:rsid w:val="008A7E19"/>
    <w:rsid w:val="008B0704"/>
    <w:rsid w:val="008B0D1C"/>
    <w:rsid w:val="008B1C11"/>
    <w:rsid w:val="008B2F23"/>
    <w:rsid w:val="008B34BB"/>
    <w:rsid w:val="008B3704"/>
    <w:rsid w:val="008B37D5"/>
    <w:rsid w:val="008B39F9"/>
    <w:rsid w:val="008B40F1"/>
    <w:rsid w:val="008B4275"/>
    <w:rsid w:val="008B446F"/>
    <w:rsid w:val="008B4AFD"/>
    <w:rsid w:val="008B636B"/>
    <w:rsid w:val="008B6D58"/>
    <w:rsid w:val="008B6E45"/>
    <w:rsid w:val="008B70F3"/>
    <w:rsid w:val="008B76DF"/>
    <w:rsid w:val="008C0038"/>
    <w:rsid w:val="008C10F4"/>
    <w:rsid w:val="008C1578"/>
    <w:rsid w:val="008C1D01"/>
    <w:rsid w:val="008C2498"/>
    <w:rsid w:val="008C2F4A"/>
    <w:rsid w:val="008C474F"/>
    <w:rsid w:val="008C490D"/>
    <w:rsid w:val="008C4A87"/>
    <w:rsid w:val="008C511B"/>
    <w:rsid w:val="008C528E"/>
    <w:rsid w:val="008C5814"/>
    <w:rsid w:val="008C6792"/>
    <w:rsid w:val="008C73C0"/>
    <w:rsid w:val="008C7520"/>
    <w:rsid w:val="008D017C"/>
    <w:rsid w:val="008D1015"/>
    <w:rsid w:val="008D593F"/>
    <w:rsid w:val="008D5B37"/>
    <w:rsid w:val="008D63EB"/>
    <w:rsid w:val="008D6617"/>
    <w:rsid w:val="008D73C0"/>
    <w:rsid w:val="008D7D2B"/>
    <w:rsid w:val="008D7F90"/>
    <w:rsid w:val="008E0A02"/>
    <w:rsid w:val="008E1085"/>
    <w:rsid w:val="008E1408"/>
    <w:rsid w:val="008E21B3"/>
    <w:rsid w:val="008E23C2"/>
    <w:rsid w:val="008E2666"/>
    <w:rsid w:val="008E2B4E"/>
    <w:rsid w:val="008E3912"/>
    <w:rsid w:val="008E4767"/>
    <w:rsid w:val="008E4ABE"/>
    <w:rsid w:val="008E4DB9"/>
    <w:rsid w:val="008E501B"/>
    <w:rsid w:val="008E52D3"/>
    <w:rsid w:val="008E5FCA"/>
    <w:rsid w:val="008E7A8C"/>
    <w:rsid w:val="008E7C47"/>
    <w:rsid w:val="008E7FE9"/>
    <w:rsid w:val="008F0084"/>
    <w:rsid w:val="008F0200"/>
    <w:rsid w:val="008F0AD6"/>
    <w:rsid w:val="008F101B"/>
    <w:rsid w:val="008F26C6"/>
    <w:rsid w:val="008F2985"/>
    <w:rsid w:val="008F4D1C"/>
    <w:rsid w:val="008F532F"/>
    <w:rsid w:val="008F5732"/>
    <w:rsid w:val="008F6755"/>
    <w:rsid w:val="008F6D23"/>
    <w:rsid w:val="008F6DEB"/>
    <w:rsid w:val="008F6EC0"/>
    <w:rsid w:val="008F7159"/>
    <w:rsid w:val="008F72BB"/>
    <w:rsid w:val="00900502"/>
    <w:rsid w:val="00900852"/>
    <w:rsid w:val="00900F87"/>
    <w:rsid w:val="00901222"/>
    <w:rsid w:val="009013AA"/>
    <w:rsid w:val="00901442"/>
    <w:rsid w:val="009016B2"/>
    <w:rsid w:val="00901F62"/>
    <w:rsid w:val="00903285"/>
    <w:rsid w:val="009032C4"/>
    <w:rsid w:val="009050B5"/>
    <w:rsid w:val="00905270"/>
    <w:rsid w:val="009053AE"/>
    <w:rsid w:val="00905695"/>
    <w:rsid w:val="00906286"/>
    <w:rsid w:val="009063F5"/>
    <w:rsid w:val="00906C33"/>
    <w:rsid w:val="00906DCB"/>
    <w:rsid w:val="00906F40"/>
    <w:rsid w:val="009072A0"/>
    <w:rsid w:val="0090731E"/>
    <w:rsid w:val="0090776C"/>
    <w:rsid w:val="0090779D"/>
    <w:rsid w:val="009107E0"/>
    <w:rsid w:val="00910D1C"/>
    <w:rsid w:val="009128FF"/>
    <w:rsid w:val="009134EC"/>
    <w:rsid w:val="00913655"/>
    <w:rsid w:val="0091426F"/>
    <w:rsid w:val="00915417"/>
    <w:rsid w:val="00915B1C"/>
    <w:rsid w:val="009167AA"/>
    <w:rsid w:val="009174F3"/>
    <w:rsid w:val="00917962"/>
    <w:rsid w:val="0091797D"/>
    <w:rsid w:val="00917E88"/>
    <w:rsid w:val="00920473"/>
    <w:rsid w:val="00920C33"/>
    <w:rsid w:val="00921099"/>
    <w:rsid w:val="00921338"/>
    <w:rsid w:val="00921842"/>
    <w:rsid w:val="00921E45"/>
    <w:rsid w:val="00922129"/>
    <w:rsid w:val="009228A3"/>
    <w:rsid w:val="00923765"/>
    <w:rsid w:val="00923B3E"/>
    <w:rsid w:val="00923CBA"/>
    <w:rsid w:val="00924541"/>
    <w:rsid w:val="00924546"/>
    <w:rsid w:val="00924AFE"/>
    <w:rsid w:val="00924B9E"/>
    <w:rsid w:val="00924EAD"/>
    <w:rsid w:val="00925094"/>
    <w:rsid w:val="00925258"/>
    <w:rsid w:val="0092541C"/>
    <w:rsid w:val="00925876"/>
    <w:rsid w:val="0092624B"/>
    <w:rsid w:val="00926703"/>
    <w:rsid w:val="00926A1B"/>
    <w:rsid w:val="00927691"/>
    <w:rsid w:val="00927A5F"/>
    <w:rsid w:val="00927E10"/>
    <w:rsid w:val="00927EF7"/>
    <w:rsid w:val="00930022"/>
    <w:rsid w:val="009304DD"/>
    <w:rsid w:val="00930B8F"/>
    <w:rsid w:val="009324DB"/>
    <w:rsid w:val="00932D23"/>
    <w:rsid w:val="009330B6"/>
    <w:rsid w:val="00933C0E"/>
    <w:rsid w:val="00933EFB"/>
    <w:rsid w:val="00934BA8"/>
    <w:rsid w:val="00935A69"/>
    <w:rsid w:val="00935B63"/>
    <w:rsid w:val="00936568"/>
    <w:rsid w:val="00937012"/>
    <w:rsid w:val="00937998"/>
    <w:rsid w:val="009402E2"/>
    <w:rsid w:val="0094078F"/>
    <w:rsid w:val="009407EB"/>
    <w:rsid w:val="00940FA3"/>
    <w:rsid w:val="00941FB0"/>
    <w:rsid w:val="0094222C"/>
    <w:rsid w:val="009426D4"/>
    <w:rsid w:val="00942D7E"/>
    <w:rsid w:val="009437A4"/>
    <w:rsid w:val="00944181"/>
    <w:rsid w:val="009442C0"/>
    <w:rsid w:val="00944684"/>
    <w:rsid w:val="00945433"/>
    <w:rsid w:val="00946703"/>
    <w:rsid w:val="00946BD2"/>
    <w:rsid w:val="009473CB"/>
    <w:rsid w:val="00947F25"/>
    <w:rsid w:val="00950159"/>
    <w:rsid w:val="00950B87"/>
    <w:rsid w:val="00950D60"/>
    <w:rsid w:val="00950D8D"/>
    <w:rsid w:val="00950E61"/>
    <w:rsid w:val="00950F1A"/>
    <w:rsid w:val="00951027"/>
    <w:rsid w:val="009536BD"/>
    <w:rsid w:val="0095490B"/>
    <w:rsid w:val="009549D8"/>
    <w:rsid w:val="0095542C"/>
    <w:rsid w:val="00955955"/>
    <w:rsid w:val="00955CD7"/>
    <w:rsid w:val="009562DF"/>
    <w:rsid w:val="00960976"/>
    <w:rsid w:val="00960DEC"/>
    <w:rsid w:val="009611A7"/>
    <w:rsid w:val="0096135C"/>
    <w:rsid w:val="009640E4"/>
    <w:rsid w:val="00964B51"/>
    <w:rsid w:val="00964F9B"/>
    <w:rsid w:val="0096558E"/>
    <w:rsid w:val="00965857"/>
    <w:rsid w:val="009659B8"/>
    <w:rsid w:val="00966850"/>
    <w:rsid w:val="009676BA"/>
    <w:rsid w:val="00970D2F"/>
    <w:rsid w:val="00971BE1"/>
    <w:rsid w:val="009729CC"/>
    <w:rsid w:val="00972B0B"/>
    <w:rsid w:val="00972CFE"/>
    <w:rsid w:val="0097330B"/>
    <w:rsid w:val="00974363"/>
    <w:rsid w:val="0097483B"/>
    <w:rsid w:val="00976C8E"/>
    <w:rsid w:val="0097769A"/>
    <w:rsid w:val="00977B0A"/>
    <w:rsid w:val="00980B4C"/>
    <w:rsid w:val="00981898"/>
    <w:rsid w:val="00983415"/>
    <w:rsid w:val="00983E1E"/>
    <w:rsid w:val="00984191"/>
    <w:rsid w:val="00984CF2"/>
    <w:rsid w:val="0098516F"/>
    <w:rsid w:val="009856A4"/>
    <w:rsid w:val="00985724"/>
    <w:rsid w:val="00985E6F"/>
    <w:rsid w:val="00985F06"/>
    <w:rsid w:val="009876C3"/>
    <w:rsid w:val="00987EA7"/>
    <w:rsid w:val="0099045C"/>
    <w:rsid w:val="009911A0"/>
    <w:rsid w:val="00991AC1"/>
    <w:rsid w:val="00991DD8"/>
    <w:rsid w:val="00992277"/>
    <w:rsid w:val="00992792"/>
    <w:rsid w:val="00992EF0"/>
    <w:rsid w:val="00992FCD"/>
    <w:rsid w:val="00993065"/>
    <w:rsid w:val="00993092"/>
    <w:rsid w:val="009944ED"/>
    <w:rsid w:val="00994B90"/>
    <w:rsid w:val="00995486"/>
    <w:rsid w:val="0099577C"/>
    <w:rsid w:val="009959AD"/>
    <w:rsid w:val="00995A1B"/>
    <w:rsid w:val="00996162"/>
    <w:rsid w:val="00996169"/>
    <w:rsid w:val="00996332"/>
    <w:rsid w:val="0099682E"/>
    <w:rsid w:val="009975E0"/>
    <w:rsid w:val="00997C09"/>
    <w:rsid w:val="009A005D"/>
    <w:rsid w:val="009A0ACD"/>
    <w:rsid w:val="009A0BD4"/>
    <w:rsid w:val="009A3666"/>
    <w:rsid w:val="009A401A"/>
    <w:rsid w:val="009A48A4"/>
    <w:rsid w:val="009A4CF0"/>
    <w:rsid w:val="009A4DF6"/>
    <w:rsid w:val="009A5442"/>
    <w:rsid w:val="009A66B5"/>
    <w:rsid w:val="009A6BAB"/>
    <w:rsid w:val="009A6E35"/>
    <w:rsid w:val="009B02BE"/>
    <w:rsid w:val="009B235A"/>
    <w:rsid w:val="009B2491"/>
    <w:rsid w:val="009B316D"/>
    <w:rsid w:val="009B36B5"/>
    <w:rsid w:val="009B40E7"/>
    <w:rsid w:val="009B4777"/>
    <w:rsid w:val="009B4863"/>
    <w:rsid w:val="009B4E9E"/>
    <w:rsid w:val="009B64FE"/>
    <w:rsid w:val="009B75DE"/>
    <w:rsid w:val="009B7BD5"/>
    <w:rsid w:val="009C0013"/>
    <w:rsid w:val="009C070D"/>
    <w:rsid w:val="009C0905"/>
    <w:rsid w:val="009C092F"/>
    <w:rsid w:val="009C1497"/>
    <w:rsid w:val="009C1690"/>
    <w:rsid w:val="009C2195"/>
    <w:rsid w:val="009C3789"/>
    <w:rsid w:val="009C3CD2"/>
    <w:rsid w:val="009C4417"/>
    <w:rsid w:val="009C4BB0"/>
    <w:rsid w:val="009C5068"/>
    <w:rsid w:val="009C54C3"/>
    <w:rsid w:val="009C5682"/>
    <w:rsid w:val="009C5E02"/>
    <w:rsid w:val="009C5F09"/>
    <w:rsid w:val="009C6881"/>
    <w:rsid w:val="009C6AE5"/>
    <w:rsid w:val="009C6D54"/>
    <w:rsid w:val="009C6E71"/>
    <w:rsid w:val="009C7517"/>
    <w:rsid w:val="009C7640"/>
    <w:rsid w:val="009C7759"/>
    <w:rsid w:val="009D043D"/>
    <w:rsid w:val="009D0800"/>
    <w:rsid w:val="009D0D13"/>
    <w:rsid w:val="009D1283"/>
    <w:rsid w:val="009D248B"/>
    <w:rsid w:val="009D2841"/>
    <w:rsid w:val="009D2BFB"/>
    <w:rsid w:val="009D3D4F"/>
    <w:rsid w:val="009D3ED3"/>
    <w:rsid w:val="009D43A0"/>
    <w:rsid w:val="009D4B3C"/>
    <w:rsid w:val="009D6C71"/>
    <w:rsid w:val="009D7534"/>
    <w:rsid w:val="009D7880"/>
    <w:rsid w:val="009E001F"/>
    <w:rsid w:val="009E0631"/>
    <w:rsid w:val="009E0AFA"/>
    <w:rsid w:val="009E1496"/>
    <w:rsid w:val="009E16D0"/>
    <w:rsid w:val="009E17CE"/>
    <w:rsid w:val="009E1F34"/>
    <w:rsid w:val="009E21A1"/>
    <w:rsid w:val="009E38FD"/>
    <w:rsid w:val="009E3976"/>
    <w:rsid w:val="009E3EDB"/>
    <w:rsid w:val="009E533E"/>
    <w:rsid w:val="009E54C9"/>
    <w:rsid w:val="009E55ED"/>
    <w:rsid w:val="009E5726"/>
    <w:rsid w:val="009E6654"/>
    <w:rsid w:val="009E701D"/>
    <w:rsid w:val="009E7A8F"/>
    <w:rsid w:val="009E7ED5"/>
    <w:rsid w:val="009F13D6"/>
    <w:rsid w:val="009F1A8A"/>
    <w:rsid w:val="009F1F42"/>
    <w:rsid w:val="009F1F9C"/>
    <w:rsid w:val="009F248C"/>
    <w:rsid w:val="009F251B"/>
    <w:rsid w:val="009F2D9A"/>
    <w:rsid w:val="009F2DC7"/>
    <w:rsid w:val="009F3679"/>
    <w:rsid w:val="009F3B7B"/>
    <w:rsid w:val="009F46A9"/>
    <w:rsid w:val="009F4998"/>
    <w:rsid w:val="009F4C6B"/>
    <w:rsid w:val="009F4D6F"/>
    <w:rsid w:val="009F5676"/>
    <w:rsid w:val="009F625F"/>
    <w:rsid w:val="009F78A8"/>
    <w:rsid w:val="009F7EAB"/>
    <w:rsid w:val="00A01863"/>
    <w:rsid w:val="00A01DEB"/>
    <w:rsid w:val="00A02AD6"/>
    <w:rsid w:val="00A04B7C"/>
    <w:rsid w:val="00A04E97"/>
    <w:rsid w:val="00A05629"/>
    <w:rsid w:val="00A05F3B"/>
    <w:rsid w:val="00A06EF3"/>
    <w:rsid w:val="00A07096"/>
    <w:rsid w:val="00A07318"/>
    <w:rsid w:val="00A077D9"/>
    <w:rsid w:val="00A102A7"/>
    <w:rsid w:val="00A10990"/>
    <w:rsid w:val="00A11370"/>
    <w:rsid w:val="00A11BAC"/>
    <w:rsid w:val="00A129C7"/>
    <w:rsid w:val="00A12BF1"/>
    <w:rsid w:val="00A13710"/>
    <w:rsid w:val="00A13B8E"/>
    <w:rsid w:val="00A1545D"/>
    <w:rsid w:val="00A166DB"/>
    <w:rsid w:val="00A16C38"/>
    <w:rsid w:val="00A16FE8"/>
    <w:rsid w:val="00A179D4"/>
    <w:rsid w:val="00A17DD8"/>
    <w:rsid w:val="00A208B0"/>
    <w:rsid w:val="00A20AFF"/>
    <w:rsid w:val="00A20E88"/>
    <w:rsid w:val="00A21102"/>
    <w:rsid w:val="00A2155D"/>
    <w:rsid w:val="00A224CE"/>
    <w:rsid w:val="00A22522"/>
    <w:rsid w:val="00A22564"/>
    <w:rsid w:val="00A227B9"/>
    <w:rsid w:val="00A24804"/>
    <w:rsid w:val="00A24978"/>
    <w:rsid w:val="00A24AFD"/>
    <w:rsid w:val="00A24F5C"/>
    <w:rsid w:val="00A2637E"/>
    <w:rsid w:val="00A26794"/>
    <w:rsid w:val="00A267FC"/>
    <w:rsid w:val="00A27B4C"/>
    <w:rsid w:val="00A27C5A"/>
    <w:rsid w:val="00A30378"/>
    <w:rsid w:val="00A303FA"/>
    <w:rsid w:val="00A30AB6"/>
    <w:rsid w:val="00A31CBD"/>
    <w:rsid w:val="00A32936"/>
    <w:rsid w:val="00A32F96"/>
    <w:rsid w:val="00A336FC"/>
    <w:rsid w:val="00A33B2D"/>
    <w:rsid w:val="00A33DDA"/>
    <w:rsid w:val="00A352D6"/>
    <w:rsid w:val="00A35658"/>
    <w:rsid w:val="00A36306"/>
    <w:rsid w:val="00A37032"/>
    <w:rsid w:val="00A40871"/>
    <w:rsid w:val="00A40C07"/>
    <w:rsid w:val="00A40F9E"/>
    <w:rsid w:val="00A412AB"/>
    <w:rsid w:val="00A4159D"/>
    <w:rsid w:val="00A4193E"/>
    <w:rsid w:val="00A437ED"/>
    <w:rsid w:val="00A43839"/>
    <w:rsid w:val="00A43F1C"/>
    <w:rsid w:val="00A440E0"/>
    <w:rsid w:val="00A44854"/>
    <w:rsid w:val="00A460DC"/>
    <w:rsid w:val="00A462B5"/>
    <w:rsid w:val="00A46E9C"/>
    <w:rsid w:val="00A471E8"/>
    <w:rsid w:val="00A5076F"/>
    <w:rsid w:val="00A5121E"/>
    <w:rsid w:val="00A52ED9"/>
    <w:rsid w:val="00A53D8C"/>
    <w:rsid w:val="00A5418D"/>
    <w:rsid w:val="00A5474E"/>
    <w:rsid w:val="00A54E54"/>
    <w:rsid w:val="00A54F9E"/>
    <w:rsid w:val="00A551B1"/>
    <w:rsid w:val="00A55E43"/>
    <w:rsid w:val="00A56982"/>
    <w:rsid w:val="00A56C58"/>
    <w:rsid w:val="00A56D28"/>
    <w:rsid w:val="00A57D9D"/>
    <w:rsid w:val="00A611BF"/>
    <w:rsid w:val="00A6179E"/>
    <w:rsid w:val="00A62F5E"/>
    <w:rsid w:val="00A63188"/>
    <w:rsid w:val="00A63753"/>
    <w:rsid w:val="00A63CEB"/>
    <w:rsid w:val="00A64219"/>
    <w:rsid w:val="00A6442E"/>
    <w:rsid w:val="00A645D6"/>
    <w:rsid w:val="00A64935"/>
    <w:rsid w:val="00A649BE"/>
    <w:rsid w:val="00A6524A"/>
    <w:rsid w:val="00A65FFA"/>
    <w:rsid w:val="00A660A0"/>
    <w:rsid w:val="00A66378"/>
    <w:rsid w:val="00A665CD"/>
    <w:rsid w:val="00A66F33"/>
    <w:rsid w:val="00A66FFD"/>
    <w:rsid w:val="00A67ABC"/>
    <w:rsid w:val="00A70ADF"/>
    <w:rsid w:val="00A71406"/>
    <w:rsid w:val="00A71466"/>
    <w:rsid w:val="00A71931"/>
    <w:rsid w:val="00A722CF"/>
    <w:rsid w:val="00A7375C"/>
    <w:rsid w:val="00A73890"/>
    <w:rsid w:val="00A73F7B"/>
    <w:rsid w:val="00A74B5E"/>
    <w:rsid w:val="00A74FBF"/>
    <w:rsid w:val="00A757F2"/>
    <w:rsid w:val="00A75A25"/>
    <w:rsid w:val="00A75F3B"/>
    <w:rsid w:val="00A760F3"/>
    <w:rsid w:val="00A761CD"/>
    <w:rsid w:val="00A77043"/>
    <w:rsid w:val="00A774E9"/>
    <w:rsid w:val="00A8145A"/>
    <w:rsid w:val="00A81AAE"/>
    <w:rsid w:val="00A81BED"/>
    <w:rsid w:val="00A81DEB"/>
    <w:rsid w:val="00A81EC4"/>
    <w:rsid w:val="00A81F30"/>
    <w:rsid w:val="00A82D88"/>
    <w:rsid w:val="00A8325A"/>
    <w:rsid w:val="00A83FA7"/>
    <w:rsid w:val="00A8408F"/>
    <w:rsid w:val="00A8426B"/>
    <w:rsid w:val="00A84974"/>
    <w:rsid w:val="00A867F5"/>
    <w:rsid w:val="00A86B68"/>
    <w:rsid w:val="00A874C5"/>
    <w:rsid w:val="00A87869"/>
    <w:rsid w:val="00A878C1"/>
    <w:rsid w:val="00A90474"/>
    <w:rsid w:val="00A9056F"/>
    <w:rsid w:val="00A913EB"/>
    <w:rsid w:val="00A92C36"/>
    <w:rsid w:val="00A93CA2"/>
    <w:rsid w:val="00A93EC4"/>
    <w:rsid w:val="00A93FAF"/>
    <w:rsid w:val="00A94185"/>
    <w:rsid w:val="00A9440F"/>
    <w:rsid w:val="00A95E6A"/>
    <w:rsid w:val="00A9665A"/>
    <w:rsid w:val="00A967DF"/>
    <w:rsid w:val="00A967FD"/>
    <w:rsid w:val="00A9702E"/>
    <w:rsid w:val="00A9707A"/>
    <w:rsid w:val="00A97240"/>
    <w:rsid w:val="00AA0BE9"/>
    <w:rsid w:val="00AA1054"/>
    <w:rsid w:val="00AA1201"/>
    <w:rsid w:val="00AA18F2"/>
    <w:rsid w:val="00AA1AAD"/>
    <w:rsid w:val="00AA2416"/>
    <w:rsid w:val="00AA27C7"/>
    <w:rsid w:val="00AA2A9B"/>
    <w:rsid w:val="00AA2B9B"/>
    <w:rsid w:val="00AA3914"/>
    <w:rsid w:val="00AA51CF"/>
    <w:rsid w:val="00AA59C9"/>
    <w:rsid w:val="00AA6203"/>
    <w:rsid w:val="00AB07BE"/>
    <w:rsid w:val="00AB0A31"/>
    <w:rsid w:val="00AB0EF6"/>
    <w:rsid w:val="00AB136F"/>
    <w:rsid w:val="00AB156C"/>
    <w:rsid w:val="00AB2AE3"/>
    <w:rsid w:val="00AB3E02"/>
    <w:rsid w:val="00AB4275"/>
    <w:rsid w:val="00AB4470"/>
    <w:rsid w:val="00AB46A3"/>
    <w:rsid w:val="00AB46CC"/>
    <w:rsid w:val="00AB57FD"/>
    <w:rsid w:val="00AB5ED4"/>
    <w:rsid w:val="00AB61E6"/>
    <w:rsid w:val="00AB67D7"/>
    <w:rsid w:val="00AB6814"/>
    <w:rsid w:val="00AB6A09"/>
    <w:rsid w:val="00AC027E"/>
    <w:rsid w:val="00AC03C7"/>
    <w:rsid w:val="00AC04BA"/>
    <w:rsid w:val="00AC0730"/>
    <w:rsid w:val="00AC0E39"/>
    <w:rsid w:val="00AC24F8"/>
    <w:rsid w:val="00AC2F0E"/>
    <w:rsid w:val="00AC3449"/>
    <w:rsid w:val="00AC361E"/>
    <w:rsid w:val="00AC3DF3"/>
    <w:rsid w:val="00AC4EE3"/>
    <w:rsid w:val="00AC5108"/>
    <w:rsid w:val="00AC5ED0"/>
    <w:rsid w:val="00AD0E6A"/>
    <w:rsid w:val="00AD3082"/>
    <w:rsid w:val="00AD3591"/>
    <w:rsid w:val="00AD4614"/>
    <w:rsid w:val="00AD4AD0"/>
    <w:rsid w:val="00AD5436"/>
    <w:rsid w:val="00AD60CD"/>
    <w:rsid w:val="00AD6183"/>
    <w:rsid w:val="00AD6C8C"/>
    <w:rsid w:val="00AD7E98"/>
    <w:rsid w:val="00AE0283"/>
    <w:rsid w:val="00AE091D"/>
    <w:rsid w:val="00AE2339"/>
    <w:rsid w:val="00AE24D7"/>
    <w:rsid w:val="00AE3B60"/>
    <w:rsid w:val="00AE3F8F"/>
    <w:rsid w:val="00AE42B7"/>
    <w:rsid w:val="00AE49F9"/>
    <w:rsid w:val="00AE53A1"/>
    <w:rsid w:val="00AE565F"/>
    <w:rsid w:val="00AE5AB8"/>
    <w:rsid w:val="00AE6105"/>
    <w:rsid w:val="00AE7FAB"/>
    <w:rsid w:val="00AE7FB0"/>
    <w:rsid w:val="00AF121F"/>
    <w:rsid w:val="00AF12F5"/>
    <w:rsid w:val="00AF1761"/>
    <w:rsid w:val="00AF1C35"/>
    <w:rsid w:val="00AF22DF"/>
    <w:rsid w:val="00AF23BC"/>
    <w:rsid w:val="00AF2484"/>
    <w:rsid w:val="00AF3127"/>
    <w:rsid w:val="00AF586B"/>
    <w:rsid w:val="00AF63E7"/>
    <w:rsid w:val="00AF6B04"/>
    <w:rsid w:val="00B00ECB"/>
    <w:rsid w:val="00B010E9"/>
    <w:rsid w:val="00B014A4"/>
    <w:rsid w:val="00B0165D"/>
    <w:rsid w:val="00B01BD0"/>
    <w:rsid w:val="00B0202B"/>
    <w:rsid w:val="00B024E0"/>
    <w:rsid w:val="00B02951"/>
    <w:rsid w:val="00B02F38"/>
    <w:rsid w:val="00B031F3"/>
    <w:rsid w:val="00B03373"/>
    <w:rsid w:val="00B03694"/>
    <w:rsid w:val="00B03826"/>
    <w:rsid w:val="00B038D4"/>
    <w:rsid w:val="00B03D91"/>
    <w:rsid w:val="00B0402A"/>
    <w:rsid w:val="00B044E5"/>
    <w:rsid w:val="00B04524"/>
    <w:rsid w:val="00B045A9"/>
    <w:rsid w:val="00B049E2"/>
    <w:rsid w:val="00B052A4"/>
    <w:rsid w:val="00B066BB"/>
    <w:rsid w:val="00B066EB"/>
    <w:rsid w:val="00B07948"/>
    <w:rsid w:val="00B107E6"/>
    <w:rsid w:val="00B10883"/>
    <w:rsid w:val="00B12274"/>
    <w:rsid w:val="00B125DE"/>
    <w:rsid w:val="00B12BF7"/>
    <w:rsid w:val="00B13012"/>
    <w:rsid w:val="00B1301D"/>
    <w:rsid w:val="00B13562"/>
    <w:rsid w:val="00B13657"/>
    <w:rsid w:val="00B13FDD"/>
    <w:rsid w:val="00B13FE3"/>
    <w:rsid w:val="00B13FEA"/>
    <w:rsid w:val="00B1434B"/>
    <w:rsid w:val="00B1455B"/>
    <w:rsid w:val="00B14918"/>
    <w:rsid w:val="00B15A45"/>
    <w:rsid w:val="00B15B60"/>
    <w:rsid w:val="00B17193"/>
    <w:rsid w:val="00B17BDC"/>
    <w:rsid w:val="00B20303"/>
    <w:rsid w:val="00B20A68"/>
    <w:rsid w:val="00B20A88"/>
    <w:rsid w:val="00B21647"/>
    <w:rsid w:val="00B21BE8"/>
    <w:rsid w:val="00B21EDD"/>
    <w:rsid w:val="00B2288C"/>
    <w:rsid w:val="00B22EB2"/>
    <w:rsid w:val="00B23354"/>
    <w:rsid w:val="00B233FB"/>
    <w:rsid w:val="00B2461F"/>
    <w:rsid w:val="00B24C46"/>
    <w:rsid w:val="00B24E71"/>
    <w:rsid w:val="00B261AF"/>
    <w:rsid w:val="00B26320"/>
    <w:rsid w:val="00B26CA5"/>
    <w:rsid w:val="00B27442"/>
    <w:rsid w:val="00B27C51"/>
    <w:rsid w:val="00B27EA5"/>
    <w:rsid w:val="00B308D8"/>
    <w:rsid w:val="00B31167"/>
    <w:rsid w:val="00B31622"/>
    <w:rsid w:val="00B328B4"/>
    <w:rsid w:val="00B329D8"/>
    <w:rsid w:val="00B32BB9"/>
    <w:rsid w:val="00B32E82"/>
    <w:rsid w:val="00B33AE1"/>
    <w:rsid w:val="00B343D7"/>
    <w:rsid w:val="00B34AF7"/>
    <w:rsid w:val="00B34D19"/>
    <w:rsid w:val="00B371E0"/>
    <w:rsid w:val="00B378A7"/>
    <w:rsid w:val="00B37A27"/>
    <w:rsid w:val="00B37C38"/>
    <w:rsid w:val="00B4074A"/>
    <w:rsid w:val="00B4288C"/>
    <w:rsid w:val="00B42C49"/>
    <w:rsid w:val="00B43262"/>
    <w:rsid w:val="00B436E6"/>
    <w:rsid w:val="00B44100"/>
    <w:rsid w:val="00B44216"/>
    <w:rsid w:val="00B45D12"/>
    <w:rsid w:val="00B46498"/>
    <w:rsid w:val="00B46840"/>
    <w:rsid w:val="00B46CBA"/>
    <w:rsid w:val="00B46F94"/>
    <w:rsid w:val="00B47267"/>
    <w:rsid w:val="00B5019F"/>
    <w:rsid w:val="00B506B2"/>
    <w:rsid w:val="00B50C57"/>
    <w:rsid w:val="00B51B61"/>
    <w:rsid w:val="00B52319"/>
    <w:rsid w:val="00B52E6B"/>
    <w:rsid w:val="00B544F7"/>
    <w:rsid w:val="00B549BD"/>
    <w:rsid w:val="00B55728"/>
    <w:rsid w:val="00B563E8"/>
    <w:rsid w:val="00B563EF"/>
    <w:rsid w:val="00B577BF"/>
    <w:rsid w:val="00B57F85"/>
    <w:rsid w:val="00B60488"/>
    <w:rsid w:val="00B612DA"/>
    <w:rsid w:val="00B61377"/>
    <w:rsid w:val="00B61C35"/>
    <w:rsid w:val="00B61F03"/>
    <w:rsid w:val="00B626E4"/>
    <w:rsid w:val="00B6286B"/>
    <w:rsid w:val="00B629FA"/>
    <w:rsid w:val="00B62F16"/>
    <w:rsid w:val="00B632B1"/>
    <w:rsid w:val="00B64330"/>
    <w:rsid w:val="00B65066"/>
    <w:rsid w:val="00B652A7"/>
    <w:rsid w:val="00B653FB"/>
    <w:rsid w:val="00B65573"/>
    <w:rsid w:val="00B660D4"/>
    <w:rsid w:val="00B672C0"/>
    <w:rsid w:val="00B6768A"/>
    <w:rsid w:val="00B7032A"/>
    <w:rsid w:val="00B704B0"/>
    <w:rsid w:val="00B720BF"/>
    <w:rsid w:val="00B72E60"/>
    <w:rsid w:val="00B72EEF"/>
    <w:rsid w:val="00B72F4A"/>
    <w:rsid w:val="00B73235"/>
    <w:rsid w:val="00B73D93"/>
    <w:rsid w:val="00B73F18"/>
    <w:rsid w:val="00B744A6"/>
    <w:rsid w:val="00B74998"/>
    <w:rsid w:val="00B7573C"/>
    <w:rsid w:val="00B757E7"/>
    <w:rsid w:val="00B75C40"/>
    <w:rsid w:val="00B75E50"/>
    <w:rsid w:val="00B774B9"/>
    <w:rsid w:val="00B77812"/>
    <w:rsid w:val="00B7791A"/>
    <w:rsid w:val="00B801FC"/>
    <w:rsid w:val="00B814FC"/>
    <w:rsid w:val="00B817B9"/>
    <w:rsid w:val="00B81F70"/>
    <w:rsid w:val="00B8309E"/>
    <w:rsid w:val="00B83235"/>
    <w:rsid w:val="00B8343A"/>
    <w:rsid w:val="00B8364D"/>
    <w:rsid w:val="00B83C27"/>
    <w:rsid w:val="00B83D72"/>
    <w:rsid w:val="00B83D7B"/>
    <w:rsid w:val="00B83F11"/>
    <w:rsid w:val="00B8452F"/>
    <w:rsid w:val="00B84808"/>
    <w:rsid w:val="00B84BC3"/>
    <w:rsid w:val="00B84BDD"/>
    <w:rsid w:val="00B853BC"/>
    <w:rsid w:val="00B85FBD"/>
    <w:rsid w:val="00B860BC"/>
    <w:rsid w:val="00B87AEE"/>
    <w:rsid w:val="00B87B4C"/>
    <w:rsid w:val="00B87D55"/>
    <w:rsid w:val="00B90111"/>
    <w:rsid w:val="00B90A3D"/>
    <w:rsid w:val="00B90C5B"/>
    <w:rsid w:val="00B90FC6"/>
    <w:rsid w:val="00B91060"/>
    <w:rsid w:val="00B91116"/>
    <w:rsid w:val="00B92812"/>
    <w:rsid w:val="00B92D72"/>
    <w:rsid w:val="00B92E4D"/>
    <w:rsid w:val="00B9370E"/>
    <w:rsid w:val="00B9397F"/>
    <w:rsid w:val="00B94706"/>
    <w:rsid w:val="00B94AB5"/>
    <w:rsid w:val="00B94DF4"/>
    <w:rsid w:val="00B9596B"/>
    <w:rsid w:val="00B959B0"/>
    <w:rsid w:val="00B959ED"/>
    <w:rsid w:val="00B9706D"/>
    <w:rsid w:val="00B97E1B"/>
    <w:rsid w:val="00BA027D"/>
    <w:rsid w:val="00BA044A"/>
    <w:rsid w:val="00BA1402"/>
    <w:rsid w:val="00BA3A2C"/>
    <w:rsid w:val="00BA3FC7"/>
    <w:rsid w:val="00BA4212"/>
    <w:rsid w:val="00BA46C7"/>
    <w:rsid w:val="00BA4DB6"/>
    <w:rsid w:val="00BA5FA9"/>
    <w:rsid w:val="00BB1952"/>
    <w:rsid w:val="00BB23D0"/>
    <w:rsid w:val="00BB2E4F"/>
    <w:rsid w:val="00BB2F15"/>
    <w:rsid w:val="00BB312F"/>
    <w:rsid w:val="00BB43CE"/>
    <w:rsid w:val="00BB45A1"/>
    <w:rsid w:val="00BB5547"/>
    <w:rsid w:val="00BB5859"/>
    <w:rsid w:val="00BB5AB6"/>
    <w:rsid w:val="00BB5E96"/>
    <w:rsid w:val="00BB607C"/>
    <w:rsid w:val="00BB676F"/>
    <w:rsid w:val="00BB6923"/>
    <w:rsid w:val="00BB6E74"/>
    <w:rsid w:val="00BB764A"/>
    <w:rsid w:val="00BB7686"/>
    <w:rsid w:val="00BC00FF"/>
    <w:rsid w:val="00BC04F7"/>
    <w:rsid w:val="00BC23F9"/>
    <w:rsid w:val="00BC2656"/>
    <w:rsid w:val="00BC33FC"/>
    <w:rsid w:val="00BC3421"/>
    <w:rsid w:val="00BC3FE5"/>
    <w:rsid w:val="00BC4DB2"/>
    <w:rsid w:val="00BC50B8"/>
    <w:rsid w:val="00BC50DB"/>
    <w:rsid w:val="00BC53B2"/>
    <w:rsid w:val="00BC5E45"/>
    <w:rsid w:val="00BC633F"/>
    <w:rsid w:val="00BC7204"/>
    <w:rsid w:val="00BC732C"/>
    <w:rsid w:val="00BC7A2B"/>
    <w:rsid w:val="00BD0BDE"/>
    <w:rsid w:val="00BD11FE"/>
    <w:rsid w:val="00BD1284"/>
    <w:rsid w:val="00BD15B9"/>
    <w:rsid w:val="00BD174F"/>
    <w:rsid w:val="00BD26AD"/>
    <w:rsid w:val="00BD3721"/>
    <w:rsid w:val="00BD3F40"/>
    <w:rsid w:val="00BD43FB"/>
    <w:rsid w:val="00BD584F"/>
    <w:rsid w:val="00BD5A90"/>
    <w:rsid w:val="00BD5E8C"/>
    <w:rsid w:val="00BD6378"/>
    <w:rsid w:val="00BD65E1"/>
    <w:rsid w:val="00BD72C6"/>
    <w:rsid w:val="00BE0C42"/>
    <w:rsid w:val="00BE0CB6"/>
    <w:rsid w:val="00BE1472"/>
    <w:rsid w:val="00BE160E"/>
    <w:rsid w:val="00BE16FC"/>
    <w:rsid w:val="00BE2580"/>
    <w:rsid w:val="00BE266D"/>
    <w:rsid w:val="00BE294C"/>
    <w:rsid w:val="00BE2D2B"/>
    <w:rsid w:val="00BE2E79"/>
    <w:rsid w:val="00BE3938"/>
    <w:rsid w:val="00BE44FC"/>
    <w:rsid w:val="00BE4C11"/>
    <w:rsid w:val="00BE5FDC"/>
    <w:rsid w:val="00BE61E4"/>
    <w:rsid w:val="00BE644A"/>
    <w:rsid w:val="00BE6865"/>
    <w:rsid w:val="00BE71C0"/>
    <w:rsid w:val="00BE7A52"/>
    <w:rsid w:val="00BF07C7"/>
    <w:rsid w:val="00BF0968"/>
    <w:rsid w:val="00BF0F96"/>
    <w:rsid w:val="00BF18D6"/>
    <w:rsid w:val="00BF1918"/>
    <w:rsid w:val="00BF310F"/>
    <w:rsid w:val="00BF31B3"/>
    <w:rsid w:val="00BF3965"/>
    <w:rsid w:val="00BF54EC"/>
    <w:rsid w:val="00BF5622"/>
    <w:rsid w:val="00BF5663"/>
    <w:rsid w:val="00BF610C"/>
    <w:rsid w:val="00BF6469"/>
    <w:rsid w:val="00BF66AC"/>
    <w:rsid w:val="00BF6B57"/>
    <w:rsid w:val="00BF6E4A"/>
    <w:rsid w:val="00BF7A3C"/>
    <w:rsid w:val="00BF7FFD"/>
    <w:rsid w:val="00C0060B"/>
    <w:rsid w:val="00C006B3"/>
    <w:rsid w:val="00C00FE6"/>
    <w:rsid w:val="00C011A4"/>
    <w:rsid w:val="00C01250"/>
    <w:rsid w:val="00C02118"/>
    <w:rsid w:val="00C0277D"/>
    <w:rsid w:val="00C02B76"/>
    <w:rsid w:val="00C040F1"/>
    <w:rsid w:val="00C053A1"/>
    <w:rsid w:val="00C055D5"/>
    <w:rsid w:val="00C07F16"/>
    <w:rsid w:val="00C1094D"/>
    <w:rsid w:val="00C10A2A"/>
    <w:rsid w:val="00C10A5F"/>
    <w:rsid w:val="00C113A9"/>
    <w:rsid w:val="00C11773"/>
    <w:rsid w:val="00C11AC5"/>
    <w:rsid w:val="00C12050"/>
    <w:rsid w:val="00C12EAF"/>
    <w:rsid w:val="00C13627"/>
    <w:rsid w:val="00C13D3E"/>
    <w:rsid w:val="00C141BA"/>
    <w:rsid w:val="00C14822"/>
    <w:rsid w:val="00C14F66"/>
    <w:rsid w:val="00C15154"/>
    <w:rsid w:val="00C1535F"/>
    <w:rsid w:val="00C158BF"/>
    <w:rsid w:val="00C16198"/>
    <w:rsid w:val="00C16CF9"/>
    <w:rsid w:val="00C16F62"/>
    <w:rsid w:val="00C1715F"/>
    <w:rsid w:val="00C17270"/>
    <w:rsid w:val="00C17E71"/>
    <w:rsid w:val="00C17F74"/>
    <w:rsid w:val="00C2083D"/>
    <w:rsid w:val="00C20980"/>
    <w:rsid w:val="00C21033"/>
    <w:rsid w:val="00C21FD5"/>
    <w:rsid w:val="00C2274C"/>
    <w:rsid w:val="00C234A3"/>
    <w:rsid w:val="00C23BF6"/>
    <w:rsid w:val="00C23E98"/>
    <w:rsid w:val="00C24322"/>
    <w:rsid w:val="00C24425"/>
    <w:rsid w:val="00C2485F"/>
    <w:rsid w:val="00C24A53"/>
    <w:rsid w:val="00C24B88"/>
    <w:rsid w:val="00C25B71"/>
    <w:rsid w:val="00C261FA"/>
    <w:rsid w:val="00C26F2F"/>
    <w:rsid w:val="00C27639"/>
    <w:rsid w:val="00C27D1D"/>
    <w:rsid w:val="00C30ECE"/>
    <w:rsid w:val="00C31230"/>
    <w:rsid w:val="00C314E4"/>
    <w:rsid w:val="00C31F27"/>
    <w:rsid w:val="00C32781"/>
    <w:rsid w:val="00C34605"/>
    <w:rsid w:val="00C348A3"/>
    <w:rsid w:val="00C34CEC"/>
    <w:rsid w:val="00C34FFC"/>
    <w:rsid w:val="00C35AC1"/>
    <w:rsid w:val="00C3697C"/>
    <w:rsid w:val="00C373EA"/>
    <w:rsid w:val="00C37B0A"/>
    <w:rsid w:val="00C37FF3"/>
    <w:rsid w:val="00C4032F"/>
    <w:rsid w:val="00C40402"/>
    <w:rsid w:val="00C4139C"/>
    <w:rsid w:val="00C41E73"/>
    <w:rsid w:val="00C43917"/>
    <w:rsid w:val="00C44047"/>
    <w:rsid w:val="00C44558"/>
    <w:rsid w:val="00C45155"/>
    <w:rsid w:val="00C451A0"/>
    <w:rsid w:val="00C452E0"/>
    <w:rsid w:val="00C46747"/>
    <w:rsid w:val="00C46CDD"/>
    <w:rsid w:val="00C47415"/>
    <w:rsid w:val="00C477FD"/>
    <w:rsid w:val="00C50726"/>
    <w:rsid w:val="00C518F9"/>
    <w:rsid w:val="00C52AE5"/>
    <w:rsid w:val="00C52EB0"/>
    <w:rsid w:val="00C5378E"/>
    <w:rsid w:val="00C53E90"/>
    <w:rsid w:val="00C5420C"/>
    <w:rsid w:val="00C5472B"/>
    <w:rsid w:val="00C5498F"/>
    <w:rsid w:val="00C550C1"/>
    <w:rsid w:val="00C550E8"/>
    <w:rsid w:val="00C55235"/>
    <w:rsid w:val="00C55AF6"/>
    <w:rsid w:val="00C55E15"/>
    <w:rsid w:val="00C56073"/>
    <w:rsid w:val="00C5706A"/>
    <w:rsid w:val="00C5719D"/>
    <w:rsid w:val="00C57456"/>
    <w:rsid w:val="00C57BEF"/>
    <w:rsid w:val="00C606F7"/>
    <w:rsid w:val="00C607F4"/>
    <w:rsid w:val="00C61CEB"/>
    <w:rsid w:val="00C62134"/>
    <w:rsid w:val="00C621AB"/>
    <w:rsid w:val="00C63397"/>
    <w:rsid w:val="00C638C7"/>
    <w:rsid w:val="00C648B1"/>
    <w:rsid w:val="00C649D8"/>
    <w:rsid w:val="00C649EA"/>
    <w:rsid w:val="00C64CD0"/>
    <w:rsid w:val="00C65C22"/>
    <w:rsid w:val="00C6684F"/>
    <w:rsid w:val="00C67DDA"/>
    <w:rsid w:val="00C70C05"/>
    <w:rsid w:val="00C70E70"/>
    <w:rsid w:val="00C70EE7"/>
    <w:rsid w:val="00C70FE8"/>
    <w:rsid w:val="00C712B7"/>
    <w:rsid w:val="00C71D37"/>
    <w:rsid w:val="00C72161"/>
    <w:rsid w:val="00C72E34"/>
    <w:rsid w:val="00C734B0"/>
    <w:rsid w:val="00C73E96"/>
    <w:rsid w:val="00C747CC"/>
    <w:rsid w:val="00C748FA"/>
    <w:rsid w:val="00C74ED4"/>
    <w:rsid w:val="00C75F8D"/>
    <w:rsid w:val="00C762C7"/>
    <w:rsid w:val="00C77380"/>
    <w:rsid w:val="00C77387"/>
    <w:rsid w:val="00C77613"/>
    <w:rsid w:val="00C779CA"/>
    <w:rsid w:val="00C77D72"/>
    <w:rsid w:val="00C80195"/>
    <w:rsid w:val="00C80C52"/>
    <w:rsid w:val="00C80D07"/>
    <w:rsid w:val="00C8175C"/>
    <w:rsid w:val="00C81824"/>
    <w:rsid w:val="00C81BEF"/>
    <w:rsid w:val="00C827FA"/>
    <w:rsid w:val="00C82F9E"/>
    <w:rsid w:val="00C838C1"/>
    <w:rsid w:val="00C842E1"/>
    <w:rsid w:val="00C84CA8"/>
    <w:rsid w:val="00C84F07"/>
    <w:rsid w:val="00C85006"/>
    <w:rsid w:val="00C85469"/>
    <w:rsid w:val="00C854D9"/>
    <w:rsid w:val="00C8602D"/>
    <w:rsid w:val="00C86D35"/>
    <w:rsid w:val="00C873A8"/>
    <w:rsid w:val="00C87616"/>
    <w:rsid w:val="00C87697"/>
    <w:rsid w:val="00C912A1"/>
    <w:rsid w:val="00C927B1"/>
    <w:rsid w:val="00C92927"/>
    <w:rsid w:val="00C93A16"/>
    <w:rsid w:val="00C9422A"/>
    <w:rsid w:val="00C94451"/>
    <w:rsid w:val="00C944A0"/>
    <w:rsid w:val="00C9508D"/>
    <w:rsid w:val="00C96085"/>
    <w:rsid w:val="00C96BAD"/>
    <w:rsid w:val="00C97736"/>
    <w:rsid w:val="00C97D70"/>
    <w:rsid w:val="00C97FC6"/>
    <w:rsid w:val="00CA019D"/>
    <w:rsid w:val="00CA05C2"/>
    <w:rsid w:val="00CA069D"/>
    <w:rsid w:val="00CA0850"/>
    <w:rsid w:val="00CA0FBB"/>
    <w:rsid w:val="00CA1078"/>
    <w:rsid w:val="00CA1401"/>
    <w:rsid w:val="00CA1508"/>
    <w:rsid w:val="00CA1F88"/>
    <w:rsid w:val="00CA21C6"/>
    <w:rsid w:val="00CA2525"/>
    <w:rsid w:val="00CA2B99"/>
    <w:rsid w:val="00CA345A"/>
    <w:rsid w:val="00CA3610"/>
    <w:rsid w:val="00CA3808"/>
    <w:rsid w:val="00CA3A6D"/>
    <w:rsid w:val="00CA3D02"/>
    <w:rsid w:val="00CA426A"/>
    <w:rsid w:val="00CA45A3"/>
    <w:rsid w:val="00CA4BF7"/>
    <w:rsid w:val="00CA5B58"/>
    <w:rsid w:val="00CA6A1F"/>
    <w:rsid w:val="00CA6DA8"/>
    <w:rsid w:val="00CA77F2"/>
    <w:rsid w:val="00CA7EA8"/>
    <w:rsid w:val="00CB00E1"/>
    <w:rsid w:val="00CB01D7"/>
    <w:rsid w:val="00CB145C"/>
    <w:rsid w:val="00CB1C6B"/>
    <w:rsid w:val="00CB1E82"/>
    <w:rsid w:val="00CB1EDD"/>
    <w:rsid w:val="00CB2915"/>
    <w:rsid w:val="00CB2C6A"/>
    <w:rsid w:val="00CB3024"/>
    <w:rsid w:val="00CB3866"/>
    <w:rsid w:val="00CB3898"/>
    <w:rsid w:val="00CB40D3"/>
    <w:rsid w:val="00CB4565"/>
    <w:rsid w:val="00CB4BA8"/>
    <w:rsid w:val="00CB525A"/>
    <w:rsid w:val="00CB52D7"/>
    <w:rsid w:val="00CB6900"/>
    <w:rsid w:val="00CB772C"/>
    <w:rsid w:val="00CB7B29"/>
    <w:rsid w:val="00CB7E33"/>
    <w:rsid w:val="00CB7E39"/>
    <w:rsid w:val="00CC00FE"/>
    <w:rsid w:val="00CC0A7F"/>
    <w:rsid w:val="00CC0FD3"/>
    <w:rsid w:val="00CC1159"/>
    <w:rsid w:val="00CC13FD"/>
    <w:rsid w:val="00CC1581"/>
    <w:rsid w:val="00CC27D9"/>
    <w:rsid w:val="00CC2DDA"/>
    <w:rsid w:val="00CC350D"/>
    <w:rsid w:val="00CC3C49"/>
    <w:rsid w:val="00CC4B22"/>
    <w:rsid w:val="00CC4B69"/>
    <w:rsid w:val="00CC4E99"/>
    <w:rsid w:val="00CC6732"/>
    <w:rsid w:val="00CC6EEA"/>
    <w:rsid w:val="00CC79EB"/>
    <w:rsid w:val="00CD003C"/>
    <w:rsid w:val="00CD0CFD"/>
    <w:rsid w:val="00CD1464"/>
    <w:rsid w:val="00CD20A4"/>
    <w:rsid w:val="00CD21E2"/>
    <w:rsid w:val="00CD2909"/>
    <w:rsid w:val="00CD2C22"/>
    <w:rsid w:val="00CD2E7D"/>
    <w:rsid w:val="00CD3193"/>
    <w:rsid w:val="00CD33A0"/>
    <w:rsid w:val="00CD3561"/>
    <w:rsid w:val="00CD3DF7"/>
    <w:rsid w:val="00CD46C9"/>
    <w:rsid w:val="00CD48E7"/>
    <w:rsid w:val="00CD49C9"/>
    <w:rsid w:val="00CD4E43"/>
    <w:rsid w:val="00CD5148"/>
    <w:rsid w:val="00CD5DA7"/>
    <w:rsid w:val="00CD63A9"/>
    <w:rsid w:val="00CD70CC"/>
    <w:rsid w:val="00CD72EE"/>
    <w:rsid w:val="00CD7B17"/>
    <w:rsid w:val="00CD7CF0"/>
    <w:rsid w:val="00CE05ED"/>
    <w:rsid w:val="00CE0E9F"/>
    <w:rsid w:val="00CE2E50"/>
    <w:rsid w:val="00CE3689"/>
    <w:rsid w:val="00CE3C96"/>
    <w:rsid w:val="00CE3D2D"/>
    <w:rsid w:val="00CE50B6"/>
    <w:rsid w:val="00CE51A8"/>
    <w:rsid w:val="00CE51AB"/>
    <w:rsid w:val="00CE5392"/>
    <w:rsid w:val="00CE550F"/>
    <w:rsid w:val="00CE5DE9"/>
    <w:rsid w:val="00CE5E27"/>
    <w:rsid w:val="00CE5FF4"/>
    <w:rsid w:val="00CE766B"/>
    <w:rsid w:val="00CE7AEC"/>
    <w:rsid w:val="00CF10B4"/>
    <w:rsid w:val="00CF1513"/>
    <w:rsid w:val="00CF1A21"/>
    <w:rsid w:val="00CF1F9F"/>
    <w:rsid w:val="00CF2601"/>
    <w:rsid w:val="00CF30EA"/>
    <w:rsid w:val="00CF369B"/>
    <w:rsid w:val="00CF484D"/>
    <w:rsid w:val="00CF49B0"/>
    <w:rsid w:val="00CF501B"/>
    <w:rsid w:val="00CF5E4E"/>
    <w:rsid w:val="00CF606C"/>
    <w:rsid w:val="00CF61EE"/>
    <w:rsid w:val="00CF67FC"/>
    <w:rsid w:val="00CF6B8B"/>
    <w:rsid w:val="00CF7B4F"/>
    <w:rsid w:val="00CF7EF6"/>
    <w:rsid w:val="00D00E28"/>
    <w:rsid w:val="00D0149A"/>
    <w:rsid w:val="00D01696"/>
    <w:rsid w:val="00D01F89"/>
    <w:rsid w:val="00D0269E"/>
    <w:rsid w:val="00D03281"/>
    <w:rsid w:val="00D040FA"/>
    <w:rsid w:val="00D050B1"/>
    <w:rsid w:val="00D05F23"/>
    <w:rsid w:val="00D062C3"/>
    <w:rsid w:val="00D073DB"/>
    <w:rsid w:val="00D10392"/>
    <w:rsid w:val="00D1097F"/>
    <w:rsid w:val="00D10F07"/>
    <w:rsid w:val="00D112C2"/>
    <w:rsid w:val="00D115C8"/>
    <w:rsid w:val="00D11CCF"/>
    <w:rsid w:val="00D11D06"/>
    <w:rsid w:val="00D11FA2"/>
    <w:rsid w:val="00D12E40"/>
    <w:rsid w:val="00D12E74"/>
    <w:rsid w:val="00D134C0"/>
    <w:rsid w:val="00D138E2"/>
    <w:rsid w:val="00D13970"/>
    <w:rsid w:val="00D13B62"/>
    <w:rsid w:val="00D13F45"/>
    <w:rsid w:val="00D143EC"/>
    <w:rsid w:val="00D151D4"/>
    <w:rsid w:val="00D155C1"/>
    <w:rsid w:val="00D15810"/>
    <w:rsid w:val="00D15CDC"/>
    <w:rsid w:val="00D15EE6"/>
    <w:rsid w:val="00D16A9B"/>
    <w:rsid w:val="00D16AB3"/>
    <w:rsid w:val="00D16D4E"/>
    <w:rsid w:val="00D16FE3"/>
    <w:rsid w:val="00D17147"/>
    <w:rsid w:val="00D17265"/>
    <w:rsid w:val="00D173A1"/>
    <w:rsid w:val="00D20223"/>
    <w:rsid w:val="00D2031D"/>
    <w:rsid w:val="00D21A1A"/>
    <w:rsid w:val="00D221D9"/>
    <w:rsid w:val="00D22287"/>
    <w:rsid w:val="00D235DD"/>
    <w:rsid w:val="00D23D35"/>
    <w:rsid w:val="00D2453C"/>
    <w:rsid w:val="00D2480D"/>
    <w:rsid w:val="00D24B89"/>
    <w:rsid w:val="00D25656"/>
    <w:rsid w:val="00D25BC4"/>
    <w:rsid w:val="00D25DF0"/>
    <w:rsid w:val="00D26DC4"/>
    <w:rsid w:val="00D26EFC"/>
    <w:rsid w:val="00D2730A"/>
    <w:rsid w:val="00D273A8"/>
    <w:rsid w:val="00D27AC2"/>
    <w:rsid w:val="00D27F41"/>
    <w:rsid w:val="00D27FB7"/>
    <w:rsid w:val="00D30147"/>
    <w:rsid w:val="00D30151"/>
    <w:rsid w:val="00D30368"/>
    <w:rsid w:val="00D308BE"/>
    <w:rsid w:val="00D31211"/>
    <w:rsid w:val="00D31734"/>
    <w:rsid w:val="00D31FC8"/>
    <w:rsid w:val="00D33418"/>
    <w:rsid w:val="00D338DF"/>
    <w:rsid w:val="00D33A2F"/>
    <w:rsid w:val="00D34319"/>
    <w:rsid w:val="00D346A7"/>
    <w:rsid w:val="00D3470A"/>
    <w:rsid w:val="00D34A09"/>
    <w:rsid w:val="00D34E69"/>
    <w:rsid w:val="00D351F9"/>
    <w:rsid w:val="00D352A2"/>
    <w:rsid w:val="00D35AD1"/>
    <w:rsid w:val="00D36391"/>
    <w:rsid w:val="00D36441"/>
    <w:rsid w:val="00D36D5D"/>
    <w:rsid w:val="00D36D82"/>
    <w:rsid w:val="00D37720"/>
    <w:rsid w:val="00D37771"/>
    <w:rsid w:val="00D379C9"/>
    <w:rsid w:val="00D37C30"/>
    <w:rsid w:val="00D37D40"/>
    <w:rsid w:val="00D37EEA"/>
    <w:rsid w:val="00D4064E"/>
    <w:rsid w:val="00D408F6"/>
    <w:rsid w:val="00D40D52"/>
    <w:rsid w:val="00D41166"/>
    <w:rsid w:val="00D412AE"/>
    <w:rsid w:val="00D41C32"/>
    <w:rsid w:val="00D41C5C"/>
    <w:rsid w:val="00D4293D"/>
    <w:rsid w:val="00D42A42"/>
    <w:rsid w:val="00D42CFD"/>
    <w:rsid w:val="00D43319"/>
    <w:rsid w:val="00D439FB"/>
    <w:rsid w:val="00D44413"/>
    <w:rsid w:val="00D44B1B"/>
    <w:rsid w:val="00D44E9B"/>
    <w:rsid w:val="00D44F2C"/>
    <w:rsid w:val="00D46066"/>
    <w:rsid w:val="00D4676A"/>
    <w:rsid w:val="00D46D97"/>
    <w:rsid w:val="00D47194"/>
    <w:rsid w:val="00D4734F"/>
    <w:rsid w:val="00D47EB5"/>
    <w:rsid w:val="00D5073D"/>
    <w:rsid w:val="00D50935"/>
    <w:rsid w:val="00D50DB9"/>
    <w:rsid w:val="00D51175"/>
    <w:rsid w:val="00D522CF"/>
    <w:rsid w:val="00D5253B"/>
    <w:rsid w:val="00D52BDF"/>
    <w:rsid w:val="00D52C43"/>
    <w:rsid w:val="00D52F9C"/>
    <w:rsid w:val="00D53539"/>
    <w:rsid w:val="00D5388A"/>
    <w:rsid w:val="00D53B0A"/>
    <w:rsid w:val="00D53E19"/>
    <w:rsid w:val="00D54505"/>
    <w:rsid w:val="00D5559C"/>
    <w:rsid w:val="00D558F9"/>
    <w:rsid w:val="00D559B0"/>
    <w:rsid w:val="00D567E7"/>
    <w:rsid w:val="00D57EF2"/>
    <w:rsid w:val="00D604AA"/>
    <w:rsid w:val="00D604F1"/>
    <w:rsid w:val="00D605A4"/>
    <w:rsid w:val="00D60804"/>
    <w:rsid w:val="00D6162A"/>
    <w:rsid w:val="00D61C53"/>
    <w:rsid w:val="00D624B1"/>
    <w:rsid w:val="00D6507F"/>
    <w:rsid w:val="00D65921"/>
    <w:rsid w:val="00D67139"/>
    <w:rsid w:val="00D6752E"/>
    <w:rsid w:val="00D70545"/>
    <w:rsid w:val="00D70C82"/>
    <w:rsid w:val="00D71C17"/>
    <w:rsid w:val="00D71F1F"/>
    <w:rsid w:val="00D720E7"/>
    <w:rsid w:val="00D730BC"/>
    <w:rsid w:val="00D735EC"/>
    <w:rsid w:val="00D73859"/>
    <w:rsid w:val="00D73912"/>
    <w:rsid w:val="00D74907"/>
    <w:rsid w:val="00D74A32"/>
    <w:rsid w:val="00D753F1"/>
    <w:rsid w:val="00D77146"/>
    <w:rsid w:val="00D77293"/>
    <w:rsid w:val="00D77365"/>
    <w:rsid w:val="00D778C3"/>
    <w:rsid w:val="00D77A38"/>
    <w:rsid w:val="00D80251"/>
    <w:rsid w:val="00D80AAD"/>
    <w:rsid w:val="00D80C5D"/>
    <w:rsid w:val="00D81328"/>
    <w:rsid w:val="00D8261B"/>
    <w:rsid w:val="00D83F29"/>
    <w:rsid w:val="00D84437"/>
    <w:rsid w:val="00D84A47"/>
    <w:rsid w:val="00D84E31"/>
    <w:rsid w:val="00D85226"/>
    <w:rsid w:val="00D85611"/>
    <w:rsid w:val="00D86828"/>
    <w:rsid w:val="00D86EEE"/>
    <w:rsid w:val="00D87041"/>
    <w:rsid w:val="00D871B4"/>
    <w:rsid w:val="00D87B94"/>
    <w:rsid w:val="00D90131"/>
    <w:rsid w:val="00D91C98"/>
    <w:rsid w:val="00D91D8A"/>
    <w:rsid w:val="00D9289B"/>
    <w:rsid w:val="00D92D49"/>
    <w:rsid w:val="00D92EC1"/>
    <w:rsid w:val="00D93811"/>
    <w:rsid w:val="00D9478C"/>
    <w:rsid w:val="00D947FB"/>
    <w:rsid w:val="00D9487D"/>
    <w:rsid w:val="00D94918"/>
    <w:rsid w:val="00D94A0D"/>
    <w:rsid w:val="00D94D70"/>
    <w:rsid w:val="00D95501"/>
    <w:rsid w:val="00D96DEA"/>
    <w:rsid w:val="00D97272"/>
    <w:rsid w:val="00D972D0"/>
    <w:rsid w:val="00DA000A"/>
    <w:rsid w:val="00DA0692"/>
    <w:rsid w:val="00DA13FA"/>
    <w:rsid w:val="00DA1722"/>
    <w:rsid w:val="00DA23A9"/>
    <w:rsid w:val="00DA2C96"/>
    <w:rsid w:val="00DA2D46"/>
    <w:rsid w:val="00DA3514"/>
    <w:rsid w:val="00DA36C1"/>
    <w:rsid w:val="00DA36FB"/>
    <w:rsid w:val="00DA3733"/>
    <w:rsid w:val="00DA436E"/>
    <w:rsid w:val="00DA4E41"/>
    <w:rsid w:val="00DA69FA"/>
    <w:rsid w:val="00DA749B"/>
    <w:rsid w:val="00DA7965"/>
    <w:rsid w:val="00DB08BC"/>
    <w:rsid w:val="00DB0D11"/>
    <w:rsid w:val="00DB117A"/>
    <w:rsid w:val="00DB1F28"/>
    <w:rsid w:val="00DB23A4"/>
    <w:rsid w:val="00DB33C4"/>
    <w:rsid w:val="00DB4004"/>
    <w:rsid w:val="00DB4CDB"/>
    <w:rsid w:val="00DB5173"/>
    <w:rsid w:val="00DB546E"/>
    <w:rsid w:val="00DB67DB"/>
    <w:rsid w:val="00DB729D"/>
    <w:rsid w:val="00DB750E"/>
    <w:rsid w:val="00DB7873"/>
    <w:rsid w:val="00DC08C3"/>
    <w:rsid w:val="00DC0DAE"/>
    <w:rsid w:val="00DC1383"/>
    <w:rsid w:val="00DC187B"/>
    <w:rsid w:val="00DC29AE"/>
    <w:rsid w:val="00DC2A07"/>
    <w:rsid w:val="00DC2CDE"/>
    <w:rsid w:val="00DC479F"/>
    <w:rsid w:val="00DC4811"/>
    <w:rsid w:val="00DC4DCC"/>
    <w:rsid w:val="00DC5401"/>
    <w:rsid w:val="00DC5A87"/>
    <w:rsid w:val="00DC62A4"/>
    <w:rsid w:val="00DC6D44"/>
    <w:rsid w:val="00DC7CDD"/>
    <w:rsid w:val="00DD139B"/>
    <w:rsid w:val="00DD1611"/>
    <w:rsid w:val="00DD179B"/>
    <w:rsid w:val="00DD3AEB"/>
    <w:rsid w:val="00DD4BD8"/>
    <w:rsid w:val="00DD533F"/>
    <w:rsid w:val="00DD56C9"/>
    <w:rsid w:val="00DD6A33"/>
    <w:rsid w:val="00DD6F01"/>
    <w:rsid w:val="00DD725C"/>
    <w:rsid w:val="00DD73B8"/>
    <w:rsid w:val="00DD73C2"/>
    <w:rsid w:val="00DD746A"/>
    <w:rsid w:val="00DD78A4"/>
    <w:rsid w:val="00DE0F77"/>
    <w:rsid w:val="00DE1303"/>
    <w:rsid w:val="00DE134D"/>
    <w:rsid w:val="00DE1A6C"/>
    <w:rsid w:val="00DE1EA2"/>
    <w:rsid w:val="00DE24CA"/>
    <w:rsid w:val="00DE319B"/>
    <w:rsid w:val="00DE3ABF"/>
    <w:rsid w:val="00DE3DBE"/>
    <w:rsid w:val="00DE47B1"/>
    <w:rsid w:val="00DE5B49"/>
    <w:rsid w:val="00DE5C1B"/>
    <w:rsid w:val="00DE6CE1"/>
    <w:rsid w:val="00DE6EC1"/>
    <w:rsid w:val="00DE7E25"/>
    <w:rsid w:val="00DF10DB"/>
    <w:rsid w:val="00DF1258"/>
    <w:rsid w:val="00DF240A"/>
    <w:rsid w:val="00DF2907"/>
    <w:rsid w:val="00DF2E5B"/>
    <w:rsid w:val="00DF34FE"/>
    <w:rsid w:val="00DF398C"/>
    <w:rsid w:val="00DF44C8"/>
    <w:rsid w:val="00DF4946"/>
    <w:rsid w:val="00DF4D4E"/>
    <w:rsid w:val="00DF56AA"/>
    <w:rsid w:val="00DF606A"/>
    <w:rsid w:val="00DF60F1"/>
    <w:rsid w:val="00DF66D4"/>
    <w:rsid w:val="00DF71DC"/>
    <w:rsid w:val="00DF78E7"/>
    <w:rsid w:val="00DF7CD7"/>
    <w:rsid w:val="00E0038C"/>
    <w:rsid w:val="00E0040B"/>
    <w:rsid w:val="00E00456"/>
    <w:rsid w:val="00E00A99"/>
    <w:rsid w:val="00E02820"/>
    <w:rsid w:val="00E0331F"/>
    <w:rsid w:val="00E03412"/>
    <w:rsid w:val="00E034E4"/>
    <w:rsid w:val="00E03B74"/>
    <w:rsid w:val="00E04275"/>
    <w:rsid w:val="00E04B79"/>
    <w:rsid w:val="00E04FC1"/>
    <w:rsid w:val="00E0591A"/>
    <w:rsid w:val="00E05CF0"/>
    <w:rsid w:val="00E0720E"/>
    <w:rsid w:val="00E103CB"/>
    <w:rsid w:val="00E105E3"/>
    <w:rsid w:val="00E10E18"/>
    <w:rsid w:val="00E110E0"/>
    <w:rsid w:val="00E1164B"/>
    <w:rsid w:val="00E1186E"/>
    <w:rsid w:val="00E126B2"/>
    <w:rsid w:val="00E127B0"/>
    <w:rsid w:val="00E130A5"/>
    <w:rsid w:val="00E132BC"/>
    <w:rsid w:val="00E13C84"/>
    <w:rsid w:val="00E150E7"/>
    <w:rsid w:val="00E15371"/>
    <w:rsid w:val="00E1568F"/>
    <w:rsid w:val="00E15BD2"/>
    <w:rsid w:val="00E15E2E"/>
    <w:rsid w:val="00E17047"/>
    <w:rsid w:val="00E1772A"/>
    <w:rsid w:val="00E17D1B"/>
    <w:rsid w:val="00E20970"/>
    <w:rsid w:val="00E2098D"/>
    <w:rsid w:val="00E217DE"/>
    <w:rsid w:val="00E2265B"/>
    <w:rsid w:val="00E229E0"/>
    <w:rsid w:val="00E23015"/>
    <w:rsid w:val="00E24104"/>
    <w:rsid w:val="00E24324"/>
    <w:rsid w:val="00E24DD9"/>
    <w:rsid w:val="00E250EC"/>
    <w:rsid w:val="00E25AA6"/>
    <w:rsid w:val="00E25BE7"/>
    <w:rsid w:val="00E26101"/>
    <w:rsid w:val="00E26EE6"/>
    <w:rsid w:val="00E27B7E"/>
    <w:rsid w:val="00E305C3"/>
    <w:rsid w:val="00E30701"/>
    <w:rsid w:val="00E30ED9"/>
    <w:rsid w:val="00E31BA9"/>
    <w:rsid w:val="00E32DAF"/>
    <w:rsid w:val="00E33749"/>
    <w:rsid w:val="00E3513A"/>
    <w:rsid w:val="00E35166"/>
    <w:rsid w:val="00E35707"/>
    <w:rsid w:val="00E35BE4"/>
    <w:rsid w:val="00E36AA1"/>
    <w:rsid w:val="00E376F1"/>
    <w:rsid w:val="00E378EA"/>
    <w:rsid w:val="00E37DEA"/>
    <w:rsid w:val="00E4048F"/>
    <w:rsid w:val="00E40A75"/>
    <w:rsid w:val="00E41652"/>
    <w:rsid w:val="00E41A41"/>
    <w:rsid w:val="00E41A87"/>
    <w:rsid w:val="00E41ECB"/>
    <w:rsid w:val="00E42455"/>
    <w:rsid w:val="00E4269E"/>
    <w:rsid w:val="00E42CCB"/>
    <w:rsid w:val="00E42EE7"/>
    <w:rsid w:val="00E439DD"/>
    <w:rsid w:val="00E43D67"/>
    <w:rsid w:val="00E44A03"/>
    <w:rsid w:val="00E44C05"/>
    <w:rsid w:val="00E44D18"/>
    <w:rsid w:val="00E45468"/>
    <w:rsid w:val="00E457F0"/>
    <w:rsid w:val="00E45947"/>
    <w:rsid w:val="00E45FF2"/>
    <w:rsid w:val="00E46009"/>
    <w:rsid w:val="00E4604C"/>
    <w:rsid w:val="00E4672C"/>
    <w:rsid w:val="00E50B3C"/>
    <w:rsid w:val="00E51D8B"/>
    <w:rsid w:val="00E52E0A"/>
    <w:rsid w:val="00E53AF7"/>
    <w:rsid w:val="00E54320"/>
    <w:rsid w:val="00E544EF"/>
    <w:rsid w:val="00E547D3"/>
    <w:rsid w:val="00E54FDB"/>
    <w:rsid w:val="00E551D6"/>
    <w:rsid w:val="00E55730"/>
    <w:rsid w:val="00E55CCD"/>
    <w:rsid w:val="00E5617D"/>
    <w:rsid w:val="00E563D7"/>
    <w:rsid w:val="00E56505"/>
    <w:rsid w:val="00E578D8"/>
    <w:rsid w:val="00E57D27"/>
    <w:rsid w:val="00E60186"/>
    <w:rsid w:val="00E601B6"/>
    <w:rsid w:val="00E60F98"/>
    <w:rsid w:val="00E612E7"/>
    <w:rsid w:val="00E622C7"/>
    <w:rsid w:val="00E62B95"/>
    <w:rsid w:val="00E638C5"/>
    <w:rsid w:val="00E63A25"/>
    <w:rsid w:val="00E63BCC"/>
    <w:rsid w:val="00E643E8"/>
    <w:rsid w:val="00E64A9E"/>
    <w:rsid w:val="00E65168"/>
    <w:rsid w:val="00E6531F"/>
    <w:rsid w:val="00E663F4"/>
    <w:rsid w:val="00E666F2"/>
    <w:rsid w:val="00E66DD4"/>
    <w:rsid w:val="00E67277"/>
    <w:rsid w:val="00E6758D"/>
    <w:rsid w:val="00E708C7"/>
    <w:rsid w:val="00E71294"/>
    <w:rsid w:val="00E7130A"/>
    <w:rsid w:val="00E71507"/>
    <w:rsid w:val="00E7161B"/>
    <w:rsid w:val="00E72243"/>
    <w:rsid w:val="00E724D9"/>
    <w:rsid w:val="00E725A1"/>
    <w:rsid w:val="00E73881"/>
    <w:rsid w:val="00E744B1"/>
    <w:rsid w:val="00E745F6"/>
    <w:rsid w:val="00E748CC"/>
    <w:rsid w:val="00E75055"/>
    <w:rsid w:val="00E75415"/>
    <w:rsid w:val="00E75B9F"/>
    <w:rsid w:val="00E76222"/>
    <w:rsid w:val="00E7636F"/>
    <w:rsid w:val="00E76E59"/>
    <w:rsid w:val="00E773C0"/>
    <w:rsid w:val="00E775B1"/>
    <w:rsid w:val="00E77C05"/>
    <w:rsid w:val="00E77D3A"/>
    <w:rsid w:val="00E77FFC"/>
    <w:rsid w:val="00E8076A"/>
    <w:rsid w:val="00E81138"/>
    <w:rsid w:val="00E81312"/>
    <w:rsid w:val="00E8137F"/>
    <w:rsid w:val="00E8152A"/>
    <w:rsid w:val="00E81C8C"/>
    <w:rsid w:val="00E82650"/>
    <w:rsid w:val="00E82F22"/>
    <w:rsid w:val="00E8344B"/>
    <w:rsid w:val="00E83868"/>
    <w:rsid w:val="00E83C58"/>
    <w:rsid w:val="00E8666E"/>
    <w:rsid w:val="00E870F0"/>
    <w:rsid w:val="00E87128"/>
    <w:rsid w:val="00E8780D"/>
    <w:rsid w:val="00E909C0"/>
    <w:rsid w:val="00E90A76"/>
    <w:rsid w:val="00E90CAC"/>
    <w:rsid w:val="00E90E33"/>
    <w:rsid w:val="00E90F93"/>
    <w:rsid w:val="00E91AB4"/>
    <w:rsid w:val="00E92190"/>
    <w:rsid w:val="00E92856"/>
    <w:rsid w:val="00E92F6B"/>
    <w:rsid w:val="00E933BC"/>
    <w:rsid w:val="00E93629"/>
    <w:rsid w:val="00E93B5C"/>
    <w:rsid w:val="00E940C3"/>
    <w:rsid w:val="00E943C2"/>
    <w:rsid w:val="00E94CEC"/>
    <w:rsid w:val="00E952B7"/>
    <w:rsid w:val="00E9548E"/>
    <w:rsid w:val="00E9650C"/>
    <w:rsid w:val="00E96821"/>
    <w:rsid w:val="00E975D3"/>
    <w:rsid w:val="00EA04EF"/>
    <w:rsid w:val="00EA060C"/>
    <w:rsid w:val="00EA0BB7"/>
    <w:rsid w:val="00EA10F1"/>
    <w:rsid w:val="00EA1194"/>
    <w:rsid w:val="00EA210D"/>
    <w:rsid w:val="00EA25F6"/>
    <w:rsid w:val="00EA3373"/>
    <w:rsid w:val="00EA34E2"/>
    <w:rsid w:val="00EA4735"/>
    <w:rsid w:val="00EA4A9E"/>
    <w:rsid w:val="00EA4CE1"/>
    <w:rsid w:val="00EA64C5"/>
    <w:rsid w:val="00EA64D8"/>
    <w:rsid w:val="00EA66A8"/>
    <w:rsid w:val="00EA6F19"/>
    <w:rsid w:val="00EA74DA"/>
    <w:rsid w:val="00EB0C93"/>
    <w:rsid w:val="00EB169B"/>
    <w:rsid w:val="00EB17F9"/>
    <w:rsid w:val="00EB1D82"/>
    <w:rsid w:val="00EB1F06"/>
    <w:rsid w:val="00EB235A"/>
    <w:rsid w:val="00EB2A8E"/>
    <w:rsid w:val="00EB2C4A"/>
    <w:rsid w:val="00EB3214"/>
    <w:rsid w:val="00EB3B24"/>
    <w:rsid w:val="00EB4CCB"/>
    <w:rsid w:val="00EB518A"/>
    <w:rsid w:val="00EB57B8"/>
    <w:rsid w:val="00EB6DDB"/>
    <w:rsid w:val="00EB6DF4"/>
    <w:rsid w:val="00EB7090"/>
    <w:rsid w:val="00EB75EB"/>
    <w:rsid w:val="00EC0459"/>
    <w:rsid w:val="00EC0F4B"/>
    <w:rsid w:val="00EC155C"/>
    <w:rsid w:val="00EC1B48"/>
    <w:rsid w:val="00EC1BBE"/>
    <w:rsid w:val="00EC30A2"/>
    <w:rsid w:val="00EC4DF7"/>
    <w:rsid w:val="00EC5067"/>
    <w:rsid w:val="00EC5CD7"/>
    <w:rsid w:val="00EC6385"/>
    <w:rsid w:val="00EC7419"/>
    <w:rsid w:val="00EC76FE"/>
    <w:rsid w:val="00ED1310"/>
    <w:rsid w:val="00ED1435"/>
    <w:rsid w:val="00ED1A39"/>
    <w:rsid w:val="00ED1D24"/>
    <w:rsid w:val="00ED4A24"/>
    <w:rsid w:val="00ED5249"/>
    <w:rsid w:val="00ED525B"/>
    <w:rsid w:val="00ED5921"/>
    <w:rsid w:val="00ED5A1E"/>
    <w:rsid w:val="00ED68FB"/>
    <w:rsid w:val="00ED7422"/>
    <w:rsid w:val="00ED78A1"/>
    <w:rsid w:val="00EE033E"/>
    <w:rsid w:val="00EE0944"/>
    <w:rsid w:val="00EE0B8F"/>
    <w:rsid w:val="00EE2CA9"/>
    <w:rsid w:val="00EE44A4"/>
    <w:rsid w:val="00EE4E40"/>
    <w:rsid w:val="00EE5C48"/>
    <w:rsid w:val="00EE5CA5"/>
    <w:rsid w:val="00EE5FB3"/>
    <w:rsid w:val="00EE698D"/>
    <w:rsid w:val="00EE6ED4"/>
    <w:rsid w:val="00EE72FA"/>
    <w:rsid w:val="00EE7941"/>
    <w:rsid w:val="00EE7F79"/>
    <w:rsid w:val="00EF14EB"/>
    <w:rsid w:val="00EF150F"/>
    <w:rsid w:val="00EF18E5"/>
    <w:rsid w:val="00EF1BD5"/>
    <w:rsid w:val="00EF261E"/>
    <w:rsid w:val="00EF2889"/>
    <w:rsid w:val="00EF29ED"/>
    <w:rsid w:val="00EF2D35"/>
    <w:rsid w:val="00EF31CE"/>
    <w:rsid w:val="00EF4545"/>
    <w:rsid w:val="00EF4744"/>
    <w:rsid w:val="00EF4B7D"/>
    <w:rsid w:val="00EF4BB2"/>
    <w:rsid w:val="00EF6921"/>
    <w:rsid w:val="00EF69F9"/>
    <w:rsid w:val="00EF6B74"/>
    <w:rsid w:val="00EF6C2F"/>
    <w:rsid w:val="00EF6E02"/>
    <w:rsid w:val="00EF6EFF"/>
    <w:rsid w:val="00EF715A"/>
    <w:rsid w:val="00EF7172"/>
    <w:rsid w:val="00F018AF"/>
    <w:rsid w:val="00F01E99"/>
    <w:rsid w:val="00F02839"/>
    <w:rsid w:val="00F02B40"/>
    <w:rsid w:val="00F02F5D"/>
    <w:rsid w:val="00F046D8"/>
    <w:rsid w:val="00F053DE"/>
    <w:rsid w:val="00F05872"/>
    <w:rsid w:val="00F05B5D"/>
    <w:rsid w:val="00F05C46"/>
    <w:rsid w:val="00F05CF1"/>
    <w:rsid w:val="00F05D77"/>
    <w:rsid w:val="00F05F47"/>
    <w:rsid w:val="00F064B0"/>
    <w:rsid w:val="00F06941"/>
    <w:rsid w:val="00F06B47"/>
    <w:rsid w:val="00F06E14"/>
    <w:rsid w:val="00F10A62"/>
    <w:rsid w:val="00F127E5"/>
    <w:rsid w:val="00F13866"/>
    <w:rsid w:val="00F141B4"/>
    <w:rsid w:val="00F14EDB"/>
    <w:rsid w:val="00F14F7F"/>
    <w:rsid w:val="00F1650C"/>
    <w:rsid w:val="00F16FC5"/>
    <w:rsid w:val="00F17018"/>
    <w:rsid w:val="00F1748D"/>
    <w:rsid w:val="00F179D4"/>
    <w:rsid w:val="00F17BEF"/>
    <w:rsid w:val="00F17D4C"/>
    <w:rsid w:val="00F202A0"/>
    <w:rsid w:val="00F2085B"/>
    <w:rsid w:val="00F20D21"/>
    <w:rsid w:val="00F23132"/>
    <w:rsid w:val="00F239AD"/>
    <w:rsid w:val="00F23B9B"/>
    <w:rsid w:val="00F24B91"/>
    <w:rsid w:val="00F25430"/>
    <w:rsid w:val="00F258A5"/>
    <w:rsid w:val="00F26D4F"/>
    <w:rsid w:val="00F26E4A"/>
    <w:rsid w:val="00F26EDB"/>
    <w:rsid w:val="00F26F59"/>
    <w:rsid w:val="00F2715A"/>
    <w:rsid w:val="00F31321"/>
    <w:rsid w:val="00F31EEF"/>
    <w:rsid w:val="00F333B5"/>
    <w:rsid w:val="00F33C56"/>
    <w:rsid w:val="00F34480"/>
    <w:rsid w:val="00F34482"/>
    <w:rsid w:val="00F344F2"/>
    <w:rsid w:val="00F347C7"/>
    <w:rsid w:val="00F34848"/>
    <w:rsid w:val="00F352BC"/>
    <w:rsid w:val="00F35B80"/>
    <w:rsid w:val="00F36672"/>
    <w:rsid w:val="00F3729A"/>
    <w:rsid w:val="00F406C5"/>
    <w:rsid w:val="00F40866"/>
    <w:rsid w:val="00F408A8"/>
    <w:rsid w:val="00F409D6"/>
    <w:rsid w:val="00F40E65"/>
    <w:rsid w:val="00F418CC"/>
    <w:rsid w:val="00F41955"/>
    <w:rsid w:val="00F42132"/>
    <w:rsid w:val="00F42D46"/>
    <w:rsid w:val="00F440FF"/>
    <w:rsid w:val="00F44183"/>
    <w:rsid w:val="00F44668"/>
    <w:rsid w:val="00F4496C"/>
    <w:rsid w:val="00F44F3A"/>
    <w:rsid w:val="00F44FC0"/>
    <w:rsid w:val="00F450CB"/>
    <w:rsid w:val="00F45190"/>
    <w:rsid w:val="00F466AC"/>
    <w:rsid w:val="00F46CCF"/>
    <w:rsid w:val="00F476DD"/>
    <w:rsid w:val="00F47927"/>
    <w:rsid w:val="00F47B9B"/>
    <w:rsid w:val="00F47BA5"/>
    <w:rsid w:val="00F5092D"/>
    <w:rsid w:val="00F50DF9"/>
    <w:rsid w:val="00F51B5A"/>
    <w:rsid w:val="00F51F10"/>
    <w:rsid w:val="00F529A5"/>
    <w:rsid w:val="00F52AE8"/>
    <w:rsid w:val="00F52F98"/>
    <w:rsid w:val="00F534E1"/>
    <w:rsid w:val="00F571A4"/>
    <w:rsid w:val="00F57E12"/>
    <w:rsid w:val="00F602B6"/>
    <w:rsid w:val="00F603F2"/>
    <w:rsid w:val="00F604C2"/>
    <w:rsid w:val="00F60C97"/>
    <w:rsid w:val="00F60E9A"/>
    <w:rsid w:val="00F60F00"/>
    <w:rsid w:val="00F614C0"/>
    <w:rsid w:val="00F61530"/>
    <w:rsid w:val="00F61F0A"/>
    <w:rsid w:val="00F633F1"/>
    <w:rsid w:val="00F6590B"/>
    <w:rsid w:val="00F66545"/>
    <w:rsid w:val="00F67311"/>
    <w:rsid w:val="00F67D08"/>
    <w:rsid w:val="00F710A9"/>
    <w:rsid w:val="00F7260C"/>
    <w:rsid w:val="00F728DD"/>
    <w:rsid w:val="00F735FD"/>
    <w:rsid w:val="00F743A0"/>
    <w:rsid w:val="00F744B3"/>
    <w:rsid w:val="00F74970"/>
    <w:rsid w:val="00F75B82"/>
    <w:rsid w:val="00F75DD6"/>
    <w:rsid w:val="00F762FC"/>
    <w:rsid w:val="00F76627"/>
    <w:rsid w:val="00F76708"/>
    <w:rsid w:val="00F768D2"/>
    <w:rsid w:val="00F77A80"/>
    <w:rsid w:val="00F77CAA"/>
    <w:rsid w:val="00F77F8D"/>
    <w:rsid w:val="00F80F57"/>
    <w:rsid w:val="00F81053"/>
    <w:rsid w:val="00F817E4"/>
    <w:rsid w:val="00F81FD5"/>
    <w:rsid w:val="00F83848"/>
    <w:rsid w:val="00F83D0E"/>
    <w:rsid w:val="00F83EDF"/>
    <w:rsid w:val="00F840D6"/>
    <w:rsid w:val="00F84C3E"/>
    <w:rsid w:val="00F852BB"/>
    <w:rsid w:val="00F855CD"/>
    <w:rsid w:val="00F864B1"/>
    <w:rsid w:val="00F8689E"/>
    <w:rsid w:val="00F86975"/>
    <w:rsid w:val="00F86AAF"/>
    <w:rsid w:val="00F87934"/>
    <w:rsid w:val="00F90E78"/>
    <w:rsid w:val="00F91105"/>
    <w:rsid w:val="00F91AE2"/>
    <w:rsid w:val="00F9325E"/>
    <w:rsid w:val="00F939B0"/>
    <w:rsid w:val="00F93CE9"/>
    <w:rsid w:val="00F955FA"/>
    <w:rsid w:val="00F95BF0"/>
    <w:rsid w:val="00F95DD8"/>
    <w:rsid w:val="00F96C65"/>
    <w:rsid w:val="00F9758B"/>
    <w:rsid w:val="00F975E9"/>
    <w:rsid w:val="00FA0CCC"/>
    <w:rsid w:val="00FA1014"/>
    <w:rsid w:val="00FA18CB"/>
    <w:rsid w:val="00FA18EF"/>
    <w:rsid w:val="00FA1B7D"/>
    <w:rsid w:val="00FA2397"/>
    <w:rsid w:val="00FA23E8"/>
    <w:rsid w:val="00FA2CBE"/>
    <w:rsid w:val="00FA31C5"/>
    <w:rsid w:val="00FA4172"/>
    <w:rsid w:val="00FA4188"/>
    <w:rsid w:val="00FA5292"/>
    <w:rsid w:val="00FA5626"/>
    <w:rsid w:val="00FA73B9"/>
    <w:rsid w:val="00FA74D5"/>
    <w:rsid w:val="00FA7A00"/>
    <w:rsid w:val="00FB1649"/>
    <w:rsid w:val="00FB23AA"/>
    <w:rsid w:val="00FB3B37"/>
    <w:rsid w:val="00FB45D6"/>
    <w:rsid w:val="00FB4AB3"/>
    <w:rsid w:val="00FB4B47"/>
    <w:rsid w:val="00FB5888"/>
    <w:rsid w:val="00FB58ED"/>
    <w:rsid w:val="00FB5FB2"/>
    <w:rsid w:val="00FC01CC"/>
    <w:rsid w:val="00FC07B9"/>
    <w:rsid w:val="00FC0BF4"/>
    <w:rsid w:val="00FC0F4D"/>
    <w:rsid w:val="00FC0F50"/>
    <w:rsid w:val="00FC122F"/>
    <w:rsid w:val="00FC12A9"/>
    <w:rsid w:val="00FC23D2"/>
    <w:rsid w:val="00FC4366"/>
    <w:rsid w:val="00FC4B2A"/>
    <w:rsid w:val="00FC4E21"/>
    <w:rsid w:val="00FC5049"/>
    <w:rsid w:val="00FC513B"/>
    <w:rsid w:val="00FC55D8"/>
    <w:rsid w:val="00FC5779"/>
    <w:rsid w:val="00FC5F6D"/>
    <w:rsid w:val="00FC70BB"/>
    <w:rsid w:val="00FC7928"/>
    <w:rsid w:val="00FD0731"/>
    <w:rsid w:val="00FD1169"/>
    <w:rsid w:val="00FD1D2E"/>
    <w:rsid w:val="00FD2C2F"/>
    <w:rsid w:val="00FD2F60"/>
    <w:rsid w:val="00FD31BC"/>
    <w:rsid w:val="00FD3B31"/>
    <w:rsid w:val="00FD47F7"/>
    <w:rsid w:val="00FD577F"/>
    <w:rsid w:val="00FD6149"/>
    <w:rsid w:val="00FD6269"/>
    <w:rsid w:val="00FD6B1E"/>
    <w:rsid w:val="00FD71FA"/>
    <w:rsid w:val="00FD7489"/>
    <w:rsid w:val="00FD77E3"/>
    <w:rsid w:val="00FD7921"/>
    <w:rsid w:val="00FD7D25"/>
    <w:rsid w:val="00FD7D34"/>
    <w:rsid w:val="00FE045B"/>
    <w:rsid w:val="00FE070A"/>
    <w:rsid w:val="00FE0903"/>
    <w:rsid w:val="00FE1548"/>
    <w:rsid w:val="00FE16EF"/>
    <w:rsid w:val="00FE171C"/>
    <w:rsid w:val="00FE173C"/>
    <w:rsid w:val="00FE1823"/>
    <w:rsid w:val="00FE23A8"/>
    <w:rsid w:val="00FE2896"/>
    <w:rsid w:val="00FE348A"/>
    <w:rsid w:val="00FE36BE"/>
    <w:rsid w:val="00FE37AE"/>
    <w:rsid w:val="00FE487A"/>
    <w:rsid w:val="00FE500D"/>
    <w:rsid w:val="00FE59C0"/>
    <w:rsid w:val="00FE6826"/>
    <w:rsid w:val="00FE6F9A"/>
    <w:rsid w:val="00FE7809"/>
    <w:rsid w:val="00FF0569"/>
    <w:rsid w:val="00FF0859"/>
    <w:rsid w:val="00FF0B02"/>
    <w:rsid w:val="00FF206E"/>
    <w:rsid w:val="00FF21D5"/>
    <w:rsid w:val="00FF2405"/>
    <w:rsid w:val="00FF3389"/>
    <w:rsid w:val="00FF37B1"/>
    <w:rsid w:val="00FF3C69"/>
    <w:rsid w:val="00FF407B"/>
    <w:rsid w:val="00FF4C42"/>
    <w:rsid w:val="00FF4F98"/>
    <w:rsid w:val="00FF5829"/>
    <w:rsid w:val="00FF64A3"/>
    <w:rsid w:val="00FF651E"/>
    <w:rsid w:val="00FF68E9"/>
    <w:rsid w:val="00FF6E0A"/>
    <w:rsid w:val="00FF7369"/>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2273">
      <o:colormru v:ext="edit" colors="red,#4d4d4f"/>
    </o:shapedefaults>
    <o:shapelayout v:ext="edit">
      <o:idmap v:ext="edit" data="1"/>
    </o:shapelayout>
  </w:shapeDefaults>
  <w:decimalSymbol w:val="."/>
  <w:listSeparator w:val=","/>
  <w14:docId w14:val="4D4FC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unhideWhenUsed="1" w:qFormat="1"/>
    <w:lsdException w:name="List Number 3" w:semiHidden="1" w:unhideWhenUsed="1"/>
    <w:lsdException w:name="List Number 4" w:semiHidden="1" w:unhideWhenUsed="1"/>
    <w:lsdException w:name="List Number 5"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iPriority="99" w:unhideWhenUsed="1" w:qFormat="1"/>
    <w:lsdException w:name="FollowedHyperlink"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1729"/>
    <w:pPr>
      <w:spacing w:after="240"/>
    </w:pPr>
    <w:rPr>
      <w:szCs w:val="24"/>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4"/>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4"/>
      </w:numPr>
      <w:spacing w:before="240" w:after="60"/>
      <w:outlineLvl w:val="4"/>
    </w:pPr>
    <w:rPr>
      <w:b/>
      <w:bCs/>
      <w:i/>
      <w:iCs/>
      <w:sz w:val="26"/>
      <w:szCs w:val="26"/>
    </w:rPr>
  </w:style>
  <w:style w:type="paragraph" w:styleId="Heading6">
    <w:name w:val="heading 6"/>
    <w:basedOn w:val="Normal"/>
    <w:next w:val="Normal"/>
    <w:link w:val="Heading6Char"/>
    <w:qFormat/>
    <w:rsid w:val="00AD5436"/>
    <w:pPr>
      <w:numPr>
        <w:ilvl w:val="5"/>
        <w:numId w:val="4"/>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4"/>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4"/>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4"/>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tabs>
        <w:tab w:val="num" w:pos="964"/>
      </w:tabs>
      <w:ind w:left="964" w:hanging="964"/>
    </w:pPr>
    <w:rPr>
      <w:b/>
      <w:bCs/>
      <w:color w:val="323232"/>
    </w:rPr>
  </w:style>
  <w:style w:type="paragraph" w:customStyle="1" w:styleId="BodySubHeader">
    <w:name w:val="BodySubHeader"/>
    <w:basedOn w:val="Normal"/>
    <w:next w:val="Normal"/>
    <w:qFormat/>
    <w:rsid w:val="003A1729"/>
    <w:pPr>
      <w:spacing w:before="240" w:after="0"/>
    </w:pPr>
    <w:rPr>
      <w:b/>
      <w:i/>
    </w:rPr>
  </w:style>
  <w:style w:type="paragraph" w:styleId="ListBullet">
    <w:name w:val="List Bullet"/>
    <w:basedOn w:val="Normal"/>
    <w:qFormat/>
    <w:rsid w:val="00F768D2"/>
    <w:pPr>
      <w:numPr>
        <w:numId w:val="1"/>
      </w:numPr>
      <w:spacing w:after="80"/>
    </w:pPr>
  </w:style>
  <w:style w:type="paragraph" w:styleId="ListBullet2">
    <w:name w:val="List Bullet 2"/>
    <w:basedOn w:val="Normal"/>
    <w:qFormat/>
    <w:rsid w:val="001C6AEE"/>
    <w:pPr>
      <w:numPr>
        <w:numId w:val="57"/>
      </w:numPr>
      <w:spacing w:after="80"/>
    </w:pPr>
  </w:style>
  <w:style w:type="paragraph" w:styleId="ListNumber">
    <w:name w:val="List Number"/>
    <w:basedOn w:val="Normal"/>
    <w:qFormat/>
    <w:rsid w:val="00C24A53"/>
    <w:pPr>
      <w:numPr>
        <w:numId w:val="2"/>
      </w:numPr>
      <w:spacing w:after="80"/>
    </w:pPr>
  </w:style>
  <w:style w:type="paragraph" w:styleId="ListNumber2">
    <w:name w:val="List Number 2"/>
    <w:basedOn w:val="Normal"/>
    <w:qFormat/>
    <w:rsid w:val="00F768D2"/>
    <w:pPr>
      <w:numPr>
        <w:numId w:val="3"/>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rsid w:val="00566AB4"/>
    <w:rPr>
      <w:rFonts w:ascii="Arial" w:hAnsi="Arial"/>
      <w:vertAlign w:val="superscript"/>
    </w:rPr>
  </w:style>
  <w:style w:type="paragraph" w:styleId="FootnoteText">
    <w:name w:val="footnote text"/>
    <w:basedOn w:val="Normal"/>
    <w:link w:val="FootnoteTextChar"/>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D15CDC"/>
    <w:pPr>
      <w:numPr>
        <w:numId w:val="6"/>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F768D2"/>
    <w:pPr>
      <w:spacing w:after="240"/>
      <w:ind w:left="907" w:hanging="544"/>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5"/>
      </w:numPr>
      <w:spacing w:after="160"/>
    </w:pPr>
    <w:rPr>
      <w:b/>
      <w:bCs/>
      <w:color w:val="323232"/>
    </w:rPr>
  </w:style>
  <w:style w:type="paragraph" w:customStyle="1" w:styleId="Captionfigure">
    <w:name w:val="Caption figure"/>
    <w:basedOn w:val="Caption"/>
    <w:qFormat/>
    <w:rsid w:val="00E8152A"/>
    <w:pPr>
      <w:keepNext/>
      <w:numPr>
        <w:numId w:val="7"/>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paragraph" w:styleId="ListParagraph">
    <w:name w:val="List Paragraph"/>
    <w:basedOn w:val="Normal"/>
    <w:uiPriority w:val="34"/>
    <w:qFormat/>
    <w:rsid w:val="00AA59C9"/>
    <w:pPr>
      <w:ind w:left="720"/>
      <w:contextualSpacing/>
    </w:pPr>
  </w:style>
  <w:style w:type="paragraph" w:styleId="NormalWeb">
    <w:name w:val="Normal (Web)"/>
    <w:basedOn w:val="Normal"/>
    <w:uiPriority w:val="99"/>
    <w:unhideWhenUsed/>
    <w:rsid w:val="001F4B26"/>
    <w:pPr>
      <w:spacing w:before="100" w:beforeAutospacing="1" w:after="100" w:afterAutospacing="1" w:line="240" w:lineRule="auto"/>
    </w:pPr>
    <w:rPr>
      <w:rFonts w:ascii="Times New Roman" w:hAnsi="Times New Roman"/>
      <w:sz w:val="24"/>
    </w:rPr>
  </w:style>
  <w:style w:type="character" w:customStyle="1" w:styleId="CaptionChar">
    <w:name w:val="Caption Char"/>
    <w:aliases w:val="Caption table Char"/>
    <w:basedOn w:val="DefaultParagraphFont"/>
    <w:link w:val="Caption"/>
    <w:locked/>
    <w:rsid w:val="00946703"/>
    <w:rPr>
      <w:b/>
      <w:bCs/>
      <w:color w:val="323232"/>
      <w:szCs w:val="24"/>
    </w:rPr>
  </w:style>
  <w:style w:type="paragraph" w:customStyle="1" w:styleId="ACMABodyText">
    <w:name w:val="ACMA Body Text"/>
    <w:link w:val="ACMABodyTextChar"/>
    <w:rsid w:val="00433A0C"/>
    <w:pPr>
      <w:suppressAutoHyphens/>
      <w:spacing w:before="80" w:after="120" w:line="280" w:lineRule="atLeast"/>
    </w:pPr>
    <w:rPr>
      <w:rFonts w:ascii="Times New Roman" w:hAnsi="Times New Roman"/>
      <w:snapToGrid w:val="0"/>
      <w:sz w:val="24"/>
      <w:lang w:eastAsia="en-US"/>
    </w:rPr>
  </w:style>
  <w:style w:type="character" w:customStyle="1" w:styleId="ACMABodyTextChar">
    <w:name w:val="ACMA Body Text Char"/>
    <w:link w:val="ACMABodyText"/>
    <w:rsid w:val="00433A0C"/>
    <w:rPr>
      <w:rFonts w:ascii="Times New Roman" w:hAnsi="Times New Roman"/>
      <w:snapToGrid w:val="0"/>
      <w:sz w:val="24"/>
      <w:lang w:eastAsia="en-US"/>
    </w:rPr>
  </w:style>
  <w:style w:type="numbering" w:customStyle="1" w:styleId="NoList1">
    <w:name w:val="No List1"/>
    <w:next w:val="NoList"/>
    <w:uiPriority w:val="99"/>
    <w:semiHidden/>
    <w:unhideWhenUsed/>
    <w:rsid w:val="0014358A"/>
  </w:style>
  <w:style w:type="character" w:customStyle="1" w:styleId="Heading1Char">
    <w:name w:val="Heading 1 Char"/>
    <w:basedOn w:val="DefaultParagraphFont"/>
    <w:link w:val="Heading1"/>
    <w:rsid w:val="0014358A"/>
    <w:rPr>
      <w:rFonts w:cs="Arial"/>
      <w:bCs/>
      <w:color w:val="323232"/>
      <w:kern w:val="32"/>
      <w:sz w:val="53"/>
      <w:szCs w:val="32"/>
    </w:rPr>
  </w:style>
  <w:style w:type="character" w:customStyle="1" w:styleId="Heading2Char">
    <w:name w:val="Heading 2 Char"/>
    <w:basedOn w:val="DefaultParagraphFont"/>
    <w:link w:val="Heading2"/>
    <w:rsid w:val="0014358A"/>
    <w:rPr>
      <w:rFonts w:cs="Arial"/>
      <w:b/>
      <w:bCs/>
      <w:iCs/>
      <w:sz w:val="28"/>
      <w:szCs w:val="28"/>
    </w:rPr>
  </w:style>
  <w:style w:type="character" w:customStyle="1" w:styleId="Heading6Char">
    <w:name w:val="Heading 6 Char"/>
    <w:basedOn w:val="DefaultParagraphFont"/>
    <w:link w:val="Heading6"/>
    <w:rsid w:val="0014358A"/>
    <w:rPr>
      <w:rFonts w:ascii="Times New Roman" w:hAnsi="Times New Roman"/>
      <w:b/>
      <w:bCs/>
      <w:sz w:val="22"/>
      <w:szCs w:val="22"/>
    </w:rPr>
  </w:style>
  <w:style w:type="character" w:customStyle="1" w:styleId="HeaderChar">
    <w:name w:val="Header Char"/>
    <w:basedOn w:val="DefaultParagraphFont"/>
    <w:link w:val="Header"/>
    <w:rsid w:val="0014358A"/>
    <w:rPr>
      <w:sz w:val="16"/>
      <w:szCs w:val="24"/>
    </w:rPr>
  </w:style>
  <w:style w:type="table" w:customStyle="1" w:styleId="TableGrid1">
    <w:name w:val="Table Grid1"/>
    <w:basedOn w:val="TableNormal"/>
    <w:next w:val="TableGrid"/>
    <w:rsid w:val="0014358A"/>
    <w:pPr>
      <w:spacing w:line="240" w:lineRule="auto"/>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Questions">
    <w:name w:val="Questions"/>
    <w:basedOn w:val="NormalIndent"/>
    <w:rsid w:val="0014358A"/>
    <w:pPr>
      <w:spacing w:line="288" w:lineRule="exact"/>
      <w:ind w:left="709" w:hanging="709"/>
      <w:jc w:val="left"/>
    </w:pPr>
    <w:rPr>
      <w:rFonts w:ascii="Book Antiqua" w:hAnsi="Book Antiqua"/>
      <w:sz w:val="24"/>
    </w:rPr>
  </w:style>
  <w:style w:type="paragraph" w:customStyle="1" w:styleId="Line">
    <w:name w:val="Line"/>
    <w:basedOn w:val="Normal"/>
    <w:rsid w:val="0014358A"/>
    <w:pPr>
      <w:pBdr>
        <w:bottom w:val="single" w:sz="6" w:space="1" w:color="auto"/>
      </w:pBdr>
      <w:spacing w:after="0" w:line="288" w:lineRule="exact"/>
    </w:pPr>
    <w:rPr>
      <w:rFonts w:ascii="Book Antiqua" w:hAnsi="Book Antiqua"/>
      <w:sz w:val="24"/>
      <w:szCs w:val="20"/>
      <w:lang w:eastAsia="en-US"/>
    </w:rPr>
  </w:style>
  <w:style w:type="paragraph" w:customStyle="1" w:styleId="ResponseCharChar">
    <w:name w:val="Response Char Char"/>
    <w:basedOn w:val="Normal"/>
    <w:link w:val="ResponseCharCharChar"/>
    <w:rsid w:val="0014358A"/>
    <w:pPr>
      <w:tabs>
        <w:tab w:val="left" w:pos="709"/>
        <w:tab w:val="right" w:leader="dot" w:pos="6804"/>
        <w:tab w:val="left" w:pos="7372"/>
        <w:tab w:val="left" w:pos="7939"/>
      </w:tabs>
      <w:spacing w:after="0" w:line="312" w:lineRule="exact"/>
      <w:ind w:left="709" w:right="2262" w:hanging="709"/>
    </w:pPr>
    <w:rPr>
      <w:rFonts w:ascii="Book Antiqua" w:hAnsi="Book Antiqua"/>
      <w:smallCaps/>
      <w:szCs w:val="20"/>
      <w:lang w:eastAsia="en-US"/>
    </w:rPr>
  </w:style>
  <w:style w:type="paragraph" w:styleId="BodyText">
    <w:name w:val="Body Text"/>
    <w:basedOn w:val="Normal"/>
    <w:link w:val="BodyTextChar"/>
    <w:rsid w:val="0014358A"/>
    <w:pPr>
      <w:tabs>
        <w:tab w:val="left" w:pos="-1440"/>
        <w:tab w:val="left" w:pos="-720"/>
        <w:tab w:val="left" w:pos="0"/>
        <w:tab w:val="left" w:pos="720"/>
        <w:tab w:val="left" w:pos="1440"/>
        <w:tab w:val="left" w:pos="1832"/>
        <w:tab w:val="left" w:pos="2160"/>
      </w:tabs>
      <w:suppressAutoHyphens/>
      <w:spacing w:after="0" w:line="240" w:lineRule="auto"/>
      <w:jc w:val="both"/>
    </w:pPr>
    <w:rPr>
      <w:rFonts w:ascii="Univers" w:hAnsi="Univers"/>
      <w:spacing w:val="-2"/>
      <w:sz w:val="22"/>
      <w:szCs w:val="20"/>
      <w:lang w:eastAsia="en-US"/>
    </w:rPr>
  </w:style>
  <w:style w:type="character" w:customStyle="1" w:styleId="BodyTextChar">
    <w:name w:val="Body Text Char"/>
    <w:basedOn w:val="DefaultParagraphFont"/>
    <w:link w:val="BodyText"/>
    <w:rsid w:val="0014358A"/>
    <w:rPr>
      <w:rFonts w:ascii="Univers" w:hAnsi="Univers"/>
      <w:spacing w:val="-2"/>
      <w:sz w:val="22"/>
      <w:lang w:eastAsia="en-US"/>
    </w:rPr>
  </w:style>
  <w:style w:type="paragraph" w:styleId="BodyTextIndent">
    <w:name w:val="Body Text Indent"/>
    <w:basedOn w:val="Normal"/>
    <w:link w:val="BodyTextIndentChar"/>
    <w:rsid w:val="0014358A"/>
    <w:pPr>
      <w:spacing w:after="0" w:line="288" w:lineRule="exact"/>
      <w:ind w:left="720" w:hanging="720"/>
    </w:pPr>
    <w:rPr>
      <w:rFonts w:ascii="Book Antiqua" w:hAnsi="Book Antiqua"/>
      <w:sz w:val="24"/>
      <w:szCs w:val="20"/>
      <w:lang w:eastAsia="en-US"/>
    </w:rPr>
  </w:style>
  <w:style w:type="character" w:customStyle="1" w:styleId="BodyTextIndentChar">
    <w:name w:val="Body Text Indent Char"/>
    <w:basedOn w:val="DefaultParagraphFont"/>
    <w:link w:val="BodyTextIndent"/>
    <w:rsid w:val="0014358A"/>
    <w:rPr>
      <w:rFonts w:ascii="Book Antiqua" w:hAnsi="Book Antiqua"/>
      <w:sz w:val="24"/>
      <w:lang w:eastAsia="en-US"/>
    </w:rPr>
  </w:style>
  <w:style w:type="paragraph" w:styleId="BodyTextIndent2">
    <w:name w:val="Body Text Indent 2"/>
    <w:basedOn w:val="Normal"/>
    <w:link w:val="BodyTextIndent2Char"/>
    <w:rsid w:val="0014358A"/>
    <w:pPr>
      <w:spacing w:after="0" w:line="288" w:lineRule="exact"/>
      <w:ind w:left="720"/>
    </w:pPr>
    <w:rPr>
      <w:rFonts w:ascii="Book Antiqua" w:hAnsi="Book Antiqua"/>
      <w:sz w:val="24"/>
      <w:szCs w:val="20"/>
      <w:lang w:eastAsia="en-US"/>
    </w:rPr>
  </w:style>
  <w:style w:type="character" w:customStyle="1" w:styleId="BodyTextIndent2Char">
    <w:name w:val="Body Text Indent 2 Char"/>
    <w:basedOn w:val="DefaultParagraphFont"/>
    <w:link w:val="BodyTextIndent2"/>
    <w:rsid w:val="0014358A"/>
    <w:rPr>
      <w:rFonts w:ascii="Book Antiqua" w:hAnsi="Book Antiqua"/>
      <w:sz w:val="24"/>
      <w:lang w:eastAsia="en-US"/>
    </w:rPr>
  </w:style>
  <w:style w:type="character" w:customStyle="1" w:styleId="ResponseCharCharChar">
    <w:name w:val="Response Char Char Char"/>
    <w:basedOn w:val="DefaultParagraphFont"/>
    <w:link w:val="ResponseCharChar"/>
    <w:rsid w:val="0014358A"/>
    <w:rPr>
      <w:rFonts w:ascii="Book Antiqua" w:hAnsi="Book Antiqua"/>
      <w:smallCaps/>
      <w:lang w:eastAsia="en-US"/>
    </w:rPr>
  </w:style>
  <w:style w:type="paragraph" w:customStyle="1" w:styleId="Response">
    <w:name w:val="Response"/>
    <w:basedOn w:val="Normal"/>
    <w:rsid w:val="0014358A"/>
    <w:pPr>
      <w:tabs>
        <w:tab w:val="left" w:pos="709"/>
        <w:tab w:val="right" w:leader="dot" w:pos="6804"/>
        <w:tab w:val="left" w:pos="7372"/>
        <w:tab w:val="left" w:pos="7939"/>
      </w:tabs>
      <w:spacing w:after="0" w:line="312" w:lineRule="exact"/>
      <w:ind w:left="709" w:right="2262" w:hanging="709"/>
    </w:pPr>
    <w:rPr>
      <w:rFonts w:ascii="Arial Narrow" w:hAnsi="Arial Narrow"/>
      <w:smallCaps/>
      <w:szCs w:val="20"/>
      <w:lang w:eastAsia="en-US"/>
    </w:rPr>
  </w:style>
  <w:style w:type="paragraph" w:styleId="NormalIndent">
    <w:name w:val="Normal Indent"/>
    <w:basedOn w:val="Normal"/>
    <w:rsid w:val="0014358A"/>
    <w:pPr>
      <w:spacing w:after="0" w:line="240" w:lineRule="auto"/>
      <w:ind w:left="720"/>
      <w:jc w:val="both"/>
    </w:pPr>
    <w:rPr>
      <w:sz w:val="18"/>
      <w:szCs w:val="20"/>
      <w:lang w:eastAsia="en-US"/>
    </w:rPr>
  </w:style>
  <w:style w:type="paragraph" w:customStyle="1" w:styleId="mcquestion1">
    <w:name w:val="mc question 1"/>
    <w:basedOn w:val="Normal"/>
    <w:rsid w:val="0014358A"/>
    <w:pPr>
      <w:tabs>
        <w:tab w:val="left" w:pos="-1440"/>
        <w:tab w:val="left" w:pos="-720"/>
        <w:tab w:val="left" w:pos="720"/>
        <w:tab w:val="left" w:pos="1440"/>
        <w:tab w:val="left" w:pos="1832"/>
        <w:tab w:val="left" w:pos="2160"/>
        <w:tab w:val="right" w:leader="dot" w:pos="9026"/>
      </w:tabs>
      <w:suppressAutoHyphens/>
      <w:spacing w:before="60" w:after="60" w:line="240" w:lineRule="auto"/>
      <w:ind w:left="720" w:hanging="720"/>
      <w:jc w:val="both"/>
    </w:pPr>
    <w:rPr>
      <w:rFonts w:ascii="Harmony Display" w:eastAsia="MS Mincho" w:hAnsi="Harmony Display" w:cs="Arial"/>
      <w:noProof/>
      <w:spacing w:val="-2"/>
      <w:szCs w:val="20"/>
      <w:lang w:eastAsia="en-US"/>
    </w:rPr>
  </w:style>
  <w:style w:type="character" w:customStyle="1" w:styleId="FootnoteTextChar">
    <w:name w:val="Footnote Text Char"/>
    <w:basedOn w:val="DefaultParagraphFont"/>
    <w:link w:val="FootnoteText"/>
    <w:rsid w:val="0014358A"/>
    <w:rPr>
      <w:sz w:val="16"/>
      <w:szCs w:val="16"/>
    </w:rPr>
  </w:style>
  <w:style w:type="numbering" w:customStyle="1" w:styleId="NoList2">
    <w:name w:val="No List2"/>
    <w:next w:val="NoList"/>
    <w:uiPriority w:val="99"/>
    <w:semiHidden/>
    <w:unhideWhenUsed/>
    <w:rsid w:val="0014358A"/>
  </w:style>
  <w:style w:type="table" w:customStyle="1" w:styleId="TableGrid2">
    <w:name w:val="Table Grid2"/>
    <w:basedOn w:val="TableNormal"/>
    <w:next w:val="TableGrid"/>
    <w:rsid w:val="0014358A"/>
    <w:pPr>
      <w:spacing w:line="240" w:lineRule="auto"/>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semiHidden/>
    <w:rsid w:val="009437A4"/>
    <w:pPr>
      <w:spacing w:line="240" w:lineRule="auto"/>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160705">
      <w:bodyDiv w:val="1"/>
      <w:marLeft w:val="0"/>
      <w:marRight w:val="0"/>
      <w:marTop w:val="0"/>
      <w:marBottom w:val="0"/>
      <w:divBdr>
        <w:top w:val="none" w:sz="0" w:space="0" w:color="auto"/>
        <w:left w:val="none" w:sz="0" w:space="0" w:color="auto"/>
        <w:bottom w:val="none" w:sz="0" w:space="0" w:color="auto"/>
        <w:right w:val="none" w:sz="0" w:space="0" w:color="auto"/>
      </w:divBdr>
    </w:div>
    <w:div w:id="259413879">
      <w:bodyDiv w:val="1"/>
      <w:marLeft w:val="0"/>
      <w:marRight w:val="0"/>
      <w:marTop w:val="0"/>
      <w:marBottom w:val="0"/>
      <w:divBdr>
        <w:top w:val="none" w:sz="0" w:space="0" w:color="auto"/>
        <w:left w:val="none" w:sz="0" w:space="0" w:color="auto"/>
        <w:bottom w:val="none" w:sz="0" w:space="0" w:color="auto"/>
        <w:right w:val="none" w:sz="0" w:space="0" w:color="auto"/>
      </w:divBdr>
    </w:div>
    <w:div w:id="676418525">
      <w:bodyDiv w:val="1"/>
      <w:marLeft w:val="0"/>
      <w:marRight w:val="0"/>
      <w:marTop w:val="0"/>
      <w:marBottom w:val="0"/>
      <w:divBdr>
        <w:top w:val="none" w:sz="0" w:space="0" w:color="auto"/>
        <w:left w:val="none" w:sz="0" w:space="0" w:color="auto"/>
        <w:bottom w:val="none" w:sz="0" w:space="0" w:color="auto"/>
        <w:right w:val="none" w:sz="0" w:space="0" w:color="auto"/>
      </w:divBdr>
    </w:div>
    <w:div w:id="694576887">
      <w:bodyDiv w:val="1"/>
      <w:marLeft w:val="0"/>
      <w:marRight w:val="0"/>
      <w:marTop w:val="0"/>
      <w:marBottom w:val="0"/>
      <w:divBdr>
        <w:top w:val="none" w:sz="0" w:space="0" w:color="auto"/>
        <w:left w:val="none" w:sz="0" w:space="0" w:color="auto"/>
        <w:bottom w:val="none" w:sz="0" w:space="0" w:color="auto"/>
        <w:right w:val="none" w:sz="0" w:space="0" w:color="auto"/>
      </w:divBdr>
      <w:divsChild>
        <w:div w:id="1846630000">
          <w:marLeft w:val="0"/>
          <w:marRight w:val="0"/>
          <w:marTop w:val="0"/>
          <w:marBottom w:val="0"/>
          <w:divBdr>
            <w:top w:val="none" w:sz="0" w:space="0" w:color="auto"/>
            <w:left w:val="none" w:sz="0" w:space="0" w:color="auto"/>
            <w:bottom w:val="none" w:sz="0" w:space="0" w:color="auto"/>
            <w:right w:val="none" w:sz="0" w:space="0" w:color="auto"/>
          </w:divBdr>
          <w:divsChild>
            <w:div w:id="774911189">
              <w:marLeft w:val="0"/>
              <w:marRight w:val="0"/>
              <w:marTop w:val="0"/>
              <w:marBottom w:val="0"/>
              <w:divBdr>
                <w:top w:val="none" w:sz="0" w:space="0" w:color="auto"/>
                <w:left w:val="none" w:sz="0" w:space="0" w:color="auto"/>
                <w:bottom w:val="none" w:sz="0" w:space="0" w:color="auto"/>
                <w:right w:val="none" w:sz="0" w:space="0" w:color="auto"/>
              </w:divBdr>
              <w:divsChild>
                <w:div w:id="1428619495">
                  <w:marLeft w:val="0"/>
                  <w:marRight w:val="0"/>
                  <w:marTop w:val="0"/>
                  <w:marBottom w:val="75"/>
                  <w:divBdr>
                    <w:top w:val="none" w:sz="0" w:space="0" w:color="auto"/>
                    <w:left w:val="none" w:sz="0" w:space="0" w:color="auto"/>
                    <w:bottom w:val="none" w:sz="0" w:space="0" w:color="auto"/>
                    <w:right w:val="none" w:sz="0" w:space="0" w:color="auto"/>
                  </w:divBdr>
                  <w:divsChild>
                    <w:div w:id="61876069">
                      <w:marLeft w:val="75"/>
                      <w:marRight w:val="75"/>
                      <w:marTop w:val="0"/>
                      <w:marBottom w:val="0"/>
                      <w:divBdr>
                        <w:top w:val="none" w:sz="0" w:space="0" w:color="auto"/>
                        <w:left w:val="none" w:sz="0" w:space="0" w:color="auto"/>
                        <w:bottom w:val="none" w:sz="0" w:space="0" w:color="auto"/>
                        <w:right w:val="none" w:sz="0" w:space="0" w:color="auto"/>
                      </w:divBdr>
                      <w:divsChild>
                        <w:div w:id="1105419664">
                          <w:marLeft w:val="0"/>
                          <w:marRight w:val="0"/>
                          <w:marTop w:val="0"/>
                          <w:marBottom w:val="0"/>
                          <w:divBdr>
                            <w:top w:val="none" w:sz="0" w:space="0" w:color="auto"/>
                            <w:left w:val="none" w:sz="0" w:space="0" w:color="auto"/>
                            <w:bottom w:val="none" w:sz="0" w:space="0" w:color="auto"/>
                            <w:right w:val="none" w:sz="0" w:space="0" w:color="auto"/>
                          </w:divBdr>
                          <w:divsChild>
                            <w:div w:id="1486627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7741517">
      <w:bodyDiv w:val="1"/>
      <w:marLeft w:val="0"/>
      <w:marRight w:val="0"/>
      <w:marTop w:val="0"/>
      <w:marBottom w:val="0"/>
      <w:divBdr>
        <w:top w:val="none" w:sz="0" w:space="0" w:color="auto"/>
        <w:left w:val="none" w:sz="0" w:space="0" w:color="auto"/>
        <w:bottom w:val="none" w:sz="0" w:space="0" w:color="auto"/>
        <w:right w:val="none" w:sz="0" w:space="0" w:color="auto"/>
      </w:divBdr>
    </w:div>
    <w:div w:id="908224960">
      <w:bodyDiv w:val="1"/>
      <w:marLeft w:val="0"/>
      <w:marRight w:val="0"/>
      <w:marTop w:val="0"/>
      <w:marBottom w:val="0"/>
      <w:divBdr>
        <w:top w:val="none" w:sz="0" w:space="0" w:color="auto"/>
        <w:left w:val="none" w:sz="0" w:space="0" w:color="auto"/>
        <w:bottom w:val="none" w:sz="0" w:space="0" w:color="auto"/>
        <w:right w:val="none" w:sz="0" w:space="0" w:color="auto"/>
      </w:divBdr>
    </w:div>
    <w:div w:id="948314912">
      <w:bodyDiv w:val="1"/>
      <w:marLeft w:val="0"/>
      <w:marRight w:val="0"/>
      <w:marTop w:val="0"/>
      <w:marBottom w:val="0"/>
      <w:divBdr>
        <w:top w:val="none" w:sz="0" w:space="0" w:color="auto"/>
        <w:left w:val="none" w:sz="0" w:space="0" w:color="auto"/>
        <w:bottom w:val="none" w:sz="0" w:space="0" w:color="auto"/>
        <w:right w:val="none" w:sz="0" w:space="0" w:color="auto"/>
      </w:divBdr>
    </w:div>
    <w:div w:id="1499886716">
      <w:bodyDiv w:val="1"/>
      <w:marLeft w:val="0"/>
      <w:marRight w:val="0"/>
      <w:marTop w:val="0"/>
      <w:marBottom w:val="0"/>
      <w:divBdr>
        <w:top w:val="none" w:sz="0" w:space="0" w:color="auto"/>
        <w:left w:val="none" w:sz="0" w:space="0" w:color="auto"/>
        <w:bottom w:val="none" w:sz="0" w:space="0" w:color="auto"/>
        <w:right w:val="none" w:sz="0" w:space="0" w:color="auto"/>
      </w:divBdr>
    </w:div>
    <w:div w:id="1573388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mailto:candinfo@acma.gov.au" TargetMode="External"/><Relationship Id="rId26" Type="http://schemas.openxmlformats.org/officeDocument/2006/relationships/footer" Target="footer7.xml"/><Relationship Id="rId39" Type="http://schemas.openxmlformats.org/officeDocument/2006/relationships/image" Target="media/image13.png"/><Relationship Id="rId21" Type="http://schemas.openxmlformats.org/officeDocument/2006/relationships/footer" Target="footer4.xml"/><Relationship Id="rId34" Type="http://schemas.openxmlformats.org/officeDocument/2006/relationships/image" Target="media/image8.png"/><Relationship Id="rId42" Type="http://schemas.openxmlformats.org/officeDocument/2006/relationships/image" Target="media/image15.png"/><Relationship Id="rId47" Type="http://schemas.openxmlformats.org/officeDocument/2006/relationships/image" Target="media/image20.png"/><Relationship Id="rId50" Type="http://schemas.openxmlformats.org/officeDocument/2006/relationships/image" Target="media/image23.png"/><Relationship Id="rId55" Type="http://schemas.openxmlformats.org/officeDocument/2006/relationships/image" Target="media/image28.png"/><Relationship Id="rId63" Type="http://schemas.openxmlformats.org/officeDocument/2006/relationships/image" Target="media/image36.png"/><Relationship Id="rId68" Type="http://schemas.openxmlformats.org/officeDocument/2006/relationships/footer" Target="footer9.xm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4.png"/><Relationship Id="rId29" Type="http://schemas.openxmlformats.org/officeDocument/2006/relationships/hyperlink" Target="http://www.acma.gov.au/theACMA/Library/researchacma/Research-reports/consumer-research-into-telco-reform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image" Target="media/image6.png"/><Relationship Id="rId37" Type="http://schemas.openxmlformats.org/officeDocument/2006/relationships/image" Target="media/image11.png"/><Relationship Id="rId40" Type="http://schemas.openxmlformats.org/officeDocument/2006/relationships/hyperlink" Target="http://www.commsalliance.com.au/__data/assets/pdf_file/0017/33128/TCP-C628_2012_May2012-Corrected-July12.pdf" TargetMode="External"/><Relationship Id="rId45" Type="http://schemas.openxmlformats.org/officeDocument/2006/relationships/image" Target="media/image18.png"/><Relationship Id="rId53" Type="http://schemas.openxmlformats.org/officeDocument/2006/relationships/image" Target="media/image26.png"/><Relationship Id="rId58" Type="http://schemas.openxmlformats.org/officeDocument/2006/relationships/image" Target="media/image31.png"/><Relationship Id="rId66"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i.creativecommons.org/l/by/3.0/88x31.png" TargetMode="External"/><Relationship Id="rId23" Type="http://schemas.openxmlformats.org/officeDocument/2006/relationships/header" Target="header6.xml"/><Relationship Id="rId28" Type="http://schemas.openxmlformats.org/officeDocument/2006/relationships/hyperlink" Target="http://www.commsalliance.com.au/__data/assets/pdf_file/0017/33128/TCP-C628_2012_May2012-Corrected-July12.pdf" TargetMode="External"/><Relationship Id="rId36" Type="http://schemas.openxmlformats.org/officeDocument/2006/relationships/image" Target="media/image10.png"/><Relationship Id="rId49" Type="http://schemas.openxmlformats.org/officeDocument/2006/relationships/image" Target="media/image22.png"/><Relationship Id="rId57" Type="http://schemas.openxmlformats.org/officeDocument/2006/relationships/image" Target="media/image30.png"/><Relationship Id="rId61" Type="http://schemas.openxmlformats.org/officeDocument/2006/relationships/image" Target="media/image34.png"/><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hyperlink" Target="http://www.acma.gov.au/theACMA/Library/researchacma/Research-reports/consumer-research-into-telco-reforms" TargetMode="External"/><Relationship Id="rId44" Type="http://schemas.openxmlformats.org/officeDocument/2006/relationships/image" Target="media/image17.png"/><Relationship Id="rId52" Type="http://schemas.openxmlformats.org/officeDocument/2006/relationships/image" Target="media/image25.png"/><Relationship Id="rId60" Type="http://schemas.openxmlformats.org/officeDocument/2006/relationships/image" Target="media/image33.png"/><Relationship Id="rId65" Type="http://schemas.openxmlformats.org/officeDocument/2006/relationships/image" Target="media/image38.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image" Target="media/image5.png"/><Relationship Id="rId35" Type="http://schemas.openxmlformats.org/officeDocument/2006/relationships/image" Target="media/image9.png"/><Relationship Id="rId43" Type="http://schemas.openxmlformats.org/officeDocument/2006/relationships/image" Target="media/image16.png"/><Relationship Id="rId48" Type="http://schemas.openxmlformats.org/officeDocument/2006/relationships/image" Target="media/image21.png"/><Relationship Id="rId56" Type="http://schemas.openxmlformats.org/officeDocument/2006/relationships/image" Target="media/image29.png"/><Relationship Id="rId64" Type="http://schemas.openxmlformats.org/officeDocument/2006/relationships/image" Target="media/image37.png"/><Relationship Id="rId69" Type="http://schemas.openxmlformats.org/officeDocument/2006/relationships/footer" Target="footer10.xml"/><Relationship Id="rId8" Type="http://schemas.openxmlformats.org/officeDocument/2006/relationships/image" Target="media/image1.png"/><Relationship Id="rId51" Type="http://schemas.openxmlformats.org/officeDocument/2006/relationships/image" Target="media/image24.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creativecommons.org/licenses/by/3.0/au/" TargetMode="External"/><Relationship Id="rId25" Type="http://schemas.openxmlformats.org/officeDocument/2006/relationships/footer" Target="footer6.xml"/><Relationship Id="rId33" Type="http://schemas.openxmlformats.org/officeDocument/2006/relationships/image" Target="media/image7.png"/><Relationship Id="rId38" Type="http://schemas.openxmlformats.org/officeDocument/2006/relationships/image" Target="media/image12.png"/><Relationship Id="rId46" Type="http://schemas.openxmlformats.org/officeDocument/2006/relationships/image" Target="media/image19.png"/><Relationship Id="rId59" Type="http://schemas.openxmlformats.org/officeDocument/2006/relationships/image" Target="media/image32.png"/><Relationship Id="rId67" Type="http://schemas.openxmlformats.org/officeDocument/2006/relationships/header" Target="header9.xml"/><Relationship Id="rId20" Type="http://schemas.openxmlformats.org/officeDocument/2006/relationships/header" Target="header5.xml"/><Relationship Id="rId41" Type="http://schemas.openxmlformats.org/officeDocument/2006/relationships/image" Target="media/image14.png"/><Relationship Id="rId54" Type="http://schemas.openxmlformats.org/officeDocument/2006/relationships/image" Target="media/image27.png"/><Relationship Id="rId62" Type="http://schemas.openxmlformats.org/officeDocument/2006/relationships/image" Target="media/image35.png"/><Relationship Id="rId70"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3" Type="http://schemas.openxmlformats.org/officeDocument/2006/relationships/hyperlink" Target="https://www.tio.com.au/about-us/position-statements/managing-usage-and-expenditure-on-a-service" TargetMode="External"/><Relationship Id="rId2" Type="http://schemas.openxmlformats.org/officeDocument/2006/relationships/hyperlink" Target="http://www.acma.gov.au/theACMA/engage-blogs/engage-blogs/Research-snapshots/Mobile-only-Australians-top-over-3-million" TargetMode="External"/><Relationship Id="rId1" Type="http://schemas.openxmlformats.org/officeDocument/2006/relationships/hyperlink" Target="http://www.acma.gov.au/theACMA/engage-blogs/engage-blogs/Research-snapshots/Australians-get-mobile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29130F-B685-4790-B5C2-3306073A34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73</Pages>
  <Words>18040</Words>
  <Characters>102834</Characters>
  <Application>Microsoft Office Word</Application>
  <DocSecurity>0</DocSecurity>
  <Lines>856</Lines>
  <Paragraphs>241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120633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2015-09-22T01:18:00Z</dcterms:created>
  <dcterms:modified xsi:type="dcterms:W3CDTF">2015-10-12T00:33:00Z</dcterms:modified>
</cp:coreProperties>
</file>