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F7DAC" w14:textId="77777777" w:rsidR="005E6150" w:rsidRDefault="005E6150">
      <w:bookmarkStart w:id="0" w:name="_GoBack"/>
      <w:bookmarkEnd w:id="0"/>
    </w:p>
    <w:tbl>
      <w:tblPr>
        <w:tblW w:w="8973" w:type="dxa"/>
        <w:tblLayout w:type="fixed"/>
        <w:tblCellMar>
          <w:left w:w="0" w:type="dxa"/>
          <w:right w:w="0" w:type="dxa"/>
        </w:tblCellMar>
        <w:tblLook w:val="01E0" w:firstRow="1" w:lastRow="1" w:firstColumn="1" w:lastColumn="1" w:noHBand="0" w:noVBand="0"/>
      </w:tblPr>
      <w:tblGrid>
        <w:gridCol w:w="8973"/>
      </w:tblGrid>
      <w:tr w:rsidR="000969BF" w:rsidRPr="00BC50D0" w14:paraId="083335F6" w14:textId="77777777" w:rsidTr="00915B1C">
        <w:tc>
          <w:tcPr>
            <w:tcW w:w="8973" w:type="dxa"/>
            <w:shd w:val="clear" w:color="auto" w:fill="auto"/>
          </w:tcPr>
          <w:p w14:paraId="0E45008F" w14:textId="77777777" w:rsidR="000969BF" w:rsidRPr="00BC50D0" w:rsidRDefault="001425E0" w:rsidP="000915ED">
            <w:pPr>
              <w:pStyle w:val="ReportTitle"/>
              <w:rPr>
                <w:rFonts w:cs="Arial"/>
              </w:rPr>
            </w:pPr>
            <w:r w:rsidRPr="00BC50D0">
              <w:rPr>
                <w:rFonts w:cs="Arial"/>
              </w:rPr>
              <w:t>Regional commercial television local content investigation</w:t>
            </w:r>
          </w:p>
        </w:tc>
      </w:tr>
      <w:tr w:rsidR="000969BF" w:rsidRPr="00BC50D0" w14:paraId="1E579A80" w14:textId="77777777" w:rsidTr="00915B1C">
        <w:tc>
          <w:tcPr>
            <w:tcW w:w="8973" w:type="dxa"/>
            <w:shd w:val="clear" w:color="auto" w:fill="auto"/>
            <w:tcMar>
              <w:bottom w:w="232" w:type="dxa"/>
            </w:tcMar>
          </w:tcPr>
          <w:p w14:paraId="2FA9C0D6" w14:textId="77777777" w:rsidR="000969BF" w:rsidRPr="00BC50D0" w:rsidRDefault="000969BF" w:rsidP="000915ED">
            <w:pPr>
              <w:pStyle w:val="ReportSubtitle"/>
              <w:rPr>
                <w:rFonts w:cs="Arial"/>
              </w:rPr>
            </w:pPr>
          </w:p>
        </w:tc>
      </w:tr>
      <w:tr w:rsidR="000969BF" w:rsidRPr="00BC50D0" w14:paraId="18CBF6CB" w14:textId="77777777" w:rsidTr="00915B1C">
        <w:tc>
          <w:tcPr>
            <w:tcW w:w="8973" w:type="dxa"/>
            <w:shd w:val="clear" w:color="auto" w:fill="auto"/>
          </w:tcPr>
          <w:p w14:paraId="21CEE24A" w14:textId="77777777" w:rsidR="000969BF" w:rsidRPr="00BC50D0" w:rsidRDefault="001425E0" w:rsidP="008B7FD7">
            <w:pPr>
              <w:pStyle w:val="ReportDate"/>
              <w:rPr>
                <w:rFonts w:cs="Arial"/>
              </w:rPr>
            </w:pPr>
            <w:r w:rsidRPr="00BC50D0">
              <w:rPr>
                <w:rFonts w:cs="Arial"/>
              </w:rPr>
              <w:t>DECEMBER 2013</w:t>
            </w:r>
          </w:p>
        </w:tc>
      </w:tr>
    </w:tbl>
    <w:p w14:paraId="63C78F47" w14:textId="77777777" w:rsidR="000969BF" w:rsidRPr="00BC50D0" w:rsidRDefault="000969BF" w:rsidP="000969BF">
      <w:pPr>
        <w:rPr>
          <w:rFonts w:cs="Arial"/>
        </w:rPr>
      </w:pPr>
    </w:p>
    <w:p w14:paraId="79D08635" w14:textId="77777777" w:rsidR="004E39D3" w:rsidRPr="00BC50D0" w:rsidRDefault="004E39D3" w:rsidP="0041071D">
      <w:pPr>
        <w:rPr>
          <w:rFonts w:cs="Arial"/>
        </w:rPr>
      </w:pPr>
    </w:p>
    <w:p w14:paraId="4FB9A347" w14:textId="77777777" w:rsidR="00C97736" w:rsidRPr="00BC50D0" w:rsidRDefault="00C97736" w:rsidP="0041071D">
      <w:pPr>
        <w:rPr>
          <w:rFonts w:cs="Arial"/>
        </w:rPr>
      </w:pPr>
    </w:p>
    <w:p w14:paraId="1FB9B6BB" w14:textId="77777777" w:rsidR="00C97736" w:rsidRPr="00BC50D0" w:rsidRDefault="00C97736" w:rsidP="0041071D">
      <w:pPr>
        <w:rPr>
          <w:rFonts w:cs="Arial"/>
        </w:rPr>
        <w:sectPr w:rsidR="00C97736" w:rsidRPr="00BC50D0" w:rsidSect="00A74B5E">
          <w:headerReference w:type="default" r:id="rId11"/>
          <w:footerReference w:type="default" r:id="rId12"/>
          <w:headerReference w:type="first" r:id="rId13"/>
          <w:footerReference w:type="first" r:id="rId14"/>
          <w:pgSz w:w="11906" w:h="16838" w:code="9"/>
          <w:pgMar w:top="3924" w:right="1797" w:bottom="1440" w:left="1132" w:header="709" w:footer="709" w:gutter="0"/>
          <w:cols w:space="708"/>
          <w:docGrid w:linePitch="360"/>
        </w:sectPr>
      </w:pPr>
    </w:p>
    <w:tbl>
      <w:tblPr>
        <w:tblW w:w="8987" w:type="dxa"/>
        <w:tblLayout w:type="fixed"/>
        <w:tblCellMar>
          <w:left w:w="0" w:type="dxa"/>
          <w:right w:w="0" w:type="dxa"/>
        </w:tblCellMar>
        <w:tblLook w:val="01E0" w:firstRow="1" w:lastRow="1" w:firstColumn="1" w:lastColumn="1" w:noHBand="0" w:noVBand="0"/>
      </w:tblPr>
      <w:tblGrid>
        <w:gridCol w:w="8987"/>
      </w:tblGrid>
      <w:tr w:rsidR="00C64CD0" w:rsidRPr="00BC50D0" w14:paraId="0D136564" w14:textId="77777777" w:rsidTr="006E4B1B">
        <w:trPr>
          <w:trHeight w:val="5897"/>
        </w:trPr>
        <w:tc>
          <w:tcPr>
            <w:tcW w:w="8987" w:type="dxa"/>
            <w:shd w:val="clear" w:color="auto" w:fill="auto"/>
          </w:tcPr>
          <w:tbl>
            <w:tblPr>
              <w:tblW w:w="0" w:type="auto"/>
              <w:tblLayout w:type="fixed"/>
              <w:tblCellMar>
                <w:left w:w="0" w:type="dxa"/>
                <w:right w:w="0" w:type="dxa"/>
              </w:tblCellMar>
              <w:tblLook w:val="01E0" w:firstRow="1" w:lastRow="1" w:firstColumn="1" w:lastColumn="1" w:noHBand="0" w:noVBand="0"/>
            </w:tblPr>
            <w:tblGrid>
              <w:gridCol w:w="1491"/>
              <w:gridCol w:w="1694"/>
              <w:gridCol w:w="1764"/>
              <w:gridCol w:w="2011"/>
              <w:gridCol w:w="2012"/>
            </w:tblGrid>
            <w:tr w:rsidR="004151A7" w:rsidRPr="00BC50D0" w14:paraId="79A992E1" w14:textId="77777777" w:rsidTr="00915B1C">
              <w:tc>
                <w:tcPr>
                  <w:tcW w:w="1491" w:type="dxa"/>
                  <w:shd w:val="clear" w:color="auto" w:fill="auto"/>
                  <w:tcMar>
                    <w:top w:w="28" w:type="dxa"/>
                  </w:tcMar>
                </w:tcPr>
                <w:p w14:paraId="32A3F8E7" w14:textId="77777777" w:rsidR="004151A7" w:rsidRPr="00BC50D0" w:rsidRDefault="004151A7" w:rsidP="004151A7">
                  <w:pPr>
                    <w:pStyle w:val="CorporateAddresses"/>
                    <w:rPr>
                      <w:rFonts w:cs="Arial"/>
                      <w:b/>
                    </w:rPr>
                  </w:pPr>
                  <w:r w:rsidRPr="00BC50D0">
                    <w:rPr>
                      <w:rFonts w:cs="Arial"/>
                      <w:b/>
                    </w:rPr>
                    <w:lastRenderedPageBreak/>
                    <w:t>Canberra</w:t>
                  </w:r>
                </w:p>
                <w:p w14:paraId="57908F02" w14:textId="77777777" w:rsidR="004151A7" w:rsidRPr="00BC50D0" w:rsidRDefault="00FF3C69" w:rsidP="004151A7">
                  <w:pPr>
                    <w:pStyle w:val="CorporateAddresses"/>
                    <w:rPr>
                      <w:rFonts w:cs="Arial"/>
                    </w:rPr>
                  </w:pPr>
                  <w:r w:rsidRPr="00BC50D0">
                    <w:rPr>
                      <w:rFonts w:cs="Arial"/>
                    </w:rPr>
                    <w:t>Red</w:t>
                  </w:r>
                  <w:r w:rsidR="004151A7" w:rsidRPr="00BC50D0">
                    <w:rPr>
                      <w:rFonts w:cs="Arial"/>
                    </w:rPr>
                    <w:t xml:space="preserve"> Building</w:t>
                  </w:r>
                  <w:r w:rsidR="0027165D" w:rsidRPr="00BC50D0">
                    <w:rPr>
                      <w:rFonts w:cs="Arial"/>
                    </w:rPr>
                    <w:t xml:space="preserve"> </w:t>
                  </w:r>
                </w:p>
                <w:p w14:paraId="5FCB1871" w14:textId="77777777" w:rsidR="004151A7" w:rsidRPr="00BC50D0" w:rsidRDefault="004151A7" w:rsidP="004151A7">
                  <w:pPr>
                    <w:pStyle w:val="CorporateAddresses"/>
                    <w:rPr>
                      <w:rFonts w:cs="Arial"/>
                    </w:rPr>
                  </w:pPr>
                  <w:r w:rsidRPr="00BC50D0">
                    <w:rPr>
                      <w:rFonts w:cs="Arial"/>
                    </w:rPr>
                    <w:t>Benjamin Offices</w:t>
                  </w:r>
                </w:p>
                <w:p w14:paraId="0D75834A" w14:textId="77777777" w:rsidR="004151A7" w:rsidRPr="00BC50D0" w:rsidRDefault="004151A7" w:rsidP="004151A7">
                  <w:pPr>
                    <w:pStyle w:val="CorporateAddresses"/>
                    <w:rPr>
                      <w:rFonts w:cs="Arial"/>
                    </w:rPr>
                  </w:pPr>
                  <w:r w:rsidRPr="00BC50D0">
                    <w:rPr>
                      <w:rFonts w:cs="Arial"/>
                    </w:rPr>
                    <w:t xml:space="preserve">Chan Street </w:t>
                  </w:r>
                </w:p>
                <w:p w14:paraId="703A785C" w14:textId="77777777" w:rsidR="004151A7" w:rsidRPr="00BC50D0" w:rsidRDefault="004151A7" w:rsidP="004151A7">
                  <w:pPr>
                    <w:pStyle w:val="CorporateAddresses"/>
                    <w:rPr>
                      <w:rFonts w:cs="Arial"/>
                    </w:rPr>
                  </w:pPr>
                  <w:r w:rsidRPr="00BC50D0">
                    <w:rPr>
                      <w:rFonts w:cs="Arial"/>
                    </w:rPr>
                    <w:t>Belconnen ACT</w:t>
                  </w:r>
                </w:p>
                <w:p w14:paraId="0E285065" w14:textId="77777777" w:rsidR="004151A7" w:rsidRPr="00BC50D0" w:rsidRDefault="004151A7" w:rsidP="004151A7">
                  <w:pPr>
                    <w:pStyle w:val="CorporateAddresses"/>
                    <w:rPr>
                      <w:rFonts w:cs="Arial"/>
                    </w:rPr>
                  </w:pPr>
                </w:p>
                <w:p w14:paraId="3BA0E69E" w14:textId="77777777" w:rsidR="004151A7" w:rsidRPr="00BC50D0" w:rsidRDefault="004151A7" w:rsidP="004151A7">
                  <w:pPr>
                    <w:pStyle w:val="CorporateAddresses"/>
                    <w:rPr>
                      <w:rFonts w:cs="Arial"/>
                    </w:rPr>
                  </w:pPr>
                  <w:r w:rsidRPr="00BC50D0">
                    <w:rPr>
                      <w:rFonts w:cs="Arial"/>
                    </w:rPr>
                    <w:t>PO Box 78</w:t>
                  </w:r>
                </w:p>
                <w:p w14:paraId="26BC1085" w14:textId="77777777" w:rsidR="004151A7" w:rsidRPr="00BC50D0" w:rsidRDefault="004151A7" w:rsidP="004151A7">
                  <w:pPr>
                    <w:pStyle w:val="CorporateAddresses"/>
                    <w:rPr>
                      <w:rFonts w:cs="Arial"/>
                    </w:rPr>
                  </w:pPr>
                  <w:r w:rsidRPr="00BC50D0">
                    <w:rPr>
                      <w:rFonts w:cs="Arial"/>
                    </w:rPr>
                    <w:t>Belconnen ACT 2616</w:t>
                  </w:r>
                </w:p>
                <w:p w14:paraId="17D27EFB" w14:textId="77777777" w:rsidR="004151A7" w:rsidRPr="00BC50D0" w:rsidRDefault="004151A7" w:rsidP="004151A7">
                  <w:pPr>
                    <w:pStyle w:val="CorporateAddresses"/>
                    <w:rPr>
                      <w:rFonts w:cs="Arial"/>
                    </w:rPr>
                  </w:pPr>
                </w:p>
                <w:p w14:paraId="015E33A9" w14:textId="77777777" w:rsidR="002B381A" w:rsidRPr="00BC50D0" w:rsidRDefault="002B381A" w:rsidP="004151A7">
                  <w:pPr>
                    <w:pStyle w:val="CorporateAddresses"/>
                    <w:rPr>
                      <w:rFonts w:cs="Arial"/>
                    </w:rPr>
                  </w:pPr>
                </w:p>
                <w:p w14:paraId="15F09105" w14:textId="77777777" w:rsidR="004151A7" w:rsidRPr="00BC50D0" w:rsidRDefault="004151A7" w:rsidP="004151A7">
                  <w:pPr>
                    <w:pStyle w:val="CorporateAddresses"/>
                    <w:rPr>
                      <w:rFonts w:cs="Arial"/>
                    </w:rPr>
                  </w:pPr>
                  <w:r w:rsidRPr="00BC50D0">
                    <w:rPr>
                      <w:rFonts w:cs="Arial"/>
                    </w:rPr>
                    <w:t>T</w:t>
                  </w:r>
                  <w:r w:rsidR="00311A68" w:rsidRPr="00BC50D0">
                    <w:rPr>
                      <w:rFonts w:cs="Arial"/>
                    </w:rPr>
                    <w:t xml:space="preserve">  </w:t>
                  </w:r>
                  <w:r w:rsidRPr="00BC50D0">
                    <w:rPr>
                      <w:rFonts w:cs="Arial"/>
                    </w:rPr>
                    <w:t>+61 2 6219 5555</w:t>
                  </w:r>
                </w:p>
                <w:p w14:paraId="48F83041" w14:textId="77777777" w:rsidR="004151A7" w:rsidRPr="00BC50D0" w:rsidRDefault="004151A7" w:rsidP="004151A7">
                  <w:pPr>
                    <w:pStyle w:val="CorporateAddresses"/>
                    <w:rPr>
                      <w:rFonts w:cs="Arial"/>
                    </w:rPr>
                  </w:pPr>
                  <w:r w:rsidRPr="00BC50D0">
                    <w:rPr>
                      <w:rFonts w:cs="Arial"/>
                    </w:rPr>
                    <w:t xml:space="preserve">F </w:t>
                  </w:r>
                  <w:r w:rsidR="00111FCE" w:rsidRPr="00BC50D0">
                    <w:rPr>
                      <w:rFonts w:cs="Arial"/>
                    </w:rPr>
                    <w:t xml:space="preserve"> </w:t>
                  </w:r>
                  <w:r w:rsidRPr="00BC50D0">
                    <w:rPr>
                      <w:rFonts w:cs="Arial"/>
                    </w:rPr>
                    <w:t>+61 2 6219 5353</w:t>
                  </w:r>
                </w:p>
              </w:tc>
              <w:tc>
                <w:tcPr>
                  <w:tcW w:w="1694" w:type="dxa"/>
                  <w:shd w:val="clear" w:color="auto" w:fill="auto"/>
                </w:tcPr>
                <w:p w14:paraId="745FFEDF" w14:textId="77777777" w:rsidR="004151A7" w:rsidRPr="00BC50D0" w:rsidRDefault="004151A7" w:rsidP="004151A7">
                  <w:pPr>
                    <w:pStyle w:val="CorporateAddresses"/>
                    <w:rPr>
                      <w:rFonts w:cs="Arial"/>
                      <w:b/>
                    </w:rPr>
                  </w:pPr>
                  <w:r w:rsidRPr="00BC50D0">
                    <w:rPr>
                      <w:rFonts w:cs="Arial"/>
                      <w:b/>
                    </w:rPr>
                    <w:t>Melbourne</w:t>
                  </w:r>
                </w:p>
                <w:p w14:paraId="21C19DA9" w14:textId="77777777" w:rsidR="004151A7" w:rsidRPr="00BC50D0" w:rsidRDefault="004151A7" w:rsidP="004151A7">
                  <w:pPr>
                    <w:pStyle w:val="CorporateAddresses"/>
                    <w:rPr>
                      <w:rFonts w:cs="Arial"/>
                    </w:rPr>
                  </w:pPr>
                  <w:r w:rsidRPr="00BC50D0">
                    <w:rPr>
                      <w:rFonts w:cs="Arial"/>
                    </w:rPr>
                    <w:t xml:space="preserve">Level </w:t>
                  </w:r>
                  <w:r w:rsidR="007B1847" w:rsidRPr="00BC50D0">
                    <w:rPr>
                      <w:rFonts w:cs="Arial"/>
                    </w:rPr>
                    <w:t>32</w:t>
                  </w:r>
                  <w:r w:rsidR="0027165D" w:rsidRPr="00BC50D0">
                    <w:rPr>
                      <w:rFonts w:cs="Arial"/>
                    </w:rPr>
                    <w:t xml:space="preserve"> </w:t>
                  </w:r>
                </w:p>
                <w:p w14:paraId="1BCA1E8F" w14:textId="77777777" w:rsidR="004151A7" w:rsidRPr="00BC50D0" w:rsidRDefault="004151A7" w:rsidP="004151A7">
                  <w:pPr>
                    <w:pStyle w:val="CorporateAddresses"/>
                    <w:rPr>
                      <w:rFonts w:cs="Arial"/>
                    </w:rPr>
                  </w:pPr>
                  <w:r w:rsidRPr="00BC50D0">
                    <w:rPr>
                      <w:rFonts w:cs="Arial"/>
                    </w:rPr>
                    <w:t>Melbourne Central Tower</w:t>
                  </w:r>
                </w:p>
                <w:p w14:paraId="34031656" w14:textId="77777777" w:rsidR="004151A7" w:rsidRPr="00BC50D0" w:rsidRDefault="00E110E0" w:rsidP="004151A7">
                  <w:pPr>
                    <w:pStyle w:val="CorporateAddresses"/>
                    <w:rPr>
                      <w:rFonts w:cs="Arial"/>
                    </w:rPr>
                  </w:pPr>
                  <w:r w:rsidRPr="00BC50D0">
                    <w:rPr>
                      <w:rFonts w:cs="Arial"/>
                    </w:rPr>
                    <w:t xml:space="preserve">360 Elizabeth Street </w:t>
                  </w:r>
                  <w:r w:rsidR="004151A7" w:rsidRPr="00BC50D0">
                    <w:rPr>
                      <w:rFonts w:cs="Arial"/>
                    </w:rPr>
                    <w:t>Melbourne VIC</w:t>
                  </w:r>
                </w:p>
                <w:p w14:paraId="757CB888" w14:textId="77777777" w:rsidR="004151A7" w:rsidRPr="00BC50D0" w:rsidRDefault="004151A7" w:rsidP="004151A7">
                  <w:pPr>
                    <w:pStyle w:val="CorporateAddresses"/>
                    <w:rPr>
                      <w:rFonts w:cs="Arial"/>
                    </w:rPr>
                  </w:pPr>
                </w:p>
                <w:p w14:paraId="4CC02AB3" w14:textId="77777777" w:rsidR="004151A7" w:rsidRPr="00BC50D0" w:rsidRDefault="004151A7" w:rsidP="004151A7">
                  <w:pPr>
                    <w:pStyle w:val="CorporateAddresses"/>
                    <w:rPr>
                      <w:rFonts w:cs="Arial"/>
                    </w:rPr>
                  </w:pPr>
                  <w:r w:rsidRPr="00BC50D0">
                    <w:rPr>
                      <w:rFonts w:cs="Arial"/>
                    </w:rPr>
                    <w:t>PO Box 13112</w:t>
                  </w:r>
                </w:p>
                <w:p w14:paraId="0332E115" w14:textId="77777777" w:rsidR="004151A7" w:rsidRPr="00BC50D0" w:rsidRDefault="004151A7" w:rsidP="004151A7">
                  <w:pPr>
                    <w:pStyle w:val="CorporateAddresses"/>
                    <w:rPr>
                      <w:rFonts w:cs="Arial"/>
                    </w:rPr>
                  </w:pPr>
                  <w:r w:rsidRPr="00BC50D0">
                    <w:rPr>
                      <w:rFonts w:cs="Arial"/>
                    </w:rPr>
                    <w:t>Law Courts</w:t>
                  </w:r>
                  <w:r w:rsidR="0027165D" w:rsidRPr="00BC50D0">
                    <w:rPr>
                      <w:rFonts w:cs="Arial"/>
                    </w:rPr>
                    <w:t xml:space="preserve"> </w:t>
                  </w:r>
                </w:p>
                <w:p w14:paraId="51F1A41E" w14:textId="77777777" w:rsidR="004151A7" w:rsidRPr="00BC50D0" w:rsidRDefault="004151A7" w:rsidP="004151A7">
                  <w:pPr>
                    <w:pStyle w:val="CorporateAddresses"/>
                    <w:rPr>
                      <w:rFonts w:cs="Arial"/>
                    </w:rPr>
                  </w:pPr>
                  <w:r w:rsidRPr="00BC50D0">
                    <w:rPr>
                      <w:rFonts w:cs="Arial"/>
                    </w:rPr>
                    <w:t>Melbourne VIC 8010</w:t>
                  </w:r>
                </w:p>
                <w:p w14:paraId="3E31E34D" w14:textId="77777777" w:rsidR="004151A7" w:rsidRPr="00BC50D0" w:rsidRDefault="004151A7" w:rsidP="004151A7">
                  <w:pPr>
                    <w:pStyle w:val="CorporateAddresses"/>
                    <w:rPr>
                      <w:rFonts w:cs="Arial"/>
                    </w:rPr>
                  </w:pPr>
                </w:p>
                <w:p w14:paraId="1AE9C7A2" w14:textId="77777777" w:rsidR="004151A7" w:rsidRPr="00BC50D0" w:rsidRDefault="004151A7" w:rsidP="004151A7">
                  <w:pPr>
                    <w:pStyle w:val="CorporateAddresses"/>
                    <w:rPr>
                      <w:rFonts w:cs="Arial"/>
                    </w:rPr>
                  </w:pPr>
                  <w:r w:rsidRPr="00BC50D0">
                    <w:rPr>
                      <w:rFonts w:cs="Arial"/>
                    </w:rPr>
                    <w:t xml:space="preserve">T </w:t>
                  </w:r>
                  <w:r w:rsidR="00111FCE" w:rsidRPr="00BC50D0">
                    <w:rPr>
                      <w:rFonts w:cs="Arial"/>
                    </w:rPr>
                    <w:t xml:space="preserve"> </w:t>
                  </w:r>
                  <w:r w:rsidRPr="00BC50D0">
                    <w:rPr>
                      <w:rFonts w:cs="Arial"/>
                    </w:rPr>
                    <w:t>+61 3 9963 6800</w:t>
                  </w:r>
                </w:p>
                <w:p w14:paraId="159C5058" w14:textId="77777777" w:rsidR="004151A7" w:rsidRPr="00BC50D0" w:rsidRDefault="004151A7" w:rsidP="004151A7">
                  <w:pPr>
                    <w:pStyle w:val="CorporateAddresses"/>
                    <w:rPr>
                      <w:rFonts w:cs="Arial"/>
                    </w:rPr>
                  </w:pPr>
                  <w:r w:rsidRPr="00BC50D0">
                    <w:rPr>
                      <w:rFonts w:cs="Arial"/>
                    </w:rPr>
                    <w:t xml:space="preserve">F </w:t>
                  </w:r>
                  <w:r w:rsidR="00111FCE" w:rsidRPr="00BC50D0">
                    <w:rPr>
                      <w:rFonts w:cs="Arial"/>
                    </w:rPr>
                    <w:t xml:space="preserve"> </w:t>
                  </w:r>
                  <w:r w:rsidRPr="00BC50D0">
                    <w:rPr>
                      <w:rFonts w:cs="Arial"/>
                    </w:rPr>
                    <w:t>+61 3 9963 6899</w:t>
                  </w:r>
                </w:p>
              </w:tc>
              <w:tc>
                <w:tcPr>
                  <w:tcW w:w="1764" w:type="dxa"/>
                  <w:shd w:val="clear" w:color="auto" w:fill="auto"/>
                </w:tcPr>
                <w:p w14:paraId="28C3062E" w14:textId="77777777" w:rsidR="004151A7" w:rsidRPr="00BC50D0" w:rsidRDefault="004151A7" w:rsidP="004151A7">
                  <w:pPr>
                    <w:pStyle w:val="CorporateAddresses"/>
                    <w:rPr>
                      <w:rFonts w:cs="Arial"/>
                      <w:b/>
                    </w:rPr>
                  </w:pPr>
                  <w:r w:rsidRPr="00BC50D0">
                    <w:rPr>
                      <w:rFonts w:cs="Arial"/>
                      <w:b/>
                    </w:rPr>
                    <w:t>Sydney</w:t>
                  </w:r>
                </w:p>
                <w:p w14:paraId="5CD0CDC1" w14:textId="77777777" w:rsidR="004151A7" w:rsidRPr="00BC50D0" w:rsidRDefault="00AF63E7" w:rsidP="004151A7">
                  <w:pPr>
                    <w:pStyle w:val="CorporateAddresses"/>
                    <w:rPr>
                      <w:rFonts w:cs="Arial"/>
                    </w:rPr>
                  </w:pPr>
                  <w:r w:rsidRPr="00BC50D0">
                    <w:rPr>
                      <w:rFonts w:cs="Arial"/>
                    </w:rPr>
                    <w:t>Level 5</w:t>
                  </w:r>
                  <w:r w:rsidR="00E110E0" w:rsidRPr="00BC50D0">
                    <w:rPr>
                      <w:rFonts w:cs="Arial"/>
                    </w:rPr>
                    <w:t xml:space="preserve"> </w:t>
                  </w:r>
                </w:p>
                <w:p w14:paraId="5172440C" w14:textId="77777777" w:rsidR="004151A7" w:rsidRPr="00BC50D0" w:rsidRDefault="00AF63E7" w:rsidP="004151A7">
                  <w:pPr>
                    <w:pStyle w:val="CorporateAddresses"/>
                    <w:rPr>
                      <w:rFonts w:cs="Arial"/>
                    </w:rPr>
                  </w:pPr>
                  <w:r w:rsidRPr="00BC50D0">
                    <w:rPr>
                      <w:rFonts w:cs="Arial"/>
                    </w:rPr>
                    <w:t>The Bay Centre</w:t>
                  </w:r>
                </w:p>
                <w:p w14:paraId="27A95F85" w14:textId="77777777" w:rsidR="004151A7" w:rsidRPr="00BC50D0" w:rsidRDefault="00AF63E7" w:rsidP="004151A7">
                  <w:pPr>
                    <w:pStyle w:val="CorporateAddresses"/>
                    <w:rPr>
                      <w:rFonts w:cs="Arial"/>
                    </w:rPr>
                  </w:pPr>
                  <w:r w:rsidRPr="00BC50D0">
                    <w:rPr>
                      <w:rFonts w:cs="Arial"/>
                    </w:rPr>
                    <w:t>65 Pirrama Road</w:t>
                  </w:r>
                  <w:r w:rsidR="00E110E0" w:rsidRPr="00BC50D0">
                    <w:rPr>
                      <w:rFonts w:cs="Arial"/>
                    </w:rPr>
                    <w:t xml:space="preserve"> </w:t>
                  </w:r>
                </w:p>
                <w:p w14:paraId="27C23F05" w14:textId="77777777" w:rsidR="004151A7" w:rsidRPr="00BC50D0" w:rsidRDefault="00AF63E7" w:rsidP="004151A7">
                  <w:pPr>
                    <w:pStyle w:val="CorporateAddresses"/>
                    <w:rPr>
                      <w:rFonts w:cs="Arial"/>
                    </w:rPr>
                  </w:pPr>
                  <w:r w:rsidRPr="00BC50D0">
                    <w:rPr>
                      <w:rFonts w:cs="Arial"/>
                    </w:rPr>
                    <w:t>Pyrmont</w:t>
                  </w:r>
                  <w:r w:rsidR="004151A7" w:rsidRPr="00BC50D0">
                    <w:rPr>
                      <w:rFonts w:cs="Arial"/>
                    </w:rPr>
                    <w:t xml:space="preserve"> NSW</w:t>
                  </w:r>
                </w:p>
                <w:p w14:paraId="61F86427" w14:textId="77777777" w:rsidR="004151A7" w:rsidRPr="00BC50D0" w:rsidRDefault="004151A7" w:rsidP="004151A7">
                  <w:pPr>
                    <w:pStyle w:val="CorporateAddresses"/>
                    <w:rPr>
                      <w:rFonts w:cs="Arial"/>
                    </w:rPr>
                  </w:pPr>
                </w:p>
                <w:p w14:paraId="112714FF" w14:textId="77777777" w:rsidR="004151A7" w:rsidRPr="00BC50D0" w:rsidRDefault="004151A7" w:rsidP="004151A7">
                  <w:pPr>
                    <w:pStyle w:val="CorporateAddresses"/>
                    <w:rPr>
                      <w:rFonts w:cs="Arial"/>
                    </w:rPr>
                  </w:pPr>
                  <w:r w:rsidRPr="00BC50D0">
                    <w:rPr>
                      <w:rFonts w:cs="Arial"/>
                    </w:rPr>
                    <w:t>PO Box Q500</w:t>
                  </w:r>
                </w:p>
                <w:p w14:paraId="235D3289" w14:textId="77777777" w:rsidR="004151A7" w:rsidRPr="00BC50D0" w:rsidRDefault="00E110E0" w:rsidP="004151A7">
                  <w:pPr>
                    <w:pStyle w:val="CorporateAddresses"/>
                    <w:rPr>
                      <w:rFonts w:cs="Arial"/>
                    </w:rPr>
                  </w:pPr>
                  <w:r w:rsidRPr="00BC50D0">
                    <w:rPr>
                      <w:rFonts w:cs="Arial"/>
                    </w:rPr>
                    <w:t xml:space="preserve">Queen Victoria Building </w:t>
                  </w:r>
                </w:p>
                <w:p w14:paraId="49687894" w14:textId="77777777" w:rsidR="004151A7" w:rsidRPr="00BC50D0" w:rsidRDefault="004151A7" w:rsidP="004151A7">
                  <w:pPr>
                    <w:pStyle w:val="CorporateAddresses"/>
                    <w:rPr>
                      <w:rFonts w:cs="Arial"/>
                    </w:rPr>
                  </w:pPr>
                  <w:r w:rsidRPr="00BC50D0">
                    <w:rPr>
                      <w:rFonts w:cs="Arial"/>
                    </w:rPr>
                    <w:t>NSW 1230</w:t>
                  </w:r>
                </w:p>
                <w:p w14:paraId="47E69231" w14:textId="77777777" w:rsidR="004151A7" w:rsidRPr="00BC50D0" w:rsidRDefault="004151A7" w:rsidP="004151A7">
                  <w:pPr>
                    <w:pStyle w:val="CorporateAddresses"/>
                    <w:rPr>
                      <w:rFonts w:cs="Arial"/>
                    </w:rPr>
                  </w:pPr>
                </w:p>
                <w:p w14:paraId="73834620" w14:textId="77777777" w:rsidR="004151A7" w:rsidRPr="00BC50D0" w:rsidRDefault="004151A7" w:rsidP="004151A7">
                  <w:pPr>
                    <w:pStyle w:val="CorporateAddresses"/>
                    <w:rPr>
                      <w:rFonts w:cs="Arial"/>
                    </w:rPr>
                  </w:pPr>
                  <w:r w:rsidRPr="00BC50D0">
                    <w:rPr>
                      <w:rFonts w:cs="Arial"/>
                    </w:rPr>
                    <w:t xml:space="preserve">T </w:t>
                  </w:r>
                  <w:r w:rsidR="00111FCE" w:rsidRPr="00BC50D0">
                    <w:rPr>
                      <w:rFonts w:cs="Arial"/>
                    </w:rPr>
                    <w:t xml:space="preserve"> </w:t>
                  </w:r>
                  <w:r w:rsidR="00E110E0" w:rsidRPr="00BC50D0">
                    <w:rPr>
                      <w:rFonts w:cs="Arial"/>
                    </w:rPr>
                    <w:t xml:space="preserve">+61 2 9334 7700 </w:t>
                  </w:r>
                </w:p>
                <w:p w14:paraId="0E264226" w14:textId="77777777" w:rsidR="004151A7" w:rsidRPr="00BC50D0" w:rsidRDefault="00111FCE" w:rsidP="00915B1C">
                  <w:pPr>
                    <w:pStyle w:val="CorporateAddresses"/>
                    <w:spacing w:after="28"/>
                    <w:rPr>
                      <w:rFonts w:cs="Arial"/>
                    </w:rPr>
                  </w:pPr>
                  <w:r w:rsidRPr="00BC50D0">
                    <w:rPr>
                      <w:rFonts w:cs="Arial"/>
                    </w:rPr>
                    <w:t xml:space="preserve">    </w:t>
                  </w:r>
                  <w:r w:rsidR="004151A7" w:rsidRPr="00BC50D0">
                    <w:rPr>
                      <w:rFonts w:cs="Arial"/>
                    </w:rPr>
                    <w:t>1800 226 667</w:t>
                  </w:r>
                </w:p>
                <w:p w14:paraId="6CC45D7B" w14:textId="77777777" w:rsidR="004151A7" w:rsidRPr="00BC50D0" w:rsidRDefault="004151A7" w:rsidP="004151A7">
                  <w:pPr>
                    <w:pStyle w:val="CorporateAddresses"/>
                    <w:rPr>
                      <w:rFonts w:cs="Arial"/>
                    </w:rPr>
                  </w:pPr>
                  <w:r w:rsidRPr="00BC50D0">
                    <w:rPr>
                      <w:rFonts w:cs="Arial"/>
                    </w:rPr>
                    <w:t xml:space="preserve">F </w:t>
                  </w:r>
                  <w:r w:rsidR="00111FCE" w:rsidRPr="00BC50D0">
                    <w:rPr>
                      <w:rFonts w:cs="Arial"/>
                    </w:rPr>
                    <w:t xml:space="preserve"> </w:t>
                  </w:r>
                  <w:r w:rsidRPr="00BC50D0">
                    <w:rPr>
                      <w:rFonts w:cs="Arial"/>
                    </w:rPr>
                    <w:t>+61 2 9334 7799</w:t>
                  </w:r>
                </w:p>
              </w:tc>
              <w:tc>
                <w:tcPr>
                  <w:tcW w:w="2011" w:type="dxa"/>
                  <w:shd w:val="clear" w:color="auto" w:fill="auto"/>
                </w:tcPr>
                <w:p w14:paraId="444321EF" w14:textId="77777777" w:rsidR="004151A7" w:rsidRPr="00BC50D0" w:rsidRDefault="004151A7" w:rsidP="004151A7">
                  <w:pPr>
                    <w:pStyle w:val="CorporateAddresses"/>
                    <w:rPr>
                      <w:rFonts w:cs="Arial"/>
                    </w:rPr>
                  </w:pPr>
                </w:p>
              </w:tc>
              <w:tc>
                <w:tcPr>
                  <w:tcW w:w="2012" w:type="dxa"/>
                  <w:shd w:val="clear" w:color="auto" w:fill="auto"/>
                </w:tcPr>
                <w:p w14:paraId="5E79972D" w14:textId="77777777" w:rsidR="004151A7" w:rsidRPr="00BC50D0" w:rsidRDefault="004151A7" w:rsidP="004151A7">
                  <w:pPr>
                    <w:pStyle w:val="CorporateAddresses"/>
                    <w:rPr>
                      <w:rFonts w:cs="Arial"/>
                    </w:rPr>
                  </w:pPr>
                </w:p>
              </w:tc>
            </w:tr>
          </w:tbl>
          <w:p w14:paraId="7974B367" w14:textId="77777777" w:rsidR="00C64CD0" w:rsidRPr="00BC50D0" w:rsidRDefault="00C64CD0" w:rsidP="004151A7">
            <w:pPr>
              <w:pStyle w:val="CorporateAddresses"/>
              <w:rPr>
                <w:rFonts w:cs="Arial"/>
              </w:rPr>
            </w:pPr>
          </w:p>
        </w:tc>
      </w:tr>
      <w:tr w:rsidR="00745A5C" w:rsidRPr="00BC50D0" w14:paraId="308A5AAB" w14:textId="77777777" w:rsidTr="006E4B1B">
        <w:trPr>
          <w:trHeight w:hRule="exact" w:val="6080"/>
        </w:trPr>
        <w:tc>
          <w:tcPr>
            <w:tcW w:w="8987" w:type="dxa"/>
            <w:shd w:val="clear" w:color="auto" w:fill="auto"/>
            <w:vAlign w:val="bottom"/>
          </w:tcPr>
          <w:p w14:paraId="3C256141" w14:textId="77777777" w:rsidR="00FF3C69" w:rsidRPr="00BC50D0" w:rsidRDefault="00FF3C69" w:rsidP="00FF3C69">
            <w:pPr>
              <w:pStyle w:val="Copyright"/>
              <w:rPr>
                <w:rFonts w:cs="Arial"/>
                <w:b/>
                <w:color w:val="auto"/>
                <w:sz w:val="16"/>
                <w:szCs w:val="16"/>
              </w:rPr>
            </w:pPr>
            <w:r w:rsidRPr="00BC50D0">
              <w:rPr>
                <w:rFonts w:cs="Arial"/>
                <w:b/>
                <w:color w:val="auto"/>
                <w:sz w:val="16"/>
                <w:szCs w:val="16"/>
              </w:rPr>
              <w:t>Copyright notice</w:t>
            </w:r>
          </w:p>
          <w:p w14:paraId="0110CFBC" w14:textId="77777777" w:rsidR="00FF3C69" w:rsidRPr="00BC50D0" w:rsidRDefault="00FF3C69" w:rsidP="00FF3C69">
            <w:pPr>
              <w:pStyle w:val="Copyright"/>
              <w:rPr>
                <w:rFonts w:cs="Arial"/>
                <w:b/>
                <w:color w:val="auto"/>
                <w:sz w:val="16"/>
                <w:szCs w:val="16"/>
              </w:rPr>
            </w:pPr>
          </w:p>
          <w:p w14:paraId="7CFE1FF5" w14:textId="77777777" w:rsidR="00FF3C69" w:rsidRPr="00BC50D0" w:rsidRDefault="00FF3C69" w:rsidP="00FF3C69">
            <w:pPr>
              <w:pStyle w:val="Copyright"/>
              <w:rPr>
                <w:rFonts w:cs="Arial"/>
                <w:b/>
                <w:color w:val="auto"/>
                <w:sz w:val="16"/>
                <w:szCs w:val="16"/>
              </w:rPr>
            </w:pPr>
          </w:p>
          <w:p w14:paraId="3C1CF0D8" w14:textId="77777777" w:rsidR="00FF3C69" w:rsidRPr="00BC50D0" w:rsidRDefault="00FF3C69" w:rsidP="00FF3C69">
            <w:pPr>
              <w:pStyle w:val="Copyright"/>
              <w:rPr>
                <w:rFonts w:cs="Arial"/>
                <w:b/>
                <w:color w:val="auto"/>
                <w:sz w:val="16"/>
                <w:szCs w:val="16"/>
              </w:rPr>
            </w:pPr>
          </w:p>
          <w:p w14:paraId="3D5050A2" w14:textId="77777777" w:rsidR="00FF3C69" w:rsidRPr="00BC50D0" w:rsidRDefault="00FF3C69" w:rsidP="00FF3C69">
            <w:pPr>
              <w:pStyle w:val="Copyright"/>
              <w:rPr>
                <w:rFonts w:cs="Arial"/>
                <w:b/>
                <w:color w:val="auto"/>
                <w:sz w:val="16"/>
                <w:szCs w:val="16"/>
              </w:rPr>
            </w:pPr>
            <w:r w:rsidRPr="00BC50D0">
              <w:rPr>
                <w:rFonts w:cs="Arial"/>
                <w:noProof/>
              </w:rPr>
              <w:drawing>
                <wp:anchor distT="0" distB="0" distL="114300" distR="114300" simplePos="0" relativeHeight="251660288" behindDoc="0" locked="0" layoutInCell="1" allowOverlap="1" wp14:anchorId="761FC732" wp14:editId="3C29BF7A">
                  <wp:simplePos x="0" y="0"/>
                  <wp:positionH relativeFrom="column">
                    <wp:posOffset>3175</wp:posOffset>
                  </wp:positionH>
                  <wp:positionV relativeFrom="paragraph">
                    <wp:posOffset>-217805</wp:posOffset>
                  </wp:positionV>
                  <wp:extent cx="838200" cy="295275"/>
                  <wp:effectExtent l="19050" t="0" r="0" b="0"/>
                  <wp:wrapNone/>
                  <wp:docPr id="1" name="Picture 4" descr="b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5"/>
                          </pic:cNvPr>
                          <pic:cNvPicPr>
                            <a:picLocks noChangeAspect="1" noChangeArrowheads="1"/>
                          </pic:cNvPicPr>
                        </pic:nvPicPr>
                        <pic:blipFill>
                          <a:blip r:embed="rId16" cstate="print"/>
                          <a:srcRect/>
                          <a:stretch>
                            <a:fillRect/>
                          </a:stretch>
                        </pic:blipFill>
                        <pic:spPr bwMode="auto">
                          <a:xfrm>
                            <a:off x="0" y="0"/>
                            <a:ext cx="838200" cy="295275"/>
                          </a:xfrm>
                          <a:prstGeom prst="rect">
                            <a:avLst/>
                          </a:prstGeom>
                          <a:noFill/>
                        </pic:spPr>
                      </pic:pic>
                    </a:graphicData>
                  </a:graphic>
                </wp:anchor>
              </w:drawing>
            </w:r>
          </w:p>
          <w:p w14:paraId="4D32193D" w14:textId="77777777" w:rsidR="00FF3C69" w:rsidRPr="00BC50D0" w:rsidRDefault="00FF3C69" w:rsidP="00FF3C69">
            <w:pPr>
              <w:pStyle w:val="Copyright"/>
              <w:rPr>
                <w:rFonts w:cs="Arial"/>
                <w:color w:val="auto"/>
              </w:rPr>
            </w:pPr>
          </w:p>
          <w:p w14:paraId="15FF1074" w14:textId="77777777" w:rsidR="00FF3C69" w:rsidRPr="00BC50D0" w:rsidRDefault="00511386" w:rsidP="00FF3C69">
            <w:pPr>
              <w:pStyle w:val="Copyright"/>
              <w:rPr>
                <w:rFonts w:cs="Arial"/>
                <w:color w:val="auto"/>
              </w:rPr>
            </w:pPr>
            <w:hyperlink r:id="rId17" w:history="1">
              <w:r w:rsidR="00FF3C69" w:rsidRPr="00BC50D0">
                <w:rPr>
                  <w:rStyle w:val="Hyperlink"/>
                  <w:rFonts w:cs="Arial"/>
                </w:rPr>
                <w:t>http://creativecommons.org/licenses/by/3.0/au/</w:t>
              </w:r>
            </w:hyperlink>
          </w:p>
          <w:p w14:paraId="7526FD11" w14:textId="77777777" w:rsidR="00FF3C69" w:rsidRPr="00BC50D0" w:rsidRDefault="00FF3C69" w:rsidP="00FF3C69">
            <w:pPr>
              <w:pStyle w:val="Copyright"/>
              <w:rPr>
                <w:rFonts w:cs="Arial"/>
                <w:color w:val="auto"/>
              </w:rPr>
            </w:pPr>
          </w:p>
          <w:p w14:paraId="73C76797" w14:textId="77777777" w:rsidR="00FF3C69" w:rsidRPr="00BC50D0" w:rsidRDefault="00FF3C69" w:rsidP="00FF3C69">
            <w:pPr>
              <w:pStyle w:val="Copyright"/>
              <w:ind w:right="1519"/>
              <w:rPr>
                <w:rFonts w:cs="Arial"/>
                <w:color w:val="auto"/>
              </w:rPr>
            </w:pPr>
            <w:r w:rsidRPr="00BC50D0">
              <w:rPr>
                <w:rFonts w:cs="Arial"/>
                <w:color w:val="auto"/>
              </w:rPr>
              <w:t xml:space="preserve">With the exception of coats of arms, logos, emblems, images, other third-party material or devices protected by a trademark, this content is licensed under the Creative Commons Australia Attribution 3.0 Licence. </w:t>
            </w:r>
          </w:p>
          <w:p w14:paraId="43DDF3C8" w14:textId="77777777" w:rsidR="00FF3C69" w:rsidRPr="00BC50D0" w:rsidRDefault="00FF3C69" w:rsidP="00FF3C69">
            <w:pPr>
              <w:pStyle w:val="Copyright"/>
              <w:rPr>
                <w:rFonts w:cs="Arial"/>
                <w:color w:val="auto"/>
              </w:rPr>
            </w:pPr>
          </w:p>
          <w:p w14:paraId="34DE1719" w14:textId="77777777" w:rsidR="00FF3C69" w:rsidRPr="00BC50D0" w:rsidRDefault="00FF3C69" w:rsidP="00FF3C69">
            <w:pPr>
              <w:pStyle w:val="Copyright"/>
              <w:rPr>
                <w:rFonts w:cs="Arial"/>
                <w:color w:val="auto"/>
              </w:rPr>
            </w:pPr>
            <w:r w:rsidRPr="00BC50D0">
              <w:rPr>
                <w:rFonts w:cs="Arial"/>
                <w:color w:val="auto"/>
              </w:rPr>
              <w:t>We request attribution as: © Commonwealth of Australia (Australian Communications and Media Authority) 2013.</w:t>
            </w:r>
          </w:p>
          <w:p w14:paraId="4728F2F2" w14:textId="77777777" w:rsidR="00FF3C69" w:rsidRPr="00BC50D0" w:rsidRDefault="00FF3C69" w:rsidP="00FF3C69">
            <w:pPr>
              <w:pStyle w:val="Copyright"/>
              <w:rPr>
                <w:rFonts w:cs="Arial"/>
                <w:color w:val="auto"/>
              </w:rPr>
            </w:pPr>
          </w:p>
          <w:p w14:paraId="08FD1817" w14:textId="77777777" w:rsidR="00FF3C69" w:rsidRPr="00BC50D0" w:rsidRDefault="00FF3C69" w:rsidP="00FF3C69">
            <w:pPr>
              <w:pStyle w:val="Copyright"/>
              <w:rPr>
                <w:rFonts w:cs="Arial"/>
                <w:color w:val="auto"/>
              </w:rPr>
            </w:pPr>
            <w:r w:rsidRPr="00BC50D0">
              <w:rPr>
                <w:rFonts w:cs="Arial"/>
                <w:color w:val="auto"/>
              </w:rPr>
              <w:t xml:space="preserve">All other rights are reserved.  </w:t>
            </w:r>
          </w:p>
          <w:p w14:paraId="7091EC97" w14:textId="77777777" w:rsidR="00FF3C69" w:rsidRPr="00BC50D0" w:rsidRDefault="00FF3C69" w:rsidP="00FF3C69">
            <w:pPr>
              <w:pStyle w:val="Copyright"/>
              <w:ind w:right="2511"/>
              <w:rPr>
                <w:rFonts w:cs="Arial"/>
                <w:color w:val="auto"/>
              </w:rPr>
            </w:pPr>
          </w:p>
          <w:p w14:paraId="292E4C93" w14:textId="77777777" w:rsidR="00FF3C69" w:rsidRPr="00BC50D0" w:rsidRDefault="00FF3C69" w:rsidP="00FF3C69">
            <w:pPr>
              <w:pStyle w:val="Copyright"/>
              <w:rPr>
                <w:rFonts w:cs="Arial"/>
                <w:color w:val="auto"/>
              </w:rPr>
            </w:pPr>
            <w:r w:rsidRPr="00BC50D0">
              <w:rPr>
                <w:rFonts w:cs="Arial"/>
                <w:color w:val="auto"/>
              </w:rP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703C76A5" w14:textId="77777777" w:rsidR="00FF3C69" w:rsidRPr="00BC50D0" w:rsidRDefault="00FF3C69" w:rsidP="00FF3C69">
            <w:pPr>
              <w:pStyle w:val="Copyright"/>
              <w:rPr>
                <w:rFonts w:cs="Arial"/>
                <w:color w:val="auto"/>
              </w:rPr>
            </w:pPr>
          </w:p>
          <w:p w14:paraId="5AA09093" w14:textId="77777777" w:rsidR="00FF3C69" w:rsidRPr="00BC50D0" w:rsidRDefault="00FF3C69" w:rsidP="00FF3C69">
            <w:pPr>
              <w:pStyle w:val="Copyright"/>
              <w:spacing w:after="80"/>
              <w:rPr>
                <w:rFonts w:cs="Arial"/>
                <w:color w:val="auto"/>
              </w:rPr>
            </w:pPr>
            <w:r w:rsidRPr="00BC50D0">
              <w:rPr>
                <w:rFonts w:cs="Arial"/>
                <w:color w:val="auto"/>
              </w:rPr>
              <w:t>Written enquiries may be sent to:</w:t>
            </w:r>
          </w:p>
          <w:p w14:paraId="5CD74253" w14:textId="77777777" w:rsidR="00FF3C69" w:rsidRPr="00BC50D0" w:rsidRDefault="00FF3C69" w:rsidP="00FF3C69">
            <w:pPr>
              <w:pStyle w:val="Copyright"/>
              <w:rPr>
                <w:rFonts w:cs="Arial"/>
                <w:color w:val="auto"/>
              </w:rPr>
            </w:pPr>
            <w:r w:rsidRPr="00BC50D0">
              <w:rPr>
                <w:rFonts w:cs="Arial"/>
                <w:color w:val="auto"/>
              </w:rPr>
              <w:t>Manager, Editorial and Design</w:t>
            </w:r>
          </w:p>
          <w:p w14:paraId="49184BB5" w14:textId="77777777" w:rsidR="00FF3C69" w:rsidRPr="00BC50D0" w:rsidRDefault="00FF3C69" w:rsidP="00FF3C69">
            <w:pPr>
              <w:pStyle w:val="Copyright"/>
              <w:rPr>
                <w:rFonts w:cs="Arial"/>
                <w:color w:val="auto"/>
              </w:rPr>
            </w:pPr>
            <w:r w:rsidRPr="00BC50D0">
              <w:rPr>
                <w:rFonts w:cs="Arial"/>
                <w:color w:val="auto"/>
              </w:rPr>
              <w:t>PO Box 13112</w:t>
            </w:r>
          </w:p>
          <w:p w14:paraId="441D4BA0" w14:textId="77777777" w:rsidR="00FF3C69" w:rsidRPr="00BC50D0" w:rsidRDefault="00FF3C69" w:rsidP="00FF3C69">
            <w:pPr>
              <w:pStyle w:val="Copyright"/>
              <w:rPr>
                <w:rFonts w:cs="Arial"/>
                <w:color w:val="auto"/>
              </w:rPr>
            </w:pPr>
            <w:r w:rsidRPr="00BC50D0">
              <w:rPr>
                <w:rFonts w:cs="Arial"/>
                <w:color w:val="auto"/>
              </w:rPr>
              <w:t>Law Courts</w:t>
            </w:r>
          </w:p>
          <w:p w14:paraId="32EB100B" w14:textId="77777777" w:rsidR="00FF3C69" w:rsidRPr="00BC50D0" w:rsidRDefault="00FF3C69" w:rsidP="00FF3C69">
            <w:pPr>
              <w:pStyle w:val="Copyright"/>
              <w:rPr>
                <w:rFonts w:cs="Arial"/>
                <w:color w:val="auto"/>
              </w:rPr>
            </w:pPr>
            <w:r w:rsidRPr="00BC50D0">
              <w:rPr>
                <w:rFonts w:cs="Arial"/>
                <w:color w:val="auto"/>
              </w:rPr>
              <w:t>Melbourne VIC 8010</w:t>
            </w:r>
          </w:p>
          <w:p w14:paraId="7ED34471" w14:textId="77777777" w:rsidR="00FF3C69" w:rsidRPr="00BC50D0" w:rsidRDefault="00FF3C69" w:rsidP="00FF3C69">
            <w:pPr>
              <w:pStyle w:val="Copyright"/>
              <w:rPr>
                <w:rFonts w:cs="Arial"/>
                <w:color w:val="auto"/>
              </w:rPr>
            </w:pPr>
            <w:r w:rsidRPr="00BC50D0">
              <w:rPr>
                <w:rFonts w:cs="Arial"/>
                <w:color w:val="auto"/>
              </w:rPr>
              <w:t>Tel: 03 9963 6968</w:t>
            </w:r>
          </w:p>
          <w:p w14:paraId="09F5AA13" w14:textId="77777777" w:rsidR="00745A5C" w:rsidRPr="00BC50D0" w:rsidRDefault="00FF3C69" w:rsidP="004151A7">
            <w:pPr>
              <w:pStyle w:val="Copyright"/>
              <w:rPr>
                <w:rFonts w:cs="Arial"/>
                <w:color w:val="auto"/>
              </w:rPr>
            </w:pPr>
            <w:r w:rsidRPr="00BC50D0">
              <w:rPr>
                <w:rFonts w:cs="Arial"/>
                <w:color w:val="auto"/>
              </w:rPr>
              <w:t xml:space="preserve">Email: </w:t>
            </w:r>
            <w:hyperlink r:id="rId18" w:history="1">
              <w:r w:rsidRPr="00BC50D0">
                <w:rPr>
                  <w:rStyle w:val="Hyperlink"/>
                  <w:rFonts w:cs="Arial"/>
                </w:rPr>
                <w:t>candinfo@acma.gov.au</w:t>
              </w:r>
            </w:hyperlink>
          </w:p>
        </w:tc>
      </w:tr>
    </w:tbl>
    <w:p w14:paraId="46C51BB3" w14:textId="77777777" w:rsidR="00745A5C" w:rsidRPr="00BC50D0" w:rsidRDefault="00745A5C" w:rsidP="0041071D">
      <w:pPr>
        <w:spacing w:line="240" w:lineRule="auto"/>
        <w:rPr>
          <w:rFonts w:cs="Arial"/>
          <w:sz w:val="10"/>
          <w:szCs w:val="10"/>
        </w:rPr>
      </w:pPr>
    </w:p>
    <w:p w14:paraId="12C48A1B" w14:textId="77777777" w:rsidR="00FE1823" w:rsidRPr="00BC50D0" w:rsidRDefault="00FE1823" w:rsidP="0041071D">
      <w:pPr>
        <w:rPr>
          <w:rFonts w:cs="Arial"/>
        </w:rPr>
        <w:sectPr w:rsidR="00FE1823" w:rsidRPr="00BC50D0" w:rsidSect="00A74B5E">
          <w:headerReference w:type="even" r:id="rId19"/>
          <w:headerReference w:type="default" r:id="rId20"/>
          <w:footerReference w:type="even" r:id="rId21"/>
          <w:footerReference w:type="default" r:id="rId22"/>
          <w:pgSz w:w="11906" w:h="16838" w:code="9"/>
          <w:pgMar w:top="3924" w:right="1797" w:bottom="697" w:left="1134" w:header="709" w:footer="119" w:gutter="0"/>
          <w:cols w:space="708"/>
          <w:docGrid w:linePitch="360"/>
        </w:sectPr>
      </w:pPr>
    </w:p>
    <w:p w14:paraId="18F2ECC0" w14:textId="77777777" w:rsidR="00150133" w:rsidRDefault="00E44716">
      <w:pPr>
        <w:pStyle w:val="TOC9"/>
        <w:rPr>
          <w:rFonts w:asciiTheme="minorHAnsi" w:eastAsiaTheme="minorEastAsia" w:hAnsiTheme="minorHAnsi" w:cstheme="minorBidi"/>
          <w:b w:val="0"/>
          <w:color w:val="auto"/>
          <w:sz w:val="22"/>
          <w:szCs w:val="22"/>
        </w:rPr>
      </w:pPr>
      <w:r w:rsidRPr="00BC50D0">
        <w:rPr>
          <w:rFonts w:cs="Arial"/>
        </w:rPr>
        <w:lastRenderedPageBreak/>
        <w:fldChar w:fldCharType="begin"/>
      </w:r>
      <w:r w:rsidR="00777BA2" w:rsidRPr="00BC50D0">
        <w:rPr>
          <w:rFonts w:cs="Arial"/>
        </w:rPr>
        <w:instrText xml:space="preserve"> TOC \o "1-3</w:instrText>
      </w:r>
      <w:r w:rsidR="00262128" w:rsidRPr="00BC50D0">
        <w:rPr>
          <w:rFonts w:cs="Arial"/>
        </w:rPr>
        <w:instrText>" \t "Exec Summary H</w:instrText>
      </w:r>
      <w:r w:rsidR="00777BA2" w:rsidRPr="00BC50D0">
        <w:rPr>
          <w:rFonts w:cs="Arial"/>
        </w:rPr>
        <w:instrText>eading,</w:instrText>
      </w:r>
      <w:r w:rsidR="00D6507F" w:rsidRPr="00BC50D0">
        <w:rPr>
          <w:rFonts w:cs="Arial"/>
        </w:rPr>
        <w:instrText>9</w:instrText>
      </w:r>
      <w:r w:rsidR="00262128" w:rsidRPr="00BC50D0">
        <w:rPr>
          <w:rFonts w:cs="Arial"/>
        </w:rPr>
        <w:instrText xml:space="preserve">" </w:instrText>
      </w:r>
      <w:r w:rsidRPr="00BC50D0">
        <w:rPr>
          <w:rFonts w:cs="Arial"/>
        </w:rPr>
        <w:fldChar w:fldCharType="separate"/>
      </w:r>
      <w:r w:rsidR="00150133" w:rsidRPr="00150133">
        <w:rPr>
          <w:color w:val="4D4F4F"/>
        </w:rPr>
        <w:t>Executive summary</w:t>
      </w:r>
      <w:r w:rsidR="00150133" w:rsidRPr="00150133">
        <w:rPr>
          <w:color w:val="4D4F4F"/>
        </w:rPr>
        <w:tab/>
      </w:r>
      <w:r>
        <w:fldChar w:fldCharType="begin"/>
      </w:r>
      <w:r w:rsidR="00150133">
        <w:instrText xml:space="preserve"> PAGEREF _Toc375300612 \h </w:instrText>
      </w:r>
      <w:r>
        <w:fldChar w:fldCharType="separate"/>
      </w:r>
      <w:r w:rsidR="00A4072E">
        <w:t>1</w:t>
      </w:r>
      <w:r>
        <w:fldChar w:fldCharType="end"/>
      </w:r>
    </w:p>
    <w:p w14:paraId="3A714B68" w14:textId="77777777" w:rsidR="00150133" w:rsidRDefault="00150133">
      <w:pPr>
        <w:pStyle w:val="TOC1"/>
        <w:rPr>
          <w:rFonts w:asciiTheme="minorHAnsi" w:eastAsiaTheme="minorEastAsia" w:hAnsiTheme="minorHAnsi" w:cstheme="minorBidi"/>
          <w:b w:val="0"/>
          <w:color w:val="auto"/>
          <w:spacing w:val="0"/>
          <w:sz w:val="22"/>
          <w:szCs w:val="22"/>
        </w:rPr>
      </w:pPr>
      <w:r w:rsidRPr="009526B6">
        <w:rPr>
          <w:color w:val="4D4F4F"/>
        </w:rPr>
        <w:t>Terms of reference for the investigation</w:t>
      </w:r>
      <w:r>
        <w:tab/>
      </w:r>
      <w:r w:rsidR="00E44716">
        <w:fldChar w:fldCharType="begin"/>
      </w:r>
      <w:r>
        <w:instrText xml:space="preserve"> PAGEREF _Toc375300613 \h </w:instrText>
      </w:r>
      <w:r w:rsidR="00E44716">
        <w:fldChar w:fldCharType="separate"/>
      </w:r>
      <w:r w:rsidR="00A4072E">
        <w:t>4</w:t>
      </w:r>
      <w:r w:rsidR="00E44716">
        <w:fldChar w:fldCharType="end"/>
      </w:r>
    </w:p>
    <w:p w14:paraId="27669D77" w14:textId="77777777" w:rsidR="00150133" w:rsidRDefault="00150133">
      <w:pPr>
        <w:pStyle w:val="TOC1"/>
        <w:rPr>
          <w:rFonts w:asciiTheme="minorHAnsi" w:eastAsiaTheme="minorEastAsia" w:hAnsiTheme="minorHAnsi" w:cstheme="minorBidi"/>
          <w:b w:val="0"/>
          <w:color w:val="auto"/>
          <w:spacing w:val="0"/>
          <w:sz w:val="22"/>
          <w:szCs w:val="22"/>
        </w:rPr>
      </w:pPr>
      <w:r w:rsidRPr="00150133">
        <w:rPr>
          <w:color w:val="4D4F4F"/>
        </w:rPr>
        <w:t>Methodology</w:t>
      </w:r>
      <w:r>
        <w:tab/>
      </w:r>
      <w:r w:rsidR="00E44716">
        <w:fldChar w:fldCharType="begin"/>
      </w:r>
      <w:r>
        <w:instrText xml:space="preserve"> PAGEREF _Toc375300614 \h </w:instrText>
      </w:r>
      <w:r w:rsidR="00E44716">
        <w:fldChar w:fldCharType="separate"/>
      </w:r>
      <w:r w:rsidR="00A4072E">
        <w:t>5</w:t>
      </w:r>
      <w:r w:rsidR="00E44716">
        <w:fldChar w:fldCharType="end"/>
      </w:r>
    </w:p>
    <w:p w14:paraId="26B3990D" w14:textId="77777777" w:rsidR="00150133" w:rsidRDefault="00150133">
      <w:pPr>
        <w:pStyle w:val="TOC2"/>
        <w:rPr>
          <w:rFonts w:asciiTheme="minorHAnsi" w:eastAsiaTheme="minorEastAsia" w:hAnsiTheme="minorHAnsi" w:cstheme="minorBidi"/>
          <w:color w:val="auto"/>
          <w:spacing w:val="0"/>
          <w:sz w:val="22"/>
          <w:szCs w:val="22"/>
        </w:rPr>
      </w:pPr>
      <w:r>
        <w:t>Introduction</w:t>
      </w:r>
      <w:r>
        <w:tab/>
      </w:r>
      <w:r w:rsidR="00E44716">
        <w:fldChar w:fldCharType="begin"/>
      </w:r>
      <w:r>
        <w:instrText xml:space="preserve"> PAGEREF _Toc375300615 \h </w:instrText>
      </w:r>
      <w:r w:rsidR="00E44716">
        <w:fldChar w:fldCharType="separate"/>
      </w:r>
      <w:r w:rsidR="00A4072E">
        <w:t>5</w:t>
      </w:r>
      <w:r w:rsidR="00E44716">
        <w:fldChar w:fldCharType="end"/>
      </w:r>
    </w:p>
    <w:p w14:paraId="530351C0" w14:textId="77777777" w:rsidR="00150133" w:rsidRDefault="00150133">
      <w:pPr>
        <w:pStyle w:val="TOC2"/>
        <w:rPr>
          <w:rFonts w:asciiTheme="minorHAnsi" w:eastAsiaTheme="minorEastAsia" w:hAnsiTheme="minorHAnsi" w:cstheme="minorBidi"/>
          <w:color w:val="auto"/>
          <w:spacing w:val="0"/>
          <w:sz w:val="22"/>
          <w:szCs w:val="22"/>
        </w:rPr>
      </w:pPr>
      <w:r>
        <w:t>Sources</w:t>
      </w:r>
      <w:r w:rsidR="00224FD2">
        <w:tab/>
      </w:r>
      <w:r>
        <w:tab/>
      </w:r>
      <w:r w:rsidR="00E44716">
        <w:fldChar w:fldCharType="begin"/>
      </w:r>
      <w:r>
        <w:instrText xml:space="preserve"> PAGEREF _Toc375300616 \h </w:instrText>
      </w:r>
      <w:r w:rsidR="00E44716">
        <w:fldChar w:fldCharType="separate"/>
      </w:r>
      <w:r w:rsidR="00A4072E">
        <w:t>6</w:t>
      </w:r>
      <w:r w:rsidR="00E44716">
        <w:fldChar w:fldCharType="end"/>
      </w:r>
    </w:p>
    <w:p w14:paraId="41641E46" w14:textId="77777777" w:rsidR="00150133" w:rsidRDefault="00150133">
      <w:pPr>
        <w:pStyle w:val="TOC1"/>
        <w:rPr>
          <w:rFonts w:asciiTheme="minorHAnsi" w:eastAsiaTheme="minorEastAsia" w:hAnsiTheme="minorHAnsi" w:cstheme="minorBidi"/>
          <w:b w:val="0"/>
          <w:color w:val="auto"/>
          <w:spacing w:val="0"/>
          <w:sz w:val="22"/>
          <w:szCs w:val="22"/>
        </w:rPr>
      </w:pPr>
      <w:r w:rsidRPr="00150133">
        <w:rPr>
          <w:color w:val="4D4F4F"/>
        </w:rPr>
        <w:t>Background</w:t>
      </w:r>
      <w:r>
        <w:tab/>
      </w:r>
      <w:r w:rsidR="00E44716">
        <w:fldChar w:fldCharType="begin"/>
      </w:r>
      <w:r>
        <w:instrText xml:space="preserve"> PAGEREF _Toc375300624 \h </w:instrText>
      </w:r>
      <w:r w:rsidR="00E44716">
        <w:fldChar w:fldCharType="separate"/>
      </w:r>
      <w:r w:rsidR="00A4072E">
        <w:t>10</w:t>
      </w:r>
      <w:r w:rsidR="00E44716">
        <w:fldChar w:fldCharType="end"/>
      </w:r>
    </w:p>
    <w:p w14:paraId="38EA3002" w14:textId="77777777" w:rsidR="00150133" w:rsidRDefault="00150133">
      <w:pPr>
        <w:pStyle w:val="TOC1"/>
        <w:rPr>
          <w:rFonts w:asciiTheme="minorHAnsi" w:eastAsiaTheme="minorEastAsia" w:hAnsiTheme="minorHAnsi" w:cstheme="minorBidi"/>
          <w:b w:val="0"/>
          <w:color w:val="auto"/>
          <w:spacing w:val="0"/>
          <w:sz w:val="22"/>
          <w:szCs w:val="22"/>
        </w:rPr>
      </w:pPr>
      <w:r w:rsidRPr="00150133">
        <w:rPr>
          <w:color w:val="4D4F4F"/>
        </w:rPr>
        <w:t>Local content in regional Australia</w:t>
      </w:r>
      <w:r>
        <w:tab/>
      </w:r>
      <w:r w:rsidR="00E44716">
        <w:fldChar w:fldCharType="begin"/>
      </w:r>
      <w:r>
        <w:instrText xml:space="preserve"> PAGEREF _Toc375300625 \h </w:instrText>
      </w:r>
      <w:r w:rsidR="00E44716">
        <w:fldChar w:fldCharType="separate"/>
      </w:r>
      <w:r w:rsidR="00A4072E">
        <w:t>14</w:t>
      </w:r>
      <w:r w:rsidR="00E44716">
        <w:fldChar w:fldCharType="end"/>
      </w:r>
    </w:p>
    <w:p w14:paraId="0B4088A2" w14:textId="77777777" w:rsidR="00150133" w:rsidRDefault="00150133">
      <w:pPr>
        <w:pStyle w:val="TOC2"/>
        <w:rPr>
          <w:rFonts w:asciiTheme="minorHAnsi" w:eastAsiaTheme="minorEastAsia" w:hAnsiTheme="minorHAnsi" w:cstheme="minorBidi"/>
          <w:color w:val="auto"/>
          <w:spacing w:val="0"/>
          <w:sz w:val="22"/>
          <w:szCs w:val="22"/>
        </w:rPr>
      </w:pPr>
      <w:r>
        <w:t>Local content available to regional Australians</w:t>
      </w:r>
      <w:r>
        <w:tab/>
      </w:r>
      <w:r w:rsidR="00E44716">
        <w:fldChar w:fldCharType="begin"/>
      </w:r>
      <w:r>
        <w:instrText xml:space="preserve"> PAGEREF _Toc375300626 \h </w:instrText>
      </w:r>
      <w:r w:rsidR="00E44716">
        <w:fldChar w:fldCharType="separate"/>
      </w:r>
      <w:r w:rsidR="00A4072E">
        <w:t>14</w:t>
      </w:r>
      <w:r w:rsidR="00E44716">
        <w:fldChar w:fldCharType="end"/>
      </w:r>
    </w:p>
    <w:p w14:paraId="45C66267" w14:textId="77777777" w:rsidR="00150133" w:rsidRDefault="00150133">
      <w:pPr>
        <w:pStyle w:val="TOC2"/>
        <w:rPr>
          <w:rFonts w:asciiTheme="minorHAnsi" w:eastAsiaTheme="minorEastAsia" w:hAnsiTheme="minorHAnsi" w:cstheme="minorBidi"/>
          <w:color w:val="auto"/>
          <w:spacing w:val="0"/>
          <w:sz w:val="22"/>
          <w:szCs w:val="22"/>
        </w:rPr>
      </w:pPr>
      <w:r>
        <w:t>The value of local content</w:t>
      </w:r>
      <w:r>
        <w:tab/>
      </w:r>
      <w:r w:rsidR="00E44716">
        <w:fldChar w:fldCharType="begin"/>
      </w:r>
      <w:r>
        <w:instrText xml:space="preserve"> PAGEREF _Toc375300627 \h </w:instrText>
      </w:r>
      <w:r w:rsidR="00E44716">
        <w:fldChar w:fldCharType="separate"/>
      </w:r>
      <w:r w:rsidR="00A4072E">
        <w:t>18</w:t>
      </w:r>
      <w:r w:rsidR="00E44716">
        <w:fldChar w:fldCharType="end"/>
      </w:r>
    </w:p>
    <w:p w14:paraId="66B9E20E" w14:textId="77777777" w:rsidR="00150133" w:rsidRDefault="00150133">
      <w:pPr>
        <w:pStyle w:val="TOC2"/>
        <w:rPr>
          <w:rFonts w:asciiTheme="minorHAnsi" w:eastAsiaTheme="minorEastAsia" w:hAnsiTheme="minorHAnsi" w:cstheme="minorBidi"/>
          <w:color w:val="auto"/>
          <w:spacing w:val="0"/>
          <w:sz w:val="22"/>
          <w:szCs w:val="22"/>
        </w:rPr>
      </w:pPr>
      <w:r>
        <w:t>Usage habits</w:t>
      </w:r>
      <w:r>
        <w:tab/>
      </w:r>
      <w:r w:rsidR="00E44716">
        <w:fldChar w:fldCharType="begin"/>
      </w:r>
      <w:r>
        <w:instrText xml:space="preserve"> PAGEREF _Toc375300628 \h </w:instrText>
      </w:r>
      <w:r w:rsidR="00E44716">
        <w:fldChar w:fldCharType="separate"/>
      </w:r>
      <w:r w:rsidR="00A4072E">
        <w:t>20</w:t>
      </w:r>
      <w:r w:rsidR="00E44716">
        <w:fldChar w:fldCharType="end"/>
      </w:r>
    </w:p>
    <w:p w14:paraId="04222EB9" w14:textId="77777777" w:rsidR="00150133" w:rsidRDefault="00150133">
      <w:pPr>
        <w:pStyle w:val="TOC2"/>
        <w:rPr>
          <w:rFonts w:asciiTheme="minorHAnsi" w:eastAsiaTheme="minorEastAsia" w:hAnsiTheme="minorHAnsi" w:cstheme="minorBidi"/>
          <w:color w:val="auto"/>
          <w:spacing w:val="0"/>
          <w:sz w:val="22"/>
          <w:szCs w:val="22"/>
        </w:rPr>
      </w:pPr>
      <w:r>
        <w:t>Ratings data</w:t>
      </w:r>
      <w:r>
        <w:tab/>
      </w:r>
      <w:r w:rsidR="00E44716">
        <w:fldChar w:fldCharType="begin"/>
      </w:r>
      <w:r>
        <w:instrText xml:space="preserve"> PAGEREF _Toc375300629 \h </w:instrText>
      </w:r>
      <w:r w:rsidR="00E44716">
        <w:fldChar w:fldCharType="separate"/>
      </w:r>
      <w:r w:rsidR="00A4072E">
        <w:t>23</w:t>
      </w:r>
      <w:r w:rsidR="00E44716">
        <w:fldChar w:fldCharType="end"/>
      </w:r>
    </w:p>
    <w:p w14:paraId="2E671772" w14:textId="77777777" w:rsidR="00150133" w:rsidRDefault="00150133">
      <w:pPr>
        <w:pStyle w:val="TOC1"/>
        <w:rPr>
          <w:rFonts w:asciiTheme="minorHAnsi" w:eastAsiaTheme="minorEastAsia" w:hAnsiTheme="minorHAnsi" w:cstheme="minorBidi"/>
          <w:b w:val="0"/>
          <w:color w:val="auto"/>
          <w:spacing w:val="0"/>
          <w:sz w:val="22"/>
          <w:szCs w:val="22"/>
        </w:rPr>
      </w:pPr>
      <w:r w:rsidRPr="009526B6">
        <w:rPr>
          <w:color w:val="4D4F4F"/>
        </w:rPr>
        <w:t>Econom</w:t>
      </w:r>
      <w:r w:rsidRPr="00150133">
        <w:rPr>
          <w:color w:val="4D4F4F"/>
        </w:rPr>
        <w:t>ic circumstances</w:t>
      </w:r>
      <w:r>
        <w:tab/>
      </w:r>
      <w:r w:rsidR="00E44716">
        <w:fldChar w:fldCharType="begin"/>
      </w:r>
      <w:r>
        <w:instrText xml:space="preserve"> PAGEREF _Toc375300630 \h </w:instrText>
      </w:r>
      <w:r w:rsidR="00E44716">
        <w:fldChar w:fldCharType="separate"/>
      </w:r>
      <w:r w:rsidR="00A4072E">
        <w:t>24</w:t>
      </w:r>
      <w:r w:rsidR="00E44716">
        <w:fldChar w:fldCharType="end"/>
      </w:r>
    </w:p>
    <w:p w14:paraId="43FB38A5" w14:textId="77777777" w:rsidR="00150133" w:rsidRDefault="00150133">
      <w:pPr>
        <w:pStyle w:val="TOC2"/>
        <w:rPr>
          <w:rFonts w:asciiTheme="minorHAnsi" w:eastAsiaTheme="minorEastAsia" w:hAnsiTheme="minorHAnsi" w:cstheme="minorBidi"/>
          <w:color w:val="auto"/>
          <w:spacing w:val="0"/>
          <w:sz w:val="22"/>
          <w:szCs w:val="22"/>
        </w:rPr>
      </w:pPr>
      <w:r>
        <w:t>Cost of local content</w:t>
      </w:r>
      <w:r>
        <w:tab/>
      </w:r>
      <w:r w:rsidR="00E44716">
        <w:fldChar w:fldCharType="begin"/>
      </w:r>
      <w:r>
        <w:instrText xml:space="preserve"> PAGEREF _Toc375300631 \h </w:instrText>
      </w:r>
      <w:r w:rsidR="00E44716">
        <w:fldChar w:fldCharType="separate"/>
      </w:r>
      <w:r w:rsidR="00A4072E">
        <w:t>27</w:t>
      </w:r>
      <w:r w:rsidR="00E44716">
        <w:fldChar w:fldCharType="end"/>
      </w:r>
    </w:p>
    <w:p w14:paraId="17B8EFAE" w14:textId="77777777" w:rsidR="00150133" w:rsidRDefault="00150133">
      <w:pPr>
        <w:pStyle w:val="TOC2"/>
        <w:rPr>
          <w:rFonts w:asciiTheme="minorHAnsi" w:eastAsiaTheme="minorEastAsia" w:hAnsiTheme="minorHAnsi" w:cstheme="minorBidi"/>
          <w:color w:val="auto"/>
          <w:spacing w:val="0"/>
          <w:sz w:val="22"/>
          <w:szCs w:val="22"/>
        </w:rPr>
      </w:pPr>
      <w:r>
        <w:t>Impact of extending</w:t>
      </w:r>
      <w:r>
        <w:tab/>
      </w:r>
      <w:r w:rsidR="00E44716">
        <w:fldChar w:fldCharType="begin"/>
      </w:r>
      <w:r>
        <w:instrText xml:space="preserve"> PAGEREF _Toc375300632 \h </w:instrText>
      </w:r>
      <w:r w:rsidR="00E44716">
        <w:fldChar w:fldCharType="separate"/>
      </w:r>
      <w:r w:rsidR="00A4072E">
        <w:t>27</w:t>
      </w:r>
      <w:r w:rsidR="00E44716">
        <w:fldChar w:fldCharType="end"/>
      </w:r>
    </w:p>
    <w:p w14:paraId="2CCFA29B" w14:textId="77777777" w:rsidR="00150133" w:rsidRDefault="003E55E4">
      <w:pPr>
        <w:pStyle w:val="TOC1"/>
        <w:rPr>
          <w:rFonts w:asciiTheme="minorHAnsi" w:eastAsiaTheme="minorEastAsia" w:hAnsiTheme="minorHAnsi" w:cstheme="minorBidi"/>
          <w:b w:val="0"/>
          <w:color w:val="auto"/>
          <w:spacing w:val="0"/>
          <w:sz w:val="22"/>
          <w:szCs w:val="22"/>
        </w:rPr>
      </w:pPr>
      <w:r>
        <w:rPr>
          <w:color w:val="4D4F4F"/>
        </w:rPr>
        <w:t>Findings and c</w:t>
      </w:r>
      <w:r w:rsidR="00150133" w:rsidRPr="009526B6">
        <w:rPr>
          <w:color w:val="4D4F4F"/>
        </w:rPr>
        <w:t>onclusions</w:t>
      </w:r>
      <w:r w:rsidR="00150133">
        <w:tab/>
      </w:r>
      <w:r w:rsidR="00E44716">
        <w:fldChar w:fldCharType="begin"/>
      </w:r>
      <w:r w:rsidR="00150133">
        <w:instrText xml:space="preserve"> PAGEREF _Toc375300633 \h </w:instrText>
      </w:r>
      <w:r w:rsidR="00E44716">
        <w:fldChar w:fldCharType="separate"/>
      </w:r>
      <w:r w:rsidR="00A4072E">
        <w:t>29</w:t>
      </w:r>
      <w:r w:rsidR="00E44716">
        <w:fldChar w:fldCharType="end"/>
      </w:r>
    </w:p>
    <w:p w14:paraId="349DD738" w14:textId="77777777" w:rsidR="00150133" w:rsidRDefault="00150133">
      <w:pPr>
        <w:pStyle w:val="TOC2"/>
        <w:rPr>
          <w:rFonts w:asciiTheme="minorHAnsi" w:eastAsiaTheme="minorEastAsia" w:hAnsiTheme="minorHAnsi" w:cstheme="minorBidi"/>
          <w:color w:val="auto"/>
          <w:spacing w:val="0"/>
          <w:sz w:val="22"/>
          <w:szCs w:val="22"/>
        </w:rPr>
      </w:pPr>
      <w:r>
        <w:t>Findings of fact</w:t>
      </w:r>
      <w:r>
        <w:tab/>
      </w:r>
      <w:r w:rsidR="00E44716">
        <w:fldChar w:fldCharType="begin"/>
      </w:r>
      <w:r>
        <w:instrText xml:space="preserve"> PAGEREF _Toc375300634 \h </w:instrText>
      </w:r>
      <w:r w:rsidR="00E44716">
        <w:fldChar w:fldCharType="separate"/>
      </w:r>
      <w:r w:rsidR="00A4072E">
        <w:t>29</w:t>
      </w:r>
      <w:r w:rsidR="00E44716">
        <w:fldChar w:fldCharType="end"/>
      </w:r>
    </w:p>
    <w:p w14:paraId="2656610D" w14:textId="77777777" w:rsidR="00150133" w:rsidRDefault="00150133">
      <w:pPr>
        <w:pStyle w:val="TOC2"/>
        <w:rPr>
          <w:rFonts w:asciiTheme="minorHAnsi" w:eastAsiaTheme="minorEastAsia" w:hAnsiTheme="minorHAnsi" w:cstheme="minorBidi"/>
          <w:color w:val="auto"/>
          <w:spacing w:val="0"/>
          <w:sz w:val="22"/>
          <w:szCs w:val="22"/>
        </w:rPr>
      </w:pPr>
      <w:r>
        <w:t>Direction findings</w:t>
      </w:r>
      <w:r>
        <w:tab/>
      </w:r>
      <w:r w:rsidR="00E44716">
        <w:fldChar w:fldCharType="begin"/>
      </w:r>
      <w:r>
        <w:instrText xml:space="preserve"> PAGEREF _Toc375300635 \h </w:instrText>
      </w:r>
      <w:r w:rsidR="00E44716">
        <w:fldChar w:fldCharType="separate"/>
      </w:r>
      <w:r w:rsidR="00A4072E">
        <w:t>30</w:t>
      </w:r>
      <w:r w:rsidR="00E44716">
        <w:fldChar w:fldCharType="end"/>
      </w:r>
    </w:p>
    <w:p w14:paraId="5AD6042A" w14:textId="77777777" w:rsidR="00150133" w:rsidRDefault="00150133">
      <w:pPr>
        <w:pStyle w:val="TOC2"/>
        <w:rPr>
          <w:rFonts w:asciiTheme="minorHAnsi" w:eastAsiaTheme="minorEastAsia" w:hAnsiTheme="minorHAnsi" w:cstheme="minorBidi"/>
          <w:color w:val="auto"/>
          <w:spacing w:val="0"/>
          <w:sz w:val="22"/>
          <w:szCs w:val="22"/>
        </w:rPr>
      </w:pPr>
      <w:r>
        <w:t>Conclusions</w:t>
      </w:r>
      <w:r>
        <w:tab/>
      </w:r>
      <w:r w:rsidR="00E44716">
        <w:fldChar w:fldCharType="begin"/>
      </w:r>
      <w:r>
        <w:instrText xml:space="preserve"> PAGEREF _Toc375300636 \h </w:instrText>
      </w:r>
      <w:r w:rsidR="00E44716">
        <w:fldChar w:fldCharType="separate"/>
      </w:r>
      <w:r w:rsidR="00A4072E">
        <w:t>32</w:t>
      </w:r>
      <w:r w:rsidR="00E44716">
        <w:fldChar w:fldCharType="end"/>
      </w:r>
    </w:p>
    <w:p w14:paraId="5F6AB44B" w14:textId="77777777" w:rsidR="00150133" w:rsidRDefault="00150133">
      <w:pPr>
        <w:pStyle w:val="TOC1"/>
        <w:rPr>
          <w:rFonts w:asciiTheme="minorHAnsi" w:eastAsiaTheme="minorEastAsia" w:hAnsiTheme="minorHAnsi" w:cstheme="minorBidi"/>
          <w:b w:val="0"/>
          <w:color w:val="auto"/>
          <w:spacing w:val="0"/>
          <w:sz w:val="22"/>
          <w:szCs w:val="22"/>
        </w:rPr>
      </w:pPr>
      <w:r w:rsidRPr="009526B6">
        <w:rPr>
          <w:color w:val="4D4F4F"/>
        </w:rPr>
        <w:t>Alternative approaches to underpinning the provision of local content to regional Australia</w:t>
      </w:r>
      <w:r>
        <w:tab/>
      </w:r>
      <w:r w:rsidR="00E44716">
        <w:fldChar w:fldCharType="begin"/>
      </w:r>
      <w:r>
        <w:instrText xml:space="preserve"> PAGEREF _Toc375300637 \h </w:instrText>
      </w:r>
      <w:r w:rsidR="00E44716">
        <w:fldChar w:fldCharType="separate"/>
      </w:r>
      <w:r w:rsidR="00A4072E">
        <w:t>34</w:t>
      </w:r>
      <w:r w:rsidR="00E44716">
        <w:fldChar w:fldCharType="end"/>
      </w:r>
    </w:p>
    <w:p w14:paraId="1B9396D0" w14:textId="77777777" w:rsidR="00150133" w:rsidRDefault="00150133">
      <w:pPr>
        <w:pStyle w:val="TOC2"/>
        <w:rPr>
          <w:rFonts w:asciiTheme="minorHAnsi" w:eastAsiaTheme="minorEastAsia" w:hAnsiTheme="minorHAnsi" w:cstheme="minorBidi"/>
          <w:color w:val="auto"/>
          <w:spacing w:val="0"/>
          <w:sz w:val="22"/>
          <w:szCs w:val="22"/>
        </w:rPr>
      </w:pPr>
      <w:r>
        <w:t>Alternative approaches</w:t>
      </w:r>
      <w:r>
        <w:tab/>
      </w:r>
      <w:r w:rsidR="00E44716">
        <w:fldChar w:fldCharType="begin"/>
      </w:r>
      <w:r>
        <w:instrText xml:space="preserve"> PAGEREF _Toc375300638 \h </w:instrText>
      </w:r>
      <w:r w:rsidR="00E44716">
        <w:fldChar w:fldCharType="separate"/>
      </w:r>
      <w:r w:rsidR="00A4072E">
        <w:t>35</w:t>
      </w:r>
      <w:r w:rsidR="00E44716">
        <w:fldChar w:fldCharType="end"/>
      </w:r>
    </w:p>
    <w:p w14:paraId="080D5CD1" w14:textId="77777777" w:rsidR="00150133" w:rsidRDefault="00150133">
      <w:pPr>
        <w:pStyle w:val="TOC2"/>
        <w:rPr>
          <w:rFonts w:asciiTheme="minorHAnsi" w:eastAsiaTheme="minorEastAsia" w:hAnsiTheme="minorHAnsi" w:cstheme="minorBidi"/>
          <w:color w:val="auto"/>
          <w:spacing w:val="0"/>
          <w:sz w:val="22"/>
          <w:szCs w:val="22"/>
        </w:rPr>
      </w:pPr>
      <w:r>
        <w:t>Alteration to licence conditions or reporting requirements</w:t>
      </w:r>
      <w:r>
        <w:tab/>
      </w:r>
      <w:r w:rsidR="00E44716">
        <w:fldChar w:fldCharType="begin"/>
      </w:r>
      <w:r>
        <w:instrText xml:space="preserve"> PAGEREF _Toc375300641 \h </w:instrText>
      </w:r>
      <w:r w:rsidR="00E44716">
        <w:fldChar w:fldCharType="separate"/>
      </w:r>
      <w:r w:rsidR="00A4072E">
        <w:t>41</w:t>
      </w:r>
      <w:r w:rsidR="00E44716">
        <w:fldChar w:fldCharType="end"/>
      </w:r>
    </w:p>
    <w:p w14:paraId="03AE7AB2" w14:textId="77777777" w:rsidR="00150133" w:rsidRDefault="00150133">
      <w:pPr>
        <w:pStyle w:val="TOC1"/>
        <w:rPr>
          <w:rFonts w:asciiTheme="minorHAnsi" w:eastAsiaTheme="minorEastAsia" w:hAnsiTheme="minorHAnsi" w:cstheme="minorBidi"/>
          <w:b w:val="0"/>
          <w:color w:val="auto"/>
          <w:spacing w:val="0"/>
          <w:sz w:val="22"/>
          <w:szCs w:val="22"/>
        </w:rPr>
      </w:pPr>
      <w:r w:rsidRPr="009526B6">
        <w:rPr>
          <w:color w:val="4D4F4F"/>
        </w:rPr>
        <w:t>Definitions</w:t>
      </w:r>
      <w:r>
        <w:tab/>
      </w:r>
      <w:r w:rsidR="00E44716">
        <w:fldChar w:fldCharType="begin"/>
      </w:r>
      <w:r>
        <w:instrText xml:space="preserve"> PAGEREF _Toc375300642 \h </w:instrText>
      </w:r>
      <w:r w:rsidR="00E44716">
        <w:fldChar w:fldCharType="separate"/>
      </w:r>
      <w:r w:rsidR="00A4072E">
        <w:t>43</w:t>
      </w:r>
      <w:r w:rsidR="00E44716">
        <w:fldChar w:fldCharType="end"/>
      </w:r>
    </w:p>
    <w:p w14:paraId="57A5BE0D" w14:textId="77777777" w:rsidR="00150133" w:rsidRDefault="00150133">
      <w:pPr>
        <w:pStyle w:val="TOC1"/>
        <w:rPr>
          <w:rFonts w:asciiTheme="minorHAnsi" w:eastAsiaTheme="minorEastAsia" w:hAnsiTheme="minorHAnsi" w:cstheme="minorBidi"/>
          <w:b w:val="0"/>
          <w:color w:val="auto"/>
          <w:spacing w:val="0"/>
          <w:sz w:val="22"/>
          <w:szCs w:val="22"/>
        </w:rPr>
      </w:pPr>
      <w:r w:rsidRPr="009526B6">
        <w:rPr>
          <w:color w:val="4D4F4F"/>
        </w:rPr>
        <w:t>Attachments</w:t>
      </w:r>
      <w:r>
        <w:tab/>
      </w:r>
      <w:r w:rsidR="00E44716">
        <w:fldChar w:fldCharType="begin"/>
      </w:r>
      <w:r>
        <w:instrText xml:space="preserve"> PAGEREF _Toc375300643 \h </w:instrText>
      </w:r>
      <w:r w:rsidR="00E44716">
        <w:fldChar w:fldCharType="separate"/>
      </w:r>
      <w:r w:rsidR="00A4072E">
        <w:t>45</w:t>
      </w:r>
      <w:r w:rsidR="00E44716">
        <w:fldChar w:fldCharType="end"/>
      </w:r>
    </w:p>
    <w:p w14:paraId="0C78EC31" w14:textId="77777777" w:rsidR="00152903" w:rsidRDefault="00E44716" w:rsidP="00332011">
      <w:pPr>
        <w:rPr>
          <w:rFonts w:cs="Arial"/>
        </w:rPr>
      </w:pPr>
      <w:r w:rsidRPr="00BC50D0">
        <w:rPr>
          <w:rFonts w:cs="Arial"/>
        </w:rPr>
        <w:fldChar w:fldCharType="end"/>
      </w:r>
    </w:p>
    <w:p w14:paraId="1609C3C2" w14:textId="77777777" w:rsidR="003E55E4" w:rsidRDefault="003E55E4" w:rsidP="00332011">
      <w:pPr>
        <w:rPr>
          <w:rFonts w:cs="Arial"/>
        </w:rPr>
        <w:sectPr w:rsidR="003E55E4" w:rsidSect="003E55E4">
          <w:headerReference w:type="even" r:id="rId23"/>
          <w:headerReference w:type="default" r:id="rId24"/>
          <w:footerReference w:type="even" r:id="rId25"/>
          <w:footerReference w:type="default" r:id="rId26"/>
          <w:pgSz w:w="11906" w:h="16838" w:code="9"/>
          <w:pgMar w:top="1945" w:right="3102" w:bottom="868" w:left="1134" w:header="709" w:footer="119" w:gutter="0"/>
          <w:pgNumType w:start="1"/>
          <w:cols w:space="708"/>
          <w:titlePg/>
          <w:docGrid w:linePitch="360"/>
        </w:sectPr>
      </w:pPr>
    </w:p>
    <w:p w14:paraId="0FA7A68C" w14:textId="77777777" w:rsidR="009D6C71" w:rsidRPr="00BC50D0" w:rsidRDefault="009D6C71" w:rsidP="009174F3">
      <w:pPr>
        <w:pStyle w:val="ExecSummaryHeading"/>
      </w:pPr>
      <w:bookmarkStart w:id="1" w:name="_Toc375300612"/>
      <w:r w:rsidRPr="00BC50D0">
        <w:lastRenderedPageBreak/>
        <w:t>Executive summary</w:t>
      </w:r>
      <w:bookmarkEnd w:id="1"/>
      <w:r w:rsidR="007E7683" w:rsidRPr="00BC50D0">
        <w:t xml:space="preserve"> </w:t>
      </w:r>
    </w:p>
    <w:p w14:paraId="2DACFDC3" w14:textId="77777777" w:rsidR="005932F7" w:rsidRPr="00BC50D0" w:rsidRDefault="005932F7" w:rsidP="005932F7">
      <w:r w:rsidRPr="00BC50D0">
        <w:t>This report follows an investigation by the A</w:t>
      </w:r>
      <w:r w:rsidR="005D5B79" w:rsidRPr="00BC50D0">
        <w:t xml:space="preserve">ustralian </w:t>
      </w:r>
      <w:r w:rsidRPr="00BC50D0">
        <w:t>C</w:t>
      </w:r>
      <w:r w:rsidR="005D5B79" w:rsidRPr="00BC50D0">
        <w:t xml:space="preserve">ommunications and </w:t>
      </w:r>
      <w:r w:rsidRPr="00BC50D0">
        <w:t>M</w:t>
      </w:r>
      <w:r w:rsidR="005D5B79" w:rsidRPr="00BC50D0">
        <w:t xml:space="preserve">edia </w:t>
      </w:r>
      <w:r w:rsidRPr="00BC50D0">
        <w:t>A</w:t>
      </w:r>
      <w:r w:rsidR="005D5B79" w:rsidRPr="00BC50D0">
        <w:t>uthority (ACMA)</w:t>
      </w:r>
      <w:r w:rsidRPr="00BC50D0">
        <w:t xml:space="preserve"> into the effectiveness of the current regulatory arrangements for </w:t>
      </w:r>
      <w:r w:rsidR="00CF5473" w:rsidRPr="00BC50D0">
        <w:t>the broadcast of material of local significance (‘local content’)</w:t>
      </w:r>
      <w:r w:rsidRPr="00BC50D0">
        <w:t xml:space="preserve"> on </w:t>
      </w:r>
      <w:r w:rsidR="00CF5473" w:rsidRPr="00BC50D0">
        <w:t>regional commercial</w:t>
      </w:r>
      <w:r w:rsidRPr="00BC50D0">
        <w:t xml:space="preserve"> television. The relevant rules are principally contained in section 43A of the </w:t>
      </w:r>
      <w:r w:rsidRPr="00BC50D0">
        <w:rPr>
          <w:i/>
        </w:rPr>
        <w:t>Broadcasting Services Act 1992</w:t>
      </w:r>
      <w:r w:rsidRPr="00BC50D0">
        <w:t xml:space="preserve"> (‘the BSA’), although these give effect to broader local content objectives in that legislation.</w:t>
      </w:r>
      <w:r w:rsidR="00CF5473" w:rsidRPr="00BC50D0">
        <w:rPr>
          <w:rStyle w:val="FootnoteReference"/>
        </w:rPr>
        <w:footnoteReference w:id="1"/>
      </w:r>
    </w:p>
    <w:p w14:paraId="608FDE75" w14:textId="77777777" w:rsidR="005932F7" w:rsidRPr="00BC50D0" w:rsidRDefault="005932F7" w:rsidP="005932F7"/>
    <w:p w14:paraId="0A560653" w14:textId="77777777" w:rsidR="005932F7" w:rsidRPr="00BC50D0" w:rsidRDefault="005932F7" w:rsidP="005932F7">
      <w:r w:rsidRPr="00BC50D0">
        <w:t xml:space="preserve">The current section 43A arrangements have been in place </w:t>
      </w:r>
      <w:r w:rsidR="00C24228">
        <w:t>for around a decade and</w:t>
      </w:r>
      <w:r w:rsidR="00CF5473" w:rsidRPr="00BC50D0">
        <w:t xml:space="preserve"> apply to regional</w:t>
      </w:r>
      <w:r w:rsidR="00031A66">
        <w:t xml:space="preserve"> commercial television </w:t>
      </w:r>
      <w:r w:rsidR="00CF5473" w:rsidRPr="00BC50D0">
        <w:t>broadcasters</w:t>
      </w:r>
      <w:r w:rsidR="00031A66">
        <w:t xml:space="preserve"> (regional broadcasters)</w:t>
      </w:r>
      <w:r w:rsidR="00CF5473" w:rsidRPr="00BC50D0">
        <w:t xml:space="preserve"> in the large aggregated markets.</w:t>
      </w:r>
      <w:r w:rsidR="00CF5473" w:rsidRPr="00BC50D0">
        <w:rPr>
          <w:rStyle w:val="FootnoteReference"/>
        </w:rPr>
        <w:footnoteReference w:id="2"/>
      </w:r>
      <w:r w:rsidRPr="00BC50D0">
        <w:t xml:space="preserve">  They were originally introduced in an environment in which there were concerns about potential reductions in local content by regional broadcasters - mainly the loss of local news bulletins.  The arrangements operate by requiring </w:t>
      </w:r>
      <w:r w:rsidR="0011553A">
        <w:t xml:space="preserve">all </w:t>
      </w:r>
      <w:r w:rsidRPr="00BC50D0">
        <w:t>licensees</w:t>
      </w:r>
      <w:r w:rsidR="00D76D4F" w:rsidRPr="00BC50D0">
        <w:t xml:space="preserve"> in large aggregated markets</w:t>
      </w:r>
      <w:r w:rsidRPr="00BC50D0">
        <w:t xml:space="preserve"> to meet ‘points’ based targets with the scheme weighted towards local news bulletins. </w:t>
      </w:r>
    </w:p>
    <w:p w14:paraId="213D4D22" w14:textId="77777777" w:rsidR="005932F7" w:rsidRPr="00BC50D0" w:rsidRDefault="005932F7" w:rsidP="005932F7"/>
    <w:p w14:paraId="47C4E6EB" w14:textId="77777777" w:rsidR="005932F7" w:rsidRPr="00BC50D0" w:rsidRDefault="005932F7" w:rsidP="005932F7">
      <w:r w:rsidRPr="00BC50D0">
        <w:t xml:space="preserve">The ACMA’s investigation looked </w:t>
      </w:r>
      <w:r w:rsidR="00ED4EF4">
        <w:t>not only at</w:t>
      </w:r>
      <w:r w:rsidRPr="00BC50D0">
        <w:t xml:space="preserve"> the practical operation of the section 43A arrangements but also </w:t>
      </w:r>
      <w:r w:rsidR="005D5B79" w:rsidRPr="00BC50D0">
        <w:t xml:space="preserve">at </w:t>
      </w:r>
      <w:r w:rsidRPr="00BC50D0">
        <w:t>the underlying circumstances in the market for these services on both the demand and supply sides. </w:t>
      </w:r>
      <w:r w:rsidR="00224708">
        <w:t>In undertaking the investigation, the ACMA also had regard to the regulatory policy explicated in the BSA,</w:t>
      </w:r>
      <w:r w:rsidR="00224708">
        <w:rPr>
          <w:rStyle w:val="FootnoteReference"/>
        </w:rPr>
        <w:footnoteReference w:id="3"/>
      </w:r>
      <w:r w:rsidR="00224708">
        <w:t xml:space="preserve"> which requires </w:t>
      </w:r>
      <w:r w:rsidR="00224708" w:rsidRPr="00BC50D0">
        <w:t xml:space="preserve">regulation to </w:t>
      </w:r>
      <w:r w:rsidR="00224708">
        <w:t xml:space="preserve">address </w:t>
      </w:r>
      <w:r w:rsidR="00224708" w:rsidRPr="00BC50D0">
        <w:t>public interest considerations in a way that does not impose unnecessary financial and administrative burden on the</w:t>
      </w:r>
      <w:r w:rsidR="00224708">
        <w:t xml:space="preserve"> providers of broadcasting services</w:t>
      </w:r>
      <w:r w:rsidR="00224708" w:rsidRPr="00BC50D0">
        <w:t>.</w:t>
      </w:r>
      <w:r w:rsidRPr="00BC50D0">
        <w:t xml:space="preserve"> The investigation was informed by public submissions,</w:t>
      </w:r>
      <w:r w:rsidR="00D76D4F" w:rsidRPr="00BC50D0">
        <w:t xml:space="preserve"> commercial-in-confidence industry submissions, case studies,</w:t>
      </w:r>
      <w:r w:rsidRPr="00BC50D0">
        <w:t xml:space="preserve"> a survey of regional Australians</w:t>
      </w:r>
      <w:r w:rsidR="00D76D4F" w:rsidRPr="00BC50D0">
        <w:t>, ACMA compliance data, regional ratings data</w:t>
      </w:r>
      <w:r w:rsidRPr="00BC50D0">
        <w:t xml:space="preserve"> and an economic analysis of relevant cost and revenue issues for regional commercial licensees, including trends.</w:t>
      </w:r>
    </w:p>
    <w:p w14:paraId="67DBAFD8" w14:textId="77777777" w:rsidR="005932F7" w:rsidRPr="00BC50D0" w:rsidRDefault="005932F7" w:rsidP="005932F7"/>
    <w:p w14:paraId="71F5CF93" w14:textId="77777777" w:rsidR="005932F7" w:rsidRPr="00BC50D0" w:rsidRDefault="00ED4EF4" w:rsidP="005932F7">
      <w:r>
        <w:t>It is noteworthy that t</w:t>
      </w:r>
      <w:r w:rsidR="005932F7" w:rsidRPr="00BC50D0">
        <w:t xml:space="preserve">here have been neither breaches of the </w:t>
      </w:r>
      <w:r>
        <w:t xml:space="preserve">section 43A </w:t>
      </w:r>
      <w:r w:rsidR="005932F7" w:rsidRPr="00BC50D0">
        <w:t xml:space="preserve">rules, nor valid complaints about possible breaches.  In fact, most licensees have reported comfortably meeting the requirements of the section.  The </w:t>
      </w:r>
      <w:r>
        <w:t>compliance assurance</w:t>
      </w:r>
      <w:r w:rsidRPr="00BC50D0">
        <w:t xml:space="preserve"> </w:t>
      </w:r>
      <w:r w:rsidR="005932F7" w:rsidRPr="00BC50D0">
        <w:t>arrangements are largely of a self-assessment nature, with the main administrative impost being that licensees are required to track</w:t>
      </w:r>
      <w:r w:rsidR="00A34072" w:rsidRPr="00BC50D0">
        <w:t xml:space="preserve"> and record</w:t>
      </w:r>
      <w:r w:rsidR="005932F7" w:rsidRPr="00BC50D0">
        <w:t xml:space="preserve"> the </w:t>
      </w:r>
      <w:r w:rsidR="00A34072" w:rsidRPr="00BC50D0">
        <w:t>number of minutes</w:t>
      </w:r>
      <w:r w:rsidR="005932F7" w:rsidRPr="00BC50D0">
        <w:t xml:space="preserve"> of local content being </w:t>
      </w:r>
      <w:r w:rsidR="00A34072" w:rsidRPr="00BC50D0">
        <w:t xml:space="preserve">broadcast. </w:t>
      </w:r>
      <w:r w:rsidR="008655B6">
        <w:t>Regional</w:t>
      </w:r>
      <w:r w:rsidR="00A34072" w:rsidRPr="00BC50D0">
        <w:t xml:space="preserve"> broadcasters then report the minutes to the ACMA, and keep records</w:t>
      </w:r>
      <w:r w:rsidR="005932F7" w:rsidRPr="00BC50D0">
        <w:t xml:space="preserve"> that </w:t>
      </w:r>
      <w:r w:rsidR="005D5B79" w:rsidRPr="00BC50D0">
        <w:t>demonstrate the requirements have been met</w:t>
      </w:r>
      <w:r w:rsidR="003773BA">
        <w:t>,</w:t>
      </w:r>
      <w:r w:rsidR="005D5B79" w:rsidRPr="00BC50D0">
        <w:t xml:space="preserve"> </w:t>
      </w:r>
      <w:r w:rsidR="005932F7" w:rsidRPr="00BC50D0">
        <w:t>if required.</w:t>
      </w:r>
    </w:p>
    <w:p w14:paraId="7E293FFF" w14:textId="77777777" w:rsidR="005932F7" w:rsidRPr="00BC50D0" w:rsidRDefault="005932F7" w:rsidP="005932F7"/>
    <w:p w14:paraId="0F8914BF" w14:textId="77777777" w:rsidR="005932F7" w:rsidRPr="00ED4EF4" w:rsidRDefault="005932F7" w:rsidP="005932F7">
      <w:pPr>
        <w:rPr>
          <w:rFonts w:cs="Arial"/>
        </w:rPr>
      </w:pPr>
      <w:r w:rsidRPr="00ED4EF4">
        <w:rPr>
          <w:rFonts w:cs="Arial"/>
        </w:rPr>
        <w:t xml:space="preserve">In relation to the underlying circumstances in the market, the ACMA found </w:t>
      </w:r>
      <w:r w:rsidR="00A34072" w:rsidRPr="00ED4EF4">
        <w:rPr>
          <w:rFonts w:cs="Arial"/>
        </w:rPr>
        <w:t>that:</w:t>
      </w:r>
    </w:p>
    <w:p w14:paraId="18EDA7A6" w14:textId="77777777" w:rsidR="005932F7" w:rsidRPr="00ED4EF4" w:rsidRDefault="005932F7" w:rsidP="005932F7">
      <w:pPr>
        <w:rPr>
          <w:rFonts w:cs="Arial"/>
        </w:rPr>
      </w:pPr>
    </w:p>
    <w:p w14:paraId="704550FC" w14:textId="77777777" w:rsidR="00224708" w:rsidRDefault="00443421">
      <w:pPr>
        <w:pStyle w:val="ListParagraph"/>
        <w:numPr>
          <w:ilvl w:val="0"/>
          <w:numId w:val="26"/>
        </w:numPr>
        <w:ind w:left="284" w:hanging="284"/>
        <w:rPr>
          <w:rFonts w:ascii="Arial" w:hAnsi="Arial" w:cs="Arial"/>
        </w:rPr>
      </w:pPr>
      <w:r w:rsidRPr="00443421">
        <w:rPr>
          <w:rFonts w:ascii="Arial" w:hAnsi="Arial" w:cs="Arial"/>
        </w:rPr>
        <w:t>Local content continues to be important and valued by regional Australians;</w:t>
      </w:r>
    </w:p>
    <w:p w14:paraId="2E40D0E7" w14:textId="77777777" w:rsidR="00224708" w:rsidRDefault="00443421">
      <w:pPr>
        <w:pStyle w:val="ListParagraph"/>
        <w:numPr>
          <w:ilvl w:val="0"/>
          <w:numId w:val="26"/>
        </w:numPr>
        <w:ind w:left="284" w:hanging="284"/>
        <w:rPr>
          <w:rFonts w:ascii="Arial" w:hAnsi="Arial" w:cs="Arial"/>
        </w:rPr>
      </w:pPr>
      <w:r w:rsidRPr="00443421">
        <w:rPr>
          <w:rFonts w:ascii="Arial" w:hAnsi="Arial" w:cs="Arial"/>
        </w:rPr>
        <w:t>Regional Australians are largely satisfied with the current levels of local content available;</w:t>
      </w:r>
    </w:p>
    <w:p w14:paraId="079B036A" w14:textId="77777777" w:rsidR="00224708" w:rsidRDefault="00443421">
      <w:pPr>
        <w:pStyle w:val="ListParagraph"/>
        <w:numPr>
          <w:ilvl w:val="0"/>
          <w:numId w:val="26"/>
        </w:numPr>
        <w:ind w:left="284" w:hanging="284"/>
        <w:rPr>
          <w:rFonts w:ascii="Arial" w:hAnsi="Arial" w:cs="Arial"/>
        </w:rPr>
      </w:pPr>
      <w:r w:rsidRPr="00443421">
        <w:rPr>
          <w:rFonts w:ascii="Arial" w:hAnsi="Arial" w:cs="Arial"/>
        </w:rPr>
        <w:t xml:space="preserve">Regional Australians access local content across a wide variety of sources; </w:t>
      </w:r>
    </w:p>
    <w:p w14:paraId="60DEB6A6" w14:textId="77777777" w:rsidR="00224708" w:rsidRDefault="00443421">
      <w:pPr>
        <w:pStyle w:val="ListParagraph"/>
        <w:numPr>
          <w:ilvl w:val="0"/>
          <w:numId w:val="26"/>
        </w:numPr>
        <w:ind w:left="284" w:hanging="284"/>
        <w:rPr>
          <w:rFonts w:ascii="Arial" w:hAnsi="Arial" w:cs="Arial"/>
        </w:rPr>
      </w:pPr>
      <w:r w:rsidRPr="00443421">
        <w:rPr>
          <w:rFonts w:ascii="Arial" w:hAnsi="Arial" w:cs="Arial"/>
        </w:rPr>
        <w:t>Television is the source most used by regional Australians for news. However, with some exceptions, the audience for commercial television local news bulletins is declining;</w:t>
      </w:r>
    </w:p>
    <w:p w14:paraId="5B11E089" w14:textId="77777777" w:rsidR="00224708" w:rsidRDefault="00443421">
      <w:pPr>
        <w:pStyle w:val="ListParagraph"/>
        <w:numPr>
          <w:ilvl w:val="0"/>
          <w:numId w:val="26"/>
        </w:numPr>
        <w:ind w:left="284" w:hanging="284"/>
        <w:rPr>
          <w:rFonts w:ascii="Arial" w:hAnsi="Arial" w:cs="Arial"/>
        </w:rPr>
      </w:pPr>
      <w:r w:rsidRPr="00443421">
        <w:rPr>
          <w:rFonts w:ascii="Arial" w:hAnsi="Arial" w:cs="Arial"/>
        </w:rPr>
        <w:lastRenderedPageBreak/>
        <w:t xml:space="preserve">There are commercial incentives for some regional broadcasters to provide local content; </w:t>
      </w:r>
    </w:p>
    <w:p w14:paraId="57DFC6A1" w14:textId="77777777" w:rsidR="00224708" w:rsidRDefault="00443421">
      <w:pPr>
        <w:pStyle w:val="ListParagraph"/>
        <w:numPr>
          <w:ilvl w:val="0"/>
          <w:numId w:val="26"/>
        </w:numPr>
        <w:ind w:left="284" w:hanging="284"/>
        <w:rPr>
          <w:rFonts w:ascii="Arial" w:hAnsi="Arial" w:cs="Arial"/>
        </w:rPr>
      </w:pPr>
      <w:r w:rsidRPr="00443421">
        <w:rPr>
          <w:rFonts w:ascii="Arial" w:hAnsi="Arial" w:cs="Arial"/>
        </w:rPr>
        <w:t>Providing local content on commercial television is often a high cost activity and is not necessarily profitable in all markets; and,</w:t>
      </w:r>
    </w:p>
    <w:p w14:paraId="3ED3E6AE" w14:textId="77777777" w:rsidR="00224708" w:rsidRDefault="00443421">
      <w:pPr>
        <w:pStyle w:val="ListParagraph"/>
        <w:numPr>
          <w:ilvl w:val="0"/>
          <w:numId w:val="26"/>
        </w:numPr>
        <w:ind w:left="284" w:hanging="284"/>
        <w:rPr>
          <w:rFonts w:ascii="Arial" w:hAnsi="Arial" w:cs="Arial"/>
        </w:rPr>
      </w:pPr>
      <w:r w:rsidRPr="00443421">
        <w:rPr>
          <w:rFonts w:ascii="Arial" w:hAnsi="Arial" w:cs="Arial"/>
        </w:rPr>
        <w:t xml:space="preserve">Funding pressures affecting regional broadcasters are likely to continue. </w:t>
      </w:r>
    </w:p>
    <w:p w14:paraId="62457308" w14:textId="77777777" w:rsidR="005932F7" w:rsidRPr="00BC50D0" w:rsidRDefault="005932F7" w:rsidP="005932F7"/>
    <w:p w14:paraId="1D5AE13C" w14:textId="77777777" w:rsidR="005932F7" w:rsidRPr="00BC50D0" w:rsidRDefault="005932F7" w:rsidP="005932F7">
      <w:r w:rsidRPr="00BC50D0">
        <w:t xml:space="preserve">These findings are discussed in more detail in the </w:t>
      </w:r>
      <w:r w:rsidRPr="00BC50D0">
        <w:rPr>
          <w:i/>
        </w:rPr>
        <w:t xml:space="preserve">Findings and Conclusions </w:t>
      </w:r>
      <w:r w:rsidRPr="00BC50D0">
        <w:t xml:space="preserve">chapter of this report. </w:t>
      </w:r>
      <w:r w:rsidR="00A34072" w:rsidRPr="00BC50D0">
        <w:t xml:space="preserve"> </w:t>
      </w:r>
    </w:p>
    <w:p w14:paraId="427F80C8" w14:textId="77777777" w:rsidR="005932F7" w:rsidRPr="00BC50D0" w:rsidRDefault="005932F7" w:rsidP="005932F7"/>
    <w:p w14:paraId="307C4529" w14:textId="77777777" w:rsidR="005932F7" w:rsidRPr="00BC50D0" w:rsidRDefault="00ED4EF4" w:rsidP="005932F7">
      <w:r>
        <w:t>T</w:t>
      </w:r>
      <w:r w:rsidR="005932F7" w:rsidRPr="00BC50D0">
        <w:t>he ACMA has concluded that the s</w:t>
      </w:r>
      <w:r w:rsidR="00A34072" w:rsidRPr="00BC50D0">
        <w:t xml:space="preserve">ection </w:t>
      </w:r>
      <w:r w:rsidR="005932F7" w:rsidRPr="00BC50D0">
        <w:t>43A arrangements have been effective and appropriate.  They hav</w:t>
      </w:r>
      <w:r w:rsidR="00D76D4F" w:rsidRPr="00BC50D0">
        <w:t>e met their intended goals, ensur</w:t>
      </w:r>
      <w:r>
        <w:t>ing</w:t>
      </w:r>
      <w:r w:rsidR="00D76D4F" w:rsidRPr="00BC50D0">
        <w:t xml:space="preserve"> minimum level</w:t>
      </w:r>
      <w:r>
        <w:t>s</w:t>
      </w:r>
      <w:r w:rsidR="00D76D4F" w:rsidRPr="00BC50D0">
        <w:t xml:space="preserve"> of local content </w:t>
      </w:r>
      <w:r>
        <w:t xml:space="preserve">and viewer </w:t>
      </w:r>
      <w:r w:rsidR="00AC7354">
        <w:t xml:space="preserve">choice </w:t>
      </w:r>
      <w:r w:rsidR="00D76D4F" w:rsidRPr="00BC50D0">
        <w:t>in the relevant regional areas</w:t>
      </w:r>
      <w:r w:rsidR="005932F7" w:rsidRPr="00BC50D0">
        <w:t>. </w:t>
      </w:r>
      <w:r w:rsidR="00224708">
        <w:t>The achievement of these goals satisfies the object of the BSA relating to localism, which encourages the provision of local content.</w:t>
      </w:r>
      <w:r w:rsidR="00224708">
        <w:rPr>
          <w:rStyle w:val="FootnoteReference"/>
        </w:rPr>
        <w:footnoteReference w:id="4"/>
      </w:r>
      <w:r w:rsidR="00224708">
        <w:t xml:space="preserve"> </w:t>
      </w:r>
    </w:p>
    <w:p w14:paraId="2A75FAD5" w14:textId="77777777" w:rsidR="005932F7" w:rsidRPr="00BC50D0" w:rsidRDefault="005932F7" w:rsidP="005932F7"/>
    <w:p w14:paraId="0B24750E" w14:textId="77777777" w:rsidR="00A34072" w:rsidRDefault="005932F7" w:rsidP="005932F7">
      <w:r w:rsidRPr="00BC50D0">
        <w:t>In some smaller regional markets</w:t>
      </w:r>
      <w:r w:rsidR="0011553A">
        <w:rPr>
          <w:rStyle w:val="FootnoteReference"/>
        </w:rPr>
        <w:footnoteReference w:id="5"/>
      </w:r>
      <w:r w:rsidRPr="00BC50D0">
        <w:t xml:space="preserve"> there are no dedicated local content services provided by </w:t>
      </w:r>
      <w:r w:rsidR="00031A66">
        <w:t>regional</w:t>
      </w:r>
      <w:r w:rsidRPr="00BC50D0">
        <w:t xml:space="preserve"> broadcasters. However, the ACMA found that local content is available from other media sources such as newspaper</w:t>
      </w:r>
      <w:r w:rsidR="005D5B79" w:rsidRPr="00BC50D0">
        <w:t>s</w:t>
      </w:r>
      <w:r w:rsidRPr="00BC50D0">
        <w:t xml:space="preserve"> and radio</w:t>
      </w:r>
      <w:r w:rsidR="005D5B79" w:rsidRPr="00BC50D0">
        <w:rPr>
          <w:rStyle w:val="FootnoteReference"/>
        </w:rPr>
        <w:footnoteReference w:id="6"/>
      </w:r>
      <w:r w:rsidR="0011553A">
        <w:t xml:space="preserve"> and that satisfaction with access to local content in such markets was high.  </w:t>
      </w:r>
    </w:p>
    <w:p w14:paraId="10AB4BFE" w14:textId="77777777" w:rsidR="00224708" w:rsidRPr="00BC50D0" w:rsidRDefault="00224708" w:rsidP="005932F7"/>
    <w:p w14:paraId="168F01B4" w14:textId="77777777" w:rsidR="005932F7" w:rsidRPr="00BC50D0" w:rsidRDefault="00A34072" w:rsidP="005932F7">
      <w:r w:rsidRPr="00BC50D0">
        <w:t>Considering the cost of providing local content, and the capital expenditure associated with extending the</w:t>
      </w:r>
      <w:r w:rsidR="001737F7">
        <w:t xml:space="preserve"> regulatory obligation</w:t>
      </w:r>
      <w:r w:rsidRPr="00BC50D0">
        <w:t xml:space="preserve"> into</w:t>
      </w:r>
      <w:r w:rsidR="00D717C6">
        <w:t xml:space="preserve"> additional regional areas, particularly those smaller regional markets with small or geographically dispersed populations</w:t>
      </w:r>
      <w:r w:rsidRPr="00BC50D0">
        <w:t>, t</w:t>
      </w:r>
      <w:r w:rsidR="005932F7" w:rsidRPr="00BC50D0">
        <w:t xml:space="preserve">he ACMA concluded that </w:t>
      </w:r>
      <w:r w:rsidRPr="00BC50D0">
        <w:t xml:space="preserve">such an extension would be </w:t>
      </w:r>
      <w:r w:rsidR="005932F7" w:rsidRPr="00BC50D0">
        <w:t>problematic and would place a disproportionate and possibly unsustainable burden on licensees.</w:t>
      </w:r>
      <w:r w:rsidR="0011553A">
        <w:t xml:space="preserve">  </w:t>
      </w:r>
    </w:p>
    <w:p w14:paraId="0741133C" w14:textId="77777777" w:rsidR="005932F7" w:rsidRPr="00BC50D0" w:rsidRDefault="005932F7" w:rsidP="005932F7"/>
    <w:p w14:paraId="668BAB27" w14:textId="77777777" w:rsidR="00E81B4B" w:rsidRDefault="0011553A" w:rsidP="005932F7">
      <w:r>
        <w:t>Lastly</w:t>
      </w:r>
      <w:r w:rsidR="005932F7" w:rsidRPr="00BC50D0">
        <w:t>, the ACMA</w:t>
      </w:r>
      <w:r w:rsidR="00C24228">
        <w:t>’s</w:t>
      </w:r>
      <w:r w:rsidR="005932F7" w:rsidRPr="00BC50D0">
        <w:t xml:space="preserve"> anal</w:t>
      </w:r>
      <w:r w:rsidR="00A34072" w:rsidRPr="00BC50D0">
        <w:t>ysis of costs suggests that the underlying business model</w:t>
      </w:r>
      <w:r w:rsidR="005932F7" w:rsidRPr="00BC50D0">
        <w:t xml:space="preserve"> for the provision of local content is changing</w:t>
      </w:r>
      <w:r w:rsidR="00E81B4B">
        <w:t>.  W</w:t>
      </w:r>
      <w:r w:rsidR="00A34072" w:rsidRPr="00BC50D0">
        <w:t>ith funding pressures likely to continue</w:t>
      </w:r>
      <w:r w:rsidR="00E81B4B">
        <w:t xml:space="preserve">, </w:t>
      </w:r>
      <w:r w:rsidR="00A34072" w:rsidRPr="00BC50D0">
        <w:t xml:space="preserve">the commercial incentive </w:t>
      </w:r>
      <w:r w:rsidR="00E81B4B">
        <w:t xml:space="preserve">for regional broadcasters </w:t>
      </w:r>
      <w:r w:rsidR="00A34072" w:rsidRPr="00BC50D0">
        <w:t xml:space="preserve">to provide local content </w:t>
      </w:r>
      <w:r w:rsidR="005932F7" w:rsidRPr="00BC50D0">
        <w:t xml:space="preserve">is likely to </w:t>
      </w:r>
      <w:r w:rsidRPr="00BC50D0">
        <w:t>de</w:t>
      </w:r>
      <w:r>
        <w:t>crease</w:t>
      </w:r>
      <w:r w:rsidRPr="00BC50D0">
        <w:t xml:space="preserve"> </w:t>
      </w:r>
      <w:r w:rsidR="005932F7" w:rsidRPr="00BC50D0">
        <w:t xml:space="preserve">over time.  Given this, and to assist in its </w:t>
      </w:r>
      <w:r w:rsidR="00E81B4B">
        <w:t>consideration of how access to material of local significance may be maintained and enhanced</w:t>
      </w:r>
      <w:r w:rsidR="00E81B4B">
        <w:rPr>
          <w:rStyle w:val="FootnoteReference"/>
        </w:rPr>
        <w:footnoteReference w:id="7"/>
      </w:r>
      <w:r w:rsidR="005932F7" w:rsidRPr="00BC50D0">
        <w:t xml:space="preserve">, the ACMA </w:t>
      </w:r>
      <w:r w:rsidR="00E81B4B">
        <w:t>identified</w:t>
      </w:r>
      <w:r w:rsidR="005932F7" w:rsidRPr="00BC50D0">
        <w:t xml:space="preserve"> a </w:t>
      </w:r>
      <w:r w:rsidR="00E81B4B">
        <w:t>number</w:t>
      </w:r>
      <w:r w:rsidR="00E81B4B" w:rsidRPr="00BC50D0">
        <w:t xml:space="preserve"> </w:t>
      </w:r>
      <w:r w:rsidR="005932F7" w:rsidRPr="00BC50D0">
        <w:t xml:space="preserve">of </w:t>
      </w:r>
      <w:r w:rsidR="00E81B4B" w:rsidRPr="00BC50D0">
        <w:t>alternat</w:t>
      </w:r>
      <w:r w:rsidR="00E81B4B">
        <w:t>ive</w:t>
      </w:r>
      <w:r w:rsidR="00E81B4B" w:rsidRPr="00BC50D0">
        <w:t xml:space="preserve"> </w:t>
      </w:r>
      <w:r w:rsidR="005932F7" w:rsidRPr="00BC50D0">
        <w:t xml:space="preserve">approaches </w:t>
      </w:r>
      <w:r w:rsidR="00E81B4B">
        <w:t>to the provision</w:t>
      </w:r>
      <w:r w:rsidR="005932F7" w:rsidRPr="00BC50D0">
        <w:t xml:space="preserve"> local content in regional areas.  These ranged from </w:t>
      </w:r>
      <w:r w:rsidR="005932F7" w:rsidRPr="008D12BF">
        <w:t>withdrawing regulation and leaving the provision of local content to the market through to extending the</w:t>
      </w:r>
      <w:r w:rsidR="00A34072" w:rsidRPr="008D12BF">
        <w:t xml:space="preserve"> </w:t>
      </w:r>
      <w:r w:rsidR="00F04504" w:rsidRPr="008D12BF">
        <w:t xml:space="preserve">regional commercial television local content </w:t>
      </w:r>
      <w:r w:rsidR="005932F7" w:rsidRPr="008D12BF">
        <w:t>obligation</w:t>
      </w:r>
      <w:r w:rsidR="00F04504" w:rsidRPr="008D12BF">
        <w:t xml:space="preserve"> imposed under section 43A (regulatory obligation)</w:t>
      </w:r>
      <w:r w:rsidR="005932F7" w:rsidRPr="008D12BF">
        <w:t>.</w:t>
      </w:r>
      <w:r w:rsidR="005932F7" w:rsidRPr="00BC50D0">
        <w:t xml:space="preserve">  The </w:t>
      </w:r>
      <w:r w:rsidR="00A34072" w:rsidRPr="00BC50D0">
        <w:t>approache</w:t>
      </w:r>
      <w:r w:rsidR="00E81B4B">
        <w:t xml:space="preserve">s identified </w:t>
      </w:r>
      <w:r w:rsidR="005932F7" w:rsidRPr="00BC50D0">
        <w:t xml:space="preserve">are summarised </w:t>
      </w:r>
      <w:r w:rsidR="00A34072" w:rsidRPr="00BC50D0">
        <w:t xml:space="preserve">in </w:t>
      </w:r>
      <w:r w:rsidR="00224708">
        <w:t xml:space="preserve">the </w:t>
      </w:r>
      <w:r w:rsidR="00150133">
        <w:t xml:space="preserve">chapter </w:t>
      </w:r>
      <w:r w:rsidR="00150133" w:rsidRPr="00150133">
        <w:rPr>
          <w:i/>
        </w:rPr>
        <w:t>Alternative approaches to underpinning the provision of local content to regional Australia</w:t>
      </w:r>
      <w:r w:rsidR="00A34072" w:rsidRPr="00BC50D0">
        <w:t>,</w:t>
      </w:r>
      <w:r w:rsidR="005932F7" w:rsidRPr="00BC50D0">
        <w:t xml:space="preserve"> which also provides </w:t>
      </w:r>
      <w:r w:rsidR="00E81B4B" w:rsidRPr="00BC50D0">
        <w:t>a</w:t>
      </w:r>
      <w:r w:rsidR="00E81B4B">
        <w:t xml:space="preserve"> preliminary</w:t>
      </w:r>
      <w:r w:rsidR="00E81B4B" w:rsidRPr="00BC50D0">
        <w:t xml:space="preserve"> </w:t>
      </w:r>
      <w:r w:rsidR="005932F7" w:rsidRPr="00BC50D0">
        <w:t xml:space="preserve">assessment of the strengths and weaknesses of each approach. </w:t>
      </w:r>
    </w:p>
    <w:p w14:paraId="1731E684" w14:textId="77777777" w:rsidR="00E81B4B" w:rsidRDefault="00E81B4B" w:rsidP="005932F7"/>
    <w:p w14:paraId="70650647" w14:textId="77777777" w:rsidR="005932F7" w:rsidRPr="00BC50D0" w:rsidRDefault="005932F7" w:rsidP="005932F7">
      <w:r w:rsidRPr="00BC50D0">
        <w:t xml:space="preserve">The adoption of any </w:t>
      </w:r>
      <w:r w:rsidR="00E81B4B">
        <w:t xml:space="preserve">particular </w:t>
      </w:r>
      <w:r w:rsidRPr="00BC50D0">
        <w:t xml:space="preserve">alternative </w:t>
      </w:r>
      <w:r w:rsidR="00F04504">
        <w:t xml:space="preserve">approach or </w:t>
      </w:r>
      <w:r w:rsidRPr="00BC50D0">
        <w:t xml:space="preserve">approaches would </w:t>
      </w:r>
      <w:r w:rsidR="000E6593">
        <w:t xml:space="preserve">be a policy matter for Government. </w:t>
      </w:r>
    </w:p>
    <w:p w14:paraId="6EAED810" w14:textId="77777777" w:rsidR="005932F7" w:rsidRPr="00BC50D0" w:rsidRDefault="005932F7" w:rsidP="003E55E4"/>
    <w:p w14:paraId="44A3CAD5" w14:textId="77777777" w:rsidR="00BE4C11" w:rsidRPr="00BC50D0" w:rsidRDefault="001425E0" w:rsidP="00777BA2">
      <w:pPr>
        <w:pStyle w:val="Heading1"/>
      </w:pPr>
      <w:bookmarkStart w:id="2" w:name="_Toc375300613"/>
      <w:r w:rsidRPr="00BC50D0">
        <w:rPr>
          <w:color w:val="4D4F4F"/>
        </w:rPr>
        <w:lastRenderedPageBreak/>
        <w:t>Terms of reference for the investigation</w:t>
      </w:r>
      <w:bookmarkEnd w:id="2"/>
      <w:r w:rsidR="0042762F" w:rsidRPr="00BC50D0">
        <w:t xml:space="preserve"> </w:t>
      </w:r>
    </w:p>
    <w:p w14:paraId="5AA9324E" w14:textId="77777777" w:rsidR="003B6F10" w:rsidRPr="00BC50D0" w:rsidRDefault="001425E0">
      <w:pPr>
        <w:spacing w:after="80"/>
        <w:ind w:right="17"/>
        <w:rPr>
          <w:rFonts w:cs="Arial"/>
          <w:color w:val="000000" w:themeColor="text1"/>
        </w:rPr>
      </w:pPr>
      <w:r w:rsidRPr="00BC50D0">
        <w:rPr>
          <w:rFonts w:cs="Arial"/>
          <w:color w:val="000000" w:themeColor="text1"/>
          <w:szCs w:val="22"/>
        </w:rPr>
        <w:t xml:space="preserve">The </w:t>
      </w:r>
      <w:r w:rsidR="005D5B79" w:rsidRPr="00BC50D0">
        <w:rPr>
          <w:rFonts w:cs="Arial"/>
          <w:color w:val="000000" w:themeColor="text1"/>
          <w:szCs w:val="22"/>
        </w:rPr>
        <w:t xml:space="preserve">Broadcasting Services (Material of Local Significance – Regional Aggregated Commercial Television Broadcasting Licences) </w:t>
      </w:r>
      <w:r w:rsidRPr="00BC50D0">
        <w:rPr>
          <w:rFonts w:cs="Arial"/>
          <w:color w:val="000000" w:themeColor="text1"/>
          <w:szCs w:val="22"/>
        </w:rPr>
        <w:t xml:space="preserve">Direction </w:t>
      </w:r>
      <w:r w:rsidR="005D5B79" w:rsidRPr="00BC50D0">
        <w:rPr>
          <w:rFonts w:cs="Arial"/>
          <w:color w:val="000000" w:themeColor="text1"/>
          <w:szCs w:val="22"/>
        </w:rPr>
        <w:t xml:space="preserve">2013 (the Direction) </w:t>
      </w:r>
      <w:r w:rsidRPr="00BC50D0">
        <w:rPr>
          <w:rFonts w:cs="Arial"/>
          <w:color w:val="000000" w:themeColor="text1"/>
          <w:szCs w:val="22"/>
        </w:rPr>
        <w:t>directs the ACMA to investigate the operation and effectiveness of section 43A of the BSA and in doing so, consider:</w:t>
      </w:r>
    </w:p>
    <w:p w14:paraId="27FBCDE1" w14:textId="77777777" w:rsidR="001425E0" w:rsidRPr="00BC50D0" w:rsidRDefault="001425E0" w:rsidP="008252C1">
      <w:pPr>
        <w:pStyle w:val="ListParagraph"/>
        <w:numPr>
          <w:ilvl w:val="0"/>
          <w:numId w:val="16"/>
        </w:numPr>
        <w:spacing w:after="80"/>
        <w:ind w:left="357" w:right="17" w:hanging="357"/>
        <w:contextualSpacing w:val="0"/>
        <w:rPr>
          <w:rFonts w:ascii="Arial" w:hAnsi="Arial" w:cs="Arial"/>
          <w:color w:val="000000" w:themeColor="text1"/>
          <w:szCs w:val="22"/>
        </w:rPr>
      </w:pPr>
      <w:r w:rsidRPr="00BC50D0">
        <w:rPr>
          <w:rFonts w:ascii="Arial" w:hAnsi="Arial" w:cs="Arial"/>
          <w:color w:val="000000" w:themeColor="text1"/>
          <w:szCs w:val="22"/>
        </w:rPr>
        <w:t>the importance of material of local significance to people living in regional areas of Australia</w:t>
      </w:r>
    </w:p>
    <w:p w14:paraId="0215E7AA" w14:textId="77777777" w:rsidR="001425E0" w:rsidRPr="00BC50D0" w:rsidRDefault="001425E0" w:rsidP="008252C1">
      <w:pPr>
        <w:pStyle w:val="ListParagraph"/>
        <w:numPr>
          <w:ilvl w:val="0"/>
          <w:numId w:val="16"/>
        </w:numPr>
        <w:spacing w:after="80"/>
        <w:ind w:left="357" w:right="17" w:hanging="357"/>
        <w:contextualSpacing w:val="0"/>
        <w:rPr>
          <w:rFonts w:ascii="Arial" w:hAnsi="Arial" w:cs="Arial"/>
          <w:color w:val="000000" w:themeColor="text1"/>
          <w:szCs w:val="22"/>
        </w:rPr>
      </w:pPr>
      <w:r w:rsidRPr="00BC50D0">
        <w:rPr>
          <w:rFonts w:ascii="Arial" w:hAnsi="Arial" w:cs="Arial"/>
          <w:color w:val="000000" w:themeColor="text1"/>
          <w:szCs w:val="22"/>
        </w:rPr>
        <w:t xml:space="preserve">whether people living in regional areas of Australia have adequate access to material of local significance provided via commercial television broadcasting services </w:t>
      </w:r>
    </w:p>
    <w:p w14:paraId="1D651DB5" w14:textId="77777777" w:rsidR="001425E0" w:rsidRPr="00BC50D0" w:rsidRDefault="001425E0" w:rsidP="008252C1">
      <w:pPr>
        <w:pStyle w:val="ListParagraph"/>
        <w:numPr>
          <w:ilvl w:val="0"/>
          <w:numId w:val="16"/>
        </w:numPr>
        <w:spacing w:after="80"/>
        <w:ind w:left="357" w:right="17" w:hanging="357"/>
        <w:contextualSpacing w:val="0"/>
        <w:rPr>
          <w:rFonts w:ascii="Arial" w:hAnsi="Arial" w:cs="Arial"/>
          <w:color w:val="000000" w:themeColor="text1"/>
          <w:szCs w:val="22"/>
        </w:rPr>
      </w:pPr>
      <w:r w:rsidRPr="00BC50D0">
        <w:rPr>
          <w:rFonts w:ascii="Arial" w:hAnsi="Arial" w:cs="Arial"/>
          <w:color w:val="000000" w:themeColor="text1"/>
          <w:szCs w:val="22"/>
        </w:rPr>
        <w:t xml:space="preserve">the impact on people living in regional areas of Australia of recent and significant changes (if any) to the broadcast of material of local significance </w:t>
      </w:r>
    </w:p>
    <w:p w14:paraId="4B315E08" w14:textId="77777777" w:rsidR="001425E0" w:rsidRPr="00BC50D0" w:rsidRDefault="001425E0" w:rsidP="008252C1">
      <w:pPr>
        <w:pStyle w:val="ListParagraph"/>
        <w:numPr>
          <w:ilvl w:val="0"/>
          <w:numId w:val="16"/>
        </w:numPr>
        <w:spacing w:after="80"/>
        <w:ind w:left="357" w:right="17" w:hanging="357"/>
        <w:contextualSpacing w:val="0"/>
        <w:rPr>
          <w:rFonts w:ascii="Arial" w:hAnsi="Arial" w:cs="Arial"/>
          <w:color w:val="000000" w:themeColor="text1"/>
          <w:szCs w:val="22"/>
        </w:rPr>
      </w:pPr>
      <w:r w:rsidRPr="00BC50D0">
        <w:rPr>
          <w:rFonts w:ascii="Arial" w:hAnsi="Arial" w:cs="Arial"/>
          <w:color w:val="000000" w:themeColor="text1"/>
          <w:szCs w:val="22"/>
        </w:rPr>
        <w:t xml:space="preserve">how access to material of local significance can be maintained and enhanced for people living in regional areas of Australia </w:t>
      </w:r>
    </w:p>
    <w:p w14:paraId="3FF12901" w14:textId="77777777" w:rsidR="001425E0" w:rsidRPr="00BC50D0" w:rsidRDefault="001425E0" w:rsidP="008252C1">
      <w:pPr>
        <w:pStyle w:val="ListParagraph"/>
        <w:numPr>
          <w:ilvl w:val="0"/>
          <w:numId w:val="16"/>
        </w:numPr>
        <w:spacing w:after="80"/>
        <w:ind w:left="357" w:right="17" w:hanging="357"/>
        <w:contextualSpacing w:val="0"/>
        <w:rPr>
          <w:rFonts w:ascii="Arial" w:hAnsi="Arial" w:cs="Arial"/>
          <w:color w:val="000000" w:themeColor="text1"/>
          <w:szCs w:val="22"/>
        </w:rPr>
      </w:pPr>
      <w:r w:rsidRPr="00BC50D0">
        <w:rPr>
          <w:rFonts w:ascii="Arial" w:hAnsi="Arial" w:cs="Arial"/>
          <w:color w:val="000000" w:themeColor="text1"/>
          <w:szCs w:val="22"/>
        </w:rPr>
        <w:t>whether other sources of local (or regional) information are available to people living in regional areas of Australia</w:t>
      </w:r>
    </w:p>
    <w:p w14:paraId="21BEEBE0" w14:textId="77777777" w:rsidR="001425E0" w:rsidRPr="00BC50D0" w:rsidRDefault="001425E0" w:rsidP="008252C1">
      <w:pPr>
        <w:pStyle w:val="ListParagraph"/>
        <w:numPr>
          <w:ilvl w:val="0"/>
          <w:numId w:val="16"/>
        </w:numPr>
        <w:spacing w:after="80"/>
        <w:ind w:left="357" w:right="17" w:hanging="357"/>
        <w:contextualSpacing w:val="0"/>
        <w:rPr>
          <w:rFonts w:ascii="Arial" w:hAnsi="Arial" w:cs="Arial"/>
          <w:color w:val="000000" w:themeColor="text1"/>
          <w:szCs w:val="22"/>
        </w:rPr>
      </w:pPr>
      <w:r w:rsidRPr="00BC50D0">
        <w:rPr>
          <w:rFonts w:ascii="Arial" w:hAnsi="Arial" w:cs="Arial"/>
          <w:color w:val="000000" w:themeColor="text1"/>
          <w:szCs w:val="22"/>
        </w:rPr>
        <w:t xml:space="preserve">the economic circumstances facing commercial television broadcasting licensees operating in regional areas of Australia </w:t>
      </w:r>
    </w:p>
    <w:p w14:paraId="346BA20E" w14:textId="77777777" w:rsidR="001425E0" w:rsidRPr="00BC50D0" w:rsidRDefault="001425E0" w:rsidP="008252C1">
      <w:pPr>
        <w:pStyle w:val="ListParagraph"/>
        <w:numPr>
          <w:ilvl w:val="0"/>
          <w:numId w:val="16"/>
        </w:numPr>
        <w:spacing w:after="240"/>
        <w:ind w:left="357" w:right="17" w:hanging="357"/>
        <w:contextualSpacing w:val="0"/>
        <w:rPr>
          <w:rFonts w:ascii="Arial" w:hAnsi="Arial" w:cs="Arial"/>
          <w:color w:val="000000" w:themeColor="text1"/>
          <w:szCs w:val="22"/>
        </w:rPr>
      </w:pPr>
      <w:r w:rsidRPr="00BC50D0">
        <w:rPr>
          <w:rFonts w:ascii="Arial" w:hAnsi="Arial" w:cs="Arial"/>
          <w:color w:val="000000" w:themeColor="text1"/>
          <w:szCs w:val="22"/>
        </w:rPr>
        <w:t>whether section 43A should be extended to apply to commercial television broadcasting licensees operating in specified additional regional areas.</w:t>
      </w:r>
    </w:p>
    <w:p w14:paraId="2034B6F9" w14:textId="77777777" w:rsidR="001425E0" w:rsidRPr="00BC50D0" w:rsidRDefault="001425E0" w:rsidP="001425E0">
      <w:pPr>
        <w:ind w:right="16"/>
        <w:rPr>
          <w:rFonts w:cs="Arial"/>
          <w:color w:val="000000" w:themeColor="text1"/>
          <w:szCs w:val="22"/>
        </w:rPr>
      </w:pPr>
      <w:r w:rsidRPr="00BC50D0">
        <w:rPr>
          <w:rFonts w:cs="Arial"/>
          <w:color w:val="000000" w:themeColor="text1"/>
          <w:szCs w:val="22"/>
        </w:rPr>
        <w:t xml:space="preserve">The Direction defines regional areas of Australia as all areas listed in section 43A of the BSA—Regional Queensland, Northern New South Wales, Southern New South Wales, Regional Victoria, Eastern Victoria, Western Victoria and Tasmania—and all other licence areas that are not metropolitan licence areas. The metropolitan licence areas are the licence areas of Brisbane, Sydney, Melbourne, Adelaide and Perth. </w:t>
      </w:r>
    </w:p>
    <w:p w14:paraId="215C37AA" w14:textId="77777777" w:rsidR="001425E0" w:rsidRPr="00BC50D0" w:rsidRDefault="001425E0" w:rsidP="001425E0">
      <w:pPr>
        <w:ind w:right="16"/>
        <w:rPr>
          <w:rFonts w:cs="Arial"/>
          <w:color w:val="000000" w:themeColor="text1"/>
        </w:rPr>
      </w:pPr>
    </w:p>
    <w:p w14:paraId="69D039FD" w14:textId="77777777" w:rsidR="001425E0" w:rsidRPr="00BC50D0" w:rsidRDefault="001425E0" w:rsidP="001425E0">
      <w:pPr>
        <w:ind w:right="16"/>
        <w:rPr>
          <w:rFonts w:cs="Arial"/>
          <w:color w:val="000000" w:themeColor="text1"/>
          <w:szCs w:val="22"/>
        </w:rPr>
      </w:pPr>
      <w:r w:rsidRPr="00BC50D0">
        <w:rPr>
          <w:rFonts w:cs="Arial"/>
          <w:color w:val="000000" w:themeColor="text1"/>
          <w:szCs w:val="22"/>
        </w:rPr>
        <w:t>In accordance with the terms of the Direction</w:t>
      </w:r>
      <w:r w:rsidR="00B035CD">
        <w:rPr>
          <w:rFonts w:cs="Arial"/>
          <w:color w:val="000000" w:themeColor="text1"/>
          <w:szCs w:val="22"/>
        </w:rPr>
        <w:t xml:space="preserve"> at Attachment A</w:t>
      </w:r>
      <w:r w:rsidRPr="00BC50D0">
        <w:rPr>
          <w:rFonts w:cs="Arial"/>
          <w:color w:val="000000" w:themeColor="text1"/>
          <w:szCs w:val="22"/>
        </w:rPr>
        <w:t xml:space="preserve">, the investigation must be completed by </w:t>
      </w:r>
      <w:r w:rsidR="00D537EB">
        <w:rPr>
          <w:rFonts w:cs="Arial"/>
          <w:color w:val="000000" w:themeColor="text1"/>
          <w:szCs w:val="22"/>
        </w:rPr>
        <w:t>27</w:t>
      </w:r>
      <w:r w:rsidRPr="00BC50D0">
        <w:rPr>
          <w:rFonts w:cs="Arial"/>
          <w:color w:val="000000" w:themeColor="text1"/>
          <w:szCs w:val="22"/>
        </w:rPr>
        <w:t xml:space="preserve"> December 2013.</w:t>
      </w:r>
    </w:p>
    <w:p w14:paraId="744D98D1" w14:textId="77777777" w:rsidR="001425E0" w:rsidRPr="00BC50D0" w:rsidRDefault="001425E0" w:rsidP="001425E0">
      <w:pPr>
        <w:ind w:right="16"/>
        <w:rPr>
          <w:rFonts w:cs="Arial"/>
          <w:color w:val="000000" w:themeColor="text1"/>
          <w:szCs w:val="22"/>
        </w:rPr>
      </w:pPr>
    </w:p>
    <w:p w14:paraId="5FEC7812" w14:textId="77777777" w:rsidR="001425E0" w:rsidRPr="00BC50D0" w:rsidRDefault="001425E0" w:rsidP="001425E0">
      <w:pPr>
        <w:ind w:right="16"/>
        <w:rPr>
          <w:rFonts w:cs="Arial"/>
          <w:color w:val="000000" w:themeColor="text1"/>
          <w:szCs w:val="22"/>
        </w:rPr>
      </w:pPr>
    </w:p>
    <w:p w14:paraId="0DC724FB" w14:textId="77777777" w:rsidR="001425E0" w:rsidRPr="00BC50D0" w:rsidRDefault="001425E0" w:rsidP="00A346ED">
      <w:pPr>
        <w:pStyle w:val="Heading1"/>
      </w:pPr>
      <w:bookmarkStart w:id="3" w:name="_Toc370209726"/>
      <w:bookmarkStart w:id="4" w:name="_Toc374370267"/>
      <w:bookmarkStart w:id="5" w:name="_Toc375300614"/>
      <w:r w:rsidRPr="00BC50D0">
        <w:lastRenderedPageBreak/>
        <w:t>Methodology</w:t>
      </w:r>
      <w:bookmarkEnd w:id="3"/>
      <w:bookmarkEnd w:id="4"/>
      <w:bookmarkEnd w:id="5"/>
    </w:p>
    <w:p w14:paraId="2BE26DE1" w14:textId="77777777" w:rsidR="001425E0" w:rsidRPr="00BC50D0" w:rsidRDefault="001425E0" w:rsidP="002E4A9B">
      <w:pPr>
        <w:pStyle w:val="Heading2"/>
      </w:pPr>
      <w:bookmarkStart w:id="6" w:name="_Toc372623293"/>
      <w:bookmarkStart w:id="7" w:name="_Toc372810708"/>
      <w:bookmarkStart w:id="8" w:name="_Toc373250865"/>
      <w:bookmarkStart w:id="9" w:name="_Toc373250890"/>
      <w:bookmarkStart w:id="10" w:name="_Toc374370268"/>
      <w:bookmarkStart w:id="11" w:name="_Toc375300615"/>
      <w:r w:rsidRPr="00BC50D0">
        <w:t>Introduction</w:t>
      </w:r>
      <w:bookmarkEnd w:id="6"/>
      <w:bookmarkEnd w:id="7"/>
      <w:bookmarkEnd w:id="8"/>
      <w:bookmarkEnd w:id="9"/>
      <w:bookmarkEnd w:id="10"/>
      <w:bookmarkEnd w:id="11"/>
    </w:p>
    <w:p w14:paraId="289E0929" w14:textId="77777777" w:rsidR="00D76D4F" w:rsidRPr="00907D7F" w:rsidRDefault="00D76D4F" w:rsidP="00D76D4F">
      <w:pPr>
        <w:spacing w:after="80"/>
        <w:ind w:right="16"/>
        <w:rPr>
          <w:rFonts w:cs="Arial"/>
          <w:szCs w:val="22"/>
        </w:rPr>
      </w:pPr>
      <w:r w:rsidRPr="00BC50D0">
        <w:rPr>
          <w:rFonts w:cs="Arial"/>
          <w:szCs w:val="22"/>
        </w:rPr>
        <w:t xml:space="preserve">The terms of reference for this investigation require the ACMA to form an overall view on the effectiveness of the current section 43A arrangements. In doing so, the ACMA </w:t>
      </w:r>
      <w:r w:rsidR="00907D7F">
        <w:rPr>
          <w:rFonts w:cs="Arial"/>
          <w:szCs w:val="22"/>
        </w:rPr>
        <w:t>must also</w:t>
      </w:r>
      <w:r w:rsidRPr="00BC50D0">
        <w:rPr>
          <w:rFonts w:cs="Arial"/>
          <w:szCs w:val="22"/>
        </w:rPr>
        <w:t xml:space="preserve"> </w:t>
      </w:r>
      <w:r w:rsidRPr="00907D7F">
        <w:rPr>
          <w:rFonts w:cs="Arial"/>
          <w:szCs w:val="22"/>
        </w:rPr>
        <w:t>consider a number of specific matters, most of which relate to the supply and demand conditions for local television content in regional markets.</w:t>
      </w:r>
      <w:r w:rsidRPr="00907D7F">
        <w:rPr>
          <w:rFonts w:cs="Arial"/>
          <w:szCs w:val="22"/>
        </w:rPr>
        <w:br/>
      </w:r>
    </w:p>
    <w:p w14:paraId="51D23B1E" w14:textId="77777777" w:rsidR="00D76D4F" w:rsidRPr="00907D7F" w:rsidRDefault="00907D7F" w:rsidP="00D76D4F">
      <w:pPr>
        <w:spacing w:after="80"/>
        <w:ind w:right="16"/>
        <w:rPr>
          <w:rFonts w:cs="Arial"/>
          <w:szCs w:val="22"/>
        </w:rPr>
      </w:pPr>
      <w:r w:rsidRPr="00907D7F">
        <w:rPr>
          <w:rFonts w:cs="Arial"/>
          <w:szCs w:val="22"/>
        </w:rPr>
        <w:t>T</w:t>
      </w:r>
      <w:r w:rsidR="00D76D4F" w:rsidRPr="00907D7F">
        <w:rPr>
          <w:rFonts w:cs="Arial"/>
          <w:szCs w:val="22"/>
        </w:rPr>
        <w:t>he ACMA has considered the question of ’effectiveness’ from two main perspectives.</w:t>
      </w:r>
      <w:r w:rsidR="00D76D4F" w:rsidRPr="00907D7F">
        <w:rPr>
          <w:rFonts w:cs="Arial"/>
          <w:szCs w:val="22"/>
        </w:rPr>
        <w:br/>
      </w:r>
    </w:p>
    <w:p w14:paraId="0932C3D8" w14:textId="77777777" w:rsidR="00224708" w:rsidRPr="00224708" w:rsidRDefault="00443421">
      <w:pPr>
        <w:pStyle w:val="ListParagraph"/>
        <w:numPr>
          <w:ilvl w:val="0"/>
          <w:numId w:val="27"/>
        </w:numPr>
        <w:spacing w:after="80"/>
        <w:ind w:left="284" w:right="16" w:hanging="284"/>
        <w:rPr>
          <w:rFonts w:cs="Arial"/>
          <w:szCs w:val="22"/>
        </w:rPr>
      </w:pPr>
      <w:r>
        <w:rPr>
          <w:rFonts w:ascii="Arial" w:hAnsi="Arial" w:cs="Arial"/>
          <w:szCs w:val="22"/>
        </w:rPr>
        <w:t>Firstly, the ACMA has examined the practical operation of the provisions: have they delivered practical outcomes in line with their underlying policy purpose?</w:t>
      </w:r>
    </w:p>
    <w:p w14:paraId="7B8FF60E" w14:textId="77777777" w:rsidR="00224708" w:rsidRDefault="00224708" w:rsidP="00224708">
      <w:pPr>
        <w:pStyle w:val="ListParagraph"/>
        <w:spacing w:after="80"/>
        <w:ind w:left="284" w:right="16"/>
        <w:rPr>
          <w:rFonts w:cs="Arial"/>
          <w:szCs w:val="22"/>
        </w:rPr>
      </w:pPr>
    </w:p>
    <w:p w14:paraId="5CDF66F4" w14:textId="77777777" w:rsidR="00224708" w:rsidRDefault="00443421">
      <w:pPr>
        <w:pStyle w:val="ListParagraph"/>
        <w:numPr>
          <w:ilvl w:val="0"/>
          <w:numId w:val="27"/>
        </w:numPr>
        <w:spacing w:after="80"/>
        <w:ind w:left="284" w:right="16" w:hanging="284"/>
        <w:rPr>
          <w:rFonts w:cs="Arial"/>
          <w:szCs w:val="22"/>
        </w:rPr>
      </w:pPr>
      <w:r>
        <w:rPr>
          <w:rFonts w:ascii="Arial" w:hAnsi="Arial" w:cs="Arial"/>
          <w:szCs w:val="22"/>
        </w:rPr>
        <w:t xml:space="preserve">Secondly, the ACMA has </w:t>
      </w:r>
      <w:r w:rsidR="00224708">
        <w:rPr>
          <w:rFonts w:ascii="Arial" w:hAnsi="Arial" w:cs="Arial"/>
          <w:szCs w:val="22"/>
        </w:rPr>
        <w:t>examined</w:t>
      </w:r>
      <w:r>
        <w:rPr>
          <w:rFonts w:ascii="Arial" w:hAnsi="Arial" w:cs="Arial"/>
          <w:szCs w:val="22"/>
        </w:rPr>
        <w:t xml:space="preserve"> the underlying conditions in the market: what do these suggest about the enduring relevance and sustainability of the current arrangements? </w:t>
      </w:r>
      <w:r w:rsidR="00224708">
        <w:rPr>
          <w:rFonts w:ascii="Arial" w:hAnsi="Arial" w:cs="Arial"/>
          <w:szCs w:val="22"/>
        </w:rPr>
        <w:br/>
      </w:r>
    </w:p>
    <w:p w14:paraId="017D7FD4" w14:textId="77777777" w:rsidR="00D76D4F" w:rsidRPr="00907D7F" w:rsidRDefault="00D76D4F" w:rsidP="00D76D4F">
      <w:pPr>
        <w:spacing w:after="80"/>
        <w:ind w:right="16"/>
        <w:rPr>
          <w:rFonts w:cs="Arial"/>
          <w:szCs w:val="22"/>
        </w:rPr>
      </w:pPr>
      <w:r w:rsidRPr="00907D7F">
        <w:rPr>
          <w:rFonts w:cs="Arial"/>
          <w:szCs w:val="22"/>
        </w:rPr>
        <w:t xml:space="preserve"> In doing so, </w:t>
      </w:r>
      <w:r w:rsidR="00907D7F" w:rsidRPr="00907D7F">
        <w:rPr>
          <w:rFonts w:cs="Arial"/>
          <w:szCs w:val="22"/>
        </w:rPr>
        <w:t xml:space="preserve">the ACMA </w:t>
      </w:r>
      <w:r w:rsidR="00224708" w:rsidRPr="00907D7F">
        <w:rPr>
          <w:rFonts w:cs="Arial"/>
          <w:szCs w:val="22"/>
        </w:rPr>
        <w:t>has followed</w:t>
      </w:r>
      <w:r w:rsidRPr="00907D7F">
        <w:rPr>
          <w:rFonts w:cs="Arial"/>
          <w:szCs w:val="22"/>
        </w:rPr>
        <w:t xml:space="preserve"> closely the specific topics enumerated in the </w:t>
      </w:r>
      <w:r w:rsidR="00224708">
        <w:rPr>
          <w:rFonts w:cs="Arial"/>
          <w:szCs w:val="22"/>
        </w:rPr>
        <w:t>D</w:t>
      </w:r>
      <w:r w:rsidR="00224708" w:rsidRPr="00907D7F">
        <w:rPr>
          <w:rFonts w:cs="Arial"/>
          <w:szCs w:val="22"/>
        </w:rPr>
        <w:t xml:space="preserve">irection </w:t>
      </w:r>
      <w:r w:rsidRPr="00907D7F">
        <w:rPr>
          <w:rFonts w:cs="Arial"/>
          <w:szCs w:val="22"/>
        </w:rPr>
        <w:t>via the steps and tasks described below.</w:t>
      </w:r>
      <w:r w:rsidRPr="00907D7F">
        <w:rPr>
          <w:rFonts w:cs="Arial"/>
          <w:szCs w:val="22"/>
        </w:rPr>
        <w:br/>
      </w:r>
    </w:p>
    <w:p w14:paraId="469D8BAE" w14:textId="77777777" w:rsidR="00D76D4F" w:rsidRPr="00BC50D0" w:rsidRDefault="00D76D4F" w:rsidP="00D76D4F">
      <w:pPr>
        <w:spacing w:after="80"/>
        <w:ind w:right="16"/>
        <w:rPr>
          <w:rFonts w:cs="Arial"/>
          <w:szCs w:val="22"/>
        </w:rPr>
      </w:pPr>
      <w:r w:rsidRPr="00BC50D0">
        <w:t>Sub-paragraph</w:t>
      </w:r>
      <w:r w:rsidR="001B2F2E">
        <w:t>s</w:t>
      </w:r>
      <w:r w:rsidRPr="00BC50D0">
        <w:t xml:space="preserve"> 4.2 (</w:t>
      </w:r>
      <w:r w:rsidR="00AA2C36">
        <w:t>d</w:t>
      </w:r>
      <w:r w:rsidRPr="00BC50D0">
        <w:t>)</w:t>
      </w:r>
      <w:r w:rsidR="001B2F2E">
        <w:t xml:space="preserve"> and (g)</w:t>
      </w:r>
      <w:r w:rsidR="00AA2C36">
        <w:t xml:space="preserve"> </w:t>
      </w:r>
      <w:r w:rsidR="001F2CC5">
        <w:t>of</w:t>
      </w:r>
      <w:r w:rsidR="001F2CC5" w:rsidRPr="00BC50D0">
        <w:t xml:space="preserve"> </w:t>
      </w:r>
      <w:r w:rsidRPr="00BC50D0">
        <w:t xml:space="preserve">the Direction required the ACMA to turn its mind to </w:t>
      </w:r>
      <w:r w:rsidR="00AA2C36">
        <w:t xml:space="preserve">how access to local </w:t>
      </w:r>
      <w:r w:rsidR="00C24228">
        <w:t>content</w:t>
      </w:r>
      <w:r w:rsidR="00AA2C36">
        <w:t xml:space="preserve"> could be maintained and enhance</w:t>
      </w:r>
      <w:r w:rsidR="00C24228">
        <w:t>d</w:t>
      </w:r>
      <w:r w:rsidR="00AA2C36">
        <w:t xml:space="preserve"> </w:t>
      </w:r>
      <w:r w:rsidR="001B2F2E">
        <w:t xml:space="preserve">and </w:t>
      </w:r>
      <w:r w:rsidRPr="00BC50D0">
        <w:t xml:space="preserve">whether the current arrangements should be extended. </w:t>
      </w:r>
      <w:r w:rsidR="00AA2C36" w:rsidRPr="00BC50D0">
        <w:rPr>
          <w:rFonts w:cs="Arial"/>
          <w:szCs w:val="22"/>
        </w:rPr>
        <w:t>Th</w:t>
      </w:r>
      <w:r w:rsidR="00AA2C36">
        <w:rPr>
          <w:rFonts w:cs="Arial"/>
          <w:szCs w:val="22"/>
        </w:rPr>
        <w:t>ese</w:t>
      </w:r>
      <w:r w:rsidR="00AA2C36" w:rsidRPr="00BC50D0">
        <w:rPr>
          <w:rFonts w:cs="Arial"/>
          <w:szCs w:val="22"/>
        </w:rPr>
        <w:t xml:space="preserve"> </w:t>
      </w:r>
      <w:r w:rsidRPr="00BC50D0">
        <w:rPr>
          <w:rFonts w:cs="Arial"/>
          <w:szCs w:val="22"/>
        </w:rPr>
        <w:t>matter</w:t>
      </w:r>
      <w:r w:rsidR="00AA2C36">
        <w:rPr>
          <w:rFonts w:cs="Arial"/>
          <w:szCs w:val="22"/>
        </w:rPr>
        <w:t>s</w:t>
      </w:r>
      <w:r w:rsidRPr="00BC50D0">
        <w:rPr>
          <w:rFonts w:cs="Arial"/>
          <w:szCs w:val="22"/>
        </w:rPr>
        <w:t xml:space="preserve"> </w:t>
      </w:r>
      <w:r w:rsidR="00AA2C36">
        <w:rPr>
          <w:rFonts w:cs="Arial"/>
          <w:szCs w:val="22"/>
        </w:rPr>
        <w:t>are</w:t>
      </w:r>
      <w:r w:rsidR="00AA2C36" w:rsidRPr="00BC50D0">
        <w:rPr>
          <w:rFonts w:cs="Arial"/>
          <w:szCs w:val="22"/>
        </w:rPr>
        <w:t xml:space="preserve"> </w:t>
      </w:r>
      <w:r w:rsidRPr="00BC50D0">
        <w:rPr>
          <w:rFonts w:cs="Arial"/>
          <w:szCs w:val="22"/>
        </w:rPr>
        <w:t xml:space="preserve">principally dealt with in </w:t>
      </w:r>
      <w:r w:rsidR="001F2CC5">
        <w:rPr>
          <w:rFonts w:cs="Arial"/>
          <w:szCs w:val="22"/>
        </w:rPr>
        <w:t xml:space="preserve">the </w:t>
      </w:r>
      <w:r w:rsidR="00150133">
        <w:rPr>
          <w:rFonts w:cs="Arial"/>
          <w:szCs w:val="22"/>
        </w:rPr>
        <w:t xml:space="preserve">chapter </w:t>
      </w:r>
      <w:r w:rsidR="00150133" w:rsidRPr="00150133">
        <w:rPr>
          <w:i/>
        </w:rPr>
        <w:t>Alternative approaches to underpinning the provision of local content to regional Australia</w:t>
      </w:r>
      <w:r w:rsidRPr="00BC50D0">
        <w:rPr>
          <w:rFonts w:cs="Arial"/>
          <w:szCs w:val="22"/>
        </w:rPr>
        <w:t xml:space="preserve">, which considers a range of alternative approaches to </w:t>
      </w:r>
      <w:r w:rsidR="00AA2C36">
        <w:rPr>
          <w:rFonts w:cs="Arial"/>
          <w:szCs w:val="22"/>
        </w:rPr>
        <w:t>the provision of</w:t>
      </w:r>
      <w:r w:rsidR="00AA2C36" w:rsidRPr="00BC50D0">
        <w:rPr>
          <w:rFonts w:cs="Arial"/>
          <w:szCs w:val="22"/>
        </w:rPr>
        <w:t xml:space="preserve"> </w:t>
      </w:r>
      <w:r w:rsidRPr="00BC50D0">
        <w:rPr>
          <w:rFonts w:cs="Arial"/>
          <w:szCs w:val="22"/>
        </w:rPr>
        <w:t>local content in regional markets.</w:t>
      </w:r>
    </w:p>
    <w:p w14:paraId="25047DBC" w14:textId="77777777" w:rsidR="00D76D4F" w:rsidRPr="00BC50D0" w:rsidRDefault="00D76D4F" w:rsidP="00D76D4F">
      <w:pPr>
        <w:spacing w:after="80"/>
        <w:ind w:right="16"/>
        <w:rPr>
          <w:rFonts w:cs="Arial"/>
          <w:b/>
          <w:szCs w:val="22"/>
        </w:rPr>
      </w:pPr>
    </w:p>
    <w:p w14:paraId="38586D57" w14:textId="77777777" w:rsidR="00D76D4F" w:rsidRPr="00BC50D0" w:rsidRDefault="00D76D4F" w:rsidP="00D76D4F">
      <w:pPr>
        <w:spacing w:after="80"/>
        <w:ind w:right="16"/>
        <w:rPr>
          <w:rFonts w:cs="Arial"/>
          <w:b/>
          <w:szCs w:val="22"/>
        </w:rPr>
      </w:pPr>
      <w:r w:rsidRPr="00BC50D0">
        <w:rPr>
          <w:rFonts w:cs="Arial"/>
          <w:b/>
          <w:szCs w:val="22"/>
        </w:rPr>
        <w:t>General considerations</w:t>
      </w:r>
    </w:p>
    <w:p w14:paraId="3367667E" w14:textId="77777777" w:rsidR="00D76D4F" w:rsidRPr="00BC50D0" w:rsidRDefault="00D76D4F" w:rsidP="00D76D4F">
      <w:pPr>
        <w:spacing w:after="80"/>
        <w:ind w:right="16"/>
        <w:rPr>
          <w:rFonts w:cs="Arial"/>
          <w:szCs w:val="22"/>
        </w:rPr>
      </w:pPr>
      <w:r w:rsidRPr="00BC50D0">
        <w:rPr>
          <w:rFonts w:cs="Arial"/>
          <w:szCs w:val="22"/>
        </w:rPr>
        <w:t>The ACMA’s approach to the investigation was in part conditioned by the six month timeframe contained in the Direction.</w:t>
      </w:r>
    </w:p>
    <w:p w14:paraId="20D3B8FB" w14:textId="77777777" w:rsidR="00056BC1" w:rsidRPr="00BC50D0" w:rsidRDefault="00056BC1"/>
    <w:p w14:paraId="756C3A6A" w14:textId="77777777" w:rsidR="001425E0" w:rsidRPr="00BC50D0" w:rsidRDefault="001425E0" w:rsidP="002E4A9B">
      <w:pPr>
        <w:spacing w:after="80"/>
        <w:ind w:right="16"/>
        <w:rPr>
          <w:rFonts w:cs="Arial"/>
          <w:szCs w:val="22"/>
        </w:rPr>
      </w:pPr>
      <w:r w:rsidRPr="00BC50D0">
        <w:rPr>
          <w:rFonts w:cs="Arial"/>
          <w:szCs w:val="22"/>
        </w:rPr>
        <w:t>In undertaking this investigation, the ACMA has had regard to the relevant objects of the BSA</w:t>
      </w:r>
      <w:r w:rsidR="005D5B79" w:rsidRPr="00BC50D0">
        <w:rPr>
          <w:rFonts w:cs="Arial"/>
          <w:szCs w:val="22"/>
        </w:rPr>
        <w:t>,</w:t>
      </w:r>
      <w:r w:rsidRPr="00BC50D0">
        <w:rPr>
          <w:rStyle w:val="FootnoteReference"/>
          <w:rFonts w:cs="Arial"/>
          <w:szCs w:val="22"/>
        </w:rPr>
        <w:footnoteReference w:id="8"/>
      </w:r>
      <w:r w:rsidRPr="00BC50D0">
        <w:rPr>
          <w:rFonts w:cs="Arial"/>
          <w:szCs w:val="22"/>
        </w:rPr>
        <w:t xml:space="preserve"> including:</w:t>
      </w:r>
      <w:r w:rsidR="00F814A4" w:rsidRPr="00BC50D0">
        <w:rPr>
          <w:rFonts w:cs="Arial"/>
          <w:szCs w:val="22"/>
        </w:rPr>
        <w:br/>
      </w:r>
    </w:p>
    <w:p w14:paraId="5409EE6A" w14:textId="77777777" w:rsidR="003B6F10" w:rsidRPr="00BC50D0" w:rsidRDefault="001425E0">
      <w:pPr>
        <w:pStyle w:val="ListBullet"/>
      </w:pPr>
      <w:r w:rsidRPr="00BC50D0">
        <w:t>promoting the availability to audiences throughout Australia of a diverse range of radio and television services offering entertainment, education and information</w:t>
      </w:r>
      <w:r w:rsidRPr="00BC50D0">
        <w:rPr>
          <w:rStyle w:val="FootnoteReference"/>
          <w:rFonts w:cs="Arial"/>
          <w:szCs w:val="22"/>
        </w:rPr>
        <w:footnoteReference w:id="9"/>
      </w:r>
      <w:r w:rsidRPr="00BC50D0">
        <w:t xml:space="preserve"> </w:t>
      </w:r>
    </w:p>
    <w:p w14:paraId="1C0C46BB" w14:textId="77777777" w:rsidR="003B6F10" w:rsidRPr="00BC50D0" w:rsidRDefault="001425E0">
      <w:pPr>
        <w:pStyle w:val="ListBullet"/>
      </w:pPr>
      <w:r w:rsidRPr="00BC50D0">
        <w:t>providing a regulatory environment that will facilitate the development of a broadcasting industry in Australia that is efficient, competitive and responsive to audience needs</w:t>
      </w:r>
      <w:r w:rsidRPr="00BC50D0">
        <w:rPr>
          <w:rStyle w:val="FootnoteReference"/>
          <w:rFonts w:cs="Arial"/>
          <w:szCs w:val="22"/>
        </w:rPr>
        <w:footnoteReference w:id="10"/>
      </w:r>
    </w:p>
    <w:p w14:paraId="1E022ED4" w14:textId="77777777" w:rsidR="003B6F10" w:rsidRPr="00BC50D0" w:rsidRDefault="001425E0">
      <w:pPr>
        <w:pStyle w:val="ListBullet"/>
        <w:spacing w:after="240"/>
      </w:pPr>
      <w:r w:rsidRPr="00BC50D0">
        <w:t>promoting the availability to audiences throughout Australia of television and radio programs about matters of local significance.</w:t>
      </w:r>
      <w:r w:rsidRPr="00BC50D0">
        <w:rPr>
          <w:rStyle w:val="FootnoteReference"/>
          <w:rFonts w:cs="Arial"/>
          <w:szCs w:val="22"/>
        </w:rPr>
        <w:footnoteReference w:id="11"/>
      </w:r>
    </w:p>
    <w:p w14:paraId="54CB4C03" w14:textId="77777777" w:rsidR="002E4A9B" w:rsidRPr="00BC50D0" w:rsidRDefault="001425E0" w:rsidP="002E4A9B">
      <w:bookmarkStart w:id="12" w:name="_Toc372623294"/>
      <w:bookmarkStart w:id="13" w:name="_Toc372633049"/>
      <w:bookmarkStart w:id="14" w:name="_Toc372810709"/>
      <w:bookmarkStart w:id="15" w:name="_Toc373250866"/>
      <w:bookmarkStart w:id="16" w:name="_Toc373250891"/>
      <w:bookmarkStart w:id="17" w:name="_Toc373250972"/>
      <w:bookmarkStart w:id="18" w:name="_Toc374370169"/>
      <w:bookmarkStart w:id="19" w:name="_Toc374370269"/>
      <w:bookmarkStart w:id="20" w:name="_Toc370209718"/>
      <w:bookmarkStart w:id="21" w:name="_Toc370304929"/>
      <w:r w:rsidRPr="00BC50D0">
        <w:t>In addition, the ACMA is required to regulate broadcasting services in a way that enables public interest considerations to be addressed without imposing unnecessary financial and administrative burdens on providers of broadcasting</w:t>
      </w:r>
      <w:r w:rsidR="002E4A9B" w:rsidRPr="00BC50D0">
        <w:t xml:space="preserve"> services.</w:t>
      </w:r>
      <w:r w:rsidR="002E4A9B" w:rsidRPr="00BC50D0">
        <w:rPr>
          <w:rStyle w:val="FootnoteReference"/>
          <w:bCs/>
          <w:iCs/>
          <w:szCs w:val="22"/>
        </w:rPr>
        <w:footnoteReference w:id="12"/>
      </w:r>
      <w:r w:rsidRPr="00BC50D0">
        <w:t xml:space="preserve"> </w:t>
      </w:r>
      <w:r w:rsidR="00D76D4F" w:rsidRPr="00BC50D0">
        <w:t xml:space="preserve">These reflect standard views on regulatory best-practice. </w:t>
      </w:r>
    </w:p>
    <w:bookmarkEnd w:id="12"/>
    <w:bookmarkEnd w:id="13"/>
    <w:bookmarkEnd w:id="14"/>
    <w:bookmarkEnd w:id="15"/>
    <w:bookmarkEnd w:id="16"/>
    <w:bookmarkEnd w:id="17"/>
    <w:bookmarkEnd w:id="18"/>
    <w:bookmarkEnd w:id="19"/>
    <w:bookmarkEnd w:id="20"/>
    <w:bookmarkEnd w:id="21"/>
    <w:p w14:paraId="162FF67E" w14:textId="77777777" w:rsidR="00224708" w:rsidRPr="003E55E4" w:rsidRDefault="00EB7877">
      <w:pPr>
        <w:keepNext/>
        <w:rPr>
          <w:rFonts w:cs="Arial"/>
          <w:b/>
          <w:szCs w:val="22"/>
        </w:rPr>
      </w:pPr>
      <w:r w:rsidRPr="00BC50D0">
        <w:rPr>
          <w:rFonts w:cs="Arial"/>
          <w:b/>
          <w:szCs w:val="22"/>
        </w:rPr>
        <w:lastRenderedPageBreak/>
        <w:t>Particular steps and tasks</w:t>
      </w:r>
    </w:p>
    <w:p w14:paraId="49100CB9" w14:textId="77777777" w:rsidR="003B6F10" w:rsidRPr="00BC50D0" w:rsidRDefault="00D76D4F">
      <w:pPr>
        <w:spacing w:after="80"/>
        <w:rPr>
          <w:rFonts w:cs="Arial"/>
        </w:rPr>
      </w:pPr>
      <w:r w:rsidRPr="00BC50D0">
        <w:rPr>
          <w:rFonts w:cs="Arial"/>
        </w:rPr>
        <w:t>T</w:t>
      </w:r>
      <w:r w:rsidR="001425E0" w:rsidRPr="00BC50D0">
        <w:rPr>
          <w:rFonts w:cs="Arial"/>
        </w:rPr>
        <w:t xml:space="preserve">he investigation considered the following main points, and did so with reference to the sources listed. Each source is discussed in greater detail below. </w:t>
      </w:r>
      <w:r w:rsidR="00F814A4" w:rsidRPr="00BC50D0">
        <w:rPr>
          <w:rFonts w:cs="Arial"/>
        </w:rPr>
        <w:br/>
      </w:r>
    </w:p>
    <w:p w14:paraId="07C503F4" w14:textId="77777777" w:rsidR="001425E0" w:rsidRPr="00BC50D0" w:rsidRDefault="001425E0" w:rsidP="008252C1">
      <w:pPr>
        <w:pStyle w:val="ListNumber"/>
        <w:numPr>
          <w:ilvl w:val="0"/>
          <w:numId w:val="10"/>
        </w:numPr>
      </w:pPr>
      <w:r w:rsidRPr="00BC50D0">
        <w:rPr>
          <w:b/>
        </w:rPr>
        <w:t>The importance of local content to regional Australians</w:t>
      </w:r>
      <w:r w:rsidRPr="00BC50D0">
        <w:t xml:space="preserve"> </w:t>
      </w:r>
      <w:r w:rsidR="00130291" w:rsidRPr="00BC50D0">
        <w:br/>
      </w:r>
      <w:r w:rsidRPr="00BC50D0">
        <w:t xml:space="preserve">The main sources relied on were public submissions and </w:t>
      </w:r>
      <w:r w:rsidR="00D76D4F" w:rsidRPr="00BC50D0">
        <w:t>the findings of a commissioned survey (‘</w:t>
      </w:r>
      <w:r w:rsidRPr="00BC50D0">
        <w:t>community research findings</w:t>
      </w:r>
      <w:r w:rsidR="00D76D4F" w:rsidRPr="00BC50D0">
        <w:t>’)</w:t>
      </w:r>
      <w:r w:rsidRPr="00BC50D0">
        <w:t xml:space="preserve">. </w:t>
      </w:r>
    </w:p>
    <w:p w14:paraId="2C356CF3" w14:textId="77777777" w:rsidR="001425E0" w:rsidRPr="00BC50D0" w:rsidRDefault="001425E0" w:rsidP="008252C1">
      <w:pPr>
        <w:pStyle w:val="ListNumber"/>
        <w:numPr>
          <w:ilvl w:val="0"/>
          <w:numId w:val="10"/>
        </w:numPr>
      </w:pPr>
      <w:r w:rsidRPr="00BC50D0">
        <w:rPr>
          <w:b/>
        </w:rPr>
        <w:t>The level of access to, and satisfaction with local content available in regional Australia</w:t>
      </w:r>
      <w:r w:rsidR="00130291" w:rsidRPr="00BC50D0">
        <w:rPr>
          <w:b/>
        </w:rPr>
        <w:br/>
      </w:r>
      <w:r w:rsidRPr="00BC50D0">
        <w:t xml:space="preserve">The sources relied on were the community research findings and the public submissions. </w:t>
      </w:r>
    </w:p>
    <w:p w14:paraId="18A180CB" w14:textId="77777777" w:rsidR="001425E0" w:rsidRPr="00BC50D0" w:rsidRDefault="001425E0" w:rsidP="008252C1">
      <w:pPr>
        <w:pStyle w:val="ListNumber"/>
        <w:numPr>
          <w:ilvl w:val="0"/>
          <w:numId w:val="10"/>
        </w:numPr>
      </w:pPr>
      <w:r w:rsidRPr="00BC50D0">
        <w:rPr>
          <w:b/>
        </w:rPr>
        <w:t>The sources of local content available in regional Australia</w:t>
      </w:r>
      <w:r w:rsidR="00130291" w:rsidRPr="00BC50D0">
        <w:rPr>
          <w:b/>
        </w:rPr>
        <w:br/>
      </w:r>
      <w:r w:rsidRPr="00BC50D0">
        <w:t xml:space="preserve">The main sources relied on were the community research findings, and the case study research results. </w:t>
      </w:r>
    </w:p>
    <w:p w14:paraId="06D6AF69" w14:textId="77777777" w:rsidR="001425E0" w:rsidRPr="00BC50D0" w:rsidRDefault="001425E0" w:rsidP="008252C1">
      <w:pPr>
        <w:pStyle w:val="ListNumber"/>
        <w:numPr>
          <w:ilvl w:val="0"/>
          <w:numId w:val="10"/>
        </w:numPr>
      </w:pPr>
      <w:r w:rsidRPr="00BC50D0">
        <w:rPr>
          <w:b/>
        </w:rPr>
        <w:t>The importance of commercial television local news</w:t>
      </w:r>
      <w:r w:rsidR="00130291" w:rsidRPr="00BC50D0">
        <w:rPr>
          <w:b/>
        </w:rPr>
        <w:br/>
      </w:r>
      <w:r w:rsidRPr="00BC50D0">
        <w:t>The main sources relied on were the community research findings, the public consultation process and the ratings data analysis.</w:t>
      </w:r>
    </w:p>
    <w:p w14:paraId="75140371" w14:textId="77777777" w:rsidR="001425E0" w:rsidRPr="00BC50D0" w:rsidRDefault="001425E0" w:rsidP="008252C1">
      <w:pPr>
        <w:pStyle w:val="ListNumber"/>
        <w:numPr>
          <w:ilvl w:val="0"/>
          <w:numId w:val="10"/>
        </w:numPr>
      </w:pPr>
      <w:r w:rsidRPr="00BC50D0">
        <w:rPr>
          <w:b/>
        </w:rPr>
        <w:t>The comm</w:t>
      </w:r>
      <w:r w:rsidR="00F04504">
        <w:rPr>
          <w:b/>
        </w:rPr>
        <w:t xml:space="preserve">ercial incentives for regional </w:t>
      </w:r>
      <w:r w:rsidRPr="00BC50D0">
        <w:rPr>
          <w:b/>
        </w:rPr>
        <w:t>broadcasters to provide local content</w:t>
      </w:r>
      <w:r w:rsidR="00130291" w:rsidRPr="00BC50D0">
        <w:rPr>
          <w:b/>
        </w:rPr>
        <w:br/>
      </w:r>
      <w:r w:rsidRPr="00BC50D0">
        <w:t xml:space="preserve">The main sources relied on were the economic analysis, industry submissions and ACMA compliance data. </w:t>
      </w:r>
    </w:p>
    <w:p w14:paraId="1BD4FE03" w14:textId="77777777" w:rsidR="001425E0" w:rsidRPr="00BC50D0" w:rsidRDefault="001425E0" w:rsidP="008252C1">
      <w:pPr>
        <w:pStyle w:val="ListNumber"/>
        <w:numPr>
          <w:ilvl w:val="0"/>
          <w:numId w:val="10"/>
        </w:numPr>
      </w:pPr>
      <w:r w:rsidRPr="00BC50D0">
        <w:rPr>
          <w:b/>
        </w:rPr>
        <w:t>The cost of providing commercial television local content, and the economic circumstances of regional broadcasters</w:t>
      </w:r>
      <w:r w:rsidR="00130291" w:rsidRPr="00BC50D0">
        <w:rPr>
          <w:b/>
        </w:rPr>
        <w:br/>
      </w:r>
      <w:r w:rsidRPr="00BC50D0">
        <w:t>The main source relied on was the economic analysis, which was based on industry submissions and broadcaster financial return data.</w:t>
      </w:r>
      <w:r w:rsidR="00311A68" w:rsidRPr="00BC50D0">
        <w:t xml:space="preserve"> </w:t>
      </w:r>
    </w:p>
    <w:p w14:paraId="55218B96" w14:textId="77777777" w:rsidR="003B6F10" w:rsidRPr="00BC50D0" w:rsidRDefault="001425E0" w:rsidP="008252C1">
      <w:pPr>
        <w:pStyle w:val="ListNumber"/>
        <w:numPr>
          <w:ilvl w:val="0"/>
          <w:numId w:val="10"/>
        </w:numPr>
        <w:spacing w:after="240"/>
      </w:pPr>
      <w:r w:rsidRPr="00BC50D0">
        <w:rPr>
          <w:b/>
        </w:rPr>
        <w:t>The future economic outlook for local content provision</w:t>
      </w:r>
      <w:r w:rsidR="00130291" w:rsidRPr="00BC50D0">
        <w:rPr>
          <w:b/>
        </w:rPr>
        <w:br/>
      </w:r>
      <w:r w:rsidRPr="00BC50D0">
        <w:t xml:space="preserve">The main source relied on was the economic analysis, and industry submissions. </w:t>
      </w:r>
    </w:p>
    <w:p w14:paraId="02F4D2D0" w14:textId="77777777" w:rsidR="001425E0" w:rsidRPr="00BC50D0" w:rsidRDefault="001425E0" w:rsidP="001425E0">
      <w:pPr>
        <w:rPr>
          <w:rFonts w:cs="Arial"/>
        </w:rPr>
      </w:pPr>
      <w:r w:rsidRPr="00BC50D0">
        <w:rPr>
          <w:rFonts w:cs="Arial"/>
        </w:rPr>
        <w:t xml:space="preserve">This investigation had a legislated timeframe of six months. </w:t>
      </w:r>
    </w:p>
    <w:p w14:paraId="05481676" w14:textId="77777777" w:rsidR="001425E0" w:rsidRPr="00BC50D0" w:rsidRDefault="001425E0" w:rsidP="001425E0">
      <w:pPr>
        <w:ind w:right="16"/>
        <w:rPr>
          <w:rFonts w:cs="Arial"/>
        </w:rPr>
      </w:pPr>
    </w:p>
    <w:p w14:paraId="39925661" w14:textId="77777777" w:rsidR="001425E0" w:rsidRPr="00BC50D0" w:rsidRDefault="001425E0" w:rsidP="002E4A9B">
      <w:pPr>
        <w:pStyle w:val="Heading2"/>
      </w:pPr>
      <w:bookmarkStart w:id="22" w:name="_Toc372623295"/>
      <w:bookmarkStart w:id="23" w:name="_Toc372810710"/>
      <w:bookmarkStart w:id="24" w:name="_Toc373250867"/>
      <w:bookmarkStart w:id="25" w:name="_Toc373250892"/>
      <w:bookmarkStart w:id="26" w:name="_Toc374370270"/>
      <w:bookmarkStart w:id="27" w:name="_Toc375300616"/>
      <w:r w:rsidRPr="00BC50D0">
        <w:t>Sources</w:t>
      </w:r>
      <w:bookmarkEnd w:id="22"/>
      <w:bookmarkEnd w:id="23"/>
      <w:bookmarkEnd w:id="24"/>
      <w:bookmarkEnd w:id="25"/>
      <w:bookmarkEnd w:id="26"/>
      <w:bookmarkEnd w:id="27"/>
    </w:p>
    <w:p w14:paraId="3E08A9D6" w14:textId="77777777" w:rsidR="001425E0" w:rsidRPr="00BC50D0" w:rsidRDefault="001425E0" w:rsidP="001425E0">
      <w:pPr>
        <w:rPr>
          <w:rFonts w:cs="Arial"/>
        </w:rPr>
      </w:pPr>
      <w:r w:rsidRPr="00BC50D0">
        <w:rPr>
          <w:rFonts w:cs="Arial"/>
        </w:rPr>
        <w:t xml:space="preserve">The ACMA applied a comprehensive, evidence-based approach to this investigation and in doing so considered information from a range of sources, including the following. </w:t>
      </w:r>
    </w:p>
    <w:p w14:paraId="6D6842CB" w14:textId="77777777" w:rsidR="001425E0" w:rsidRPr="00BC50D0" w:rsidRDefault="001425E0" w:rsidP="001425E0">
      <w:pPr>
        <w:rPr>
          <w:rFonts w:cs="Arial"/>
        </w:rPr>
      </w:pPr>
    </w:p>
    <w:p w14:paraId="53D74D99" w14:textId="77777777" w:rsidR="001425E0" w:rsidRPr="00BC50D0" w:rsidRDefault="001425E0" w:rsidP="002E4A9B">
      <w:pPr>
        <w:pStyle w:val="Heading3"/>
      </w:pPr>
      <w:bookmarkStart w:id="28" w:name="_Toc370209728"/>
      <w:bookmarkStart w:id="29" w:name="_Toc374954321"/>
      <w:bookmarkStart w:id="30" w:name="_Toc374968269"/>
      <w:bookmarkStart w:id="31" w:name="_Toc375300392"/>
      <w:bookmarkStart w:id="32" w:name="_Toc375300617"/>
      <w:r w:rsidRPr="00BC50D0">
        <w:t>Public consultation</w:t>
      </w:r>
      <w:bookmarkEnd w:id="28"/>
      <w:bookmarkEnd w:id="29"/>
      <w:bookmarkEnd w:id="30"/>
      <w:bookmarkEnd w:id="31"/>
      <w:bookmarkEnd w:id="32"/>
    </w:p>
    <w:p w14:paraId="05C8B722" w14:textId="77777777" w:rsidR="00485032" w:rsidRPr="00BC50D0" w:rsidRDefault="001425E0" w:rsidP="00485032">
      <w:pPr>
        <w:rPr>
          <w:rFonts w:cs="Arial"/>
        </w:rPr>
      </w:pPr>
      <w:r w:rsidRPr="00BC50D0">
        <w:rPr>
          <w:rFonts w:cs="Arial"/>
        </w:rPr>
        <w:t xml:space="preserve">On 9 July 2013, the ACMA released a consultation paper seeking input from individuals and organisations regarding the provision of local content in regional areas of Australia. A total of 24 submissions were received during the consultation. Submissions are published by the ACMA and are available on the ACMA website at: </w:t>
      </w:r>
      <w:hyperlink r:id="rId27" w:history="1">
        <w:r w:rsidRPr="00BC50D0">
          <w:rPr>
            <w:rStyle w:val="Hyperlink"/>
            <w:rFonts w:cs="Arial"/>
            <w:szCs w:val="20"/>
          </w:rPr>
          <w:t>www.acma.gov.au/theACMA/Consultations/Consultations/Completed/regional-television-local-content-investigation</w:t>
        </w:r>
      </w:hyperlink>
      <w:r w:rsidRPr="00BC50D0">
        <w:rPr>
          <w:rFonts w:cs="Arial"/>
          <w:szCs w:val="20"/>
        </w:rPr>
        <w:t>.</w:t>
      </w:r>
      <w:r w:rsidR="00485032">
        <w:rPr>
          <w:rFonts w:cs="Arial"/>
          <w:szCs w:val="20"/>
        </w:rPr>
        <w:t xml:space="preserve"> </w:t>
      </w:r>
      <w:r w:rsidR="00485032" w:rsidRPr="00BC50D0">
        <w:rPr>
          <w:rFonts w:cs="Arial"/>
        </w:rPr>
        <w:t>A list of the public submissions received can be found at Attachment G.</w:t>
      </w:r>
    </w:p>
    <w:p w14:paraId="002650F2" w14:textId="77777777" w:rsidR="001425E0" w:rsidRPr="00BC50D0" w:rsidRDefault="001425E0" w:rsidP="001425E0">
      <w:pPr>
        <w:rPr>
          <w:rFonts w:cs="Arial"/>
        </w:rPr>
      </w:pPr>
    </w:p>
    <w:p w14:paraId="58FC133A" w14:textId="77777777" w:rsidR="001425E0" w:rsidRPr="00BC50D0" w:rsidRDefault="001425E0" w:rsidP="001425E0">
      <w:pPr>
        <w:rPr>
          <w:rFonts w:cs="Arial"/>
        </w:rPr>
      </w:pPr>
      <w:r w:rsidRPr="00BC50D0">
        <w:rPr>
          <w:rFonts w:cs="Arial"/>
        </w:rPr>
        <w:t>The ACMA also hosted a Google Hangout on 7 August 2013, where industry representatives discussed a number of issues, including the relevance of local content to regional communities and the different delivery platforms through which local content can be accessed.</w:t>
      </w:r>
      <w:r w:rsidR="00485032">
        <w:rPr>
          <w:rFonts w:cs="Arial"/>
        </w:rPr>
        <w:t xml:space="preserve"> The Google Hangout can be viewed at: </w:t>
      </w:r>
    </w:p>
    <w:p w14:paraId="597A8491" w14:textId="77777777" w:rsidR="001425E0" w:rsidRPr="00485032" w:rsidRDefault="00511386" w:rsidP="001425E0">
      <w:pPr>
        <w:rPr>
          <w:rFonts w:cs="Arial"/>
          <w:szCs w:val="20"/>
        </w:rPr>
      </w:pPr>
      <w:hyperlink r:id="rId28" w:history="1">
        <w:r w:rsidR="00485032" w:rsidRPr="00485032">
          <w:rPr>
            <w:rStyle w:val="Hyperlink"/>
            <w:rFonts w:cs="Arial"/>
            <w:szCs w:val="20"/>
          </w:rPr>
          <w:t>www.youtube.com/watch?v=NJeB4H_oLpA&amp;list=FLCxj0xjIykhvrkGqJVonONQ&amp;noredirect=1</w:t>
        </w:r>
      </w:hyperlink>
      <w:r w:rsidR="00485032" w:rsidRPr="00485032">
        <w:rPr>
          <w:rFonts w:cs="Arial"/>
          <w:szCs w:val="20"/>
        </w:rPr>
        <w:t>.</w:t>
      </w:r>
      <w:r w:rsidR="00485032">
        <w:rPr>
          <w:rFonts w:cs="Arial"/>
          <w:szCs w:val="20"/>
        </w:rPr>
        <w:br/>
      </w:r>
    </w:p>
    <w:p w14:paraId="4C3C9780" w14:textId="77777777" w:rsidR="001425E0" w:rsidRPr="00BC50D0" w:rsidRDefault="001425E0" w:rsidP="002E4A9B">
      <w:pPr>
        <w:pStyle w:val="Heading3"/>
      </w:pPr>
      <w:bookmarkStart w:id="33" w:name="_Toc374954322"/>
      <w:bookmarkStart w:id="34" w:name="_Toc374968270"/>
      <w:bookmarkStart w:id="35" w:name="_Toc375300393"/>
      <w:bookmarkStart w:id="36" w:name="_Toc375300618"/>
      <w:r w:rsidRPr="00BC50D0">
        <w:t>Industry submissions</w:t>
      </w:r>
      <w:bookmarkEnd w:id="33"/>
      <w:bookmarkEnd w:id="34"/>
      <w:bookmarkEnd w:id="35"/>
      <w:bookmarkEnd w:id="36"/>
    </w:p>
    <w:p w14:paraId="4B8CE7C2" w14:textId="77777777" w:rsidR="001425E0" w:rsidRPr="00BC50D0" w:rsidRDefault="001425E0" w:rsidP="001425E0">
      <w:pPr>
        <w:rPr>
          <w:rFonts w:cs="Arial"/>
        </w:rPr>
      </w:pPr>
      <w:r w:rsidRPr="00BC50D0">
        <w:rPr>
          <w:rFonts w:cs="Arial"/>
        </w:rPr>
        <w:t xml:space="preserve">The ACMA sought submissions from regional broadcasters, and issued both quantitative and qualitative questions to structure the responses. All </w:t>
      </w:r>
      <w:r w:rsidR="00F04504">
        <w:rPr>
          <w:rFonts w:cs="Arial"/>
        </w:rPr>
        <w:t xml:space="preserve">regional </w:t>
      </w:r>
      <w:r w:rsidRPr="00BC50D0">
        <w:rPr>
          <w:rFonts w:cs="Arial"/>
        </w:rPr>
        <w:lastRenderedPageBreak/>
        <w:t xml:space="preserve">broadcasters responded. Due to the commercial-in-confidence nature of this information, these submissions will not be published. The ACMA has drawn on these industry submissions when preparing both this report and its </w:t>
      </w:r>
      <w:r w:rsidRPr="00BC50D0">
        <w:rPr>
          <w:rFonts w:cs="Arial"/>
          <w:i/>
        </w:rPr>
        <w:t>Economic analysis of regional commercial television broadcasters</w:t>
      </w:r>
      <w:r w:rsidRPr="00BC50D0">
        <w:rPr>
          <w:rFonts w:cs="Arial"/>
        </w:rPr>
        <w:t xml:space="preserve">. </w:t>
      </w:r>
      <w:bookmarkStart w:id="37" w:name="_Toc370209729"/>
      <w:r w:rsidRPr="00BC50D0">
        <w:rPr>
          <w:rFonts w:cs="Arial"/>
        </w:rPr>
        <w:br/>
      </w:r>
    </w:p>
    <w:p w14:paraId="77A3EAA5" w14:textId="77777777" w:rsidR="001425E0" w:rsidRPr="00BC50D0" w:rsidRDefault="001425E0" w:rsidP="002E4A9B">
      <w:pPr>
        <w:pStyle w:val="Heading3"/>
      </w:pPr>
      <w:bookmarkStart w:id="38" w:name="_Toc374954323"/>
      <w:bookmarkStart w:id="39" w:name="_Toc374968271"/>
      <w:bookmarkStart w:id="40" w:name="_Toc375300394"/>
      <w:bookmarkStart w:id="41" w:name="_Toc375300619"/>
      <w:r w:rsidRPr="00BC50D0">
        <w:t>Local content case studies</w:t>
      </w:r>
      <w:bookmarkEnd w:id="37"/>
      <w:bookmarkEnd w:id="38"/>
      <w:bookmarkEnd w:id="39"/>
      <w:bookmarkEnd w:id="40"/>
      <w:bookmarkEnd w:id="41"/>
      <w:r w:rsidRPr="00BC50D0">
        <w:t xml:space="preserve"> </w:t>
      </w:r>
    </w:p>
    <w:p w14:paraId="666DAEBB" w14:textId="77777777" w:rsidR="003B6F10" w:rsidRPr="00BC50D0" w:rsidRDefault="001425E0">
      <w:pPr>
        <w:spacing w:after="80"/>
        <w:rPr>
          <w:rFonts w:cs="Arial"/>
        </w:rPr>
      </w:pPr>
      <w:r w:rsidRPr="00BC50D0">
        <w:rPr>
          <w:rFonts w:cs="Arial"/>
        </w:rPr>
        <w:t xml:space="preserve">A local content case studies report, </w:t>
      </w:r>
      <w:r w:rsidR="00485032">
        <w:rPr>
          <w:rFonts w:cs="Arial"/>
          <w:i/>
        </w:rPr>
        <w:t>Case studies – A</w:t>
      </w:r>
      <w:r w:rsidR="003E0FFF">
        <w:rPr>
          <w:rFonts w:cs="Arial"/>
          <w:i/>
        </w:rPr>
        <w:t>vailability</w:t>
      </w:r>
      <w:r w:rsidR="00485032">
        <w:rPr>
          <w:rFonts w:cs="Arial"/>
          <w:i/>
        </w:rPr>
        <w:t xml:space="preserve"> </w:t>
      </w:r>
      <w:r w:rsidRPr="00BC50D0">
        <w:rPr>
          <w:rFonts w:cs="Arial"/>
          <w:i/>
        </w:rPr>
        <w:t>of local content</w:t>
      </w:r>
      <w:r w:rsidR="003E0FFF">
        <w:rPr>
          <w:rFonts w:cs="Arial"/>
          <w:i/>
        </w:rPr>
        <w:t xml:space="preserve"> in regional Australia</w:t>
      </w:r>
      <w:r w:rsidRPr="00BC50D0">
        <w:rPr>
          <w:rFonts w:cs="Arial"/>
          <w:i/>
        </w:rPr>
        <w:t>,</w:t>
      </w:r>
      <w:r w:rsidRPr="00BC50D0">
        <w:rPr>
          <w:rFonts w:cs="Arial"/>
        </w:rPr>
        <w:t xml:space="preserve"> was prepared by the ACMA, in which one town from each of the 11 regional television licence areas was selected for sampling purposes. The towns included in the case studies were selected to provide a sample which covered a range of licence area characteristics including: </w:t>
      </w:r>
    </w:p>
    <w:p w14:paraId="18D52044" w14:textId="77777777" w:rsidR="001425E0" w:rsidRPr="00BC50D0" w:rsidRDefault="001425E0" w:rsidP="002E4A9B">
      <w:pPr>
        <w:pStyle w:val="ListBullet"/>
      </w:pPr>
      <w:r w:rsidRPr="00BC50D0">
        <w:t>population</w:t>
      </w:r>
    </w:p>
    <w:p w14:paraId="43438C7F" w14:textId="77777777" w:rsidR="001425E0" w:rsidRPr="00BC50D0" w:rsidRDefault="001425E0" w:rsidP="002E4A9B">
      <w:pPr>
        <w:pStyle w:val="ListBullet"/>
      </w:pPr>
      <w:r w:rsidRPr="00BC50D0">
        <w:t>geographical size</w:t>
      </w:r>
    </w:p>
    <w:p w14:paraId="1171BC08" w14:textId="77777777" w:rsidR="001425E0" w:rsidRPr="00BC50D0" w:rsidRDefault="001425E0" w:rsidP="002E4A9B">
      <w:pPr>
        <w:pStyle w:val="ListBullet"/>
      </w:pPr>
      <w:r w:rsidRPr="00BC50D0">
        <w:t>the presence of a regulatory obligation on commercial television (or otherwise)</w:t>
      </w:r>
    </w:p>
    <w:p w14:paraId="534734DB" w14:textId="77777777" w:rsidR="001425E0" w:rsidRPr="00BC50D0" w:rsidRDefault="001425E0" w:rsidP="002E4A9B">
      <w:pPr>
        <w:pStyle w:val="ListBullet"/>
      </w:pPr>
      <w:r w:rsidRPr="00BC50D0">
        <w:t>the number of commercial television services available</w:t>
      </w:r>
    </w:p>
    <w:p w14:paraId="6DC38701" w14:textId="77777777" w:rsidR="001425E0" w:rsidRPr="00BC50D0" w:rsidRDefault="001425E0" w:rsidP="002E4A9B">
      <w:pPr>
        <w:pStyle w:val="ListBullet"/>
        <w:spacing w:after="240"/>
      </w:pPr>
      <w:r w:rsidRPr="00BC50D0">
        <w:t xml:space="preserve">state and territory coverage. </w:t>
      </w:r>
    </w:p>
    <w:p w14:paraId="011F1C37" w14:textId="77777777" w:rsidR="001425E0" w:rsidRPr="00BC50D0" w:rsidRDefault="001425E0" w:rsidP="002E4A9B">
      <w:r w:rsidRPr="00BC50D0">
        <w:t>The 11 towns selected were Mount Gambier, Port Augusta, Renmark, Alice Springs, Bunbury, Geraldton, Kalgoorlie, Griffith, Mildura, Launceston and Townsville.</w:t>
      </w:r>
    </w:p>
    <w:p w14:paraId="218A1E5C" w14:textId="77777777" w:rsidR="002E4A9B" w:rsidRPr="00BC50D0" w:rsidRDefault="002E4A9B" w:rsidP="002E4A9B"/>
    <w:p w14:paraId="4ABB61A0" w14:textId="77777777" w:rsidR="001425E0" w:rsidRDefault="001425E0" w:rsidP="00130291">
      <w:pPr>
        <w:spacing w:after="240"/>
      </w:pPr>
      <w:r w:rsidRPr="00BC50D0">
        <w:t xml:space="preserve">The case studies examined local content available during April 2013 on commercial television, national, commercial and community radio, local newspapers, and from online sources, including social networking sites. </w:t>
      </w:r>
    </w:p>
    <w:p w14:paraId="119D10EE" w14:textId="77777777" w:rsidR="00485032" w:rsidRPr="00BC50D0" w:rsidRDefault="00485032" w:rsidP="00130291">
      <w:pPr>
        <w:spacing w:after="240"/>
      </w:pPr>
      <w:r>
        <w:t xml:space="preserve">It is important to note that this data is current as at April 2013. </w:t>
      </w:r>
    </w:p>
    <w:p w14:paraId="519F3581" w14:textId="77777777" w:rsidR="001425E0" w:rsidRPr="00BC50D0" w:rsidRDefault="001425E0" w:rsidP="002E4A9B">
      <w:r w:rsidRPr="00BC50D0">
        <w:t>A more detailed methodology and the full report can be found in Attachment E.</w:t>
      </w:r>
    </w:p>
    <w:p w14:paraId="63D474CC" w14:textId="77777777" w:rsidR="002E4A9B" w:rsidRPr="00BC50D0" w:rsidRDefault="002E4A9B" w:rsidP="002E4A9B"/>
    <w:p w14:paraId="68919544" w14:textId="77777777" w:rsidR="001425E0" w:rsidRPr="00BC50D0" w:rsidRDefault="001425E0" w:rsidP="002E4A9B">
      <w:pPr>
        <w:pStyle w:val="Heading3"/>
      </w:pPr>
      <w:bookmarkStart w:id="42" w:name="_Toc374954324"/>
      <w:bookmarkStart w:id="43" w:name="_Toc374968272"/>
      <w:bookmarkStart w:id="44" w:name="_Toc375300395"/>
      <w:bookmarkStart w:id="45" w:name="_Toc375300620"/>
      <w:r w:rsidRPr="00BC50D0">
        <w:t>Community research</w:t>
      </w:r>
      <w:bookmarkEnd w:id="42"/>
      <w:bookmarkEnd w:id="43"/>
      <w:bookmarkEnd w:id="44"/>
      <w:bookmarkEnd w:id="45"/>
      <w:r w:rsidRPr="00BC50D0">
        <w:t xml:space="preserve"> </w:t>
      </w:r>
    </w:p>
    <w:p w14:paraId="341845C5" w14:textId="77777777" w:rsidR="001425E0" w:rsidRPr="00BC50D0" w:rsidRDefault="001425E0" w:rsidP="001425E0">
      <w:pPr>
        <w:rPr>
          <w:rFonts w:cs="Arial"/>
        </w:rPr>
      </w:pPr>
      <w:r w:rsidRPr="00BC50D0">
        <w:rPr>
          <w:rFonts w:cs="Arial"/>
        </w:rPr>
        <w:t xml:space="preserve">The ACMA commissioned Newspoll to undertake community research to identify community attitudes and behaviour relating to local content in regional Australia via a national omnibus survey. This research was then analysed and formed the basis for a report, </w:t>
      </w:r>
      <w:r w:rsidRPr="00BC50D0">
        <w:rPr>
          <w:rFonts w:cs="Arial"/>
          <w:i/>
        </w:rPr>
        <w:t>Regional Aust</w:t>
      </w:r>
      <w:r w:rsidR="00485032">
        <w:rPr>
          <w:rFonts w:cs="Arial"/>
          <w:i/>
        </w:rPr>
        <w:t>ralians’ access to local content -</w:t>
      </w:r>
      <w:r w:rsidRPr="00BC50D0">
        <w:rPr>
          <w:rFonts w:cs="Arial"/>
          <w:i/>
        </w:rPr>
        <w:t xml:space="preserve"> Community research</w:t>
      </w:r>
      <w:r w:rsidRPr="00BC50D0">
        <w:rPr>
          <w:rFonts w:cs="Arial"/>
        </w:rPr>
        <w:t xml:space="preserve">. </w:t>
      </w:r>
    </w:p>
    <w:p w14:paraId="223957E8" w14:textId="77777777" w:rsidR="001425E0" w:rsidRPr="00BC50D0" w:rsidRDefault="001425E0" w:rsidP="001425E0">
      <w:pPr>
        <w:rPr>
          <w:rFonts w:cs="Arial"/>
        </w:rPr>
      </w:pPr>
    </w:p>
    <w:p w14:paraId="0CEE21BF" w14:textId="77777777" w:rsidR="001425E0" w:rsidRPr="00BC50D0" w:rsidRDefault="001425E0" w:rsidP="001425E0">
      <w:pPr>
        <w:rPr>
          <w:rFonts w:cs="Arial"/>
        </w:rPr>
      </w:pPr>
      <w:r w:rsidRPr="00BC50D0">
        <w:rPr>
          <w:rFonts w:cs="Arial"/>
        </w:rPr>
        <w:t xml:space="preserve">Between 28 June and 21 July 2013, telephone interviews were conducted with a sample of N=1,778 respondents aged 18 years and over, living in regional areas of Australia. The original sample obtained by Newspoll included N=2,100 respondents living outside metropolitan Adelaide, Brisbane, Melbourne, Perth and Sydney. Respondents who lived in metropolitan television licence areas—that is, areas on the fringes of these five capital cities which are served by metropolitan television services—were then removed from the sample. This resulted in a final sample of N=1,778 respondents. Postcode data was used to determine the television licence area for each respondent. </w:t>
      </w:r>
    </w:p>
    <w:p w14:paraId="26915449" w14:textId="77777777" w:rsidR="001425E0" w:rsidRPr="00BC50D0" w:rsidRDefault="001425E0" w:rsidP="001425E0">
      <w:pPr>
        <w:rPr>
          <w:rFonts w:cs="Arial"/>
        </w:rPr>
      </w:pPr>
    </w:p>
    <w:p w14:paraId="305B3B54" w14:textId="77777777" w:rsidR="001425E0" w:rsidRPr="00BC50D0" w:rsidRDefault="001425E0" w:rsidP="001425E0">
      <w:pPr>
        <w:rPr>
          <w:rFonts w:cs="Arial"/>
        </w:rPr>
      </w:pPr>
      <w:r w:rsidRPr="00BC50D0">
        <w:rPr>
          <w:rFonts w:cs="Arial"/>
        </w:rPr>
        <w:t xml:space="preserve">For the purposes of analysis, postcode data was also used to group respondents into areas with a </w:t>
      </w:r>
      <w:r w:rsidR="00F04504">
        <w:rPr>
          <w:rFonts w:cs="Arial"/>
        </w:rPr>
        <w:t>regulatory</w:t>
      </w:r>
      <w:r w:rsidRPr="00BC50D0">
        <w:rPr>
          <w:rFonts w:cs="Arial"/>
        </w:rPr>
        <w:t xml:space="preserve"> obligation in place—that is, respondents in the Regional Queensland TV1, Northern New South Wales TV1, Southern New South Wales TV1, Regional Victoria TV1 and Tasmania TV1 aggregated television licence areas)—and areas without a </w:t>
      </w:r>
      <w:r w:rsidR="00F04504">
        <w:rPr>
          <w:rFonts w:cs="Arial"/>
        </w:rPr>
        <w:t>regulatory</w:t>
      </w:r>
      <w:r w:rsidRPr="00BC50D0">
        <w:rPr>
          <w:rFonts w:cs="Arial"/>
        </w:rPr>
        <w:t xml:space="preserve"> obligation. This included all the remaining television licence areas in </w:t>
      </w:r>
      <w:r w:rsidR="00332D86" w:rsidRPr="00BC50D0">
        <w:rPr>
          <w:rFonts w:cs="Arial"/>
        </w:rPr>
        <w:t>r</w:t>
      </w:r>
      <w:r w:rsidRPr="00BC50D0">
        <w:rPr>
          <w:rFonts w:cs="Arial"/>
        </w:rPr>
        <w:t xml:space="preserve">egional New South Wales, Victoria and Queensland, as well as Darwin TV1, Remote Central and Eastern Australia, and television licence areas in regional South Australia and regional Western Australia. The sample sizes obtained for </w:t>
      </w:r>
      <w:r w:rsidRPr="00BC50D0">
        <w:rPr>
          <w:rFonts w:cs="Arial"/>
          <w:i/>
        </w:rPr>
        <w:t>individual</w:t>
      </w:r>
      <w:r w:rsidRPr="00BC50D0">
        <w:rPr>
          <w:rFonts w:cs="Arial"/>
        </w:rPr>
        <w:t xml:space="preserve"> television licence areas were not sufficient to support analysis at this level.</w:t>
      </w:r>
    </w:p>
    <w:p w14:paraId="36FFD1F2" w14:textId="77777777" w:rsidR="001425E0" w:rsidRPr="00BC50D0" w:rsidRDefault="001425E0" w:rsidP="001425E0">
      <w:pPr>
        <w:rPr>
          <w:rFonts w:cs="Arial"/>
        </w:rPr>
      </w:pPr>
    </w:p>
    <w:p w14:paraId="0F25EEE2" w14:textId="77777777" w:rsidR="001425E0" w:rsidRPr="00BC50D0" w:rsidRDefault="001425E0" w:rsidP="001425E0">
      <w:pPr>
        <w:rPr>
          <w:rFonts w:cs="Arial"/>
        </w:rPr>
      </w:pPr>
      <w:r w:rsidRPr="00BC50D0">
        <w:rPr>
          <w:rFonts w:cs="Arial"/>
        </w:rPr>
        <w:lastRenderedPageBreak/>
        <w:t xml:space="preserve">The research results have been post-weighted and projected to Australian Bureau of Statistics (ABS) data on age, highest level of schooling completed, sex and area. For omnibus weighting, Newspoll uses a ‘target’ weighting system which weights and projects the sample to reflect the estimated resident Australian adult population (17,550,000) based on ABS proportions collected in the 2011 Census of population and housing. The Australian population living outside the five capital cities (the reference population for this study) is 6,457,000. It should be noted that the weights were not recalculated after the 322 respondents living within metropolitan television licence areas were removed from the sample. </w:t>
      </w:r>
    </w:p>
    <w:p w14:paraId="3D4A0FE5" w14:textId="77777777" w:rsidR="001425E0" w:rsidRPr="00BC50D0" w:rsidRDefault="001425E0" w:rsidP="001425E0">
      <w:pPr>
        <w:rPr>
          <w:rFonts w:cs="Arial"/>
        </w:rPr>
      </w:pPr>
    </w:p>
    <w:p w14:paraId="5D509C15" w14:textId="77777777" w:rsidR="001425E0" w:rsidRPr="00BC50D0" w:rsidRDefault="001425E0" w:rsidP="001425E0">
      <w:pPr>
        <w:rPr>
          <w:rFonts w:cs="Arial"/>
        </w:rPr>
      </w:pPr>
      <w:r w:rsidRPr="00BC50D0">
        <w:rPr>
          <w:rFonts w:cs="Arial"/>
        </w:rPr>
        <w:t>Respondents were asked a series of custom-designed questions covering perceived importance, frequency of use and preferred sources for accessing local content, as well as their overall satisfaction with the access to local content currently being provided to them.</w:t>
      </w:r>
      <w:r w:rsidR="00311A68" w:rsidRPr="00BC50D0">
        <w:rPr>
          <w:rFonts w:cs="Arial"/>
        </w:rPr>
        <w:t xml:space="preserve"> </w:t>
      </w:r>
    </w:p>
    <w:p w14:paraId="7880ADF0" w14:textId="77777777" w:rsidR="001425E0" w:rsidRPr="00BC50D0" w:rsidRDefault="001425E0" w:rsidP="002E4A9B"/>
    <w:p w14:paraId="7B9DC7FF" w14:textId="77777777" w:rsidR="001425E0" w:rsidRPr="00BC50D0" w:rsidRDefault="001425E0" w:rsidP="002E4A9B">
      <w:r w:rsidRPr="00BC50D0">
        <w:t>The concept of ‘local area’ was not defined for respondents. The last question in the survey captured how respondents personally defined their local area. The most common response to this question was ‘town’ (used by 41 per cent of respondents).</w:t>
      </w:r>
    </w:p>
    <w:p w14:paraId="6F0E6C8F" w14:textId="77777777" w:rsidR="001425E0" w:rsidRPr="00BC50D0" w:rsidRDefault="001425E0" w:rsidP="002E4A9B"/>
    <w:p w14:paraId="17678B95" w14:textId="77777777" w:rsidR="001425E0" w:rsidRPr="00BC50D0" w:rsidRDefault="001425E0" w:rsidP="002E4A9B">
      <w:r w:rsidRPr="00BC50D0">
        <w:t>A more detailed methodology and the full report can be found in Attachment B.</w:t>
      </w:r>
    </w:p>
    <w:p w14:paraId="7A62A0AD" w14:textId="77777777" w:rsidR="001425E0" w:rsidRPr="00BC50D0" w:rsidRDefault="001425E0" w:rsidP="002E4A9B"/>
    <w:p w14:paraId="34BB0CFA" w14:textId="77777777" w:rsidR="001425E0" w:rsidRPr="00BC50D0" w:rsidRDefault="001425E0" w:rsidP="00A346ED">
      <w:pPr>
        <w:pStyle w:val="Heading3"/>
      </w:pPr>
      <w:bookmarkStart w:id="46" w:name="_Toc370209731"/>
      <w:bookmarkStart w:id="47" w:name="_Toc374954325"/>
      <w:bookmarkStart w:id="48" w:name="_Toc374968273"/>
      <w:bookmarkStart w:id="49" w:name="_Toc375300396"/>
      <w:bookmarkStart w:id="50" w:name="_Toc375300621"/>
      <w:r w:rsidRPr="00BC50D0">
        <w:t>Economic analysis</w:t>
      </w:r>
      <w:bookmarkEnd w:id="46"/>
      <w:bookmarkEnd w:id="47"/>
      <w:bookmarkEnd w:id="48"/>
      <w:bookmarkEnd w:id="49"/>
      <w:bookmarkEnd w:id="50"/>
    </w:p>
    <w:p w14:paraId="06ED9DAD" w14:textId="77777777" w:rsidR="001425E0" w:rsidRPr="00BC50D0" w:rsidRDefault="001425E0" w:rsidP="001425E0">
      <w:pPr>
        <w:rPr>
          <w:rFonts w:cs="Arial"/>
          <w:i/>
        </w:rPr>
      </w:pPr>
      <w:r w:rsidRPr="00BC50D0">
        <w:rPr>
          <w:rFonts w:cs="Arial"/>
        </w:rPr>
        <w:t xml:space="preserve">The ACMA conducted an analysis of the economic circumstances facing commercial television licensees operating in regional Australia and also examined the potential impact of extending the </w:t>
      </w:r>
      <w:r w:rsidR="00F04504">
        <w:rPr>
          <w:rFonts w:cs="Arial"/>
        </w:rPr>
        <w:t>regulatory</w:t>
      </w:r>
      <w:r w:rsidRPr="00BC50D0">
        <w:rPr>
          <w:rFonts w:cs="Arial"/>
        </w:rPr>
        <w:t xml:space="preserve"> obligation to additional regional licence areas. This analysis forms the basis of an economic analysis report, entitled </w:t>
      </w:r>
      <w:r w:rsidRPr="00BC50D0">
        <w:rPr>
          <w:rFonts w:cs="Arial"/>
          <w:i/>
        </w:rPr>
        <w:t>Economic analysis of regional commercial television broadcasters.</w:t>
      </w:r>
    </w:p>
    <w:p w14:paraId="64C6BAEE" w14:textId="77777777" w:rsidR="001425E0" w:rsidRPr="00BC50D0" w:rsidRDefault="001425E0" w:rsidP="001425E0">
      <w:pPr>
        <w:rPr>
          <w:rFonts w:cs="Arial"/>
        </w:rPr>
      </w:pPr>
    </w:p>
    <w:p w14:paraId="36FE286F" w14:textId="77777777" w:rsidR="003B6F10" w:rsidRPr="00BC50D0" w:rsidRDefault="001425E0">
      <w:pPr>
        <w:keepNext/>
        <w:spacing w:after="80"/>
        <w:rPr>
          <w:rFonts w:cs="Arial"/>
        </w:rPr>
      </w:pPr>
      <w:r w:rsidRPr="00BC50D0">
        <w:rPr>
          <w:rFonts w:cs="Arial"/>
        </w:rPr>
        <w:t>In completing this analysis the ACMA relied on:</w:t>
      </w:r>
    </w:p>
    <w:p w14:paraId="4F61FA59" w14:textId="77777777" w:rsidR="003B6F10" w:rsidRPr="00BC50D0" w:rsidRDefault="001425E0">
      <w:pPr>
        <w:pStyle w:val="ListBullet"/>
      </w:pPr>
      <w:r w:rsidRPr="00BC50D0">
        <w:t>commercial television activity statements provided to the ACMA by licensees over a five-year period 2007–08 to 2011–12</w:t>
      </w:r>
    </w:p>
    <w:p w14:paraId="7CCE01DE" w14:textId="77777777" w:rsidR="003B6F10" w:rsidRPr="00BC50D0" w:rsidRDefault="001425E0">
      <w:pPr>
        <w:pStyle w:val="ListBullet"/>
        <w:spacing w:after="240"/>
      </w:pPr>
      <w:r w:rsidRPr="00BC50D0">
        <w:t xml:space="preserve">submissions received from the regional broadcasters about the costs of </w:t>
      </w:r>
      <w:r w:rsidR="00F04504">
        <w:t>the requirements of meeting the regulatory</w:t>
      </w:r>
      <w:r w:rsidRPr="00BC50D0">
        <w:t xml:space="preserve"> obligation.</w:t>
      </w:r>
    </w:p>
    <w:p w14:paraId="062AA42D" w14:textId="77777777" w:rsidR="001425E0" w:rsidRPr="00BC50D0" w:rsidRDefault="001425E0" w:rsidP="001425E0">
      <w:pPr>
        <w:rPr>
          <w:rFonts w:cs="Arial"/>
        </w:rPr>
      </w:pPr>
      <w:r w:rsidRPr="00BC50D0">
        <w:rPr>
          <w:rFonts w:cs="Arial"/>
        </w:rPr>
        <w:t>This analysis is provided on a general basis as economic circumstances can vary between regional areas. Variations that have a large impact on profitability include geographic size, population and population density.</w:t>
      </w:r>
    </w:p>
    <w:p w14:paraId="2CE91602" w14:textId="77777777" w:rsidR="001425E0" w:rsidRPr="00BC50D0" w:rsidRDefault="001425E0" w:rsidP="001425E0">
      <w:pPr>
        <w:rPr>
          <w:rFonts w:cs="Arial"/>
        </w:rPr>
      </w:pPr>
    </w:p>
    <w:p w14:paraId="04FE2565" w14:textId="77777777" w:rsidR="003B6F10" w:rsidRPr="00BC50D0" w:rsidRDefault="001425E0">
      <w:pPr>
        <w:spacing w:after="80"/>
      </w:pPr>
      <w:r w:rsidRPr="00BC50D0">
        <w:t>It is important to note that some care should be taken with the findings in this report, as it draws heavily on data provided by the regional broadcasters on a commercial-in-confidence basis. While the ACMA provides guidance to licensees on how to complete the television activity statements (TASs) and the submissions on the costs of providing local content, it does not verify the information reported by individual licensees, nor does it stipulate accounting standards to licensees. For these reasons, there may be differences in accounting practices between licensees. In addition:</w:t>
      </w:r>
    </w:p>
    <w:p w14:paraId="24ED3EED" w14:textId="77777777" w:rsidR="003B6F10" w:rsidRPr="00BC50D0" w:rsidRDefault="001425E0" w:rsidP="008252C1">
      <w:pPr>
        <w:pStyle w:val="ListBullet"/>
        <w:numPr>
          <w:ilvl w:val="0"/>
          <w:numId w:val="8"/>
        </w:numPr>
        <w:ind w:left="284" w:hanging="284"/>
      </w:pPr>
      <w:r w:rsidRPr="00BC50D0">
        <w:t>most of the licensees own radio and television assets, and the ACMA has not stipulated how these revenues and expenses should be split by the licensees providing the returns</w:t>
      </w:r>
    </w:p>
    <w:p w14:paraId="3C93DC85" w14:textId="77777777" w:rsidR="003B6F10" w:rsidRPr="00BC50D0" w:rsidRDefault="001425E0" w:rsidP="008252C1">
      <w:pPr>
        <w:pStyle w:val="ListBullet"/>
        <w:numPr>
          <w:ilvl w:val="0"/>
          <w:numId w:val="8"/>
        </w:numPr>
        <w:spacing w:after="240"/>
        <w:ind w:left="284" w:hanging="284"/>
      </w:pPr>
      <w:r w:rsidRPr="00BC50D0">
        <w:t>the ACMA is unable to compare all of the information provided against publically available annual reports, as not all regional broadcasters are publically listed companies and do not report revenues relating to their television activities in regional Australia as a separate item.</w:t>
      </w:r>
    </w:p>
    <w:p w14:paraId="0F7FACAA" w14:textId="77777777" w:rsidR="001425E0" w:rsidRPr="00BC50D0" w:rsidRDefault="001425E0" w:rsidP="001425E0">
      <w:pPr>
        <w:rPr>
          <w:rFonts w:cs="Arial"/>
        </w:rPr>
      </w:pPr>
      <w:r w:rsidRPr="00BC50D0">
        <w:rPr>
          <w:rFonts w:cs="Arial"/>
        </w:rPr>
        <w:t xml:space="preserve">The ACMA has aggregated the analysis of data provided by individual </w:t>
      </w:r>
      <w:r w:rsidR="00F04504">
        <w:rPr>
          <w:rFonts w:cs="Arial"/>
        </w:rPr>
        <w:t>regional</w:t>
      </w:r>
      <w:r w:rsidRPr="00BC50D0">
        <w:rPr>
          <w:rFonts w:cs="Arial"/>
        </w:rPr>
        <w:t xml:space="preserve"> broadcasters when assessing the economic conditions facing</w:t>
      </w:r>
      <w:r w:rsidR="00F04504">
        <w:rPr>
          <w:rFonts w:cs="Arial"/>
        </w:rPr>
        <w:t xml:space="preserve"> regional</w:t>
      </w:r>
      <w:r w:rsidRPr="00BC50D0">
        <w:rPr>
          <w:rFonts w:cs="Arial"/>
        </w:rPr>
        <w:t xml:space="preserve"> broadcasters in regional Australia in order to protect the confidentiality of data provided by individual </w:t>
      </w:r>
      <w:r w:rsidR="00F04504">
        <w:rPr>
          <w:rFonts w:cs="Arial"/>
        </w:rPr>
        <w:lastRenderedPageBreak/>
        <w:t xml:space="preserve">regional </w:t>
      </w:r>
      <w:r w:rsidRPr="00BC50D0">
        <w:rPr>
          <w:rFonts w:cs="Arial"/>
        </w:rPr>
        <w:t>broadcasters. The aggregate trends in revenues and expenses are not uniform across all regional broadcasters.</w:t>
      </w:r>
    </w:p>
    <w:p w14:paraId="300FC123" w14:textId="77777777" w:rsidR="001425E0" w:rsidRPr="00BC50D0" w:rsidRDefault="001425E0" w:rsidP="001425E0">
      <w:pPr>
        <w:rPr>
          <w:rFonts w:cs="Arial"/>
        </w:rPr>
      </w:pPr>
    </w:p>
    <w:p w14:paraId="67712B36" w14:textId="77777777" w:rsidR="001425E0" w:rsidRPr="00BC50D0" w:rsidRDefault="001425E0" w:rsidP="001425E0">
      <w:pPr>
        <w:rPr>
          <w:rFonts w:cs="Arial"/>
        </w:rPr>
      </w:pPr>
      <w:r w:rsidRPr="00BC50D0">
        <w:rPr>
          <w:rFonts w:cs="Arial"/>
        </w:rPr>
        <w:t xml:space="preserve">A more detailed methodology and the full report can be found at Attachment C. </w:t>
      </w:r>
    </w:p>
    <w:p w14:paraId="7B93AC1A" w14:textId="77777777" w:rsidR="001425E0" w:rsidRPr="00BC50D0" w:rsidRDefault="001425E0" w:rsidP="001425E0">
      <w:pPr>
        <w:rPr>
          <w:rFonts w:cs="Arial"/>
        </w:rPr>
      </w:pPr>
    </w:p>
    <w:p w14:paraId="6B3E5A74" w14:textId="77777777" w:rsidR="001425E0" w:rsidRPr="00BC50D0" w:rsidRDefault="001425E0" w:rsidP="002E4A9B">
      <w:pPr>
        <w:pStyle w:val="Heading3"/>
        <w:rPr>
          <w:szCs w:val="20"/>
        </w:rPr>
      </w:pPr>
      <w:bookmarkStart w:id="51" w:name="_Toc374954326"/>
      <w:bookmarkStart w:id="52" w:name="_Toc374968274"/>
      <w:bookmarkStart w:id="53" w:name="_Toc375300397"/>
      <w:bookmarkStart w:id="54" w:name="_Toc375300622"/>
      <w:r w:rsidRPr="00BC50D0">
        <w:t>Compliance data</w:t>
      </w:r>
      <w:bookmarkEnd w:id="51"/>
      <w:bookmarkEnd w:id="52"/>
      <w:bookmarkEnd w:id="53"/>
      <w:bookmarkEnd w:id="54"/>
    </w:p>
    <w:p w14:paraId="5220FB77" w14:textId="77777777" w:rsidR="001425E0" w:rsidRPr="00BC50D0" w:rsidRDefault="001425E0" w:rsidP="001425E0">
      <w:pPr>
        <w:rPr>
          <w:rFonts w:cs="Arial"/>
        </w:rPr>
      </w:pPr>
      <w:r w:rsidRPr="00BC50D0">
        <w:rPr>
          <w:rFonts w:cs="Arial"/>
        </w:rPr>
        <w:t xml:space="preserve">Currently, under a self-reporting scheme, affected regional commercial television licensees are required to inform the ACMA of the points accumulated for the broadcast of local content for each of their local areas. Due at the end of each reporting period, this data is collected in order to assess licensee compliance with the licence condition. </w:t>
      </w:r>
    </w:p>
    <w:p w14:paraId="565BF0A7" w14:textId="77777777" w:rsidR="001425E0" w:rsidRPr="00BC50D0" w:rsidRDefault="001425E0" w:rsidP="001425E0">
      <w:pPr>
        <w:rPr>
          <w:rFonts w:cs="Arial"/>
        </w:rPr>
      </w:pPr>
    </w:p>
    <w:p w14:paraId="202C0A24" w14:textId="77777777" w:rsidR="001425E0" w:rsidRPr="00BC50D0" w:rsidRDefault="001425E0" w:rsidP="001425E0">
      <w:pPr>
        <w:rPr>
          <w:rFonts w:cs="Arial"/>
        </w:rPr>
      </w:pPr>
      <w:r w:rsidRPr="00BC50D0">
        <w:rPr>
          <w:rFonts w:cs="Arial"/>
        </w:rPr>
        <w:t>As part of this investigation, the ACMA has examined compliance information from 2004 to mid-2013 to assist in assessing the operation and effectiveness of section 43A of the BSA.</w:t>
      </w:r>
    </w:p>
    <w:p w14:paraId="548DC7E4" w14:textId="77777777" w:rsidR="001425E0" w:rsidRPr="00BC50D0" w:rsidRDefault="001425E0" w:rsidP="001425E0">
      <w:pPr>
        <w:rPr>
          <w:rFonts w:cs="Arial"/>
        </w:rPr>
      </w:pPr>
    </w:p>
    <w:p w14:paraId="5E3A543C" w14:textId="77777777" w:rsidR="001425E0" w:rsidRPr="00BC50D0" w:rsidRDefault="001425E0" w:rsidP="001425E0">
      <w:pPr>
        <w:rPr>
          <w:rFonts w:cs="Arial"/>
        </w:rPr>
      </w:pPr>
      <w:r w:rsidRPr="00BC50D0">
        <w:rPr>
          <w:rFonts w:cs="Arial"/>
        </w:rPr>
        <w:t xml:space="preserve">The ACMA has also relied on findings from an independent evaluation completed in 2005 and independent audits completed in 2007 to examine regional broadcasters’ compliance with the </w:t>
      </w:r>
      <w:r w:rsidR="00F04504">
        <w:rPr>
          <w:rFonts w:cs="Arial"/>
        </w:rPr>
        <w:t>regulatory obligation</w:t>
      </w:r>
      <w:r w:rsidRPr="00BC50D0">
        <w:rPr>
          <w:rFonts w:cs="Arial"/>
        </w:rPr>
        <w:t>.</w:t>
      </w:r>
    </w:p>
    <w:p w14:paraId="7EBE7CE7" w14:textId="77777777" w:rsidR="001425E0" w:rsidRPr="00BC50D0" w:rsidRDefault="001425E0" w:rsidP="001425E0">
      <w:pPr>
        <w:rPr>
          <w:rFonts w:cs="Arial"/>
        </w:rPr>
      </w:pPr>
    </w:p>
    <w:p w14:paraId="6CCA9477" w14:textId="77777777" w:rsidR="001425E0" w:rsidRPr="00BC50D0" w:rsidRDefault="001425E0" w:rsidP="002E4A9B">
      <w:pPr>
        <w:pStyle w:val="Heading3"/>
        <w:rPr>
          <w:szCs w:val="20"/>
        </w:rPr>
      </w:pPr>
      <w:bookmarkStart w:id="55" w:name="_Toc374954327"/>
      <w:bookmarkStart w:id="56" w:name="_Toc374968275"/>
      <w:bookmarkStart w:id="57" w:name="_Toc375300398"/>
      <w:bookmarkStart w:id="58" w:name="_Toc375300623"/>
      <w:r w:rsidRPr="00BC50D0">
        <w:t>Ratings data</w:t>
      </w:r>
      <w:bookmarkEnd w:id="55"/>
      <w:bookmarkEnd w:id="56"/>
      <w:bookmarkEnd w:id="57"/>
      <w:bookmarkEnd w:id="58"/>
    </w:p>
    <w:p w14:paraId="32AE7E76" w14:textId="77777777" w:rsidR="001425E0" w:rsidRPr="00BC50D0" w:rsidRDefault="001425E0" w:rsidP="001425E0">
      <w:pPr>
        <w:rPr>
          <w:rFonts w:cs="Arial"/>
        </w:rPr>
      </w:pPr>
      <w:r w:rsidRPr="00BC50D0">
        <w:rPr>
          <w:rFonts w:cs="Arial"/>
        </w:rPr>
        <w:t xml:space="preserve">The ACMA conducted an analysis of Regional TAM television ratings data (RegTAM) for the period 2003 to mid-2013. The data is comprised of audience ratings information for Queensland, Southern New South Wales, Northern New South Wales, Victoria and </w:t>
      </w:r>
      <w:r w:rsidR="00332D86" w:rsidRPr="00BC50D0">
        <w:rPr>
          <w:rFonts w:cs="Arial"/>
        </w:rPr>
        <w:t>r</w:t>
      </w:r>
      <w:r w:rsidRPr="00BC50D0">
        <w:rPr>
          <w:rFonts w:cs="Arial"/>
        </w:rPr>
        <w:t xml:space="preserve">egional Western Australia and Tasmania. RegTAM does not collect audience viewing data for the regional areas of South Australia and Northern Territory. This is because these regional areas are considered to be too small to justify the expense of collecting regular audience viewing data. </w:t>
      </w:r>
    </w:p>
    <w:p w14:paraId="6B3637A0" w14:textId="77777777" w:rsidR="001425E0" w:rsidRPr="00BC50D0" w:rsidRDefault="001425E0" w:rsidP="001425E0">
      <w:pPr>
        <w:rPr>
          <w:rFonts w:cs="Arial"/>
        </w:rPr>
      </w:pPr>
    </w:p>
    <w:p w14:paraId="1A00EF43" w14:textId="77777777" w:rsidR="001425E0" w:rsidRPr="00BC50D0" w:rsidRDefault="001425E0" w:rsidP="001425E0">
      <w:pPr>
        <w:rPr>
          <w:rFonts w:cs="Arial"/>
          <w:szCs w:val="22"/>
        </w:rPr>
      </w:pPr>
      <w:r w:rsidRPr="00BC50D0">
        <w:rPr>
          <w:rFonts w:cs="Arial"/>
        </w:rPr>
        <w:t>In 2013, the RegTAM panel comprised a total of 2,135 homes (Queensland 535, Northern NSW 475, Southern NSW 380, Victoria 435, Tasmania 190 and Regional Western Australia 120) representing a potential audience of 7,546,600 individuals.</w:t>
      </w:r>
      <w:r w:rsidRPr="00BC50D0">
        <w:rPr>
          <w:rStyle w:val="FootnoteReference"/>
          <w:rFonts w:cs="Arial"/>
        </w:rPr>
        <w:footnoteReference w:id="13"/>
      </w:r>
    </w:p>
    <w:p w14:paraId="30E793D0" w14:textId="77777777" w:rsidR="001425E0" w:rsidRPr="00BC50D0" w:rsidRDefault="001425E0" w:rsidP="001425E0">
      <w:pPr>
        <w:rPr>
          <w:rFonts w:cs="Arial"/>
        </w:rPr>
      </w:pPr>
    </w:p>
    <w:p w14:paraId="3F1E6E6D" w14:textId="77777777" w:rsidR="001425E0" w:rsidRPr="00BC50D0" w:rsidRDefault="001425E0" w:rsidP="001425E0">
      <w:pPr>
        <w:rPr>
          <w:rFonts w:cs="Arial"/>
          <w:szCs w:val="22"/>
        </w:rPr>
      </w:pPr>
      <w:r w:rsidRPr="00BC50D0">
        <w:rPr>
          <w:rFonts w:cs="Arial"/>
        </w:rPr>
        <w:t>A more detailed methodology and the full report can be found at Attachment D.</w:t>
      </w:r>
    </w:p>
    <w:p w14:paraId="0D7F199A" w14:textId="77777777" w:rsidR="001425E0" w:rsidRPr="00BC50D0" w:rsidRDefault="001425E0" w:rsidP="00A346ED">
      <w:pPr>
        <w:pStyle w:val="Heading1"/>
      </w:pPr>
      <w:bookmarkStart w:id="59" w:name="_Toc374370271"/>
      <w:bookmarkStart w:id="60" w:name="_Toc375300624"/>
      <w:r w:rsidRPr="00BC50D0">
        <w:lastRenderedPageBreak/>
        <w:t>Background</w:t>
      </w:r>
      <w:bookmarkEnd w:id="59"/>
      <w:bookmarkEnd w:id="60"/>
    </w:p>
    <w:p w14:paraId="6005DFCB" w14:textId="77777777" w:rsidR="001425E0" w:rsidRPr="00BC50D0" w:rsidRDefault="001425E0" w:rsidP="001425E0">
      <w:pPr>
        <w:ind w:right="16"/>
        <w:rPr>
          <w:rFonts w:cs="Arial"/>
          <w:color w:val="000000" w:themeColor="text1"/>
          <w:szCs w:val="22"/>
        </w:rPr>
      </w:pPr>
      <w:r w:rsidRPr="00BC50D0">
        <w:rPr>
          <w:rFonts w:cs="Arial"/>
          <w:color w:val="000000" w:themeColor="text1"/>
          <w:szCs w:val="22"/>
        </w:rPr>
        <w:t>Between 1989 and 1992, a number of regional areas, which had previously received commercial television services from monopoly providers, were aggregated into four larger areas—Regional Queensland, Northern New South Wales, Southern New South Wales and Regional Victoria. Driving this aggregation was the desire to provide three commercial television services to the majority of regional Australia, and to ensure that commercial television services in regional areas were comparable to those in capital cities. The aggregation was also intended to create larger and more viable regional commercial television licence areas and encourage robust competition between regional broadcasters.</w:t>
      </w:r>
    </w:p>
    <w:p w14:paraId="5C674716" w14:textId="77777777" w:rsidR="001425E0" w:rsidRPr="00BC50D0" w:rsidRDefault="001425E0" w:rsidP="001425E0">
      <w:pPr>
        <w:ind w:right="16"/>
        <w:rPr>
          <w:rFonts w:cs="Arial"/>
          <w:color w:val="000000" w:themeColor="text1"/>
          <w:szCs w:val="22"/>
        </w:rPr>
      </w:pPr>
    </w:p>
    <w:p w14:paraId="011EF6C1" w14:textId="77777777" w:rsidR="001425E0" w:rsidRPr="00BC50D0" w:rsidRDefault="001425E0" w:rsidP="001425E0">
      <w:pPr>
        <w:ind w:right="16"/>
        <w:rPr>
          <w:rFonts w:cs="Arial"/>
          <w:color w:val="000000" w:themeColor="text1"/>
          <w:szCs w:val="22"/>
        </w:rPr>
      </w:pPr>
      <w:r w:rsidRPr="00BC50D0">
        <w:rPr>
          <w:rFonts w:cs="Arial"/>
          <w:color w:val="000000" w:themeColor="text1"/>
          <w:szCs w:val="22"/>
        </w:rPr>
        <w:t xml:space="preserve">In 2001, news bureaus were closed by Southern Cross Broadcasting in Canberra, Cairns, Townsville, Darwin and Alice Springs, and local news bulletins were cut in Canberra, Newcastle and Wollongong by Prime TV. These closures prompted an investigation by the former Australian Broadcasting Authority (ABA), which investigated the adequacy of local content levels in regional areas. </w:t>
      </w:r>
    </w:p>
    <w:p w14:paraId="1BED02D6" w14:textId="77777777" w:rsidR="001425E0" w:rsidRPr="00BC50D0" w:rsidRDefault="001425E0" w:rsidP="001425E0">
      <w:pPr>
        <w:ind w:right="16"/>
        <w:rPr>
          <w:rFonts w:cs="Arial"/>
          <w:color w:val="000000" w:themeColor="text1"/>
          <w:szCs w:val="22"/>
        </w:rPr>
      </w:pPr>
    </w:p>
    <w:p w14:paraId="6E929279" w14:textId="77777777" w:rsidR="001425E0" w:rsidRPr="00BC50D0" w:rsidRDefault="001425E0" w:rsidP="001425E0">
      <w:pPr>
        <w:ind w:right="16"/>
        <w:rPr>
          <w:rFonts w:cs="Arial"/>
          <w:color w:val="000000" w:themeColor="text1"/>
          <w:szCs w:val="22"/>
        </w:rPr>
      </w:pPr>
      <w:r w:rsidRPr="00BC50D0">
        <w:rPr>
          <w:rFonts w:cs="Arial"/>
          <w:color w:val="000000" w:themeColor="text1"/>
          <w:szCs w:val="22"/>
        </w:rPr>
        <w:t xml:space="preserve">The ABA’s investigation report, released in 2002, was the catalyst for the initial </w:t>
      </w:r>
      <w:r w:rsidR="00F04504">
        <w:rPr>
          <w:rFonts w:cs="Arial"/>
          <w:color w:val="000000" w:themeColor="text1"/>
          <w:szCs w:val="22"/>
        </w:rPr>
        <w:t xml:space="preserve">regulatory </w:t>
      </w:r>
      <w:r w:rsidRPr="00BC50D0">
        <w:rPr>
          <w:rFonts w:cs="Arial"/>
          <w:color w:val="000000" w:themeColor="text1"/>
          <w:szCs w:val="22"/>
        </w:rPr>
        <w:t>obligation, recommending that an additional licence condition be introduced for each of the four aggregated regional commercial television markets.</w:t>
      </w:r>
      <w:r w:rsidRPr="00BC50D0">
        <w:rPr>
          <w:rStyle w:val="FootnoteReference"/>
          <w:rFonts w:cs="Arial"/>
          <w:color w:val="000000" w:themeColor="text1"/>
          <w:szCs w:val="22"/>
        </w:rPr>
        <w:footnoteReference w:id="14"/>
      </w:r>
      <w:r w:rsidRPr="00BC50D0">
        <w:rPr>
          <w:rFonts w:cs="Arial"/>
          <w:color w:val="000000" w:themeColor="text1"/>
          <w:szCs w:val="22"/>
        </w:rPr>
        <w:t xml:space="preserve"> In determining to impose requirements on these licence areas, the ABA had regard to population size and density, the revenue, profitability, and costs associated with broadcasting material of local significance (local content).</w:t>
      </w:r>
      <w:r w:rsidRPr="00BC50D0">
        <w:rPr>
          <w:rStyle w:val="FootnoteReference"/>
          <w:rFonts w:cs="Arial"/>
          <w:color w:val="000000" w:themeColor="text1"/>
          <w:szCs w:val="22"/>
        </w:rPr>
        <w:footnoteReference w:id="15"/>
      </w:r>
      <w:r w:rsidRPr="00BC50D0">
        <w:rPr>
          <w:rFonts w:cs="Arial"/>
          <w:color w:val="000000" w:themeColor="text1"/>
          <w:szCs w:val="22"/>
        </w:rPr>
        <w:t xml:space="preserve"> </w:t>
      </w:r>
    </w:p>
    <w:p w14:paraId="080A2349" w14:textId="77777777" w:rsidR="001425E0" w:rsidRPr="00BC50D0" w:rsidRDefault="001425E0" w:rsidP="001425E0">
      <w:pPr>
        <w:ind w:right="16"/>
        <w:rPr>
          <w:rFonts w:cs="Arial"/>
          <w:color w:val="000000" w:themeColor="text1"/>
          <w:szCs w:val="22"/>
        </w:rPr>
      </w:pPr>
    </w:p>
    <w:p w14:paraId="07F85202" w14:textId="77777777" w:rsidR="001425E0" w:rsidRPr="00BC50D0" w:rsidRDefault="001425E0" w:rsidP="001425E0">
      <w:pPr>
        <w:ind w:right="16"/>
        <w:rPr>
          <w:rFonts w:cs="Arial"/>
          <w:color w:val="000000" w:themeColor="text1"/>
          <w:szCs w:val="22"/>
        </w:rPr>
      </w:pPr>
      <w:r w:rsidRPr="00BC50D0">
        <w:rPr>
          <w:rFonts w:cs="Arial"/>
          <w:color w:val="000000" w:themeColor="text1"/>
          <w:szCs w:val="22"/>
        </w:rPr>
        <w:t>The licence condition came into effect in 2004, the same year a second ABA report was released.</w:t>
      </w:r>
      <w:r w:rsidRPr="00BC50D0">
        <w:rPr>
          <w:rStyle w:val="FootnoteReference"/>
          <w:rFonts w:cs="Arial"/>
          <w:color w:val="000000" w:themeColor="text1"/>
          <w:szCs w:val="22"/>
        </w:rPr>
        <w:footnoteReference w:id="16"/>
      </w:r>
      <w:r w:rsidRPr="00BC50D0">
        <w:rPr>
          <w:rFonts w:cs="Arial"/>
          <w:color w:val="000000" w:themeColor="text1"/>
          <w:szCs w:val="22"/>
        </w:rPr>
        <w:t xml:space="preserve"> This second report considered whether or not to impose a licence condition on the solus and two-operator markets. The ABA had regard again to the population size and density, the revenue, profitability, and costs associated with the provision of local content in these licence areas. Ultimately, the ABA decided not to require </w:t>
      </w:r>
      <w:r w:rsidR="00F04504">
        <w:rPr>
          <w:rFonts w:cs="Arial"/>
          <w:color w:val="000000" w:themeColor="text1"/>
          <w:szCs w:val="22"/>
        </w:rPr>
        <w:t xml:space="preserve">regional </w:t>
      </w:r>
      <w:r w:rsidRPr="00BC50D0">
        <w:rPr>
          <w:rFonts w:cs="Arial"/>
          <w:color w:val="000000" w:themeColor="text1"/>
          <w:szCs w:val="22"/>
        </w:rPr>
        <w:t>broadcasters in these licence areas to provide additional local content.</w:t>
      </w:r>
      <w:r w:rsidRPr="00BC50D0">
        <w:rPr>
          <w:rStyle w:val="FootnoteReference"/>
          <w:rFonts w:cs="Arial"/>
          <w:color w:val="000000" w:themeColor="text1"/>
          <w:szCs w:val="22"/>
        </w:rPr>
        <w:footnoteReference w:id="17"/>
      </w:r>
      <w:r w:rsidRPr="00BC50D0">
        <w:rPr>
          <w:rFonts w:cs="Arial"/>
          <w:color w:val="000000" w:themeColor="text1"/>
          <w:szCs w:val="22"/>
        </w:rPr>
        <w:t xml:space="preserve"> </w:t>
      </w:r>
    </w:p>
    <w:p w14:paraId="5C6EC9D4" w14:textId="77777777" w:rsidR="001425E0" w:rsidRPr="00BC50D0" w:rsidRDefault="001425E0" w:rsidP="001425E0">
      <w:pPr>
        <w:ind w:right="16"/>
        <w:rPr>
          <w:rFonts w:cs="Arial"/>
          <w:color w:val="000000" w:themeColor="text1"/>
          <w:szCs w:val="22"/>
        </w:rPr>
      </w:pPr>
    </w:p>
    <w:p w14:paraId="21419F36" w14:textId="77777777" w:rsidR="001425E0" w:rsidRPr="00BC50D0" w:rsidRDefault="001425E0" w:rsidP="002E4A9B">
      <w:pPr>
        <w:spacing w:after="80"/>
        <w:ind w:right="16"/>
        <w:rPr>
          <w:rFonts w:cs="Arial"/>
          <w:color w:val="000000" w:themeColor="text1"/>
          <w:szCs w:val="22"/>
        </w:rPr>
      </w:pPr>
      <w:r w:rsidRPr="00BC50D0">
        <w:rPr>
          <w:rFonts w:cs="Arial"/>
          <w:color w:val="000000" w:themeColor="text1"/>
          <w:szCs w:val="22"/>
        </w:rPr>
        <w:t>In October 2006, Parliament amended the BSA to relax cross-media ownership restrictions and include new rules addressing media diversity. In order to ensure regional communities continued to receive local content in this new environment, new local content and local presence requirements were introduced. The amendments included the requirement for the ACMA to ensure that there is a licence condition in force that requires commercial television broadcasting licensees, in specified regional aggregated commercial television licence areas, to broadcast minimum levels of local content to each local area in the licence area.</w:t>
      </w:r>
      <w:r w:rsidRPr="00BC50D0">
        <w:rPr>
          <w:rStyle w:val="FootnoteReference"/>
          <w:rFonts w:cs="Arial"/>
          <w:color w:val="000000" w:themeColor="text1"/>
          <w:szCs w:val="22"/>
        </w:rPr>
        <w:footnoteReference w:id="18"/>
      </w:r>
      <w:r w:rsidRPr="00BC50D0">
        <w:rPr>
          <w:rFonts w:cs="Arial"/>
          <w:color w:val="000000" w:themeColor="text1"/>
          <w:szCs w:val="22"/>
        </w:rPr>
        <w:t xml:space="preserve"> The section went on to specify that the regional commercial television aggregated licence areas are: </w:t>
      </w:r>
      <w:r w:rsidR="00EA7068">
        <w:rPr>
          <w:rFonts w:cs="Arial"/>
          <w:color w:val="000000" w:themeColor="text1"/>
          <w:szCs w:val="22"/>
        </w:rPr>
        <w:br/>
      </w:r>
    </w:p>
    <w:p w14:paraId="6D85A23F" w14:textId="77777777" w:rsidR="001425E0" w:rsidRPr="00BC50D0" w:rsidRDefault="001425E0" w:rsidP="002E4A9B">
      <w:pPr>
        <w:pStyle w:val="ListBullet"/>
      </w:pPr>
      <w:r w:rsidRPr="00BC50D0">
        <w:t>Northern New South Wales</w:t>
      </w:r>
    </w:p>
    <w:p w14:paraId="3AAE3D9A" w14:textId="77777777" w:rsidR="001425E0" w:rsidRPr="00BC50D0" w:rsidRDefault="001425E0" w:rsidP="002E4A9B">
      <w:pPr>
        <w:pStyle w:val="ListBullet"/>
      </w:pPr>
      <w:r w:rsidRPr="00BC50D0">
        <w:lastRenderedPageBreak/>
        <w:t>Southern New South Wales</w:t>
      </w:r>
    </w:p>
    <w:p w14:paraId="497E1A61" w14:textId="77777777" w:rsidR="001425E0" w:rsidRPr="00BC50D0" w:rsidRDefault="001425E0" w:rsidP="002E4A9B">
      <w:pPr>
        <w:pStyle w:val="ListBullet"/>
      </w:pPr>
      <w:r w:rsidRPr="00BC50D0">
        <w:t xml:space="preserve">Regional Victoria </w:t>
      </w:r>
    </w:p>
    <w:p w14:paraId="05C6E87D" w14:textId="77777777" w:rsidR="001425E0" w:rsidRPr="00BC50D0" w:rsidRDefault="001425E0" w:rsidP="002E4A9B">
      <w:pPr>
        <w:pStyle w:val="ListBullet"/>
      </w:pPr>
      <w:r w:rsidRPr="00BC50D0">
        <w:t>Eastern Victoria</w:t>
      </w:r>
    </w:p>
    <w:p w14:paraId="3AD1B071" w14:textId="77777777" w:rsidR="001425E0" w:rsidRPr="00BC50D0" w:rsidRDefault="001425E0" w:rsidP="002E4A9B">
      <w:pPr>
        <w:pStyle w:val="ListBullet"/>
      </w:pPr>
      <w:r w:rsidRPr="00BC50D0">
        <w:t>Western Victoria</w:t>
      </w:r>
    </w:p>
    <w:p w14:paraId="196ABF43" w14:textId="77777777" w:rsidR="001425E0" w:rsidRPr="00BC50D0" w:rsidRDefault="001425E0" w:rsidP="002E4A9B">
      <w:pPr>
        <w:pStyle w:val="ListBullet"/>
        <w:spacing w:after="240"/>
      </w:pPr>
      <w:r w:rsidRPr="00BC50D0">
        <w:t xml:space="preserve">Regional Queensland. </w:t>
      </w:r>
    </w:p>
    <w:p w14:paraId="2F382982" w14:textId="77777777" w:rsidR="001425E0" w:rsidRPr="00BC50D0" w:rsidRDefault="001425E0" w:rsidP="002E4A9B">
      <w:pPr>
        <w:spacing w:after="120"/>
        <w:rPr>
          <w:rFonts w:cs="Arial"/>
          <w:color w:val="000000" w:themeColor="text1"/>
          <w:szCs w:val="22"/>
        </w:rPr>
      </w:pPr>
      <w:r w:rsidRPr="00BC50D0">
        <w:t xml:space="preserve">In 2008, as part of the changes introduced by the Broadcasting Services Amendment (Media Ownership) Act 2006, the licence condition became a statutory requirement, transitioning from </w:t>
      </w:r>
      <w:r w:rsidR="0095375A">
        <w:t xml:space="preserve">being </w:t>
      </w:r>
      <w:r w:rsidRPr="00BC50D0">
        <w:t>a</w:t>
      </w:r>
      <w:r w:rsidR="0095375A">
        <w:t xml:space="preserve"> regulatory</w:t>
      </w:r>
      <w:r w:rsidRPr="00BC50D0">
        <w:t xml:space="preserve"> obligation that was imposed at the discretion of the ACMA. At this time, the local content requirements were also extended to Tasmania. Parliament specified the intention behind the amendment, and separately acknowledged the costs involved, with the revised Explanatory Memorandum accompanying the legislation stating</w:t>
      </w:r>
      <w:r w:rsidRPr="00BC50D0">
        <w:rPr>
          <w:rFonts w:cs="Arial"/>
          <w:color w:val="000000" w:themeColor="text1"/>
          <w:szCs w:val="22"/>
        </w:rPr>
        <w:t xml:space="preserve">: </w:t>
      </w:r>
      <w:r w:rsidRPr="00BC50D0">
        <w:rPr>
          <w:rStyle w:val="FootnoteReference"/>
          <w:rFonts w:cs="Arial"/>
          <w:color w:val="000000" w:themeColor="text1"/>
          <w:szCs w:val="22"/>
        </w:rPr>
        <w:footnoteReference w:id="19"/>
      </w:r>
      <w:r w:rsidR="00EA7068">
        <w:rPr>
          <w:rFonts w:cs="Arial"/>
          <w:color w:val="000000" w:themeColor="text1"/>
          <w:szCs w:val="22"/>
        </w:rPr>
        <w:br/>
      </w:r>
    </w:p>
    <w:p w14:paraId="189D3499" w14:textId="77777777" w:rsidR="001425E0" w:rsidRPr="00BC50D0" w:rsidRDefault="005B7399" w:rsidP="002E4A9B">
      <w:pPr>
        <w:pStyle w:val="subsection"/>
        <w:spacing w:before="0" w:beforeAutospacing="0" w:after="120" w:afterAutospacing="0"/>
        <w:ind w:left="720" w:right="16"/>
        <w:rPr>
          <w:rFonts w:ascii="Arial" w:hAnsi="Arial" w:cs="Arial"/>
          <w:color w:val="000000" w:themeColor="text1"/>
          <w:sz w:val="18"/>
          <w:szCs w:val="18"/>
        </w:rPr>
      </w:pPr>
      <w:r w:rsidRPr="00BC50D0">
        <w:rPr>
          <w:rFonts w:ascii="Arial" w:hAnsi="Arial" w:cs="Arial"/>
          <w:color w:val="000000" w:themeColor="text1"/>
          <w:sz w:val="18"/>
          <w:szCs w:val="18"/>
        </w:rPr>
        <w:t xml:space="preserve">It is a Government priority to ensure that the liberalisation of the media regulatory framework does not lead to further reductions in local content on commercial television… </w:t>
      </w:r>
      <w:r w:rsidR="00EA7068">
        <w:rPr>
          <w:rFonts w:ascii="Arial" w:hAnsi="Arial" w:cs="Arial"/>
          <w:color w:val="000000" w:themeColor="text1"/>
          <w:sz w:val="18"/>
          <w:szCs w:val="18"/>
        </w:rPr>
        <w:br/>
      </w:r>
    </w:p>
    <w:p w14:paraId="61F79949" w14:textId="77777777" w:rsidR="001425E0" w:rsidRPr="00BC50D0" w:rsidRDefault="001425E0" w:rsidP="001425E0">
      <w:pPr>
        <w:ind w:right="16"/>
        <w:rPr>
          <w:rFonts w:cs="Arial"/>
          <w:color w:val="000000" w:themeColor="text1"/>
        </w:rPr>
      </w:pPr>
      <w:r w:rsidRPr="00BC50D0">
        <w:rPr>
          <w:rFonts w:cs="Arial"/>
          <w:iCs/>
          <w:color w:val="000000" w:themeColor="text1"/>
        </w:rPr>
        <w:t xml:space="preserve">The licence condition </w:t>
      </w:r>
      <w:r w:rsidRPr="00BC50D0">
        <w:rPr>
          <w:rFonts w:cs="Arial"/>
          <w:color w:val="000000" w:themeColor="text1"/>
        </w:rPr>
        <w:t xml:space="preserve">defines local areas for each of the regional commercial television aggregated licence areas. In most cases these are smaller areas within a larger licence area. For example, the Regional Queensland licence area contains seven local areas. However, the Tasmanian licence area and local area are one and the same. </w:t>
      </w:r>
    </w:p>
    <w:p w14:paraId="72C07F33" w14:textId="77777777" w:rsidR="001425E0" w:rsidRPr="00BC50D0" w:rsidRDefault="001425E0" w:rsidP="001425E0">
      <w:pPr>
        <w:ind w:right="16"/>
        <w:rPr>
          <w:rFonts w:cs="Arial"/>
          <w:b/>
          <w:bCs/>
          <w:iCs/>
          <w:color w:val="000000" w:themeColor="text1"/>
        </w:rPr>
      </w:pPr>
    </w:p>
    <w:p w14:paraId="5DDCC721" w14:textId="77777777" w:rsidR="001425E0" w:rsidRPr="00BC50D0" w:rsidRDefault="001425E0" w:rsidP="002E4A9B">
      <w:pPr>
        <w:spacing w:after="80"/>
        <w:ind w:right="16"/>
        <w:rPr>
          <w:rFonts w:cs="Arial"/>
          <w:color w:val="000000" w:themeColor="text1"/>
        </w:rPr>
      </w:pPr>
      <w:r w:rsidRPr="00BC50D0">
        <w:rPr>
          <w:rFonts w:cs="Arial"/>
          <w:color w:val="000000" w:themeColor="text1"/>
        </w:rPr>
        <w:t>The licence condition defines local content to include</w:t>
      </w:r>
      <w:r w:rsidR="00C24228">
        <w:rPr>
          <w:rFonts w:cs="Arial"/>
          <w:color w:val="000000" w:themeColor="text1"/>
        </w:rPr>
        <w:t>:</w:t>
      </w:r>
      <w:r w:rsidRPr="00BC50D0">
        <w:rPr>
          <w:rStyle w:val="FootnoteReference"/>
          <w:rFonts w:cs="Arial"/>
          <w:color w:val="000000" w:themeColor="text1"/>
        </w:rPr>
        <w:footnoteReference w:id="20"/>
      </w:r>
    </w:p>
    <w:p w14:paraId="79D023B6" w14:textId="77777777" w:rsidR="003B6F10" w:rsidRPr="00BC50D0" w:rsidRDefault="001425E0">
      <w:pPr>
        <w:pStyle w:val="ListBullet"/>
      </w:pPr>
      <w:r w:rsidRPr="00BC50D0">
        <w:t>material that relates to people or organisations in the area</w:t>
      </w:r>
    </w:p>
    <w:p w14:paraId="40F6FE72" w14:textId="77777777" w:rsidR="003B6F10" w:rsidRPr="00BC50D0" w:rsidRDefault="001425E0">
      <w:pPr>
        <w:pStyle w:val="ListBullet"/>
      </w:pPr>
      <w:r w:rsidRPr="00BC50D0">
        <w:t>material that relates to the activities of people or organisations in the area</w:t>
      </w:r>
    </w:p>
    <w:p w14:paraId="5E8C22AB" w14:textId="77777777" w:rsidR="003B6F10" w:rsidRPr="00BC50D0" w:rsidRDefault="001425E0">
      <w:pPr>
        <w:pStyle w:val="ListBullet"/>
      </w:pPr>
      <w:r w:rsidRPr="00BC50D0">
        <w:t>material that relates to issues that arise in the area</w:t>
      </w:r>
    </w:p>
    <w:p w14:paraId="411AF05C" w14:textId="77777777" w:rsidR="003B6F10" w:rsidRPr="00BC50D0" w:rsidRDefault="001425E0">
      <w:pPr>
        <w:pStyle w:val="ListBullet"/>
      </w:pPr>
      <w:r w:rsidRPr="00BC50D0">
        <w:t>material that deals with the effects in the area of an event that occurs elsewhere</w:t>
      </w:r>
    </w:p>
    <w:p w14:paraId="4183C506" w14:textId="77777777" w:rsidR="003B6F10" w:rsidRPr="00BC50D0" w:rsidRDefault="001425E0">
      <w:pPr>
        <w:pStyle w:val="ListBullet"/>
      </w:pPr>
      <w:r w:rsidRPr="00BC50D0">
        <w:t>material that deals with people, organisations, events or issues that are of particular interest to people in the area, in a way that focuses on the interests of people in the area</w:t>
      </w:r>
    </w:p>
    <w:p w14:paraId="772A5B95" w14:textId="77777777" w:rsidR="003B6F10" w:rsidRPr="00BC50D0" w:rsidRDefault="001425E0">
      <w:pPr>
        <w:pStyle w:val="ListBullet"/>
      </w:pPr>
      <w:r w:rsidRPr="00BC50D0">
        <w:t>material that:</w:t>
      </w:r>
    </w:p>
    <w:p w14:paraId="2F084C41" w14:textId="77777777" w:rsidR="003B6F10" w:rsidRPr="00BC50D0" w:rsidRDefault="001425E0">
      <w:pPr>
        <w:pStyle w:val="ListBullet2"/>
      </w:pPr>
      <w:r w:rsidRPr="00BC50D0">
        <w:t>relates to a political matter or a matter of current affairs</w:t>
      </w:r>
    </w:p>
    <w:p w14:paraId="6C622D75" w14:textId="77777777" w:rsidR="003B6F10" w:rsidRPr="00BC50D0" w:rsidRDefault="001425E0">
      <w:pPr>
        <w:pStyle w:val="ListBullet2"/>
      </w:pPr>
      <w:r w:rsidRPr="00BC50D0">
        <w:t>is in the form of discussion by, or statements or commentary from, people in the area</w:t>
      </w:r>
    </w:p>
    <w:p w14:paraId="0D76C529" w14:textId="77777777" w:rsidR="003B6F10" w:rsidRPr="00BC50D0" w:rsidRDefault="001425E0">
      <w:pPr>
        <w:pStyle w:val="ListBullet"/>
      </w:pPr>
      <w:r w:rsidRPr="00BC50D0">
        <w:t>material about a sporting event that involves a person or team from the area</w:t>
      </w:r>
    </w:p>
    <w:p w14:paraId="20767FDA" w14:textId="77777777" w:rsidR="003B6F10" w:rsidRPr="00BC50D0" w:rsidRDefault="001425E0">
      <w:pPr>
        <w:pStyle w:val="ListBullet"/>
      </w:pPr>
      <w:r w:rsidRPr="00BC50D0">
        <w:t>material about a sporting event that involves a person or team from a nearby area, whose principal support base includes the area, or a significant part of the area</w:t>
      </w:r>
    </w:p>
    <w:p w14:paraId="7D138C62" w14:textId="77777777" w:rsidR="003B6F10" w:rsidRPr="00BC50D0" w:rsidRDefault="001425E0">
      <w:pPr>
        <w:pStyle w:val="ListBullet"/>
      </w:pPr>
      <w:r w:rsidRPr="00BC50D0">
        <w:t>material about market conditions that closely affect a major business activity in the area, such as prices of a commodity in an area where that commodity is produced on a significant scale</w:t>
      </w:r>
    </w:p>
    <w:p w14:paraId="71FD82A9" w14:textId="77777777" w:rsidR="003B6F10" w:rsidRPr="00BC50D0" w:rsidRDefault="001425E0">
      <w:pPr>
        <w:pStyle w:val="ListBullet"/>
        <w:spacing w:after="240"/>
      </w:pPr>
      <w:r w:rsidRPr="00BC50D0">
        <w:t>material about an individual in whom people in the area are particularly interested because of an association with the area, such as the individual’s having grown up, or lived in the area.</w:t>
      </w:r>
    </w:p>
    <w:p w14:paraId="258A7F5D" w14:textId="77777777" w:rsidR="001425E0" w:rsidRPr="00BC50D0" w:rsidRDefault="001425E0" w:rsidP="002E4A9B">
      <w:pPr>
        <w:rPr>
          <w:lang w:val="en-US"/>
        </w:rPr>
      </w:pPr>
      <w:r w:rsidRPr="00BC50D0">
        <w:rPr>
          <w:lang w:val="en-US"/>
        </w:rPr>
        <w:t>Local content</w:t>
      </w:r>
      <w:r w:rsidR="0095375A">
        <w:rPr>
          <w:lang w:val="en-US"/>
        </w:rPr>
        <w:t xml:space="preserve"> for the purposes of the licence condition</w:t>
      </w:r>
      <w:r w:rsidRPr="00BC50D0">
        <w:rPr>
          <w:lang w:val="en-US"/>
        </w:rPr>
        <w:t xml:space="preserve"> does not include advertising or sponsorship matter, but does include community service announcements.</w:t>
      </w:r>
    </w:p>
    <w:p w14:paraId="4D44D0E6" w14:textId="77777777" w:rsidR="002E4A9B" w:rsidRPr="00BC50D0" w:rsidRDefault="002E4A9B" w:rsidP="002E4A9B">
      <w:pPr>
        <w:rPr>
          <w:lang w:val="en-US"/>
        </w:rPr>
      </w:pPr>
    </w:p>
    <w:p w14:paraId="640EF7A5" w14:textId="77777777" w:rsidR="001425E0" w:rsidRPr="00BC50D0" w:rsidRDefault="001425E0" w:rsidP="002E4A9B">
      <w:pPr>
        <w:rPr>
          <w:lang w:val="en-US"/>
        </w:rPr>
      </w:pPr>
      <w:r w:rsidRPr="00BC50D0">
        <w:rPr>
          <w:lang w:val="en-US"/>
        </w:rPr>
        <w:lastRenderedPageBreak/>
        <w:t xml:space="preserve">A points-based quota system stipulates that each affected licensee must accumulate a minimum of 90 points of local content per week within each local area, and a minimum of 720 points in each local area over a six-week period. </w:t>
      </w:r>
    </w:p>
    <w:p w14:paraId="2D3F6AF4" w14:textId="77777777" w:rsidR="002E4A9B" w:rsidRPr="00BC50D0" w:rsidRDefault="002E4A9B" w:rsidP="002E4A9B">
      <w:pPr>
        <w:rPr>
          <w:lang w:val="en-US"/>
        </w:rPr>
      </w:pPr>
    </w:p>
    <w:p w14:paraId="74F6EFB3" w14:textId="77777777" w:rsidR="001425E0" w:rsidRPr="00BC50D0" w:rsidRDefault="001425E0" w:rsidP="00A03DBB">
      <w:pPr>
        <w:rPr>
          <w:lang w:val="en-US"/>
        </w:rPr>
      </w:pPr>
      <w:r w:rsidRPr="00BC50D0">
        <w:rPr>
          <w:lang w:val="en-US"/>
        </w:rPr>
        <w:t xml:space="preserve">Broadcast material is graded according to its relationship with the local area in question, with material relating to the local or licence area accumulating one point per broadcast minute. </w:t>
      </w:r>
    </w:p>
    <w:p w14:paraId="405696CB" w14:textId="77777777" w:rsidR="00A03DBB" w:rsidRPr="00BC50D0" w:rsidRDefault="00A03DBB" w:rsidP="00A03DBB">
      <w:pPr>
        <w:rPr>
          <w:lang w:val="en-US"/>
        </w:rPr>
      </w:pPr>
    </w:p>
    <w:p w14:paraId="54E3D1D2" w14:textId="77777777" w:rsidR="001425E0" w:rsidRPr="00BC50D0" w:rsidRDefault="007B1847" w:rsidP="00A03DBB">
      <w:pPr>
        <w:rPr>
          <w:rFonts w:cs="Arial"/>
          <w:color w:val="000000" w:themeColor="text1"/>
          <w:szCs w:val="22"/>
          <w:lang w:val="en-US"/>
        </w:rPr>
      </w:pPr>
      <w:r w:rsidRPr="00BC50D0">
        <w:rPr>
          <w:rFonts w:cs="Arial"/>
          <w:color w:val="000000" w:themeColor="text1"/>
          <w:szCs w:val="22"/>
          <w:lang w:val="en-US"/>
        </w:rPr>
        <w:t>T</w:t>
      </w:r>
      <w:r w:rsidR="001425E0" w:rsidRPr="00BC50D0">
        <w:rPr>
          <w:rFonts w:cs="Arial"/>
          <w:color w:val="000000" w:themeColor="text1"/>
          <w:szCs w:val="22"/>
          <w:lang w:val="en-US"/>
        </w:rPr>
        <w:t xml:space="preserve">he provision of local news </w:t>
      </w:r>
      <w:r w:rsidR="005B7399" w:rsidRPr="00BC50D0">
        <w:rPr>
          <w:rFonts w:cs="Arial"/>
          <w:color w:val="000000" w:themeColor="text1"/>
          <w:szCs w:val="22"/>
          <w:lang w:val="en-US"/>
        </w:rPr>
        <w:t>is particularly incentivised by</w:t>
      </w:r>
      <w:r w:rsidR="001425E0" w:rsidRPr="00BC50D0">
        <w:rPr>
          <w:rFonts w:cs="Arial"/>
          <w:color w:val="000000" w:themeColor="text1"/>
          <w:szCs w:val="22"/>
          <w:lang w:val="en-US"/>
        </w:rPr>
        <w:t xml:space="preserve"> the presence of the current </w:t>
      </w:r>
      <w:r w:rsidR="0095375A">
        <w:rPr>
          <w:rFonts w:cs="Arial"/>
          <w:color w:val="000000" w:themeColor="text1"/>
          <w:szCs w:val="22"/>
          <w:lang w:val="en-US"/>
        </w:rPr>
        <w:t xml:space="preserve">regulatory </w:t>
      </w:r>
      <w:r w:rsidR="001425E0" w:rsidRPr="00BC50D0">
        <w:rPr>
          <w:rFonts w:cs="Arial"/>
          <w:color w:val="000000" w:themeColor="text1"/>
          <w:szCs w:val="22"/>
          <w:lang w:val="en-US"/>
        </w:rPr>
        <w:t>obligation, as news relating directly to the local area itself accumulates two points per broadcast minute. This requirement (and subsequent incentivising of local news) has led to local news being the primary focus o</w:t>
      </w:r>
      <w:r w:rsidR="0095375A">
        <w:rPr>
          <w:rFonts w:cs="Arial"/>
          <w:color w:val="000000" w:themeColor="text1"/>
          <w:szCs w:val="22"/>
          <w:lang w:val="en-US"/>
        </w:rPr>
        <w:t xml:space="preserve">f the regional </w:t>
      </w:r>
      <w:r w:rsidR="001425E0" w:rsidRPr="00BC50D0">
        <w:rPr>
          <w:rFonts w:cs="Arial"/>
          <w:color w:val="000000" w:themeColor="text1"/>
          <w:szCs w:val="22"/>
          <w:lang w:val="en-US"/>
        </w:rPr>
        <w:t xml:space="preserve">broadcasters. Although </w:t>
      </w:r>
      <w:r w:rsidR="001425E0" w:rsidRPr="00BC50D0">
        <w:rPr>
          <w:rFonts w:cs="Arial"/>
          <w:color w:val="000000" w:themeColor="text1"/>
          <w:szCs w:val="22"/>
          <w:lang w:val="en-GB"/>
        </w:rPr>
        <w:t>specialised</w:t>
      </w:r>
      <w:r w:rsidR="001425E0" w:rsidRPr="00BC50D0">
        <w:rPr>
          <w:rFonts w:cs="Arial"/>
          <w:color w:val="000000" w:themeColor="text1"/>
          <w:szCs w:val="22"/>
          <w:lang w:val="en-US"/>
        </w:rPr>
        <w:t xml:space="preserve"> programming is provided, most </w:t>
      </w:r>
      <w:r w:rsidR="008655B6">
        <w:rPr>
          <w:rFonts w:cs="Arial"/>
          <w:color w:val="000000" w:themeColor="text1"/>
          <w:szCs w:val="22"/>
          <w:lang w:val="en-US"/>
        </w:rPr>
        <w:t xml:space="preserve">regional </w:t>
      </w:r>
      <w:r w:rsidR="001425E0" w:rsidRPr="00BC50D0">
        <w:rPr>
          <w:rFonts w:cs="Arial"/>
          <w:color w:val="000000" w:themeColor="text1"/>
          <w:szCs w:val="22"/>
          <w:lang w:val="en-US"/>
        </w:rPr>
        <w:t xml:space="preserve">broadcasters appear to structure their local content delivery around a news model, whether this is through the use of news bulletins or news updates. </w:t>
      </w:r>
    </w:p>
    <w:p w14:paraId="42F54A98" w14:textId="77777777" w:rsidR="00A03DBB" w:rsidRPr="00BC50D0" w:rsidRDefault="00A03DBB" w:rsidP="00A03DBB">
      <w:pPr>
        <w:rPr>
          <w:rFonts w:cs="Arial"/>
          <w:color w:val="000000" w:themeColor="text1"/>
          <w:szCs w:val="22"/>
          <w:lang w:val="en-US"/>
        </w:rPr>
      </w:pPr>
    </w:p>
    <w:p w14:paraId="573B72DF" w14:textId="77777777" w:rsidR="001425E0" w:rsidRPr="00BC50D0" w:rsidRDefault="001425E0" w:rsidP="00A03DBB">
      <w:pPr>
        <w:rPr>
          <w:lang w:val="en-US"/>
        </w:rPr>
      </w:pPr>
      <w:r w:rsidRPr="00BC50D0">
        <w:rPr>
          <w:lang w:val="en-US"/>
        </w:rPr>
        <w:t xml:space="preserve">The licence condition requires that a minimum of 50 per cent of the accumulated points from each local area over a six-week period be from material that relates directly to that local area. </w:t>
      </w:r>
    </w:p>
    <w:p w14:paraId="1EB2C40F" w14:textId="77777777" w:rsidR="00A03DBB" w:rsidRPr="00BC50D0" w:rsidRDefault="00A03DBB" w:rsidP="00A03DBB">
      <w:pPr>
        <w:rPr>
          <w:lang w:val="en-US"/>
        </w:rPr>
      </w:pPr>
    </w:p>
    <w:p w14:paraId="4B182E45" w14:textId="77777777" w:rsidR="001425E0" w:rsidRPr="00BC50D0" w:rsidRDefault="001425E0" w:rsidP="00A03DBB">
      <w:r w:rsidRPr="00BC50D0">
        <w:t>Since the initial introduction of the licence condition, and the subsequent amendments to the BSA, the regional media environment has changed significantly.</w:t>
      </w:r>
      <w:r w:rsidR="00311A68" w:rsidRPr="00BC50D0">
        <w:t xml:space="preserve"> </w:t>
      </w:r>
    </w:p>
    <w:p w14:paraId="79B3D718" w14:textId="77777777" w:rsidR="00A03DBB" w:rsidRPr="00BC50D0" w:rsidRDefault="00A03DBB" w:rsidP="00A03DBB"/>
    <w:p w14:paraId="034F9F3F" w14:textId="77777777" w:rsidR="001425E0" w:rsidRPr="00BC50D0" w:rsidRDefault="001425E0" w:rsidP="00A03DBB">
      <w:r w:rsidRPr="00BC50D0">
        <w:t>Traditionally, local news stories were made available in regional areas through the use of traditional media such as television, radio and newspapers. However, over the last 10 years, the internet and social media have emerged as alternative platforms for information sharing and local content delivery. The relatively recent emergence and rapid take-up of smart</w:t>
      </w:r>
      <w:r w:rsidR="000E6593">
        <w:t xml:space="preserve"> </w:t>
      </w:r>
      <w:r w:rsidRPr="00BC50D0">
        <w:t xml:space="preserve">phone devices in the last three to five years has also enabled mobile access to local content. </w:t>
      </w:r>
    </w:p>
    <w:p w14:paraId="209CDA2D" w14:textId="77777777" w:rsidR="00A03DBB" w:rsidRPr="00BC50D0" w:rsidRDefault="00A03DBB" w:rsidP="00A03DBB"/>
    <w:p w14:paraId="3C6AC339" w14:textId="77777777" w:rsidR="001425E0" w:rsidRPr="00BC50D0" w:rsidRDefault="001425E0" w:rsidP="00A03DBB">
      <w:r w:rsidRPr="00BC50D0">
        <w:t xml:space="preserve">These new platforms have attracted users and have made it easier for these users to access content (including local content) that is tailored and specific to their needs. However, they have also served to fragment audiences and drive advertisers towards the internet and other new content delivery methods. </w:t>
      </w:r>
    </w:p>
    <w:p w14:paraId="66D02823" w14:textId="77777777" w:rsidR="00A03DBB" w:rsidRPr="00BC50D0" w:rsidRDefault="00A03DBB" w:rsidP="00A03DBB"/>
    <w:p w14:paraId="5AA0BD06" w14:textId="77777777" w:rsidR="001425E0" w:rsidRPr="00BC50D0" w:rsidRDefault="001425E0" w:rsidP="00A03DBB">
      <w:r w:rsidRPr="00BC50D0">
        <w:t xml:space="preserve">Traditional media nonetheless continues to play a significant role in the delivery of local content. Local regional newspapers remain a very popular source of local content, which is also available in regional areas on both commercial and </w:t>
      </w:r>
      <w:r w:rsidR="00311A68" w:rsidRPr="00BC50D0">
        <w:t>ABC Radio</w:t>
      </w:r>
      <w:r w:rsidRPr="00BC50D0">
        <w:t xml:space="preserve">. In addition, at least some local content is being provided on commercial television in most regional areas, despite the fact that there is no </w:t>
      </w:r>
      <w:r w:rsidR="0095375A">
        <w:t>regulatory</w:t>
      </w:r>
      <w:r w:rsidRPr="00BC50D0">
        <w:t xml:space="preserve"> obligation in place in a number of those areas. This indicates that there is a market for local content on commercial television in these regions, which is likely driven by viewer interest in the local content being broadcast. This, in turn, makes it commercially viable for some </w:t>
      </w:r>
      <w:r w:rsidR="0095375A">
        <w:t>regional</w:t>
      </w:r>
      <w:r w:rsidRPr="00BC50D0">
        <w:t xml:space="preserve"> broadcasters to provide such content, despite there not being a regulatory obligation to do so.</w:t>
      </w:r>
    </w:p>
    <w:p w14:paraId="6380881D" w14:textId="77777777" w:rsidR="001425E0" w:rsidRPr="00BC50D0" w:rsidRDefault="001425E0" w:rsidP="00A03DBB"/>
    <w:p w14:paraId="54F2A0D1" w14:textId="77777777" w:rsidR="001425E0" w:rsidRPr="00BC50D0" w:rsidRDefault="001425E0" w:rsidP="00A03DBB">
      <w:r w:rsidRPr="00BC50D0">
        <w:t xml:space="preserve">In areas where local content is broadcast on commercial television without a regulatory obligation to do so, there is typically one commercial television service providing this content. The broadcasts are usually in the form of local news bulletins or local news updates. In the large aggregated regional commercial television markets where </w:t>
      </w:r>
      <w:r w:rsidR="008655B6">
        <w:t xml:space="preserve">regional </w:t>
      </w:r>
      <w:r w:rsidRPr="00BC50D0">
        <w:t xml:space="preserve">broadcasters are required to provide minimum levels of local content, there is typically one </w:t>
      </w:r>
      <w:r w:rsidR="008655B6">
        <w:t>regional</w:t>
      </w:r>
      <w:r w:rsidRPr="00BC50D0">
        <w:t xml:space="preserve"> broadcaster which provides a local news bulletin in all (or most) local areas. The remaining two commercial television broadcasting services usually provide a combination of local news updates and local community service announcements. </w:t>
      </w:r>
    </w:p>
    <w:p w14:paraId="7B105B6C" w14:textId="77777777" w:rsidR="001425E0" w:rsidRPr="00BC50D0" w:rsidRDefault="001425E0" w:rsidP="00A03DBB"/>
    <w:p w14:paraId="3D9034D9" w14:textId="77777777" w:rsidR="001425E0" w:rsidRPr="00BC50D0" w:rsidRDefault="001425E0" w:rsidP="00A03DBB">
      <w:pPr>
        <w:spacing w:after="240"/>
      </w:pPr>
      <w:r w:rsidRPr="00BC50D0">
        <w:t xml:space="preserve">In March 2013, WIN withdrew from the Riverland and Mount Gambier licence areas in South Australia, citing a poor local economy and low population sizes as the reasons </w:t>
      </w:r>
      <w:r w:rsidRPr="00BC50D0">
        <w:lastRenderedPageBreak/>
        <w:t xml:space="preserve">behind the closures. These are the only regional areas in Australia that </w:t>
      </w:r>
      <w:r w:rsidRPr="00BC50D0">
        <w:rPr>
          <w:i/>
        </w:rPr>
        <w:t>do not</w:t>
      </w:r>
      <w:r w:rsidRPr="00BC50D0">
        <w:t xml:space="preserve"> receive a dedicated local news service via commercial television. These closures led to negative community sentiment, as evidenced by the submissions received as part of the ACMA’s public consultation process. </w:t>
      </w:r>
    </w:p>
    <w:p w14:paraId="604830FD" w14:textId="77777777" w:rsidR="001425E0" w:rsidRPr="00BC50D0" w:rsidRDefault="001425E0" w:rsidP="001425E0">
      <w:pPr>
        <w:ind w:right="16"/>
        <w:rPr>
          <w:rFonts w:cs="Arial"/>
          <w:color w:val="000000" w:themeColor="text1"/>
        </w:rPr>
      </w:pPr>
      <w:r w:rsidRPr="00BC50D0">
        <w:rPr>
          <w:rFonts w:cs="Arial"/>
        </w:rPr>
        <w:t xml:space="preserve">Notwithstanding, there are some positive events that can be contrasted with the closures. One example is that of a regional broadcaster which introduced an additional local area and local news service in regional Queensland. The </w:t>
      </w:r>
      <w:r w:rsidR="008655B6">
        <w:rPr>
          <w:rFonts w:cs="Arial"/>
        </w:rPr>
        <w:t xml:space="preserve">regional </w:t>
      </w:r>
      <w:r w:rsidRPr="00BC50D0">
        <w:rPr>
          <w:rFonts w:cs="Arial"/>
        </w:rPr>
        <w:t>broadcaster cited</w:t>
      </w:r>
      <w:r w:rsidRPr="00BC50D0">
        <w:rPr>
          <w:rFonts w:cs="Arial"/>
          <w:color w:val="000000" w:themeColor="text1"/>
        </w:rPr>
        <w:t xml:space="preserve"> a significant population boom and commercial growth in the area as the reasons why it considered</w:t>
      </w:r>
      <w:r w:rsidRPr="00BC50D0">
        <w:rPr>
          <w:rFonts w:cs="Arial"/>
          <w:color w:val="4D4F4F"/>
        </w:rPr>
        <w:t xml:space="preserve"> </w:t>
      </w:r>
      <w:r w:rsidRPr="00BC50D0">
        <w:rPr>
          <w:rFonts w:cs="Arial"/>
          <w:color w:val="000000" w:themeColor="text1"/>
        </w:rPr>
        <w:t xml:space="preserve">it important to establish a news presence there, particularly in the early stages of such a major change to the community. </w:t>
      </w:r>
    </w:p>
    <w:p w14:paraId="4C8C30AD" w14:textId="77777777" w:rsidR="001425E0" w:rsidRPr="00BC50D0" w:rsidRDefault="001425E0" w:rsidP="001425E0">
      <w:pPr>
        <w:ind w:right="16"/>
        <w:rPr>
          <w:rFonts w:cs="Arial"/>
          <w:color w:val="000000" w:themeColor="text1"/>
        </w:rPr>
      </w:pPr>
    </w:p>
    <w:p w14:paraId="393443BA" w14:textId="77777777" w:rsidR="001425E0" w:rsidRPr="00BC50D0" w:rsidRDefault="001425E0" w:rsidP="001425E0">
      <w:pPr>
        <w:pStyle w:val="Heading1"/>
      </w:pPr>
      <w:bookmarkStart w:id="61" w:name="_Toc374370272"/>
      <w:bookmarkStart w:id="62" w:name="_Toc375300625"/>
      <w:r w:rsidRPr="00BC50D0">
        <w:lastRenderedPageBreak/>
        <w:t>Local content in regional Australia</w:t>
      </w:r>
      <w:bookmarkEnd w:id="61"/>
      <w:bookmarkEnd w:id="62"/>
    </w:p>
    <w:p w14:paraId="2516F91C" w14:textId="77777777" w:rsidR="001425E0" w:rsidRPr="00BC50D0" w:rsidRDefault="001425E0" w:rsidP="00A03DBB">
      <w:pPr>
        <w:pStyle w:val="Heading2"/>
      </w:pPr>
      <w:bookmarkStart w:id="63" w:name="_Toc374370173"/>
      <w:bookmarkStart w:id="64" w:name="_Toc374370273"/>
      <w:bookmarkStart w:id="65" w:name="_Toc375300626"/>
      <w:r w:rsidRPr="00BC50D0">
        <w:t>Local content available to regional Australians</w:t>
      </w:r>
      <w:bookmarkEnd w:id="63"/>
      <w:bookmarkEnd w:id="64"/>
      <w:bookmarkEnd w:id="65"/>
      <w:r w:rsidRPr="00BC50D0">
        <w:t xml:space="preserve"> </w:t>
      </w:r>
    </w:p>
    <w:p w14:paraId="7D5F6609" w14:textId="77777777" w:rsidR="001425E0" w:rsidRPr="00BC50D0" w:rsidRDefault="001425E0" w:rsidP="001425E0">
      <w:pPr>
        <w:rPr>
          <w:rFonts w:cs="Arial"/>
        </w:rPr>
      </w:pPr>
      <w:r w:rsidRPr="00BC50D0">
        <w:rPr>
          <w:rFonts w:cs="Arial"/>
        </w:rPr>
        <w:t xml:space="preserve">Local content is accessible in regional Australia through a wide variety of sources, including traditional media, such as television, newspaper and radio, as well as emerging media, such as social media, and the internet more generally. </w:t>
      </w:r>
    </w:p>
    <w:p w14:paraId="4FDA5052" w14:textId="77777777" w:rsidR="001425E0" w:rsidRPr="00BC50D0" w:rsidRDefault="001425E0" w:rsidP="001425E0">
      <w:pPr>
        <w:rPr>
          <w:rFonts w:cs="Arial"/>
        </w:rPr>
      </w:pPr>
    </w:p>
    <w:p w14:paraId="054826BF" w14:textId="77777777" w:rsidR="001425E0" w:rsidRPr="00BC50D0" w:rsidRDefault="001425E0" w:rsidP="001425E0">
      <w:pPr>
        <w:rPr>
          <w:rFonts w:cs="Arial"/>
          <w:color w:val="000000" w:themeColor="text1"/>
          <w:szCs w:val="20"/>
        </w:rPr>
      </w:pPr>
      <w:r w:rsidRPr="00BC50D0">
        <w:rPr>
          <w:rFonts w:cs="Arial"/>
        </w:rPr>
        <w:t>Local content is provided on regional commercial television in most areas of Australia, irrespective of whether a regulatory obligation is in place or not.</w:t>
      </w:r>
      <w:r w:rsidR="00311A68" w:rsidRPr="00BC50D0">
        <w:rPr>
          <w:rFonts w:cs="Arial"/>
        </w:rPr>
        <w:t xml:space="preserve"> </w:t>
      </w:r>
      <w:r w:rsidR="0095375A">
        <w:rPr>
          <w:rFonts w:cs="Arial"/>
          <w:color w:val="000000" w:themeColor="text1"/>
          <w:szCs w:val="20"/>
        </w:rPr>
        <w:t>The regulatory obligation applies</w:t>
      </w:r>
      <w:r w:rsidRPr="00BC50D0">
        <w:rPr>
          <w:rFonts w:cs="Arial"/>
          <w:color w:val="000000" w:themeColor="text1"/>
          <w:szCs w:val="20"/>
        </w:rPr>
        <w:t xml:space="preserve"> only to the large aggregated regional commercial television licence areas of Northern and Southern New South Wales, Regional Victoria, Regional Queensland and Tasmania. This regulatory obligation ensures that a minimum level of local content is provided in these regions by </w:t>
      </w:r>
      <w:r w:rsidR="0095375A">
        <w:rPr>
          <w:rFonts w:cs="Arial"/>
          <w:color w:val="000000" w:themeColor="text1"/>
          <w:szCs w:val="20"/>
        </w:rPr>
        <w:t xml:space="preserve">regional </w:t>
      </w:r>
      <w:r w:rsidRPr="00BC50D0">
        <w:rPr>
          <w:rFonts w:cs="Arial"/>
          <w:color w:val="000000" w:themeColor="text1"/>
          <w:szCs w:val="20"/>
        </w:rPr>
        <w:t xml:space="preserve">broadcasters such as NBN, Prime, Seven, Southern Cross Austereo and WIN. Compliance with </w:t>
      </w:r>
      <w:r w:rsidR="0095375A">
        <w:rPr>
          <w:rFonts w:cs="Arial"/>
          <w:color w:val="000000" w:themeColor="text1"/>
          <w:szCs w:val="20"/>
        </w:rPr>
        <w:t>the regulatory</w:t>
      </w:r>
      <w:r w:rsidRPr="00BC50D0">
        <w:rPr>
          <w:rFonts w:cs="Arial"/>
          <w:color w:val="000000" w:themeColor="text1"/>
          <w:szCs w:val="20"/>
        </w:rPr>
        <w:t xml:space="preserve"> obligation is very high—in fact, compliance data compiled by the ACMA indicates that many </w:t>
      </w:r>
      <w:r w:rsidR="0095375A">
        <w:rPr>
          <w:rFonts w:cs="Arial"/>
          <w:color w:val="000000" w:themeColor="text1"/>
          <w:szCs w:val="20"/>
        </w:rPr>
        <w:t>regional</w:t>
      </w:r>
      <w:r w:rsidRPr="00BC50D0">
        <w:rPr>
          <w:rFonts w:cs="Arial"/>
          <w:color w:val="000000" w:themeColor="text1"/>
          <w:szCs w:val="20"/>
        </w:rPr>
        <w:t xml:space="preserve"> broadcasters are substantially exceeding the regulatory minimum. </w:t>
      </w:r>
      <w:r w:rsidR="0095375A">
        <w:rPr>
          <w:rFonts w:cs="Arial"/>
          <w:color w:val="000000" w:themeColor="text1"/>
          <w:szCs w:val="20"/>
        </w:rPr>
        <w:t>Regional</w:t>
      </w:r>
      <w:r w:rsidRPr="00BC50D0">
        <w:rPr>
          <w:rFonts w:cs="Arial"/>
          <w:color w:val="000000" w:themeColor="text1"/>
          <w:szCs w:val="20"/>
        </w:rPr>
        <w:t xml:space="preserve"> broadcasters are providing local content through community service announcements, week</w:t>
      </w:r>
      <w:r w:rsidR="00EB7877" w:rsidRPr="00BC50D0">
        <w:rPr>
          <w:rFonts w:cs="Arial"/>
          <w:color w:val="000000" w:themeColor="text1"/>
          <w:szCs w:val="20"/>
        </w:rPr>
        <w:t>-</w:t>
      </w:r>
      <w:r w:rsidRPr="00BC50D0">
        <w:rPr>
          <w:rFonts w:cs="Arial"/>
          <w:color w:val="000000" w:themeColor="text1"/>
          <w:szCs w:val="20"/>
        </w:rPr>
        <w:t xml:space="preserve">nightly local news bulletins, news updates throughout the day, or a combination of these services. In addition, some </w:t>
      </w:r>
      <w:r w:rsidR="008655B6">
        <w:rPr>
          <w:rFonts w:cs="Arial"/>
          <w:color w:val="000000" w:themeColor="text1"/>
          <w:szCs w:val="20"/>
        </w:rPr>
        <w:t xml:space="preserve">regional </w:t>
      </w:r>
      <w:r w:rsidRPr="00BC50D0">
        <w:rPr>
          <w:rFonts w:cs="Arial"/>
          <w:color w:val="000000" w:themeColor="text1"/>
          <w:szCs w:val="20"/>
        </w:rPr>
        <w:t xml:space="preserve">broadcasters produce special-interest programs which relate to the local area. </w:t>
      </w:r>
    </w:p>
    <w:p w14:paraId="3C030F68" w14:textId="77777777" w:rsidR="001425E0" w:rsidRPr="00BC50D0" w:rsidRDefault="001425E0" w:rsidP="001425E0">
      <w:pPr>
        <w:rPr>
          <w:rFonts w:cs="Arial"/>
          <w:color w:val="000000" w:themeColor="text1"/>
          <w:szCs w:val="20"/>
        </w:rPr>
      </w:pPr>
    </w:p>
    <w:p w14:paraId="5C72CE17" w14:textId="77777777" w:rsidR="001425E0" w:rsidRPr="00BC50D0" w:rsidRDefault="001425E0" w:rsidP="001425E0">
      <w:pPr>
        <w:rPr>
          <w:rFonts w:cs="Arial"/>
        </w:rPr>
      </w:pPr>
      <w:r w:rsidRPr="00BC50D0">
        <w:rPr>
          <w:rFonts w:cs="Arial"/>
        </w:rPr>
        <w:t xml:space="preserve">ABC Rural also produces news, business and entertainment programs targeted at audiences in regional Australia. Its flagship program is the </w:t>
      </w:r>
      <w:r w:rsidRPr="00BC50D0">
        <w:rPr>
          <w:rFonts w:cs="Arial"/>
          <w:i/>
        </w:rPr>
        <w:t>Country Hour</w:t>
      </w:r>
      <w:r w:rsidRPr="00BC50D0">
        <w:rPr>
          <w:rFonts w:cs="Arial"/>
        </w:rPr>
        <w:t xml:space="preserve">, broadcasting rural stories on ABC Local Radio each weekday. In addition, the ABC broadcasts </w:t>
      </w:r>
      <w:r w:rsidRPr="00BC50D0">
        <w:rPr>
          <w:rFonts w:cs="Arial"/>
          <w:i/>
        </w:rPr>
        <w:t>Landline</w:t>
      </w:r>
      <w:r w:rsidRPr="00BC50D0">
        <w:rPr>
          <w:rFonts w:cs="Arial"/>
        </w:rPr>
        <w:t xml:space="preserve"> on </w:t>
      </w:r>
      <w:r w:rsidR="00311A68" w:rsidRPr="00BC50D0">
        <w:rPr>
          <w:rFonts w:cs="Arial"/>
        </w:rPr>
        <w:t>ABC Television</w:t>
      </w:r>
      <w:r w:rsidRPr="00BC50D0">
        <w:rPr>
          <w:rFonts w:cs="Arial"/>
        </w:rPr>
        <w:t>, providing current affairs coverage of regional and rural issues.</w:t>
      </w:r>
      <w:r w:rsidRPr="00BC50D0">
        <w:rPr>
          <w:rStyle w:val="FootnoteReference"/>
          <w:rFonts w:cs="Arial"/>
        </w:rPr>
        <w:footnoteReference w:id="21"/>
      </w:r>
    </w:p>
    <w:p w14:paraId="3B5922DF" w14:textId="77777777" w:rsidR="001425E0" w:rsidRPr="00BC50D0" w:rsidRDefault="001425E0" w:rsidP="001425E0">
      <w:pPr>
        <w:rPr>
          <w:rFonts w:cs="Arial"/>
          <w:color w:val="000000" w:themeColor="text1"/>
          <w:szCs w:val="20"/>
        </w:rPr>
      </w:pPr>
    </w:p>
    <w:p w14:paraId="659B88AC" w14:textId="77777777" w:rsidR="001425E0" w:rsidRPr="00BC50D0" w:rsidRDefault="001425E0" w:rsidP="00A03DBB">
      <w:pPr>
        <w:spacing w:after="80"/>
        <w:rPr>
          <w:rFonts w:cs="Arial"/>
        </w:rPr>
      </w:pPr>
      <w:r w:rsidRPr="00BC50D0">
        <w:rPr>
          <w:rFonts w:cs="Arial"/>
          <w:color w:val="000000" w:themeColor="text1"/>
          <w:szCs w:val="20"/>
        </w:rPr>
        <w:t xml:space="preserve">Local content is being provided in the absence of a regulatory obligation in Western Australia and the Northern Territory, among other areas. </w:t>
      </w:r>
      <w:r w:rsidRPr="00BC50D0">
        <w:rPr>
          <w:rFonts w:cs="Arial"/>
        </w:rPr>
        <w:t xml:space="preserve">These additional local content services include: </w:t>
      </w:r>
    </w:p>
    <w:p w14:paraId="1AD70926" w14:textId="77777777" w:rsidR="001425E0" w:rsidRPr="00BC50D0" w:rsidRDefault="001425E0" w:rsidP="00A03DBB">
      <w:pPr>
        <w:pStyle w:val="ListBullet"/>
      </w:pPr>
      <w:r w:rsidRPr="00BC50D0">
        <w:t xml:space="preserve">Seven Network’s broadcast of additional local news service to the Capricornia local area in the </w:t>
      </w:r>
      <w:r w:rsidR="00B70111" w:rsidRPr="00BC50D0">
        <w:t>R</w:t>
      </w:r>
      <w:r w:rsidRPr="00BC50D0">
        <w:t>egional Queensland licence area</w:t>
      </w:r>
      <w:r w:rsidRPr="00BC50D0">
        <w:rPr>
          <w:rStyle w:val="FootnoteReference"/>
          <w:rFonts w:cs="Arial"/>
        </w:rPr>
        <w:footnoteReference w:id="22"/>
      </w:r>
      <w:r w:rsidRPr="00BC50D0">
        <w:t xml:space="preserve"> </w:t>
      </w:r>
    </w:p>
    <w:p w14:paraId="4686C867" w14:textId="77777777" w:rsidR="001425E0" w:rsidRPr="00BC50D0" w:rsidRDefault="001425E0" w:rsidP="00A03DBB">
      <w:pPr>
        <w:pStyle w:val="ListBullet"/>
      </w:pPr>
      <w:r w:rsidRPr="00BC50D0">
        <w:t xml:space="preserve">Prime Media’s broadcast of a 30-minute weeknight local news service on GWN to regional Western Australia </w:t>
      </w:r>
    </w:p>
    <w:p w14:paraId="3BC2E9D7" w14:textId="77777777" w:rsidR="001425E0" w:rsidRPr="00BC50D0" w:rsidRDefault="001425E0" w:rsidP="00A03DBB">
      <w:pPr>
        <w:pStyle w:val="ListBullet"/>
      </w:pPr>
      <w:r w:rsidRPr="00BC50D0">
        <w:t>WIN’s broadcast of local news services</w:t>
      </w:r>
      <w:r w:rsidR="00311A68" w:rsidRPr="00BC50D0">
        <w:t xml:space="preserve"> </w:t>
      </w:r>
      <w:r w:rsidRPr="00BC50D0">
        <w:t>to the Wide Bay and Central Coast and Whitsundays local areas of the Regional Queensland licence area</w:t>
      </w:r>
      <w:r w:rsidR="00C24228">
        <w:t>,</w:t>
      </w:r>
      <w:r w:rsidRPr="00BC50D0">
        <w:rPr>
          <w:rStyle w:val="FootnoteReference"/>
          <w:rFonts w:cs="Arial"/>
        </w:rPr>
        <w:footnoteReference w:id="23"/>
      </w:r>
      <w:r w:rsidRPr="00BC50D0">
        <w:t xml:space="preserve"> as well as to Mildura, in Victoria</w:t>
      </w:r>
    </w:p>
    <w:p w14:paraId="3F91AF74" w14:textId="77777777" w:rsidR="001425E0" w:rsidRPr="00BC50D0" w:rsidRDefault="001425E0" w:rsidP="00A03DBB">
      <w:pPr>
        <w:pStyle w:val="ListBullet"/>
        <w:spacing w:after="240"/>
      </w:pPr>
      <w:r w:rsidRPr="00BC50D0">
        <w:t>Southern Cross Television’s broadcast of a combined week</w:t>
      </w:r>
      <w:r w:rsidR="00C34FCF">
        <w:t>-</w:t>
      </w:r>
      <w:r w:rsidRPr="00BC50D0">
        <w:t xml:space="preserve">nightly local news bulletin to Spencer Gulf and Broken Hill. </w:t>
      </w:r>
    </w:p>
    <w:p w14:paraId="5304C085" w14:textId="77777777" w:rsidR="001425E0" w:rsidRPr="00BC50D0" w:rsidRDefault="00857711" w:rsidP="00A03DBB">
      <w:pPr>
        <w:spacing w:after="240"/>
        <w:rPr>
          <w:rFonts w:cs="Arial"/>
        </w:rPr>
      </w:pPr>
      <w:r>
        <w:rPr>
          <w:rFonts w:cs="Arial"/>
        </w:rPr>
        <w:t>T</w:t>
      </w:r>
      <w:r w:rsidR="001425E0" w:rsidRPr="00BC50D0">
        <w:rPr>
          <w:rFonts w:cs="Arial"/>
        </w:rPr>
        <w:t>here is no dedicated local content being provided via commercial television in the Riverland and Mount Gambier regions of South Australia. This is not to say, however, that there is not access to local content in these areas. Traditional media, such as radio and newspapers service these regions, in connection with online sources, do provide access to local content, including local news.</w:t>
      </w:r>
      <w:r w:rsidR="00311A68" w:rsidRPr="00BC50D0">
        <w:rPr>
          <w:rFonts w:cs="Arial"/>
        </w:rPr>
        <w:t xml:space="preserve"> </w:t>
      </w:r>
    </w:p>
    <w:p w14:paraId="785A7DD0" w14:textId="77777777" w:rsidR="001425E0" w:rsidRPr="00BC50D0" w:rsidRDefault="001425E0" w:rsidP="001425E0">
      <w:pPr>
        <w:rPr>
          <w:rFonts w:cs="Arial"/>
        </w:rPr>
      </w:pPr>
      <w:r w:rsidRPr="00BC50D0">
        <w:rPr>
          <w:rFonts w:cs="Arial"/>
        </w:rPr>
        <w:lastRenderedPageBreak/>
        <w:t>Attachment F outlines the type of local content available in each licence area, and lists the areas where some local content is provided not pursuant to a regulatory obligation, as well as those where no local content is provided at all. Figure 1, below, displays this graphically.</w:t>
      </w:r>
      <w:r w:rsidRPr="00BC50D0">
        <w:t xml:space="preserve"> </w:t>
      </w:r>
    </w:p>
    <w:p w14:paraId="42998A0D" w14:textId="77777777" w:rsidR="001425E0" w:rsidRPr="00BC50D0" w:rsidRDefault="001425E0" w:rsidP="001425E0">
      <w:pPr>
        <w:rPr>
          <w:rFonts w:cs="Arial"/>
        </w:rPr>
      </w:pPr>
    </w:p>
    <w:tbl>
      <w:tblPr>
        <w:tblW w:w="9645" w:type="dxa"/>
        <w:tblLayout w:type="fixed"/>
        <w:tblCellMar>
          <w:left w:w="0" w:type="dxa"/>
          <w:right w:w="0" w:type="dxa"/>
        </w:tblCellMar>
        <w:tblLook w:val="01E0" w:firstRow="1" w:lastRow="1" w:firstColumn="1" w:lastColumn="1" w:noHBand="0" w:noVBand="0"/>
      </w:tblPr>
      <w:tblGrid>
        <w:gridCol w:w="9645"/>
      </w:tblGrid>
      <w:tr w:rsidR="001425E0" w:rsidRPr="00BC50D0" w14:paraId="3C25E866" w14:textId="77777777" w:rsidTr="001425E0">
        <w:trPr>
          <w:trHeight w:val="570"/>
        </w:trPr>
        <w:tc>
          <w:tcPr>
            <w:tcW w:w="9645" w:type="dxa"/>
            <w:tcBorders>
              <w:top w:val="single" w:sz="2" w:space="0" w:color="505050"/>
            </w:tcBorders>
            <w:shd w:val="clear" w:color="auto" w:fill="auto"/>
            <w:vAlign w:val="center"/>
          </w:tcPr>
          <w:p w14:paraId="1751E75F" w14:textId="77777777" w:rsidR="001425E0" w:rsidRPr="00BC50D0" w:rsidRDefault="001425E0" w:rsidP="001425E0">
            <w:pPr>
              <w:pStyle w:val="Caption"/>
              <w:rPr>
                <w:rFonts w:cs="Arial"/>
              </w:rPr>
            </w:pPr>
            <w:bookmarkStart w:id="66" w:name="_Ref370225040"/>
            <w:r w:rsidRPr="00BC50D0">
              <w:rPr>
                <w:rFonts w:cs="Arial"/>
              </w:rPr>
              <w:t>Figure 1: Licence areas receiving local content on commercial television</w:t>
            </w:r>
          </w:p>
        </w:tc>
      </w:tr>
      <w:tr w:rsidR="001425E0" w:rsidRPr="00BC50D0" w14:paraId="713950F2" w14:textId="77777777" w:rsidTr="001425E0">
        <w:trPr>
          <w:trHeight w:val="3086"/>
        </w:trPr>
        <w:tc>
          <w:tcPr>
            <w:tcW w:w="9645" w:type="dxa"/>
            <w:shd w:val="clear" w:color="auto" w:fill="auto"/>
            <w:tcMar>
              <w:left w:w="28" w:type="dxa"/>
            </w:tcMar>
          </w:tcPr>
          <w:p w14:paraId="15517670" w14:textId="77777777" w:rsidR="001425E0" w:rsidRPr="00BC50D0" w:rsidRDefault="001425E0" w:rsidP="001425E0">
            <w:pPr>
              <w:rPr>
                <w:rFonts w:cs="Arial"/>
              </w:rPr>
            </w:pPr>
            <w:r w:rsidRPr="00BC50D0">
              <w:rPr>
                <w:rFonts w:cs="Arial"/>
                <w:noProof/>
              </w:rPr>
              <w:drawing>
                <wp:inline distT="0" distB="0" distL="0" distR="0" wp14:anchorId="28A37DF8" wp14:editId="232453FC">
                  <wp:extent cx="5671185" cy="5069092"/>
                  <wp:effectExtent l="1905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671185" cy="5069092"/>
                          </a:xfrm>
                          <a:prstGeom prst="rect">
                            <a:avLst/>
                          </a:prstGeom>
                          <a:noFill/>
                          <a:ln w="9525">
                            <a:noFill/>
                            <a:miter lim="800000"/>
                            <a:headEnd/>
                            <a:tailEnd/>
                          </a:ln>
                        </pic:spPr>
                      </pic:pic>
                    </a:graphicData>
                  </a:graphic>
                </wp:inline>
              </w:drawing>
            </w:r>
          </w:p>
        </w:tc>
      </w:tr>
      <w:tr w:rsidR="001425E0" w:rsidRPr="00BC50D0" w14:paraId="5D55B64A" w14:textId="77777777" w:rsidTr="001425E0">
        <w:trPr>
          <w:trHeight w:val="291"/>
        </w:trPr>
        <w:tc>
          <w:tcPr>
            <w:tcW w:w="9645" w:type="dxa"/>
            <w:tcBorders>
              <w:bottom w:val="single" w:sz="2" w:space="0" w:color="505050"/>
            </w:tcBorders>
            <w:shd w:val="clear" w:color="auto" w:fill="auto"/>
          </w:tcPr>
          <w:p w14:paraId="3EE33ED6" w14:textId="77777777" w:rsidR="001425E0" w:rsidRPr="00BC50D0" w:rsidRDefault="001425E0" w:rsidP="00130291">
            <w:pPr>
              <w:spacing w:before="60"/>
              <w:rPr>
                <w:rFonts w:cs="Arial"/>
                <w:i/>
                <w:sz w:val="16"/>
                <w:szCs w:val="16"/>
              </w:rPr>
            </w:pPr>
            <w:r w:rsidRPr="00BC50D0">
              <w:rPr>
                <w:rFonts w:cs="Arial"/>
                <w:i/>
                <w:sz w:val="16"/>
                <w:szCs w:val="16"/>
              </w:rPr>
              <w:t>Source: Google Earth/ACMA data</w:t>
            </w:r>
          </w:p>
          <w:p w14:paraId="2EEE7960" w14:textId="77777777" w:rsidR="001425E0" w:rsidRPr="00BC50D0" w:rsidRDefault="00130291" w:rsidP="001425E0">
            <w:pPr>
              <w:rPr>
                <w:rFonts w:cs="Arial"/>
                <w:i/>
                <w:sz w:val="16"/>
                <w:szCs w:val="16"/>
              </w:rPr>
            </w:pPr>
            <w:r w:rsidRPr="00BC50D0">
              <w:rPr>
                <w:rFonts w:cs="Arial"/>
                <w:b/>
                <w:i/>
                <w:sz w:val="16"/>
                <w:szCs w:val="16"/>
              </w:rPr>
              <w:t>Green</w:t>
            </w:r>
            <w:r w:rsidR="001425E0" w:rsidRPr="00BC50D0">
              <w:rPr>
                <w:rFonts w:cs="Arial"/>
                <w:b/>
                <w:i/>
                <w:sz w:val="16"/>
                <w:szCs w:val="16"/>
              </w:rPr>
              <w:t xml:space="preserve"> =</w:t>
            </w:r>
            <w:r w:rsidR="001425E0" w:rsidRPr="00BC50D0">
              <w:rPr>
                <w:rFonts w:cs="Arial"/>
                <w:i/>
                <w:sz w:val="16"/>
                <w:szCs w:val="16"/>
              </w:rPr>
              <w:t xml:space="preserve"> Licence areas where local content is being broadcast pursuant to a regulatory obligation</w:t>
            </w:r>
            <w:r w:rsidRPr="00BC50D0">
              <w:rPr>
                <w:rFonts w:cs="Arial"/>
                <w:i/>
                <w:sz w:val="16"/>
                <w:szCs w:val="16"/>
              </w:rPr>
              <w:t>.</w:t>
            </w:r>
          </w:p>
          <w:p w14:paraId="0DB3255B" w14:textId="77777777" w:rsidR="001425E0" w:rsidRPr="00BC50D0" w:rsidRDefault="001425E0" w:rsidP="001425E0">
            <w:pPr>
              <w:rPr>
                <w:rFonts w:cs="Arial"/>
                <w:i/>
                <w:sz w:val="16"/>
                <w:szCs w:val="16"/>
              </w:rPr>
            </w:pPr>
            <w:r w:rsidRPr="00BC50D0">
              <w:rPr>
                <w:rFonts w:cs="Arial"/>
                <w:b/>
                <w:i/>
                <w:sz w:val="16"/>
                <w:szCs w:val="16"/>
              </w:rPr>
              <w:t>Blue =</w:t>
            </w:r>
            <w:r w:rsidRPr="00BC50D0">
              <w:rPr>
                <w:rFonts w:cs="Arial"/>
                <w:i/>
                <w:sz w:val="16"/>
                <w:szCs w:val="16"/>
              </w:rPr>
              <w:t xml:space="preserve"> Licence areas where local content is bring broadcast without a regulatory obligation to do so</w:t>
            </w:r>
            <w:r w:rsidR="00130291" w:rsidRPr="00BC50D0">
              <w:rPr>
                <w:rFonts w:cs="Arial"/>
                <w:i/>
                <w:sz w:val="16"/>
                <w:szCs w:val="16"/>
              </w:rPr>
              <w:t>.</w:t>
            </w:r>
          </w:p>
          <w:p w14:paraId="2CACC07E" w14:textId="77777777" w:rsidR="001425E0" w:rsidRPr="00BC50D0" w:rsidRDefault="00A03DBB" w:rsidP="001425E0">
            <w:pPr>
              <w:rPr>
                <w:rFonts w:cs="Arial"/>
                <w:i/>
                <w:sz w:val="16"/>
                <w:szCs w:val="16"/>
              </w:rPr>
            </w:pPr>
            <w:r w:rsidRPr="00BC50D0">
              <w:rPr>
                <w:rFonts w:cs="Arial"/>
                <w:b/>
                <w:i/>
                <w:sz w:val="16"/>
                <w:szCs w:val="16"/>
              </w:rPr>
              <w:t xml:space="preserve">Orange </w:t>
            </w:r>
            <w:r w:rsidR="001425E0" w:rsidRPr="00BC50D0">
              <w:rPr>
                <w:rFonts w:cs="Arial"/>
                <w:b/>
                <w:i/>
                <w:sz w:val="16"/>
                <w:szCs w:val="16"/>
              </w:rPr>
              <w:t>=</w:t>
            </w:r>
            <w:r w:rsidR="001425E0" w:rsidRPr="00BC50D0">
              <w:rPr>
                <w:rFonts w:cs="Arial"/>
                <w:i/>
                <w:sz w:val="16"/>
                <w:szCs w:val="16"/>
              </w:rPr>
              <w:t xml:space="preserve"> not receiving any dedicated local content</w:t>
            </w:r>
            <w:r w:rsidR="00130291" w:rsidRPr="00BC50D0">
              <w:rPr>
                <w:rFonts w:cs="Arial"/>
                <w:i/>
                <w:sz w:val="16"/>
                <w:szCs w:val="16"/>
              </w:rPr>
              <w:t>.</w:t>
            </w:r>
          </w:p>
          <w:p w14:paraId="7A617098" w14:textId="77777777" w:rsidR="001425E0" w:rsidRPr="00BC50D0" w:rsidRDefault="001425E0" w:rsidP="001425E0">
            <w:pPr>
              <w:rPr>
                <w:rFonts w:cs="Arial"/>
                <w:i/>
                <w:sz w:val="16"/>
                <w:szCs w:val="16"/>
              </w:rPr>
            </w:pPr>
            <w:r w:rsidRPr="00BC50D0">
              <w:rPr>
                <w:rFonts w:cs="Arial"/>
                <w:b/>
                <w:i/>
                <w:sz w:val="16"/>
                <w:szCs w:val="16"/>
              </w:rPr>
              <w:t>Yellow =</w:t>
            </w:r>
            <w:r w:rsidRPr="00BC50D0">
              <w:rPr>
                <w:rFonts w:cs="Arial"/>
                <w:i/>
                <w:sz w:val="16"/>
                <w:szCs w:val="16"/>
              </w:rPr>
              <w:t xml:space="preserve"> metropolitan cities not applicable</w:t>
            </w:r>
            <w:r w:rsidR="00130291" w:rsidRPr="00BC50D0">
              <w:rPr>
                <w:rFonts w:cs="Arial"/>
                <w:i/>
                <w:sz w:val="16"/>
                <w:szCs w:val="16"/>
              </w:rPr>
              <w:t>.</w:t>
            </w:r>
          </w:p>
          <w:p w14:paraId="07297AB9" w14:textId="77777777" w:rsidR="001425E0" w:rsidRPr="00BC50D0" w:rsidRDefault="001425E0" w:rsidP="00130291">
            <w:pPr>
              <w:spacing w:after="60"/>
              <w:rPr>
                <w:rFonts w:cs="Arial"/>
                <w:sz w:val="15"/>
                <w:szCs w:val="15"/>
              </w:rPr>
            </w:pPr>
            <w:r w:rsidRPr="00BC50D0">
              <w:rPr>
                <w:rFonts w:cs="Arial"/>
                <w:b/>
                <w:sz w:val="16"/>
                <w:szCs w:val="16"/>
              </w:rPr>
              <w:t>Note:</w:t>
            </w:r>
            <w:r w:rsidRPr="00BC50D0">
              <w:rPr>
                <w:rFonts w:cs="Arial"/>
                <w:sz w:val="16"/>
                <w:szCs w:val="16"/>
              </w:rPr>
              <w:t xml:space="preserve"> Some local content is provided without a regulatory obligation in the areas of remote, central and eastern Australia and western zone. This is represented in the map by a grid. Although this accurately covers the licence areas themselves, due to the dispersed nature of the population in those regions</w:t>
            </w:r>
            <w:r w:rsidR="00130291" w:rsidRPr="00BC50D0">
              <w:rPr>
                <w:rFonts w:cs="Arial"/>
                <w:sz w:val="16"/>
                <w:szCs w:val="16"/>
              </w:rPr>
              <w:t>,</w:t>
            </w:r>
            <w:r w:rsidRPr="00BC50D0">
              <w:rPr>
                <w:rFonts w:cs="Arial"/>
                <w:sz w:val="16"/>
                <w:szCs w:val="16"/>
              </w:rPr>
              <w:t xml:space="preserve"> not every area within that grid necessarily receives local content via commercial television and not all the local content that is provided is relevant to all the population within the licence area.</w:t>
            </w:r>
            <w:r w:rsidRPr="00BC50D0">
              <w:rPr>
                <w:rFonts w:cs="Arial"/>
                <w:sz w:val="15"/>
                <w:szCs w:val="15"/>
              </w:rPr>
              <w:t xml:space="preserve"> </w:t>
            </w:r>
          </w:p>
        </w:tc>
      </w:tr>
    </w:tbl>
    <w:p w14:paraId="3C3F1FBB" w14:textId="77777777" w:rsidR="001425E0" w:rsidRPr="00BC50D0" w:rsidRDefault="001425E0" w:rsidP="00A03DBB"/>
    <w:bookmarkEnd w:id="66"/>
    <w:p w14:paraId="5CB12385" w14:textId="77777777" w:rsidR="001425E0" w:rsidRPr="00BC50D0" w:rsidRDefault="001425E0" w:rsidP="00A03DBB">
      <w:pPr>
        <w:rPr>
          <w:color w:val="000000" w:themeColor="text1"/>
          <w:szCs w:val="22"/>
          <w:lang w:val="en-US"/>
        </w:rPr>
      </w:pPr>
      <w:r w:rsidRPr="00BC50D0">
        <w:rPr>
          <w:color w:val="000000" w:themeColor="text1"/>
          <w:szCs w:val="22"/>
          <w:lang w:val="en-US"/>
        </w:rPr>
        <w:t xml:space="preserve">At the same time as </w:t>
      </w:r>
      <w:r w:rsidR="0095375A">
        <w:rPr>
          <w:color w:val="000000" w:themeColor="text1"/>
          <w:szCs w:val="22"/>
          <w:lang w:val="en-US"/>
        </w:rPr>
        <w:t>the regulatory obligation</w:t>
      </w:r>
      <w:r w:rsidRPr="00BC50D0">
        <w:rPr>
          <w:color w:val="000000" w:themeColor="text1"/>
          <w:szCs w:val="22"/>
          <w:lang w:val="en-US"/>
        </w:rPr>
        <w:t xml:space="preserve"> became a statutory requirement, the BSA was also amended to require the ACMA to develop and impose licence conditions dealing with both local content and local presence on </w:t>
      </w:r>
      <w:r w:rsidRPr="00BC50D0">
        <w:t xml:space="preserve">regional commercial </w:t>
      </w:r>
      <w:r w:rsidRPr="00BC50D0">
        <w:lastRenderedPageBreak/>
        <w:t>radio broadcasting licensees. Some services have since been exempted from these requirements</w:t>
      </w:r>
      <w:r w:rsidRPr="00BC50D0">
        <w:rPr>
          <w:color w:val="000000" w:themeColor="text1"/>
          <w:szCs w:val="22"/>
          <w:lang w:val="en-US"/>
        </w:rPr>
        <w:t>.</w:t>
      </w:r>
      <w:r w:rsidRPr="00BC50D0">
        <w:rPr>
          <w:rStyle w:val="FootnoteReference"/>
          <w:rFonts w:cs="Arial"/>
          <w:color w:val="000000" w:themeColor="text1"/>
          <w:szCs w:val="22"/>
          <w:lang w:val="en-US"/>
        </w:rPr>
        <w:footnoteReference w:id="24"/>
      </w:r>
      <w:r w:rsidR="00311A68" w:rsidRPr="00BC50D0">
        <w:rPr>
          <w:color w:val="000000" w:themeColor="text1"/>
          <w:szCs w:val="22"/>
          <w:lang w:val="en-US"/>
        </w:rPr>
        <w:t xml:space="preserve"> </w:t>
      </w:r>
    </w:p>
    <w:p w14:paraId="12AC9650" w14:textId="77777777" w:rsidR="00A03DBB" w:rsidRPr="00BC50D0" w:rsidRDefault="00A03DBB" w:rsidP="00A03DBB"/>
    <w:p w14:paraId="020F2B3F" w14:textId="77777777" w:rsidR="001425E0" w:rsidRPr="00BC50D0" w:rsidRDefault="0095375A" w:rsidP="001425E0">
      <w:pPr>
        <w:rPr>
          <w:rFonts w:cs="Arial"/>
        </w:rPr>
      </w:pPr>
      <w:r>
        <w:rPr>
          <w:rFonts w:cs="Arial"/>
        </w:rPr>
        <w:t>The regulatory obligation</w:t>
      </w:r>
      <w:r w:rsidR="001425E0" w:rsidRPr="00BC50D0">
        <w:rPr>
          <w:rFonts w:cs="Arial"/>
        </w:rPr>
        <w:t xml:space="preserve"> consequently appl</w:t>
      </w:r>
      <w:r>
        <w:rPr>
          <w:rFonts w:cs="Arial"/>
        </w:rPr>
        <w:t>ies</w:t>
      </w:r>
      <w:r w:rsidR="001425E0" w:rsidRPr="00BC50D0">
        <w:rPr>
          <w:rFonts w:cs="Arial"/>
        </w:rPr>
        <w:t xml:space="preserve"> to 211 regional commercial radio licences operating across 102 regional licence areas.</w:t>
      </w:r>
      <w:r w:rsidR="001425E0" w:rsidRPr="00BC50D0">
        <w:rPr>
          <w:rStyle w:val="FootnoteReference"/>
          <w:rFonts w:cs="Arial"/>
        </w:rPr>
        <w:t xml:space="preserve"> </w:t>
      </w:r>
      <w:r w:rsidR="001425E0" w:rsidRPr="00BC50D0">
        <w:rPr>
          <w:rStyle w:val="FootnoteReference"/>
          <w:rFonts w:cs="Arial"/>
        </w:rPr>
        <w:footnoteReference w:id="25"/>
      </w:r>
      <w:r w:rsidR="001425E0" w:rsidRPr="00BC50D0">
        <w:rPr>
          <w:rFonts w:cs="Arial"/>
        </w:rPr>
        <w:t xml:space="preserve"> These regional commercial radio licensees must broadcast minimum levels of local content between 5.00 am and 8.00 pm each business day.</w:t>
      </w:r>
    </w:p>
    <w:p w14:paraId="1AFABB7F" w14:textId="77777777" w:rsidR="001425E0" w:rsidRPr="00BC50D0" w:rsidRDefault="001425E0" w:rsidP="001425E0">
      <w:pPr>
        <w:rPr>
          <w:rFonts w:cs="Arial"/>
        </w:rPr>
      </w:pPr>
    </w:p>
    <w:p w14:paraId="1FF7C60A" w14:textId="77777777" w:rsidR="001425E0" w:rsidRPr="00BC50D0" w:rsidRDefault="001425E0" w:rsidP="001425E0">
      <w:pPr>
        <w:rPr>
          <w:rFonts w:cs="Arial"/>
        </w:rPr>
      </w:pPr>
      <w:r w:rsidRPr="00BC50D0">
        <w:rPr>
          <w:rFonts w:cs="Arial"/>
        </w:rPr>
        <w:t xml:space="preserve">In addition, 95 regional commercial radio licences in 48 regional commercial radio licence areas are also required to </w:t>
      </w:r>
      <w:r w:rsidR="007B1847" w:rsidRPr="00BC50D0">
        <w:rPr>
          <w:rFonts w:cs="Arial"/>
        </w:rPr>
        <w:t>meet</w:t>
      </w:r>
      <w:r w:rsidRPr="00BC50D0">
        <w:rPr>
          <w:rFonts w:cs="Arial"/>
        </w:rPr>
        <w:t xml:space="preserve"> minimum service standards, including minimum levels of local news and information.</w:t>
      </w:r>
      <w:r w:rsidRPr="00BC50D0">
        <w:rPr>
          <w:rStyle w:val="FootnoteReference"/>
          <w:rFonts w:cs="Arial"/>
        </w:rPr>
        <w:footnoteReference w:id="26"/>
      </w:r>
      <w:r w:rsidRPr="00BC50D0">
        <w:rPr>
          <w:rFonts w:cs="Arial"/>
        </w:rPr>
        <w:t xml:space="preserve"> For example, minimum service standards for local news, weather and community service announcements apply to two commercial radio broadcasting licences in the Riverland. </w:t>
      </w:r>
      <w:r w:rsidRPr="00BC50D0">
        <w:rPr>
          <w:rFonts w:cs="Arial"/>
        </w:rPr>
        <w:br/>
      </w:r>
    </w:p>
    <w:p w14:paraId="7F754260" w14:textId="77777777" w:rsidR="003B6F10" w:rsidRPr="00BC50D0" w:rsidRDefault="001425E0">
      <w:pPr>
        <w:spacing w:after="80"/>
        <w:rPr>
          <w:rFonts w:cs="Arial"/>
        </w:rPr>
      </w:pPr>
      <w:r w:rsidRPr="00BC50D0">
        <w:rPr>
          <w:rFonts w:cs="Arial"/>
        </w:rPr>
        <w:t>The minimum service standards are set out in the BSA</w:t>
      </w:r>
      <w:r w:rsidR="00C24228">
        <w:rPr>
          <w:rFonts w:cs="Arial"/>
        </w:rPr>
        <w:t>,</w:t>
      </w:r>
      <w:r w:rsidRPr="00BC50D0">
        <w:rPr>
          <w:rStyle w:val="FootnoteReference"/>
          <w:rFonts w:cs="Arial"/>
        </w:rPr>
        <w:footnoteReference w:id="27"/>
      </w:r>
      <w:r w:rsidRPr="00BC50D0">
        <w:rPr>
          <w:rFonts w:cs="Arial"/>
        </w:rPr>
        <w:t xml:space="preserve"> and require affected commercial radio broadcasting services to broadcast:</w:t>
      </w:r>
    </w:p>
    <w:p w14:paraId="5080476C" w14:textId="77777777" w:rsidR="001425E0" w:rsidRPr="00BC50D0" w:rsidRDefault="001425E0" w:rsidP="008252C1">
      <w:pPr>
        <w:pStyle w:val="ListBullet"/>
        <w:numPr>
          <w:ilvl w:val="0"/>
          <w:numId w:val="6"/>
        </w:numPr>
        <w:rPr>
          <w:rFonts w:cs="Arial"/>
          <w:szCs w:val="20"/>
        </w:rPr>
      </w:pPr>
      <w:r w:rsidRPr="00BC50D0">
        <w:rPr>
          <w:rFonts w:cs="Arial"/>
          <w:szCs w:val="20"/>
        </w:rPr>
        <w:t>at least five eligible local news bulletins of at least 12.5 minutes duration each week during prime-time hours</w:t>
      </w:r>
      <w:r w:rsidRPr="00BC50D0">
        <w:rPr>
          <w:rStyle w:val="FootnoteReference"/>
          <w:rFonts w:cs="Arial"/>
          <w:szCs w:val="20"/>
        </w:rPr>
        <w:footnoteReference w:id="28"/>
      </w:r>
    </w:p>
    <w:p w14:paraId="6440DF76" w14:textId="77777777" w:rsidR="001425E0" w:rsidRPr="00BC50D0" w:rsidRDefault="001425E0" w:rsidP="008252C1">
      <w:pPr>
        <w:pStyle w:val="ListBullet"/>
        <w:numPr>
          <w:ilvl w:val="0"/>
          <w:numId w:val="6"/>
        </w:numPr>
        <w:rPr>
          <w:rFonts w:cs="Arial"/>
          <w:szCs w:val="20"/>
        </w:rPr>
      </w:pPr>
      <w:r w:rsidRPr="00BC50D0">
        <w:rPr>
          <w:rFonts w:cs="Arial"/>
          <w:szCs w:val="20"/>
        </w:rPr>
        <w:t>at least five eligible local weather bulletins each week during prime-time hours</w:t>
      </w:r>
    </w:p>
    <w:p w14:paraId="27C99AEB" w14:textId="77777777" w:rsidR="001425E0" w:rsidRPr="00BC50D0" w:rsidRDefault="001425E0" w:rsidP="008252C1">
      <w:pPr>
        <w:pStyle w:val="ListBullet"/>
        <w:numPr>
          <w:ilvl w:val="0"/>
          <w:numId w:val="6"/>
        </w:numPr>
        <w:rPr>
          <w:rFonts w:cs="Arial"/>
          <w:szCs w:val="20"/>
        </w:rPr>
      </w:pPr>
      <w:r w:rsidRPr="00BC50D0">
        <w:rPr>
          <w:rFonts w:cs="Arial"/>
          <w:szCs w:val="20"/>
        </w:rPr>
        <w:t>at least one local community service announcement per week</w:t>
      </w:r>
    </w:p>
    <w:p w14:paraId="7C48F62B" w14:textId="77777777" w:rsidR="003B6F10" w:rsidRPr="00BC50D0" w:rsidRDefault="001425E0" w:rsidP="008252C1">
      <w:pPr>
        <w:pStyle w:val="ListBullet"/>
        <w:numPr>
          <w:ilvl w:val="0"/>
          <w:numId w:val="6"/>
        </w:numPr>
        <w:spacing w:after="240"/>
        <w:ind w:left="357" w:hanging="357"/>
        <w:rPr>
          <w:rFonts w:cs="Arial"/>
          <w:szCs w:val="20"/>
        </w:rPr>
      </w:pPr>
      <w:r w:rsidRPr="00BC50D0">
        <w:rPr>
          <w:rFonts w:cs="Arial"/>
          <w:szCs w:val="20"/>
        </w:rPr>
        <w:t>emergency warnings when requested by emergency service agencies.</w:t>
      </w:r>
    </w:p>
    <w:p w14:paraId="1618D6CB" w14:textId="77777777" w:rsidR="001425E0" w:rsidRPr="00BC50D0" w:rsidRDefault="001425E0" w:rsidP="00130291">
      <w:r w:rsidRPr="00BC50D0">
        <w:t>However, one of the public submissions received by the ACMA did note that rural and regional communities may have poor radio reception.</w:t>
      </w:r>
      <w:r w:rsidRPr="00BC50D0">
        <w:rPr>
          <w:rStyle w:val="FootnoteReference"/>
          <w:rFonts w:cs="Arial"/>
          <w:szCs w:val="20"/>
        </w:rPr>
        <w:footnoteReference w:id="29"/>
      </w:r>
    </w:p>
    <w:p w14:paraId="51F4F74C" w14:textId="77777777" w:rsidR="001425E0" w:rsidRPr="00BC50D0" w:rsidRDefault="001425E0" w:rsidP="00130291"/>
    <w:p w14:paraId="3DBFF860" w14:textId="77777777" w:rsidR="001425E0" w:rsidRPr="00BC50D0" w:rsidRDefault="00311A68" w:rsidP="001425E0">
      <w:pPr>
        <w:rPr>
          <w:rFonts w:cs="Arial"/>
        </w:rPr>
      </w:pPr>
      <w:r w:rsidRPr="00BC50D0">
        <w:rPr>
          <w:rFonts w:cs="Arial"/>
        </w:rPr>
        <w:t>ABC Local Radio</w:t>
      </w:r>
      <w:r w:rsidR="001425E0" w:rsidRPr="00BC50D0">
        <w:rPr>
          <w:rFonts w:cs="Arial"/>
        </w:rPr>
        <w:t xml:space="preserve"> also has a strong regional presence; There are 54 ABC Local Radio stations—one in Australian Capital Territory; 14 in New South Wales (including the Riverina); three in Northern Territory; 11 in Queensland; five in South Australia (including the Riverland); two in Tasmania; nine in Victoria; and nine in Western Australia.</w:t>
      </w:r>
      <w:r w:rsidR="001425E0" w:rsidRPr="00BC50D0">
        <w:rPr>
          <w:rStyle w:val="FootnoteReference"/>
          <w:rFonts w:cs="Arial"/>
        </w:rPr>
        <w:footnoteReference w:id="30"/>
      </w:r>
    </w:p>
    <w:p w14:paraId="08A84595" w14:textId="77777777" w:rsidR="001425E0" w:rsidRPr="00BC50D0" w:rsidRDefault="001425E0" w:rsidP="001425E0">
      <w:pPr>
        <w:rPr>
          <w:rFonts w:cs="Arial"/>
        </w:rPr>
      </w:pPr>
    </w:p>
    <w:p w14:paraId="3A821C47" w14:textId="77777777" w:rsidR="001425E0" w:rsidRPr="00BC50D0" w:rsidRDefault="001425E0" w:rsidP="001425E0">
      <w:pPr>
        <w:ind w:right="16"/>
        <w:rPr>
          <w:rFonts w:cs="Arial"/>
          <w:color w:val="000000" w:themeColor="text1"/>
        </w:rPr>
      </w:pPr>
      <w:r w:rsidRPr="00BC50D0">
        <w:rPr>
          <w:rFonts w:cs="Arial"/>
          <w:color w:val="000000" w:themeColor="text1"/>
        </w:rPr>
        <w:t xml:space="preserve">Similarly to radio, the ACMA’s case studies research, </w:t>
      </w:r>
      <w:r w:rsidRPr="00BC50D0">
        <w:rPr>
          <w:rFonts w:cs="Arial"/>
          <w:i/>
          <w:color w:val="000000" w:themeColor="text1"/>
        </w:rPr>
        <w:t>Case studies—availability of local conten</w:t>
      </w:r>
      <w:r w:rsidR="003E0FFF">
        <w:rPr>
          <w:rFonts w:cs="Arial"/>
          <w:i/>
          <w:color w:val="000000" w:themeColor="text1"/>
        </w:rPr>
        <w:t>t in regional Australia</w:t>
      </w:r>
      <w:r w:rsidRPr="00BC50D0">
        <w:rPr>
          <w:rFonts w:cs="Arial"/>
          <w:color w:val="000000" w:themeColor="text1"/>
        </w:rPr>
        <w:t xml:space="preserve"> (the case studies), indicates that each of the 11 towns studied had at least one local newspaper while four of the towns had more than one local newspaper. These publications provided local news, local weather, information about local or regional sport, and information relevant to the local industry. Many of these local newspapers are published weekly or bi-weekly, although some are published daily. Residents of Mount Gambier, for instance, can access area-specific local content through </w:t>
      </w:r>
      <w:r w:rsidRPr="00BC50D0">
        <w:rPr>
          <w:rFonts w:cs="Arial"/>
          <w:i/>
          <w:color w:val="000000" w:themeColor="text1"/>
        </w:rPr>
        <w:t>The Border Watch</w:t>
      </w:r>
      <w:r w:rsidRPr="00BC50D0">
        <w:rPr>
          <w:rFonts w:cs="Arial"/>
          <w:color w:val="000000" w:themeColor="text1"/>
        </w:rPr>
        <w:t xml:space="preserve">, a local newspaper that is published </w:t>
      </w:r>
      <w:r w:rsidR="007B1847" w:rsidRPr="00BC50D0">
        <w:rPr>
          <w:rFonts w:cs="Arial"/>
          <w:color w:val="000000" w:themeColor="text1"/>
        </w:rPr>
        <w:t>each weekday except for Monday</w:t>
      </w:r>
      <w:r w:rsidRPr="00BC50D0">
        <w:rPr>
          <w:rFonts w:cs="Arial"/>
          <w:color w:val="000000" w:themeColor="text1"/>
        </w:rPr>
        <w:t xml:space="preserve">, while residents of Launceston have daily access to the local paper, </w:t>
      </w:r>
      <w:r w:rsidRPr="00BC50D0">
        <w:rPr>
          <w:rFonts w:cs="Arial"/>
          <w:i/>
          <w:color w:val="000000" w:themeColor="text1"/>
        </w:rPr>
        <w:t>The Examiner</w:t>
      </w:r>
      <w:r w:rsidRPr="00BC50D0">
        <w:rPr>
          <w:rFonts w:cs="Arial"/>
          <w:color w:val="000000" w:themeColor="text1"/>
        </w:rPr>
        <w:t>.</w:t>
      </w:r>
    </w:p>
    <w:p w14:paraId="2C839DA5" w14:textId="77777777" w:rsidR="001425E0" w:rsidRPr="00BC50D0" w:rsidRDefault="001425E0" w:rsidP="001425E0">
      <w:pPr>
        <w:ind w:right="16"/>
        <w:rPr>
          <w:rFonts w:cs="Arial"/>
          <w:color w:val="000000" w:themeColor="text1"/>
        </w:rPr>
      </w:pPr>
    </w:p>
    <w:p w14:paraId="50439237" w14:textId="77777777" w:rsidR="001425E0" w:rsidRPr="00BC50D0" w:rsidRDefault="001425E0" w:rsidP="001425E0">
      <w:pPr>
        <w:ind w:right="16"/>
        <w:rPr>
          <w:rFonts w:eastAsiaTheme="minorHAnsi" w:cs="Arial"/>
          <w:color w:val="000000" w:themeColor="text1"/>
          <w:lang w:eastAsia="en-US"/>
        </w:rPr>
      </w:pPr>
      <w:r w:rsidRPr="00BC50D0">
        <w:rPr>
          <w:rFonts w:cs="Arial"/>
          <w:color w:val="000000" w:themeColor="text1"/>
        </w:rPr>
        <w:t>Social media and the internet more generally also provide local content to regional areas. The case studies found that in all 11 towns sampled, at least one of their local print newspapers also had an online presence.</w:t>
      </w:r>
      <w:r w:rsidRPr="00BC50D0">
        <w:rPr>
          <w:rStyle w:val="FootnoteReference"/>
          <w:rFonts w:cs="Arial"/>
          <w:color w:val="000000" w:themeColor="text1"/>
          <w:szCs w:val="20"/>
        </w:rPr>
        <w:footnoteReference w:id="31"/>
      </w:r>
      <w:r w:rsidRPr="00BC50D0">
        <w:rPr>
          <w:rFonts w:cs="Arial"/>
          <w:color w:val="000000" w:themeColor="text1"/>
        </w:rPr>
        <w:t xml:space="preserve"> A number of the local councils maintained a calendar, or posted information about upcoming local community events </w:t>
      </w:r>
      <w:r w:rsidRPr="00BC50D0">
        <w:rPr>
          <w:rFonts w:cs="Arial"/>
          <w:color w:val="000000" w:themeColor="text1"/>
        </w:rPr>
        <w:lastRenderedPageBreak/>
        <w:t>via their Facebook page or Twitter accounts. This includes areas in South Australia such as Mount Gambier and Port Augusta.</w:t>
      </w:r>
      <w:r w:rsidRPr="00BC50D0">
        <w:rPr>
          <w:rStyle w:val="FootnoteReference"/>
          <w:rFonts w:cs="Arial"/>
          <w:color w:val="000000" w:themeColor="text1"/>
          <w:szCs w:val="20"/>
        </w:rPr>
        <w:footnoteReference w:id="32"/>
      </w:r>
      <w:r w:rsidRPr="00BC50D0">
        <w:rPr>
          <w:rFonts w:cs="Arial"/>
          <w:color w:val="000000" w:themeColor="text1"/>
        </w:rPr>
        <w:t xml:space="preserve"> </w:t>
      </w:r>
      <w:r w:rsidRPr="00BC50D0">
        <w:rPr>
          <w:rFonts w:eastAsiaTheme="minorHAnsi" w:cs="Arial"/>
          <w:color w:val="000000" w:themeColor="text1"/>
          <w:lang w:eastAsia="en-US"/>
        </w:rPr>
        <w:t>However, the case studies also found that accessing local information via social media in most towns would require either following a large number of sources, or selectively filtering less relevant content to access material of significance. To combat this, some towns have created an aggregated local content feed, drawing together multiple sources in one place to increase and simplify access to that content.</w:t>
      </w:r>
      <w:r w:rsidRPr="00BC50D0">
        <w:rPr>
          <w:rStyle w:val="FootnoteReference"/>
          <w:rFonts w:eastAsiaTheme="minorHAnsi" w:cs="Arial"/>
          <w:color w:val="000000" w:themeColor="text1"/>
          <w:lang w:eastAsia="en-US"/>
        </w:rPr>
        <w:footnoteReference w:id="33"/>
      </w:r>
      <w:r w:rsidRPr="00BC50D0">
        <w:rPr>
          <w:rFonts w:eastAsiaTheme="minorHAnsi" w:cs="Arial"/>
          <w:color w:val="000000" w:themeColor="text1"/>
          <w:lang w:eastAsia="en-US"/>
        </w:rPr>
        <w:t xml:space="preserve"> </w:t>
      </w:r>
    </w:p>
    <w:p w14:paraId="4B4D2890" w14:textId="77777777" w:rsidR="001425E0" w:rsidRPr="00BC50D0" w:rsidRDefault="001425E0" w:rsidP="001425E0">
      <w:pPr>
        <w:tabs>
          <w:tab w:val="left" w:pos="7797"/>
          <w:tab w:val="left" w:pos="7938"/>
        </w:tabs>
        <w:rPr>
          <w:rFonts w:cs="Arial"/>
          <w:color w:val="000000" w:themeColor="text1"/>
        </w:rPr>
      </w:pPr>
    </w:p>
    <w:p w14:paraId="6A19FB52" w14:textId="77777777" w:rsidR="001425E0" w:rsidRPr="00BC50D0" w:rsidRDefault="001425E0" w:rsidP="001425E0">
      <w:pPr>
        <w:tabs>
          <w:tab w:val="left" w:pos="7797"/>
          <w:tab w:val="left" w:pos="7938"/>
        </w:tabs>
        <w:rPr>
          <w:rFonts w:cs="Arial"/>
          <w:color w:val="000000" w:themeColor="text1"/>
        </w:rPr>
      </w:pPr>
      <w:r w:rsidRPr="00BC50D0">
        <w:rPr>
          <w:rFonts w:cs="Arial"/>
          <w:color w:val="000000" w:themeColor="text1"/>
        </w:rPr>
        <w:t>It should be noted that online media is to a certain extent intermingled with the presence of television and radio broadcasters. Many television broadcasters have developed an online presence to meet the needs of wider audiences</w:t>
      </w:r>
      <w:r w:rsidR="00EA7068">
        <w:rPr>
          <w:rFonts w:cs="Arial"/>
          <w:color w:val="000000" w:themeColor="text1"/>
        </w:rPr>
        <w:t>,</w:t>
      </w:r>
      <w:r w:rsidRPr="00BC50D0">
        <w:rPr>
          <w:rStyle w:val="FootnoteReference"/>
          <w:rFonts w:cs="Arial"/>
          <w:color w:val="000000" w:themeColor="text1"/>
          <w:szCs w:val="20"/>
        </w:rPr>
        <w:footnoteReference w:id="34"/>
      </w:r>
      <w:r w:rsidRPr="00BC50D0">
        <w:rPr>
          <w:rFonts w:cs="Arial"/>
          <w:color w:val="000000" w:themeColor="text1"/>
        </w:rPr>
        <w:t xml:space="preserve"> while the ABC has a dedicated YouTube news channel and Facebook and Twitter accounts</w:t>
      </w:r>
      <w:r w:rsidR="00EA7068">
        <w:rPr>
          <w:rFonts w:cs="Arial"/>
          <w:color w:val="000000" w:themeColor="text1"/>
        </w:rPr>
        <w:t>,</w:t>
      </w:r>
      <w:r w:rsidRPr="00BC50D0">
        <w:rPr>
          <w:rStyle w:val="FootnoteReference"/>
          <w:rFonts w:cs="Arial"/>
          <w:color w:val="000000" w:themeColor="text1"/>
          <w:szCs w:val="20"/>
        </w:rPr>
        <w:footnoteReference w:id="35"/>
      </w:r>
      <w:r w:rsidRPr="00BC50D0">
        <w:rPr>
          <w:rFonts w:cs="Arial"/>
          <w:color w:val="000000" w:themeColor="text1"/>
        </w:rPr>
        <w:t xml:space="preserve"> and one regional broadcaster provided some of its local television news stories as online videos on its website.</w:t>
      </w:r>
      <w:r w:rsidRPr="00BC50D0">
        <w:rPr>
          <w:rStyle w:val="FootnoteReference"/>
          <w:rFonts w:cs="Arial"/>
          <w:color w:val="000000" w:themeColor="text1"/>
        </w:rPr>
        <w:footnoteReference w:id="36"/>
      </w:r>
      <w:r w:rsidRPr="00BC50D0">
        <w:rPr>
          <w:rFonts w:cs="Arial"/>
          <w:color w:val="000000" w:themeColor="text1"/>
        </w:rPr>
        <w:t xml:space="preserve"> Only four of the 11 towns</w:t>
      </w:r>
      <w:r w:rsidR="00EA7068" w:rsidRPr="00BC50D0">
        <w:rPr>
          <w:rStyle w:val="FootnoteReference"/>
          <w:rFonts w:cs="Arial"/>
          <w:color w:val="000000" w:themeColor="text1"/>
        </w:rPr>
        <w:footnoteReference w:id="37"/>
      </w:r>
      <w:r w:rsidRPr="00BC50D0">
        <w:rPr>
          <w:rFonts w:cs="Arial"/>
          <w:color w:val="000000" w:themeColor="text1"/>
        </w:rPr>
        <w:t xml:space="preserve"> examined in the case studies had independent online sources of local news online.</w:t>
      </w:r>
      <w:r w:rsidR="00EA7068">
        <w:rPr>
          <w:rStyle w:val="FootnoteReference"/>
          <w:rFonts w:cs="Arial"/>
          <w:color w:val="000000" w:themeColor="text1"/>
        </w:rPr>
        <w:footnoteReference w:id="38"/>
      </w:r>
      <w:r w:rsidRPr="00BC50D0">
        <w:rPr>
          <w:rFonts w:cs="Arial"/>
          <w:color w:val="000000" w:themeColor="text1"/>
        </w:rPr>
        <w:t xml:space="preserve"> This indicates that the remaining towns are dependent on the presence of traditional media sources for their online access to targeted local content. It would follow that the withdrawal of a traditional media source, such as a commercial television broadcaster from a market, would be likely to see the withdrawal of the provision of online content originating from that source also. </w:t>
      </w:r>
    </w:p>
    <w:p w14:paraId="01CB5EEC" w14:textId="77777777" w:rsidR="001425E0" w:rsidRPr="00BC50D0" w:rsidRDefault="001425E0" w:rsidP="001425E0">
      <w:pPr>
        <w:ind w:right="16"/>
        <w:rPr>
          <w:rFonts w:cs="Arial"/>
          <w:color w:val="000000" w:themeColor="text1"/>
        </w:rPr>
      </w:pPr>
    </w:p>
    <w:p w14:paraId="720526F3" w14:textId="77777777" w:rsidR="001425E0" w:rsidRPr="00BC50D0" w:rsidRDefault="001425E0" w:rsidP="001425E0">
      <w:pPr>
        <w:rPr>
          <w:rFonts w:cs="Arial"/>
          <w:color w:val="000000" w:themeColor="text1"/>
        </w:rPr>
      </w:pPr>
      <w:r w:rsidRPr="00BC50D0">
        <w:rPr>
          <w:rFonts w:cs="Arial"/>
          <w:color w:val="000000" w:themeColor="text1"/>
        </w:rPr>
        <w:t>The advantage of online content is that it provides easy access to targeted information about a local area. However, the public submissions received as part of the public consultation undertaken in July 2013 (public submissions) have indicated that there is some concern about the reliability of content on both social media and on the internet overall.</w:t>
      </w:r>
      <w:r w:rsidRPr="00BC50D0">
        <w:rPr>
          <w:rStyle w:val="FootnoteReference"/>
          <w:rFonts w:cs="Arial"/>
          <w:color w:val="000000" w:themeColor="text1"/>
        </w:rPr>
        <w:footnoteReference w:id="39"/>
      </w:r>
      <w:r w:rsidRPr="00BC50D0">
        <w:rPr>
          <w:rFonts w:cs="Arial"/>
          <w:color w:val="000000" w:themeColor="text1"/>
        </w:rPr>
        <w:t xml:space="preserve"> Similarly, 10 of the 24 submissions received raised concerns about the accessibility of social media and the internet for people in regional areas, citing limited access because of poor infrastructure in rural areas.</w:t>
      </w:r>
      <w:r w:rsidRPr="00BC50D0">
        <w:rPr>
          <w:rStyle w:val="FootnoteReference"/>
          <w:rFonts w:cs="Arial"/>
          <w:color w:val="000000" w:themeColor="text1"/>
        </w:rPr>
        <w:footnoteReference w:id="40"/>
      </w:r>
    </w:p>
    <w:p w14:paraId="4AB4205B" w14:textId="77777777" w:rsidR="001425E0" w:rsidRPr="00BC50D0" w:rsidRDefault="001425E0" w:rsidP="001425E0">
      <w:pPr>
        <w:rPr>
          <w:rFonts w:cs="Arial"/>
        </w:rPr>
      </w:pPr>
    </w:p>
    <w:p w14:paraId="7B4A1900" w14:textId="77777777" w:rsidR="001425E0" w:rsidRPr="00BC50D0" w:rsidRDefault="001425E0" w:rsidP="001425E0">
      <w:pPr>
        <w:rPr>
          <w:rFonts w:cs="Arial"/>
        </w:rPr>
      </w:pPr>
      <w:r w:rsidRPr="00BC50D0">
        <w:rPr>
          <w:rFonts w:cs="Arial"/>
        </w:rPr>
        <w:t>In addition to the local content provided through ABC Local Radio and ABC Rural, the ABC also offers ‘hybrid’ services such as ABC Open and Heywire. These hybrid models combine what were previously stand-alone delivery platforms, such as television, radio and online, to disseminate local content across all sources. ABC Open facilitates regional Australian communities producing and publishing photos, stories, videos, and sound using the ABC websites, radio and TV. The ABC has 46 ‘Open Regions’ across Australia employing ‘Open Producers’ to help communities develop skills to produce their stories—10 in Queensland; 12 in New South Wales (including in the Riverina region); eight in Victoria; two in Tasmania; five in South Australia (including the Riverland region); two in Northern Territory; and</w:t>
      </w:r>
      <w:r w:rsidR="00311A68" w:rsidRPr="00BC50D0">
        <w:rPr>
          <w:rFonts w:cs="Arial"/>
        </w:rPr>
        <w:t xml:space="preserve"> </w:t>
      </w:r>
      <w:r w:rsidRPr="00BC50D0">
        <w:rPr>
          <w:rFonts w:cs="Arial"/>
        </w:rPr>
        <w:t>seven in Western Australia.</w:t>
      </w:r>
      <w:r w:rsidRPr="00BC50D0">
        <w:rPr>
          <w:rStyle w:val="FootnoteReference"/>
          <w:rFonts w:cs="Arial"/>
        </w:rPr>
        <w:footnoteReference w:id="41"/>
      </w:r>
    </w:p>
    <w:p w14:paraId="64ADFBF3" w14:textId="77777777" w:rsidR="001425E0" w:rsidRPr="00BC50D0" w:rsidRDefault="001425E0" w:rsidP="001425E0">
      <w:pPr>
        <w:rPr>
          <w:rFonts w:cs="Arial"/>
        </w:rPr>
      </w:pPr>
    </w:p>
    <w:p w14:paraId="01A7894D" w14:textId="77777777" w:rsidR="001425E0" w:rsidRPr="00BC50D0" w:rsidRDefault="001425E0" w:rsidP="001425E0">
      <w:pPr>
        <w:rPr>
          <w:rFonts w:cs="Arial"/>
        </w:rPr>
      </w:pPr>
      <w:r w:rsidRPr="00BC50D0">
        <w:rPr>
          <w:rFonts w:cs="Arial"/>
        </w:rPr>
        <w:t>In addition, the ABC’s Heywire program provides an online platform for young people from regional Australia to tell their stories.</w:t>
      </w:r>
      <w:r w:rsidRPr="00BC50D0">
        <w:rPr>
          <w:rStyle w:val="FootnoteReference"/>
          <w:rFonts w:cs="Arial"/>
        </w:rPr>
        <w:footnoteReference w:id="42"/>
      </w:r>
      <w:r w:rsidRPr="00BC50D0">
        <w:rPr>
          <w:rFonts w:cs="Arial"/>
        </w:rPr>
        <w:t xml:space="preserve"> Chosen stories are also broadcast across Triple J, Radio National and Local Radio. </w:t>
      </w:r>
    </w:p>
    <w:p w14:paraId="134AF14B" w14:textId="77777777" w:rsidR="001425E0" w:rsidRPr="00BC50D0" w:rsidRDefault="001425E0" w:rsidP="001425E0">
      <w:pPr>
        <w:rPr>
          <w:rFonts w:cs="Arial"/>
        </w:rPr>
      </w:pPr>
    </w:p>
    <w:p w14:paraId="3D178511" w14:textId="77777777" w:rsidR="001425E0" w:rsidRPr="00BC50D0" w:rsidRDefault="001425E0" w:rsidP="001425E0">
      <w:pPr>
        <w:rPr>
          <w:rFonts w:cs="Arial"/>
          <w:color w:val="000000" w:themeColor="text1"/>
        </w:rPr>
      </w:pPr>
      <w:r w:rsidRPr="00BC50D0">
        <w:rPr>
          <w:rFonts w:cs="Arial"/>
        </w:rPr>
        <w:lastRenderedPageBreak/>
        <w:t>As part of an additional $10 million in news funding recently provided to the ABC, it has also undertaken to ‘ ... expand its resources in regional Australia’, with a particular focus on its capacity to produce video content, including live content, from the regions.</w:t>
      </w:r>
      <w:r w:rsidRPr="00BC50D0">
        <w:rPr>
          <w:rStyle w:val="FootnoteReference"/>
          <w:rFonts w:cs="Arial"/>
        </w:rPr>
        <w:footnoteReference w:id="43"/>
      </w:r>
    </w:p>
    <w:p w14:paraId="4A58B2B5" w14:textId="77777777" w:rsidR="001425E0" w:rsidRPr="00BC50D0" w:rsidRDefault="001425E0" w:rsidP="001425E0">
      <w:pPr>
        <w:rPr>
          <w:rFonts w:cs="Arial"/>
          <w:color w:val="000000" w:themeColor="text1"/>
        </w:rPr>
      </w:pPr>
    </w:p>
    <w:p w14:paraId="47CC9D86" w14:textId="77777777" w:rsidR="001425E0" w:rsidRPr="00BC50D0" w:rsidRDefault="001425E0" w:rsidP="00A03DBB">
      <w:pPr>
        <w:pStyle w:val="Heading2"/>
      </w:pPr>
      <w:bookmarkStart w:id="67" w:name="_Toc374370274"/>
      <w:bookmarkStart w:id="68" w:name="_Toc375300627"/>
      <w:r w:rsidRPr="00BC50D0">
        <w:t>The value of local content</w:t>
      </w:r>
      <w:bookmarkEnd w:id="67"/>
      <w:bookmarkEnd w:id="68"/>
    </w:p>
    <w:p w14:paraId="0FC3FA5F" w14:textId="77777777" w:rsidR="001425E0" w:rsidRPr="00BC50D0" w:rsidRDefault="001425E0" w:rsidP="001425E0">
      <w:pPr>
        <w:rPr>
          <w:rFonts w:cs="Arial"/>
        </w:rPr>
      </w:pPr>
      <w:r w:rsidRPr="00BC50D0">
        <w:rPr>
          <w:rFonts w:cs="Arial"/>
        </w:rPr>
        <w:t xml:space="preserve">In amending the BSA and requiring </w:t>
      </w:r>
      <w:r w:rsidR="0095375A">
        <w:rPr>
          <w:rFonts w:cs="Arial"/>
        </w:rPr>
        <w:t>regional</w:t>
      </w:r>
      <w:r w:rsidRPr="00BC50D0">
        <w:rPr>
          <w:rFonts w:cs="Arial"/>
        </w:rPr>
        <w:t xml:space="preserve"> broadcasters in large aggregated regional commercial television licence areas to provide local content, parliament indicated that there is a public interest value to be placed on such content. It is also necessary to consider the importance ascribed to local content by regional Australians themselves, which is evident in the findings of the community research undertaken by the ACMA and the public submissions received.</w:t>
      </w:r>
    </w:p>
    <w:p w14:paraId="6C68B612" w14:textId="77777777" w:rsidR="001425E0" w:rsidRPr="00BC50D0" w:rsidRDefault="001425E0" w:rsidP="001425E0">
      <w:pPr>
        <w:rPr>
          <w:rFonts w:cs="Arial"/>
        </w:rPr>
      </w:pPr>
    </w:p>
    <w:p w14:paraId="081DCD26" w14:textId="77777777" w:rsidR="001425E0" w:rsidRPr="00BC50D0" w:rsidRDefault="001425E0" w:rsidP="001425E0">
      <w:pPr>
        <w:rPr>
          <w:rFonts w:cs="Arial"/>
        </w:rPr>
      </w:pPr>
      <w:r w:rsidRPr="00BC50D0">
        <w:rPr>
          <w:rFonts w:cs="Arial"/>
        </w:rPr>
        <w:t xml:space="preserve">Ninety-one per cent of adults in regional Australia consider local content to be important, including 62 per cent who consider it to be very important (see Figure 2). The research also found that 95 per cent of regional Australians seek some information about their local area, whether in the form of local news, sport or weather, or </w:t>
      </w:r>
      <w:r w:rsidR="00F12CEF" w:rsidRPr="00BC50D0">
        <w:rPr>
          <w:rFonts w:cs="Arial"/>
        </w:rPr>
        <w:t>information</w:t>
      </w:r>
      <w:r w:rsidRPr="00BC50D0">
        <w:rPr>
          <w:rFonts w:cs="Arial"/>
        </w:rPr>
        <w:t xml:space="preserve"> about local community events. </w:t>
      </w:r>
    </w:p>
    <w:p w14:paraId="7A53E0FA" w14:textId="77777777" w:rsidR="00A03DBB" w:rsidRPr="00BC50D0" w:rsidRDefault="00A03DBB" w:rsidP="001425E0">
      <w:pPr>
        <w:rPr>
          <w:rFonts w:cs="Arial"/>
        </w:rPr>
      </w:pPr>
    </w:p>
    <w:tbl>
      <w:tblPr>
        <w:tblW w:w="9645" w:type="dxa"/>
        <w:tblLayout w:type="fixed"/>
        <w:tblCellMar>
          <w:left w:w="0" w:type="dxa"/>
          <w:right w:w="0" w:type="dxa"/>
        </w:tblCellMar>
        <w:tblLook w:val="01E0" w:firstRow="1" w:lastRow="1" w:firstColumn="1" w:lastColumn="1" w:noHBand="0" w:noVBand="0"/>
      </w:tblPr>
      <w:tblGrid>
        <w:gridCol w:w="9645"/>
      </w:tblGrid>
      <w:tr w:rsidR="001425E0" w:rsidRPr="00BC50D0" w14:paraId="0E681F9F" w14:textId="77777777" w:rsidTr="001425E0">
        <w:trPr>
          <w:trHeight w:val="570"/>
        </w:trPr>
        <w:tc>
          <w:tcPr>
            <w:tcW w:w="9645" w:type="dxa"/>
            <w:tcBorders>
              <w:top w:val="single" w:sz="2" w:space="0" w:color="505050"/>
            </w:tcBorders>
            <w:shd w:val="clear" w:color="auto" w:fill="auto"/>
            <w:vAlign w:val="center"/>
          </w:tcPr>
          <w:p w14:paraId="7EEABD2B" w14:textId="77777777" w:rsidR="001425E0" w:rsidRPr="00BC50D0" w:rsidRDefault="001425E0" w:rsidP="001425E0">
            <w:pPr>
              <w:pStyle w:val="Caption"/>
              <w:keepNext/>
              <w:rPr>
                <w:rFonts w:cs="Arial"/>
              </w:rPr>
            </w:pPr>
            <w:r w:rsidRPr="00BC50D0">
              <w:rPr>
                <w:rFonts w:cs="Arial"/>
              </w:rPr>
              <w:t>Figure 2: Importance of local content in regional Australia</w:t>
            </w:r>
          </w:p>
        </w:tc>
      </w:tr>
      <w:tr w:rsidR="001425E0" w:rsidRPr="00BC50D0" w14:paraId="3569BC6A" w14:textId="77777777" w:rsidTr="001425E0">
        <w:trPr>
          <w:trHeight w:val="3086"/>
        </w:trPr>
        <w:tc>
          <w:tcPr>
            <w:tcW w:w="9645" w:type="dxa"/>
            <w:shd w:val="clear" w:color="auto" w:fill="auto"/>
            <w:tcMar>
              <w:left w:w="28" w:type="dxa"/>
            </w:tcMar>
          </w:tcPr>
          <w:p w14:paraId="4B91DA1F" w14:textId="77777777" w:rsidR="001425E0" w:rsidRPr="00BC50D0" w:rsidRDefault="001425E0" w:rsidP="001425E0">
            <w:pPr>
              <w:rPr>
                <w:rFonts w:cs="Arial"/>
              </w:rPr>
            </w:pPr>
            <w:r w:rsidRPr="00BC50D0">
              <w:rPr>
                <w:rFonts w:cs="Arial"/>
                <w:noProof/>
              </w:rPr>
              <w:drawing>
                <wp:inline distT="0" distB="0" distL="0" distR="0" wp14:anchorId="43B6A990" wp14:editId="5193C9EF">
                  <wp:extent cx="5915025" cy="3838575"/>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1425E0" w:rsidRPr="00BC50D0" w14:paraId="160B4FBB" w14:textId="77777777" w:rsidTr="001425E0">
        <w:trPr>
          <w:trHeight w:val="291"/>
        </w:trPr>
        <w:tc>
          <w:tcPr>
            <w:tcW w:w="9645" w:type="dxa"/>
            <w:tcBorders>
              <w:bottom w:val="single" w:sz="2" w:space="0" w:color="505050"/>
            </w:tcBorders>
            <w:shd w:val="clear" w:color="auto" w:fill="auto"/>
          </w:tcPr>
          <w:p w14:paraId="346E1097" w14:textId="77777777" w:rsidR="001425E0" w:rsidRPr="00BC50D0" w:rsidRDefault="001425E0" w:rsidP="001425E0">
            <w:pPr>
              <w:rPr>
                <w:rFonts w:cs="Arial"/>
                <w:sz w:val="16"/>
                <w:szCs w:val="16"/>
              </w:rPr>
            </w:pPr>
            <w:r w:rsidRPr="00BC50D0">
              <w:rPr>
                <w:rFonts w:cs="Arial"/>
                <w:i/>
                <w:sz w:val="16"/>
                <w:szCs w:val="16"/>
              </w:rPr>
              <w:t xml:space="preserve">Source: ACMA analysis. </w:t>
            </w:r>
            <w:r w:rsidRPr="00BC50D0">
              <w:rPr>
                <w:rFonts w:cs="Arial"/>
                <w:i/>
                <w:sz w:val="16"/>
                <w:szCs w:val="16"/>
              </w:rPr>
              <w:br/>
            </w:r>
            <w:r w:rsidRPr="00BC50D0">
              <w:rPr>
                <w:rFonts w:cs="Arial"/>
                <w:sz w:val="16"/>
                <w:szCs w:val="16"/>
              </w:rPr>
              <w:t>Base: Total sample (N=1,778)</w:t>
            </w:r>
          </w:p>
          <w:p w14:paraId="7D7F41C6" w14:textId="77777777" w:rsidR="001425E0" w:rsidRPr="00BC50D0" w:rsidRDefault="001425E0" w:rsidP="00130291">
            <w:pPr>
              <w:spacing w:after="60"/>
              <w:rPr>
                <w:rFonts w:cs="Arial"/>
                <w:i/>
                <w:sz w:val="16"/>
                <w:szCs w:val="16"/>
              </w:rPr>
            </w:pPr>
            <w:r w:rsidRPr="00BC50D0">
              <w:rPr>
                <w:rFonts w:cs="Arial"/>
                <w:i/>
                <w:sz w:val="16"/>
                <w:szCs w:val="16"/>
              </w:rPr>
              <w:t xml:space="preserve">Question A2: And overall, would you say that having access to local information and local content is important or not important to you? </w:t>
            </w:r>
          </w:p>
        </w:tc>
      </w:tr>
    </w:tbl>
    <w:p w14:paraId="4AFE63B8" w14:textId="77777777" w:rsidR="001425E0" w:rsidRPr="00BC50D0" w:rsidRDefault="001425E0" w:rsidP="00A03DBB"/>
    <w:p w14:paraId="1C4458D2" w14:textId="77777777" w:rsidR="001425E0" w:rsidRPr="00BC50D0" w:rsidRDefault="001425E0" w:rsidP="00A03DBB">
      <w:pPr>
        <w:rPr>
          <w:color w:val="000000" w:themeColor="text1"/>
        </w:rPr>
      </w:pPr>
      <w:r w:rsidRPr="00BC50D0">
        <w:rPr>
          <w:color w:val="000000" w:themeColor="text1"/>
        </w:rPr>
        <w:t xml:space="preserve">The majority of public submissions from regional Australians strongly supported the provision of local content. These public submissions also indicated that relevant local news and information, including weather, sport and community events, is important </w:t>
      </w:r>
      <w:r w:rsidRPr="00BC50D0">
        <w:rPr>
          <w:color w:val="000000" w:themeColor="text1"/>
        </w:rPr>
        <w:lastRenderedPageBreak/>
        <w:t>information for those living in regional areas of Australia, especially for local areas that cover vast distances.</w:t>
      </w:r>
      <w:r w:rsidRPr="00BC50D0">
        <w:rPr>
          <w:rStyle w:val="FootnoteReference"/>
          <w:rFonts w:cs="Arial"/>
          <w:color w:val="000000" w:themeColor="text1"/>
        </w:rPr>
        <w:footnoteReference w:id="44"/>
      </w:r>
      <w:r w:rsidRPr="00BC50D0">
        <w:rPr>
          <w:color w:val="000000" w:themeColor="text1"/>
        </w:rPr>
        <w:t xml:space="preserve"> A common theme in the majority of the public submissions was the sense of community and identity that local information provides to regional areas.</w:t>
      </w:r>
      <w:r w:rsidRPr="00BC50D0">
        <w:rPr>
          <w:rStyle w:val="FootnoteReference"/>
          <w:rFonts w:cs="Arial"/>
          <w:color w:val="000000" w:themeColor="text1"/>
        </w:rPr>
        <w:footnoteReference w:id="45"/>
      </w:r>
      <w:r w:rsidRPr="00BC50D0">
        <w:rPr>
          <w:color w:val="000000" w:themeColor="text1"/>
        </w:rPr>
        <w:t xml:space="preserve"> Similarly, most public submissions indicated that community access to local content was an important method of communicating public messages, including public safety information.</w:t>
      </w:r>
      <w:r w:rsidRPr="00BC50D0">
        <w:rPr>
          <w:rStyle w:val="FootnoteReference"/>
          <w:rFonts w:cs="Arial"/>
          <w:color w:val="000000" w:themeColor="text1"/>
        </w:rPr>
        <w:footnoteReference w:id="46"/>
      </w:r>
      <w:r w:rsidRPr="00BC50D0">
        <w:rPr>
          <w:color w:val="000000" w:themeColor="text1"/>
        </w:rPr>
        <w:t xml:space="preserve"> Overall, 12 public submissions received consider local content to be important, with eight of those 12 considering it to be ‘essential’, ‘vital’ or ‘very important’.</w:t>
      </w:r>
      <w:r w:rsidRPr="00BC50D0">
        <w:rPr>
          <w:rStyle w:val="FootnoteReference"/>
          <w:rFonts w:cs="Arial"/>
          <w:color w:val="000000" w:themeColor="text1"/>
        </w:rPr>
        <w:footnoteReference w:id="47"/>
      </w:r>
      <w:r w:rsidRPr="00BC50D0">
        <w:rPr>
          <w:color w:val="000000" w:themeColor="text1"/>
        </w:rPr>
        <w:t xml:space="preserve"> </w:t>
      </w:r>
    </w:p>
    <w:p w14:paraId="05103501" w14:textId="77777777" w:rsidR="001425E0" w:rsidRPr="00BC50D0" w:rsidRDefault="001425E0" w:rsidP="001425E0">
      <w:pPr>
        <w:ind w:right="16"/>
        <w:rPr>
          <w:rFonts w:cs="Arial"/>
          <w:b/>
          <w:color w:val="4D4F4F"/>
        </w:rPr>
      </w:pPr>
    </w:p>
    <w:p w14:paraId="59CE0A21" w14:textId="77777777" w:rsidR="001425E0" w:rsidRPr="00BC50D0" w:rsidRDefault="001425E0" w:rsidP="001425E0">
      <w:pPr>
        <w:ind w:right="16"/>
        <w:rPr>
          <w:rFonts w:cs="Arial"/>
          <w:color w:val="000000" w:themeColor="text1"/>
          <w:szCs w:val="20"/>
        </w:rPr>
      </w:pPr>
      <w:r w:rsidRPr="00BC50D0">
        <w:rPr>
          <w:rFonts w:cs="Arial"/>
          <w:color w:val="000000" w:themeColor="text1"/>
        </w:rPr>
        <w:t>Submitters also highlighted their disappointment when local commercial television news services were withdrawn from a local area.</w:t>
      </w:r>
      <w:r w:rsidRPr="00BC50D0">
        <w:rPr>
          <w:rStyle w:val="FootnoteReference"/>
          <w:rFonts w:cs="Arial"/>
          <w:color w:val="000000" w:themeColor="text1"/>
        </w:rPr>
        <w:footnoteReference w:id="48"/>
      </w:r>
      <w:r w:rsidRPr="00BC50D0">
        <w:rPr>
          <w:rFonts w:cs="Arial"/>
          <w:color w:val="000000" w:themeColor="text1"/>
        </w:rPr>
        <w:t xml:space="preserve"> Most submitters stated that they were now receiving less local news and that ‘</w:t>
      </w:r>
      <w:r w:rsidR="00F12CEF" w:rsidRPr="00BC50D0">
        <w:rPr>
          <w:rFonts w:cs="Arial"/>
          <w:color w:val="000000" w:themeColor="text1"/>
        </w:rPr>
        <w:t>...</w:t>
      </w:r>
      <w:r w:rsidRPr="00BC50D0">
        <w:rPr>
          <w:rFonts w:cs="Arial"/>
          <w:color w:val="000000" w:themeColor="text1"/>
        </w:rPr>
        <w:t>having the choice of commercial television adds greatly to the quality of local news coverage’.</w:t>
      </w:r>
      <w:r w:rsidRPr="00BC50D0">
        <w:rPr>
          <w:rStyle w:val="FootnoteReference"/>
          <w:rFonts w:cs="Arial"/>
          <w:color w:val="000000" w:themeColor="text1"/>
        </w:rPr>
        <w:footnoteReference w:id="49"/>
      </w:r>
      <w:r w:rsidRPr="00BC50D0">
        <w:rPr>
          <w:rFonts w:cs="Arial"/>
          <w:color w:val="000000" w:themeColor="text1"/>
        </w:rPr>
        <w:t xml:space="preserve"> Overall, </w:t>
      </w:r>
      <w:r w:rsidRPr="00BC50D0">
        <w:rPr>
          <w:rFonts w:cs="Arial"/>
          <w:color w:val="000000" w:themeColor="text1"/>
          <w:szCs w:val="20"/>
        </w:rPr>
        <w:t xml:space="preserve">19 out of 24 of these public submissions also indicated both a preference for, and reliance on commercial television as a source to access local content. </w:t>
      </w:r>
      <w:r w:rsidRPr="00BC50D0">
        <w:rPr>
          <w:rStyle w:val="FootnoteReference"/>
          <w:rFonts w:cs="Arial"/>
          <w:color w:val="000000" w:themeColor="text1"/>
          <w:szCs w:val="20"/>
        </w:rPr>
        <w:footnoteReference w:id="50"/>
      </w:r>
    </w:p>
    <w:p w14:paraId="5067789E" w14:textId="77777777" w:rsidR="001425E0" w:rsidRPr="00BC50D0" w:rsidRDefault="001425E0" w:rsidP="001425E0">
      <w:pPr>
        <w:rPr>
          <w:rFonts w:cs="Arial"/>
        </w:rPr>
      </w:pPr>
    </w:p>
    <w:p w14:paraId="2C8B1D11" w14:textId="77777777" w:rsidR="001425E0" w:rsidRPr="00BC50D0" w:rsidRDefault="001425E0" w:rsidP="001425E0">
      <w:pPr>
        <w:rPr>
          <w:rFonts w:cs="Arial"/>
        </w:rPr>
      </w:pPr>
      <w:r w:rsidRPr="00BC50D0">
        <w:rPr>
          <w:rFonts w:cs="Arial"/>
        </w:rPr>
        <w:t xml:space="preserve">The community research survey found that overall 91 per cent of regional Australians had access to all the local content they would like. This figure did not vary markedly whether there was a </w:t>
      </w:r>
      <w:r w:rsidR="0095375A">
        <w:rPr>
          <w:rFonts w:cs="Arial"/>
        </w:rPr>
        <w:t xml:space="preserve">regulatory </w:t>
      </w:r>
      <w:r w:rsidRPr="00BC50D0">
        <w:rPr>
          <w:rFonts w:cs="Arial"/>
        </w:rPr>
        <w:t xml:space="preserve">obligation to provide local content or not. Satisfaction with access to local content was high across each of the regional areas surveyed, including the Regional Queensland TV1, Northern New South Wales TV1, Southern New South Wales TV1, Regional Victoria TV1 and Tasmania TV1 aggregated television licence areas (areas subject to </w:t>
      </w:r>
      <w:r w:rsidR="0095375A">
        <w:rPr>
          <w:rFonts w:cs="Arial"/>
        </w:rPr>
        <w:t>a regulatory obligation</w:t>
      </w:r>
      <w:r w:rsidRPr="00BC50D0">
        <w:rPr>
          <w:rFonts w:cs="Arial"/>
        </w:rPr>
        <w:t xml:space="preserve">), and Darwin TV1, Regional South Australia, Regional Western Australia and Remote Eastern and Central Australia (areas not subject to a </w:t>
      </w:r>
      <w:r w:rsidR="0095375A">
        <w:rPr>
          <w:rFonts w:cs="Arial"/>
        </w:rPr>
        <w:t>regulatory</w:t>
      </w:r>
      <w:r w:rsidRPr="00BC50D0">
        <w:rPr>
          <w:rFonts w:cs="Arial"/>
        </w:rPr>
        <w:t xml:space="preserve"> obligation) (see Figure 3). The sample sizes obtained for individual television licence areas were not sufficient to support detailed analysis at this level.</w:t>
      </w:r>
      <w:r w:rsidR="00311A68" w:rsidRPr="00BC50D0">
        <w:rPr>
          <w:rFonts w:cs="Arial"/>
        </w:rPr>
        <w:t xml:space="preserve"> </w:t>
      </w:r>
    </w:p>
    <w:p w14:paraId="6FE6DC94" w14:textId="77777777" w:rsidR="001425E0" w:rsidRPr="00BC50D0" w:rsidRDefault="001425E0" w:rsidP="001425E0">
      <w:pPr>
        <w:rPr>
          <w:rFonts w:cs="Arial"/>
        </w:rPr>
      </w:pPr>
    </w:p>
    <w:tbl>
      <w:tblPr>
        <w:tblW w:w="9645" w:type="dxa"/>
        <w:tblLayout w:type="fixed"/>
        <w:tblCellMar>
          <w:left w:w="0" w:type="dxa"/>
          <w:right w:w="0" w:type="dxa"/>
        </w:tblCellMar>
        <w:tblLook w:val="01E0" w:firstRow="1" w:lastRow="1" w:firstColumn="1" w:lastColumn="1" w:noHBand="0" w:noVBand="0"/>
      </w:tblPr>
      <w:tblGrid>
        <w:gridCol w:w="9645"/>
      </w:tblGrid>
      <w:tr w:rsidR="001425E0" w:rsidRPr="00BC50D0" w14:paraId="20EE69EA" w14:textId="77777777" w:rsidTr="001425E0">
        <w:trPr>
          <w:trHeight w:val="570"/>
        </w:trPr>
        <w:tc>
          <w:tcPr>
            <w:tcW w:w="9645" w:type="dxa"/>
            <w:tcBorders>
              <w:top w:val="single" w:sz="2" w:space="0" w:color="505050"/>
            </w:tcBorders>
            <w:shd w:val="clear" w:color="auto" w:fill="auto"/>
            <w:vAlign w:val="center"/>
          </w:tcPr>
          <w:p w14:paraId="06A91DF1" w14:textId="77777777" w:rsidR="001425E0" w:rsidRPr="00BC50D0" w:rsidRDefault="001425E0" w:rsidP="00A03DBB">
            <w:pPr>
              <w:pStyle w:val="Caption"/>
              <w:keepNext/>
            </w:pPr>
            <w:r w:rsidRPr="00BC50D0">
              <w:lastRenderedPageBreak/>
              <w:t>Figure 3</w:t>
            </w:r>
            <w:r w:rsidR="00F2205C" w:rsidRPr="00BC50D0">
              <w:t>:</w:t>
            </w:r>
            <w:r w:rsidRPr="00BC50D0">
              <w:t xml:space="preserve"> Satisfaction with the level of access to local content in regional Australia</w:t>
            </w:r>
          </w:p>
        </w:tc>
      </w:tr>
      <w:tr w:rsidR="001425E0" w:rsidRPr="00BC50D0" w14:paraId="49F91831" w14:textId="77777777" w:rsidTr="001425E0">
        <w:trPr>
          <w:trHeight w:val="3086"/>
        </w:trPr>
        <w:tc>
          <w:tcPr>
            <w:tcW w:w="9645" w:type="dxa"/>
            <w:shd w:val="clear" w:color="auto" w:fill="auto"/>
            <w:tcMar>
              <w:left w:w="28" w:type="dxa"/>
            </w:tcMar>
          </w:tcPr>
          <w:p w14:paraId="7561F4CB" w14:textId="77777777" w:rsidR="001425E0" w:rsidRPr="00BC50D0" w:rsidRDefault="001425E0" w:rsidP="001425E0">
            <w:r w:rsidRPr="00BC50D0">
              <w:rPr>
                <w:noProof/>
              </w:rPr>
              <w:drawing>
                <wp:inline distT="0" distB="0" distL="0" distR="0" wp14:anchorId="2DB6C0C0" wp14:editId="570D40F1">
                  <wp:extent cx="5943600" cy="3849370"/>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1425E0" w:rsidRPr="00BC50D0" w14:paraId="565DF3E0" w14:textId="77777777" w:rsidTr="001425E0">
        <w:trPr>
          <w:trHeight w:val="291"/>
        </w:trPr>
        <w:tc>
          <w:tcPr>
            <w:tcW w:w="9645" w:type="dxa"/>
            <w:tcBorders>
              <w:bottom w:val="single" w:sz="2" w:space="0" w:color="505050"/>
            </w:tcBorders>
            <w:shd w:val="clear" w:color="auto" w:fill="auto"/>
          </w:tcPr>
          <w:p w14:paraId="7421E0CC" w14:textId="77777777" w:rsidR="001425E0" w:rsidRPr="00BC50D0" w:rsidRDefault="001425E0" w:rsidP="001425E0">
            <w:pPr>
              <w:rPr>
                <w:rFonts w:cs="Arial"/>
                <w:sz w:val="16"/>
                <w:szCs w:val="16"/>
              </w:rPr>
            </w:pPr>
            <w:r w:rsidRPr="00BC50D0">
              <w:rPr>
                <w:rFonts w:cs="Arial"/>
                <w:i/>
                <w:sz w:val="16"/>
                <w:szCs w:val="16"/>
              </w:rPr>
              <w:t xml:space="preserve">Source: ACMA analysis. </w:t>
            </w:r>
            <w:r w:rsidRPr="00BC50D0">
              <w:rPr>
                <w:rFonts w:cs="Arial"/>
                <w:i/>
                <w:sz w:val="16"/>
                <w:szCs w:val="16"/>
              </w:rPr>
              <w:br/>
            </w:r>
            <w:r w:rsidRPr="00BC50D0">
              <w:rPr>
                <w:rFonts w:cs="Arial"/>
                <w:sz w:val="16"/>
                <w:szCs w:val="16"/>
              </w:rPr>
              <w:t>Base: Total sample (N=1,778)</w:t>
            </w:r>
          </w:p>
          <w:p w14:paraId="52B9D982" w14:textId="77777777" w:rsidR="001425E0" w:rsidRPr="00BC50D0" w:rsidRDefault="001425E0" w:rsidP="001425E0">
            <w:pPr>
              <w:rPr>
                <w:rFonts w:cs="Arial"/>
                <w:i/>
                <w:sz w:val="16"/>
                <w:szCs w:val="16"/>
              </w:rPr>
            </w:pPr>
            <w:r w:rsidRPr="00BC50D0">
              <w:rPr>
                <w:rFonts w:cs="Arial"/>
                <w:i/>
                <w:sz w:val="16"/>
                <w:szCs w:val="16"/>
              </w:rPr>
              <w:t>Question A8: In general, would you say you have access to all the local content you would like?</w:t>
            </w:r>
          </w:p>
          <w:p w14:paraId="3EDA438B" w14:textId="77777777" w:rsidR="001425E0" w:rsidRPr="00BC50D0" w:rsidRDefault="001425E0" w:rsidP="00A346ED">
            <w:pPr>
              <w:spacing w:after="60"/>
              <w:rPr>
                <w:sz w:val="16"/>
                <w:szCs w:val="16"/>
              </w:rPr>
            </w:pPr>
            <w:r w:rsidRPr="00BC50D0">
              <w:rPr>
                <w:rFonts w:cs="Arial"/>
                <w:sz w:val="16"/>
                <w:szCs w:val="16"/>
              </w:rPr>
              <w:t>*</w:t>
            </w:r>
            <w:r w:rsidRPr="00BC50D0">
              <w:rPr>
                <w:sz w:val="16"/>
                <w:szCs w:val="16"/>
              </w:rPr>
              <w:t xml:space="preserve"> Results should be treated with caution due to relatively small sample sizes</w:t>
            </w:r>
            <w:r w:rsidR="00130291" w:rsidRPr="00BC50D0">
              <w:rPr>
                <w:sz w:val="16"/>
                <w:szCs w:val="16"/>
              </w:rPr>
              <w:t>.</w:t>
            </w:r>
          </w:p>
        </w:tc>
      </w:tr>
    </w:tbl>
    <w:p w14:paraId="6D61C40B" w14:textId="77777777" w:rsidR="001425E0" w:rsidRPr="00BC50D0" w:rsidRDefault="001425E0" w:rsidP="001425E0">
      <w:pPr>
        <w:rPr>
          <w:rFonts w:cs="Arial"/>
        </w:rPr>
      </w:pPr>
    </w:p>
    <w:p w14:paraId="5AAADADF" w14:textId="77777777" w:rsidR="00A03DBB" w:rsidRPr="00BC50D0" w:rsidRDefault="001425E0" w:rsidP="00A03DBB">
      <w:pPr>
        <w:pStyle w:val="Heading2"/>
      </w:pPr>
      <w:bookmarkStart w:id="69" w:name="_Toc374370275"/>
      <w:bookmarkStart w:id="70" w:name="_Toc375300628"/>
      <w:r w:rsidRPr="00BC50D0">
        <w:t>Usage habits</w:t>
      </w:r>
      <w:bookmarkEnd w:id="69"/>
      <w:bookmarkEnd w:id="70"/>
    </w:p>
    <w:p w14:paraId="679B8708" w14:textId="77777777" w:rsidR="001425E0" w:rsidRPr="00BC50D0" w:rsidRDefault="001425E0" w:rsidP="00A03DBB">
      <w:r w:rsidRPr="00BC50D0">
        <w:t xml:space="preserve">The community research found that regional Australians access local content over a wide variety of sources, depending on the content type they are seeking. </w:t>
      </w:r>
    </w:p>
    <w:p w14:paraId="54983EEF" w14:textId="77777777" w:rsidR="001425E0" w:rsidRPr="00BC50D0" w:rsidRDefault="001425E0" w:rsidP="00A03DBB"/>
    <w:p w14:paraId="6FB3286B" w14:textId="77777777" w:rsidR="001425E0" w:rsidRPr="00BC50D0" w:rsidRDefault="001425E0" w:rsidP="001425E0">
      <w:pPr>
        <w:ind w:right="16"/>
        <w:rPr>
          <w:rFonts w:cs="Arial"/>
        </w:rPr>
      </w:pPr>
      <w:r w:rsidRPr="00BC50D0">
        <w:rPr>
          <w:rFonts w:cs="Arial"/>
        </w:rPr>
        <w:t xml:space="preserve">Around eight in 10 respondents (83 per cent), who said that commercial television provided local content in their local area, reported accessing this content on commercial television at least once a week. Similarly, 82 per cent of those who said local content was provided by a local print newspaper reported reading this content at least once a week. Commercial radio (67 per cent), local </w:t>
      </w:r>
      <w:r w:rsidR="00311A68" w:rsidRPr="00BC50D0">
        <w:rPr>
          <w:rFonts w:cs="Arial"/>
        </w:rPr>
        <w:t>ABC Radio</w:t>
      </w:r>
      <w:r w:rsidRPr="00BC50D0">
        <w:rPr>
          <w:rFonts w:cs="Arial"/>
        </w:rPr>
        <w:t xml:space="preserve"> (63 per cent), and social media (63 per cent) were used at least once a week by around six in 10 respondents who reported that local content was provided by these sources in their local area (see Table 1).</w:t>
      </w:r>
    </w:p>
    <w:p w14:paraId="472289A8" w14:textId="77777777" w:rsidR="001425E0" w:rsidRPr="00BC50D0" w:rsidRDefault="001425E0" w:rsidP="001425E0">
      <w:pPr>
        <w:ind w:right="16"/>
        <w:rPr>
          <w:rFonts w:cs="Arial"/>
        </w:rPr>
      </w:pPr>
    </w:p>
    <w:p w14:paraId="1307C461" w14:textId="77777777" w:rsidR="001425E0" w:rsidRDefault="001425E0" w:rsidP="001425E0">
      <w:pPr>
        <w:rPr>
          <w:rFonts w:cs="Arial"/>
        </w:rPr>
      </w:pPr>
    </w:p>
    <w:p w14:paraId="2C05889E" w14:textId="77777777" w:rsidR="00187FC5" w:rsidRDefault="00187FC5" w:rsidP="001425E0">
      <w:pPr>
        <w:rPr>
          <w:rFonts w:cs="Arial"/>
        </w:rPr>
      </w:pPr>
    </w:p>
    <w:p w14:paraId="6B56E4E5" w14:textId="77777777" w:rsidR="00187FC5" w:rsidRDefault="00187FC5" w:rsidP="001425E0">
      <w:pPr>
        <w:rPr>
          <w:rFonts w:cs="Arial"/>
        </w:rPr>
      </w:pPr>
    </w:p>
    <w:p w14:paraId="7F981AAD" w14:textId="77777777" w:rsidR="00187FC5" w:rsidRDefault="00187FC5" w:rsidP="001425E0">
      <w:pPr>
        <w:rPr>
          <w:rFonts w:cs="Arial"/>
        </w:rPr>
      </w:pPr>
    </w:p>
    <w:p w14:paraId="094457DC" w14:textId="77777777" w:rsidR="00187FC5" w:rsidRDefault="00187FC5" w:rsidP="001425E0">
      <w:pPr>
        <w:rPr>
          <w:rFonts w:cs="Arial"/>
        </w:rPr>
      </w:pPr>
    </w:p>
    <w:p w14:paraId="1DEB53E3" w14:textId="77777777" w:rsidR="00187FC5" w:rsidRDefault="00187FC5" w:rsidP="001425E0">
      <w:pPr>
        <w:rPr>
          <w:rFonts w:cs="Arial"/>
        </w:rPr>
      </w:pPr>
    </w:p>
    <w:p w14:paraId="67FDF172" w14:textId="77777777" w:rsidR="00187FC5" w:rsidRDefault="00187FC5" w:rsidP="001425E0">
      <w:pPr>
        <w:rPr>
          <w:rFonts w:cs="Arial"/>
        </w:rPr>
      </w:pPr>
    </w:p>
    <w:p w14:paraId="14249548" w14:textId="77777777" w:rsidR="00187FC5" w:rsidRDefault="00187FC5" w:rsidP="001425E0">
      <w:pPr>
        <w:rPr>
          <w:rFonts w:cs="Arial"/>
        </w:rPr>
      </w:pPr>
    </w:p>
    <w:p w14:paraId="5A7FB017" w14:textId="77777777" w:rsidR="00187FC5" w:rsidRPr="00BC50D0" w:rsidRDefault="00187FC5" w:rsidP="001425E0">
      <w:pPr>
        <w:rPr>
          <w:rFonts w:cs="Arial"/>
        </w:rPr>
      </w:pPr>
    </w:p>
    <w:p w14:paraId="6F934063" w14:textId="77777777" w:rsidR="00675600" w:rsidRDefault="00675600" w:rsidP="001425E0">
      <w:pPr>
        <w:rPr>
          <w:rFonts w:cs="Arial"/>
          <w:color w:val="000000" w:themeColor="text1"/>
        </w:rPr>
      </w:pPr>
    </w:p>
    <w:tbl>
      <w:tblPr>
        <w:tblW w:w="9645" w:type="dxa"/>
        <w:tblLayout w:type="fixed"/>
        <w:tblCellMar>
          <w:left w:w="0" w:type="dxa"/>
          <w:right w:w="0" w:type="dxa"/>
        </w:tblCellMar>
        <w:tblLook w:val="01E0" w:firstRow="1" w:lastRow="1" w:firstColumn="1" w:lastColumn="1" w:noHBand="0" w:noVBand="0"/>
      </w:tblPr>
      <w:tblGrid>
        <w:gridCol w:w="9645"/>
      </w:tblGrid>
      <w:tr w:rsidR="00675600" w14:paraId="2694E429" w14:textId="77777777" w:rsidTr="00675600">
        <w:trPr>
          <w:trHeight w:val="570"/>
        </w:trPr>
        <w:tc>
          <w:tcPr>
            <w:tcW w:w="9645" w:type="dxa"/>
            <w:tcBorders>
              <w:top w:val="single" w:sz="2" w:space="0" w:color="505050"/>
            </w:tcBorders>
            <w:shd w:val="clear" w:color="auto" w:fill="auto"/>
            <w:vAlign w:val="center"/>
          </w:tcPr>
          <w:p w14:paraId="7F1A1497" w14:textId="77777777" w:rsidR="00675600" w:rsidRPr="00A74B5E" w:rsidRDefault="00675600" w:rsidP="00675600">
            <w:pPr>
              <w:pStyle w:val="Caption"/>
            </w:pPr>
            <w:r w:rsidRPr="00BC50D0">
              <w:rPr>
                <w:rFonts w:cs="Arial"/>
              </w:rPr>
              <w:lastRenderedPageBreak/>
              <w:t>Table 1: Frequency of access to sources of local content</w:t>
            </w:r>
          </w:p>
        </w:tc>
      </w:tr>
      <w:tr w:rsidR="00675600" w14:paraId="1CC145EC" w14:textId="77777777" w:rsidTr="00675600">
        <w:trPr>
          <w:trHeight w:val="3086"/>
        </w:trPr>
        <w:tc>
          <w:tcPr>
            <w:tcW w:w="9645" w:type="dxa"/>
            <w:shd w:val="clear" w:color="auto" w:fill="auto"/>
            <w:tcMar>
              <w:left w:w="28" w:type="dxa"/>
            </w:tcMar>
          </w:tcPr>
          <w:tbl>
            <w:tblPr>
              <w:tblStyle w:val="TableGrid"/>
              <w:tblW w:w="0" w:type="auto"/>
              <w:tblLayout w:type="fixed"/>
              <w:tblCellMar>
                <w:top w:w="28" w:type="dxa"/>
                <w:left w:w="57" w:type="dxa"/>
                <w:bottom w:w="28" w:type="dxa"/>
                <w:right w:w="57" w:type="dxa"/>
              </w:tblCellMar>
              <w:tblLook w:val="04A0" w:firstRow="1" w:lastRow="0" w:firstColumn="1" w:lastColumn="0" w:noHBand="0" w:noVBand="1"/>
            </w:tblPr>
            <w:tblGrid>
              <w:gridCol w:w="1243"/>
              <w:gridCol w:w="1276"/>
              <w:gridCol w:w="1134"/>
              <w:gridCol w:w="1276"/>
              <w:gridCol w:w="1275"/>
              <w:gridCol w:w="1134"/>
              <w:gridCol w:w="1053"/>
              <w:gridCol w:w="1215"/>
            </w:tblGrid>
            <w:tr w:rsidR="00675600" w:rsidRPr="00EA708B" w14:paraId="0C7E1B78" w14:textId="77777777" w:rsidTr="00675600">
              <w:tc>
                <w:tcPr>
                  <w:tcW w:w="1243" w:type="dxa"/>
                  <w:shd w:val="clear" w:color="auto" w:fill="365F91" w:themeFill="accent1" w:themeFillShade="BF"/>
                </w:tcPr>
                <w:p w14:paraId="3901C3C0" w14:textId="77777777" w:rsidR="00675600" w:rsidRPr="00036E73" w:rsidRDefault="00675600" w:rsidP="00675600">
                  <w:pPr>
                    <w:rPr>
                      <w:rFonts w:cs="Arial"/>
                      <w:color w:val="FFFFFF" w:themeColor="background1"/>
                      <w:sz w:val="18"/>
                      <w:szCs w:val="18"/>
                    </w:rPr>
                  </w:pPr>
                </w:p>
              </w:tc>
              <w:tc>
                <w:tcPr>
                  <w:tcW w:w="1276" w:type="dxa"/>
                  <w:tcBorders>
                    <w:bottom w:val="single" w:sz="4" w:space="0" w:color="auto"/>
                  </w:tcBorders>
                  <w:shd w:val="clear" w:color="auto" w:fill="365F91" w:themeFill="accent1" w:themeFillShade="BF"/>
                </w:tcPr>
                <w:p w14:paraId="13BF61D6"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Commercial TV (n=1363)</w:t>
                  </w:r>
                </w:p>
              </w:tc>
              <w:tc>
                <w:tcPr>
                  <w:tcW w:w="1134" w:type="dxa"/>
                  <w:shd w:val="clear" w:color="auto" w:fill="365F91" w:themeFill="accent1" w:themeFillShade="BF"/>
                </w:tcPr>
                <w:p w14:paraId="3019145A"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Local print newspaper (n=1672)</w:t>
                  </w:r>
                </w:p>
              </w:tc>
              <w:tc>
                <w:tcPr>
                  <w:tcW w:w="1276" w:type="dxa"/>
                  <w:tcBorders>
                    <w:bottom w:val="single" w:sz="4" w:space="0" w:color="auto"/>
                  </w:tcBorders>
                  <w:shd w:val="clear" w:color="auto" w:fill="365F91" w:themeFill="accent1" w:themeFillShade="BF"/>
                </w:tcPr>
                <w:p w14:paraId="4D2E90B8"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Commercial radio (n=1349)</w:t>
                  </w:r>
                </w:p>
              </w:tc>
              <w:tc>
                <w:tcPr>
                  <w:tcW w:w="1275" w:type="dxa"/>
                  <w:shd w:val="clear" w:color="auto" w:fill="365F91" w:themeFill="accent1" w:themeFillShade="BF"/>
                </w:tcPr>
                <w:p w14:paraId="0E72BC63"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Social media with local content</w:t>
                  </w:r>
                </w:p>
                <w:p w14:paraId="62B1D7C3"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(n=944)</w:t>
                  </w:r>
                </w:p>
              </w:tc>
              <w:tc>
                <w:tcPr>
                  <w:tcW w:w="1134" w:type="dxa"/>
                  <w:tcBorders>
                    <w:bottom w:val="single" w:sz="4" w:space="0" w:color="auto"/>
                  </w:tcBorders>
                  <w:shd w:val="clear" w:color="auto" w:fill="365F91" w:themeFill="accent1" w:themeFillShade="BF"/>
                </w:tcPr>
                <w:p w14:paraId="5BAF3DB6"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Local ABC radio (n=1223)</w:t>
                  </w:r>
                </w:p>
              </w:tc>
              <w:tc>
                <w:tcPr>
                  <w:tcW w:w="1053" w:type="dxa"/>
                  <w:shd w:val="clear" w:color="auto" w:fill="365F91" w:themeFill="accent1" w:themeFillShade="BF"/>
                </w:tcPr>
                <w:p w14:paraId="6CDF6234"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Websites with local content (n=1395)</w:t>
                  </w:r>
                </w:p>
              </w:tc>
              <w:tc>
                <w:tcPr>
                  <w:tcW w:w="1215" w:type="dxa"/>
                  <w:shd w:val="clear" w:color="auto" w:fill="365F91" w:themeFill="accent1" w:themeFillShade="BF"/>
                </w:tcPr>
                <w:p w14:paraId="50C76518" w14:textId="77777777" w:rsidR="00675600" w:rsidRPr="00036E73" w:rsidRDefault="00675600" w:rsidP="00675600">
                  <w:pPr>
                    <w:rPr>
                      <w:rFonts w:cs="Arial"/>
                      <w:b/>
                      <w:color w:val="FFFFFF" w:themeColor="background1"/>
                      <w:sz w:val="18"/>
                      <w:szCs w:val="18"/>
                    </w:rPr>
                  </w:pPr>
                  <w:r w:rsidRPr="00036E73">
                    <w:rPr>
                      <w:rFonts w:cs="Arial"/>
                      <w:b/>
                      <w:color w:val="FFFFFF" w:themeColor="background1"/>
                      <w:sz w:val="18"/>
                      <w:szCs w:val="18"/>
                    </w:rPr>
                    <w:t>Community radio (n=996)</w:t>
                  </w:r>
                </w:p>
              </w:tc>
            </w:tr>
            <w:tr w:rsidR="00675600" w:rsidRPr="00EA708B" w14:paraId="03C3C00D" w14:textId="77777777" w:rsidTr="00675600">
              <w:tc>
                <w:tcPr>
                  <w:tcW w:w="1243" w:type="dxa"/>
                </w:tcPr>
                <w:p w14:paraId="5CF08496" w14:textId="77777777" w:rsidR="00675600" w:rsidRPr="00EA708B" w:rsidRDefault="00675600" w:rsidP="00675600">
                  <w:pPr>
                    <w:rPr>
                      <w:rFonts w:cs="Arial"/>
                      <w:sz w:val="18"/>
                      <w:szCs w:val="18"/>
                    </w:rPr>
                  </w:pPr>
                  <w:r w:rsidRPr="00EA708B">
                    <w:rPr>
                      <w:rFonts w:cs="Arial"/>
                      <w:sz w:val="18"/>
                      <w:szCs w:val="18"/>
                    </w:rPr>
                    <w:t>Every day</w:t>
                  </w:r>
                </w:p>
              </w:tc>
              <w:tc>
                <w:tcPr>
                  <w:tcW w:w="1276" w:type="dxa"/>
                  <w:shd w:val="clear" w:color="auto" w:fill="A6A6A6" w:themeFill="background1" w:themeFillShade="A6"/>
                  <w:vAlign w:val="center"/>
                </w:tcPr>
                <w:p w14:paraId="121B5EF6" w14:textId="77777777" w:rsidR="00675600" w:rsidRPr="00EA708B" w:rsidRDefault="00675600" w:rsidP="00675600">
                  <w:pPr>
                    <w:jc w:val="center"/>
                    <w:rPr>
                      <w:rFonts w:cs="Arial"/>
                      <w:b/>
                      <w:i/>
                      <w:color w:val="FFFFFF" w:themeColor="background1"/>
                      <w:sz w:val="18"/>
                      <w:szCs w:val="18"/>
                    </w:rPr>
                  </w:pPr>
                  <w:r w:rsidRPr="00EA708B">
                    <w:rPr>
                      <w:rFonts w:cs="Arial"/>
                      <w:b/>
                      <w:i/>
                      <w:color w:val="FFFFFF" w:themeColor="background1"/>
                      <w:sz w:val="18"/>
                      <w:szCs w:val="18"/>
                    </w:rPr>
                    <w:t>52%</w:t>
                  </w:r>
                </w:p>
              </w:tc>
              <w:tc>
                <w:tcPr>
                  <w:tcW w:w="1134" w:type="dxa"/>
                  <w:vAlign w:val="center"/>
                </w:tcPr>
                <w:p w14:paraId="3F16CF7F" w14:textId="77777777" w:rsidR="00675600" w:rsidRPr="00EA708B" w:rsidRDefault="00675600" w:rsidP="00675600">
                  <w:pPr>
                    <w:jc w:val="center"/>
                    <w:rPr>
                      <w:rFonts w:cs="Arial"/>
                      <w:sz w:val="18"/>
                      <w:szCs w:val="18"/>
                    </w:rPr>
                  </w:pPr>
                  <w:r w:rsidRPr="00EA708B">
                    <w:rPr>
                      <w:rFonts w:cs="Arial"/>
                      <w:sz w:val="18"/>
                      <w:szCs w:val="18"/>
                    </w:rPr>
                    <w:t>20%</w:t>
                  </w:r>
                </w:p>
              </w:tc>
              <w:tc>
                <w:tcPr>
                  <w:tcW w:w="1276" w:type="dxa"/>
                  <w:shd w:val="clear" w:color="auto" w:fill="A6A6A6" w:themeFill="background1" w:themeFillShade="A6"/>
                  <w:vAlign w:val="center"/>
                </w:tcPr>
                <w:p w14:paraId="69230397" w14:textId="77777777" w:rsidR="00675600" w:rsidRPr="00EA708B" w:rsidRDefault="00675600" w:rsidP="00675600">
                  <w:pPr>
                    <w:jc w:val="center"/>
                    <w:rPr>
                      <w:rFonts w:cs="Arial"/>
                      <w:b/>
                      <w:i/>
                      <w:color w:val="FFFFFF" w:themeColor="background1"/>
                      <w:sz w:val="18"/>
                      <w:szCs w:val="18"/>
                    </w:rPr>
                  </w:pPr>
                  <w:r w:rsidRPr="00EA708B">
                    <w:rPr>
                      <w:rFonts w:cs="Arial"/>
                      <w:b/>
                      <w:i/>
                      <w:color w:val="FFFFFF" w:themeColor="background1"/>
                      <w:sz w:val="18"/>
                      <w:szCs w:val="18"/>
                    </w:rPr>
                    <w:t>40%</w:t>
                  </w:r>
                </w:p>
              </w:tc>
              <w:tc>
                <w:tcPr>
                  <w:tcW w:w="1275" w:type="dxa"/>
                  <w:vAlign w:val="center"/>
                </w:tcPr>
                <w:p w14:paraId="7F4DAA7E" w14:textId="77777777" w:rsidR="00675600" w:rsidRPr="00EA708B" w:rsidRDefault="00675600" w:rsidP="00675600">
                  <w:pPr>
                    <w:jc w:val="center"/>
                    <w:rPr>
                      <w:rFonts w:cs="Arial"/>
                      <w:sz w:val="18"/>
                      <w:szCs w:val="18"/>
                    </w:rPr>
                  </w:pPr>
                  <w:r w:rsidRPr="00EA708B">
                    <w:rPr>
                      <w:rFonts w:cs="Arial"/>
                      <w:sz w:val="18"/>
                      <w:szCs w:val="18"/>
                    </w:rPr>
                    <w:t>27%</w:t>
                  </w:r>
                </w:p>
              </w:tc>
              <w:tc>
                <w:tcPr>
                  <w:tcW w:w="1134" w:type="dxa"/>
                  <w:shd w:val="clear" w:color="auto" w:fill="A6A6A6" w:themeFill="background1" w:themeFillShade="A6"/>
                  <w:vAlign w:val="center"/>
                </w:tcPr>
                <w:p w14:paraId="6192A087" w14:textId="77777777" w:rsidR="00675600" w:rsidRPr="00EA708B" w:rsidRDefault="00675600" w:rsidP="00675600">
                  <w:pPr>
                    <w:jc w:val="center"/>
                    <w:rPr>
                      <w:rFonts w:cs="Arial"/>
                      <w:b/>
                      <w:i/>
                      <w:color w:val="FFFFFF" w:themeColor="background1"/>
                      <w:sz w:val="18"/>
                      <w:szCs w:val="18"/>
                    </w:rPr>
                  </w:pPr>
                  <w:r w:rsidRPr="00EA708B">
                    <w:rPr>
                      <w:rFonts w:cs="Arial"/>
                      <w:b/>
                      <w:i/>
                      <w:color w:val="FFFFFF" w:themeColor="background1"/>
                      <w:sz w:val="18"/>
                      <w:szCs w:val="18"/>
                    </w:rPr>
                    <w:t>33%</w:t>
                  </w:r>
                </w:p>
              </w:tc>
              <w:tc>
                <w:tcPr>
                  <w:tcW w:w="1053" w:type="dxa"/>
                  <w:vAlign w:val="center"/>
                </w:tcPr>
                <w:p w14:paraId="51254584" w14:textId="77777777" w:rsidR="00675600" w:rsidRPr="00EA708B" w:rsidRDefault="00675600" w:rsidP="00675600">
                  <w:pPr>
                    <w:jc w:val="center"/>
                    <w:rPr>
                      <w:rFonts w:cs="Arial"/>
                      <w:sz w:val="18"/>
                      <w:szCs w:val="18"/>
                    </w:rPr>
                  </w:pPr>
                  <w:r w:rsidRPr="00EA708B">
                    <w:rPr>
                      <w:rFonts w:cs="Arial"/>
                      <w:sz w:val="18"/>
                      <w:szCs w:val="18"/>
                    </w:rPr>
                    <w:t>16%</w:t>
                  </w:r>
                </w:p>
              </w:tc>
              <w:tc>
                <w:tcPr>
                  <w:tcW w:w="1215" w:type="dxa"/>
                  <w:vAlign w:val="center"/>
                </w:tcPr>
                <w:p w14:paraId="1DE8B711" w14:textId="77777777" w:rsidR="00675600" w:rsidRPr="00EA708B" w:rsidRDefault="00675600" w:rsidP="00675600">
                  <w:pPr>
                    <w:jc w:val="center"/>
                    <w:rPr>
                      <w:rFonts w:cs="Arial"/>
                      <w:sz w:val="18"/>
                      <w:szCs w:val="18"/>
                    </w:rPr>
                  </w:pPr>
                  <w:r w:rsidRPr="00EA708B">
                    <w:rPr>
                      <w:rFonts w:cs="Arial"/>
                      <w:sz w:val="18"/>
                      <w:szCs w:val="18"/>
                    </w:rPr>
                    <w:t>18%</w:t>
                  </w:r>
                </w:p>
              </w:tc>
            </w:tr>
            <w:tr w:rsidR="00675600" w:rsidRPr="00EA708B" w14:paraId="0962F9D2" w14:textId="77777777" w:rsidTr="00675600">
              <w:tc>
                <w:tcPr>
                  <w:tcW w:w="1243" w:type="dxa"/>
                </w:tcPr>
                <w:p w14:paraId="07AB6108" w14:textId="77777777" w:rsidR="00675600" w:rsidRPr="00EA708B" w:rsidRDefault="00675600" w:rsidP="00675600">
                  <w:pPr>
                    <w:rPr>
                      <w:rFonts w:cs="Arial"/>
                      <w:sz w:val="18"/>
                      <w:szCs w:val="18"/>
                    </w:rPr>
                  </w:pPr>
                  <w:r>
                    <w:rPr>
                      <w:rFonts w:cs="Arial"/>
                      <w:sz w:val="18"/>
                      <w:szCs w:val="18"/>
                    </w:rPr>
                    <w:t>Two</w:t>
                  </w:r>
                  <w:r w:rsidRPr="00EA708B">
                    <w:rPr>
                      <w:rFonts w:cs="Arial"/>
                      <w:sz w:val="18"/>
                      <w:szCs w:val="18"/>
                    </w:rPr>
                    <w:t xml:space="preserve"> to </w:t>
                  </w:r>
                  <w:r>
                    <w:rPr>
                      <w:rFonts w:cs="Arial"/>
                      <w:sz w:val="18"/>
                      <w:szCs w:val="18"/>
                    </w:rPr>
                    <w:t>six</w:t>
                  </w:r>
                  <w:r w:rsidRPr="00EA708B">
                    <w:rPr>
                      <w:rFonts w:cs="Arial"/>
                      <w:sz w:val="18"/>
                      <w:szCs w:val="18"/>
                    </w:rPr>
                    <w:t xml:space="preserve"> times a week</w:t>
                  </w:r>
                </w:p>
              </w:tc>
              <w:tc>
                <w:tcPr>
                  <w:tcW w:w="1276" w:type="dxa"/>
                  <w:vAlign w:val="center"/>
                </w:tcPr>
                <w:p w14:paraId="54B62D1F" w14:textId="77777777" w:rsidR="00675600" w:rsidRPr="00EA708B" w:rsidRDefault="00675600" w:rsidP="00675600">
                  <w:pPr>
                    <w:jc w:val="center"/>
                    <w:rPr>
                      <w:rFonts w:cs="Arial"/>
                      <w:sz w:val="18"/>
                      <w:szCs w:val="18"/>
                    </w:rPr>
                  </w:pPr>
                  <w:r w:rsidRPr="00EA708B">
                    <w:rPr>
                      <w:rFonts w:cs="Arial"/>
                      <w:sz w:val="18"/>
                      <w:szCs w:val="18"/>
                    </w:rPr>
                    <w:t>22%</w:t>
                  </w:r>
                </w:p>
              </w:tc>
              <w:tc>
                <w:tcPr>
                  <w:tcW w:w="1134" w:type="dxa"/>
                  <w:tcBorders>
                    <w:bottom w:val="single" w:sz="4" w:space="0" w:color="auto"/>
                  </w:tcBorders>
                  <w:vAlign w:val="center"/>
                </w:tcPr>
                <w:p w14:paraId="6BEDE775" w14:textId="77777777" w:rsidR="00675600" w:rsidRPr="00EA708B" w:rsidRDefault="00675600" w:rsidP="00675600">
                  <w:pPr>
                    <w:jc w:val="center"/>
                    <w:rPr>
                      <w:rFonts w:cs="Arial"/>
                      <w:sz w:val="18"/>
                      <w:szCs w:val="18"/>
                    </w:rPr>
                  </w:pPr>
                  <w:r w:rsidRPr="00EA708B">
                    <w:rPr>
                      <w:rFonts w:cs="Arial"/>
                      <w:sz w:val="18"/>
                      <w:szCs w:val="18"/>
                    </w:rPr>
                    <w:t>25%</w:t>
                  </w:r>
                </w:p>
              </w:tc>
              <w:tc>
                <w:tcPr>
                  <w:tcW w:w="1276" w:type="dxa"/>
                  <w:vAlign w:val="center"/>
                </w:tcPr>
                <w:p w14:paraId="20D5749C" w14:textId="77777777" w:rsidR="00675600" w:rsidRPr="00EA708B" w:rsidRDefault="00675600" w:rsidP="00675600">
                  <w:pPr>
                    <w:jc w:val="center"/>
                    <w:rPr>
                      <w:rFonts w:cs="Arial"/>
                      <w:sz w:val="18"/>
                      <w:szCs w:val="18"/>
                    </w:rPr>
                  </w:pPr>
                  <w:r w:rsidRPr="00EA708B">
                    <w:rPr>
                      <w:rFonts w:cs="Arial"/>
                      <w:sz w:val="18"/>
                      <w:szCs w:val="18"/>
                    </w:rPr>
                    <w:t>18%</w:t>
                  </w:r>
                </w:p>
              </w:tc>
              <w:tc>
                <w:tcPr>
                  <w:tcW w:w="1275" w:type="dxa"/>
                  <w:vAlign w:val="center"/>
                </w:tcPr>
                <w:p w14:paraId="37E736F3" w14:textId="77777777" w:rsidR="00675600" w:rsidRPr="00EA708B" w:rsidRDefault="00675600" w:rsidP="00675600">
                  <w:pPr>
                    <w:jc w:val="center"/>
                    <w:rPr>
                      <w:rFonts w:cs="Arial"/>
                      <w:sz w:val="18"/>
                      <w:szCs w:val="18"/>
                    </w:rPr>
                  </w:pPr>
                  <w:r w:rsidRPr="00EA708B">
                    <w:rPr>
                      <w:rFonts w:cs="Arial"/>
                      <w:sz w:val="18"/>
                      <w:szCs w:val="18"/>
                    </w:rPr>
                    <w:t>19%</w:t>
                  </w:r>
                </w:p>
              </w:tc>
              <w:tc>
                <w:tcPr>
                  <w:tcW w:w="1134" w:type="dxa"/>
                  <w:vAlign w:val="center"/>
                </w:tcPr>
                <w:p w14:paraId="3C33DD8C" w14:textId="77777777" w:rsidR="00675600" w:rsidRPr="00EA708B" w:rsidRDefault="00675600" w:rsidP="00675600">
                  <w:pPr>
                    <w:jc w:val="center"/>
                    <w:rPr>
                      <w:rFonts w:cs="Arial"/>
                      <w:sz w:val="18"/>
                      <w:szCs w:val="18"/>
                    </w:rPr>
                  </w:pPr>
                  <w:r w:rsidRPr="00EA708B">
                    <w:rPr>
                      <w:rFonts w:cs="Arial"/>
                      <w:sz w:val="18"/>
                      <w:szCs w:val="18"/>
                    </w:rPr>
                    <w:t>18%</w:t>
                  </w:r>
                </w:p>
              </w:tc>
              <w:tc>
                <w:tcPr>
                  <w:tcW w:w="1053" w:type="dxa"/>
                  <w:vAlign w:val="center"/>
                </w:tcPr>
                <w:p w14:paraId="2CC71276" w14:textId="77777777" w:rsidR="00675600" w:rsidRPr="00EA708B" w:rsidRDefault="00675600" w:rsidP="00675600">
                  <w:pPr>
                    <w:jc w:val="center"/>
                    <w:rPr>
                      <w:rFonts w:cs="Arial"/>
                      <w:sz w:val="18"/>
                      <w:szCs w:val="18"/>
                    </w:rPr>
                  </w:pPr>
                  <w:r w:rsidRPr="00EA708B">
                    <w:rPr>
                      <w:rFonts w:cs="Arial"/>
                      <w:sz w:val="18"/>
                      <w:szCs w:val="18"/>
                    </w:rPr>
                    <w:t>19%</w:t>
                  </w:r>
                </w:p>
              </w:tc>
              <w:tc>
                <w:tcPr>
                  <w:tcW w:w="1215" w:type="dxa"/>
                  <w:vAlign w:val="center"/>
                </w:tcPr>
                <w:p w14:paraId="6C1C0118" w14:textId="77777777" w:rsidR="00675600" w:rsidRPr="00EA708B" w:rsidRDefault="00675600" w:rsidP="00675600">
                  <w:pPr>
                    <w:jc w:val="center"/>
                    <w:rPr>
                      <w:rFonts w:cs="Arial"/>
                      <w:sz w:val="18"/>
                      <w:szCs w:val="18"/>
                    </w:rPr>
                  </w:pPr>
                  <w:r w:rsidRPr="00EA708B">
                    <w:rPr>
                      <w:rFonts w:cs="Arial"/>
                      <w:sz w:val="18"/>
                      <w:szCs w:val="18"/>
                    </w:rPr>
                    <w:t>13%</w:t>
                  </w:r>
                </w:p>
              </w:tc>
            </w:tr>
            <w:tr w:rsidR="00675600" w:rsidRPr="00EA708B" w14:paraId="749AF76D" w14:textId="77777777" w:rsidTr="00675600">
              <w:tc>
                <w:tcPr>
                  <w:tcW w:w="1243" w:type="dxa"/>
                  <w:tcBorders>
                    <w:bottom w:val="single" w:sz="4" w:space="0" w:color="auto"/>
                  </w:tcBorders>
                </w:tcPr>
                <w:p w14:paraId="3516A9C2" w14:textId="77777777" w:rsidR="00675600" w:rsidRPr="00EA708B" w:rsidRDefault="00675600" w:rsidP="00675600">
                  <w:pPr>
                    <w:rPr>
                      <w:rFonts w:cs="Arial"/>
                      <w:sz w:val="18"/>
                      <w:szCs w:val="18"/>
                    </w:rPr>
                  </w:pPr>
                  <w:r w:rsidRPr="00EA708B">
                    <w:rPr>
                      <w:rFonts w:cs="Arial"/>
                      <w:sz w:val="18"/>
                      <w:szCs w:val="18"/>
                    </w:rPr>
                    <w:t>Once a week</w:t>
                  </w:r>
                </w:p>
              </w:tc>
              <w:tc>
                <w:tcPr>
                  <w:tcW w:w="1276" w:type="dxa"/>
                  <w:tcBorders>
                    <w:bottom w:val="single" w:sz="4" w:space="0" w:color="auto"/>
                  </w:tcBorders>
                  <w:vAlign w:val="center"/>
                </w:tcPr>
                <w:p w14:paraId="417B415B" w14:textId="77777777" w:rsidR="00675600" w:rsidRPr="00EA708B" w:rsidRDefault="00675600" w:rsidP="00675600">
                  <w:pPr>
                    <w:jc w:val="center"/>
                    <w:rPr>
                      <w:rFonts w:cs="Arial"/>
                      <w:sz w:val="18"/>
                      <w:szCs w:val="18"/>
                    </w:rPr>
                  </w:pPr>
                  <w:r w:rsidRPr="00EA708B">
                    <w:rPr>
                      <w:rFonts w:cs="Arial"/>
                      <w:sz w:val="18"/>
                      <w:szCs w:val="18"/>
                    </w:rPr>
                    <w:t>9%</w:t>
                  </w:r>
                </w:p>
              </w:tc>
              <w:tc>
                <w:tcPr>
                  <w:tcW w:w="1134" w:type="dxa"/>
                  <w:tcBorders>
                    <w:bottom w:val="single" w:sz="4" w:space="0" w:color="auto"/>
                  </w:tcBorders>
                  <w:shd w:val="clear" w:color="auto" w:fill="A6A6A6" w:themeFill="background1" w:themeFillShade="A6"/>
                  <w:vAlign w:val="center"/>
                </w:tcPr>
                <w:p w14:paraId="30871DA5" w14:textId="77777777" w:rsidR="00675600" w:rsidRPr="00EA708B" w:rsidRDefault="00675600" w:rsidP="00675600">
                  <w:pPr>
                    <w:jc w:val="center"/>
                    <w:rPr>
                      <w:rFonts w:cs="Arial"/>
                      <w:b/>
                      <w:i/>
                      <w:color w:val="FFFFFF" w:themeColor="background1"/>
                      <w:sz w:val="18"/>
                      <w:szCs w:val="18"/>
                    </w:rPr>
                  </w:pPr>
                  <w:r w:rsidRPr="00EA708B">
                    <w:rPr>
                      <w:rFonts w:cs="Arial"/>
                      <w:b/>
                      <w:i/>
                      <w:color w:val="FFFFFF" w:themeColor="background1"/>
                      <w:sz w:val="18"/>
                      <w:szCs w:val="18"/>
                    </w:rPr>
                    <w:t>37%</w:t>
                  </w:r>
                </w:p>
              </w:tc>
              <w:tc>
                <w:tcPr>
                  <w:tcW w:w="1276" w:type="dxa"/>
                  <w:tcBorders>
                    <w:bottom w:val="single" w:sz="4" w:space="0" w:color="auto"/>
                  </w:tcBorders>
                  <w:vAlign w:val="center"/>
                </w:tcPr>
                <w:p w14:paraId="4A8917C3" w14:textId="77777777" w:rsidR="00675600" w:rsidRPr="00EA708B" w:rsidRDefault="00675600" w:rsidP="00675600">
                  <w:pPr>
                    <w:jc w:val="center"/>
                    <w:rPr>
                      <w:rFonts w:cs="Arial"/>
                      <w:sz w:val="18"/>
                      <w:szCs w:val="18"/>
                    </w:rPr>
                  </w:pPr>
                  <w:r w:rsidRPr="00EA708B">
                    <w:rPr>
                      <w:rFonts w:cs="Arial"/>
                      <w:sz w:val="18"/>
                      <w:szCs w:val="18"/>
                    </w:rPr>
                    <w:t>10%</w:t>
                  </w:r>
                </w:p>
              </w:tc>
              <w:tc>
                <w:tcPr>
                  <w:tcW w:w="1275" w:type="dxa"/>
                  <w:tcBorders>
                    <w:bottom w:val="single" w:sz="4" w:space="0" w:color="auto"/>
                  </w:tcBorders>
                  <w:vAlign w:val="center"/>
                </w:tcPr>
                <w:p w14:paraId="08615EFF" w14:textId="77777777" w:rsidR="00675600" w:rsidRPr="00EA708B" w:rsidRDefault="00675600" w:rsidP="00675600">
                  <w:pPr>
                    <w:jc w:val="center"/>
                    <w:rPr>
                      <w:rFonts w:cs="Arial"/>
                      <w:sz w:val="18"/>
                      <w:szCs w:val="18"/>
                    </w:rPr>
                  </w:pPr>
                  <w:r w:rsidRPr="00EA708B">
                    <w:rPr>
                      <w:rFonts w:cs="Arial"/>
                      <w:sz w:val="18"/>
                      <w:szCs w:val="18"/>
                    </w:rPr>
                    <w:t>18%</w:t>
                  </w:r>
                </w:p>
              </w:tc>
              <w:tc>
                <w:tcPr>
                  <w:tcW w:w="1134" w:type="dxa"/>
                  <w:tcBorders>
                    <w:bottom w:val="single" w:sz="4" w:space="0" w:color="auto"/>
                  </w:tcBorders>
                  <w:vAlign w:val="center"/>
                </w:tcPr>
                <w:p w14:paraId="1A86173C" w14:textId="77777777" w:rsidR="00675600" w:rsidRPr="00EA708B" w:rsidRDefault="00675600" w:rsidP="00675600">
                  <w:pPr>
                    <w:jc w:val="center"/>
                    <w:rPr>
                      <w:rFonts w:cs="Arial"/>
                      <w:sz w:val="18"/>
                      <w:szCs w:val="18"/>
                    </w:rPr>
                  </w:pPr>
                  <w:r w:rsidRPr="00EA708B">
                    <w:rPr>
                      <w:rFonts w:cs="Arial"/>
                      <w:sz w:val="18"/>
                      <w:szCs w:val="18"/>
                    </w:rPr>
                    <w:t>12%</w:t>
                  </w:r>
                </w:p>
              </w:tc>
              <w:tc>
                <w:tcPr>
                  <w:tcW w:w="1053" w:type="dxa"/>
                  <w:tcBorders>
                    <w:bottom w:val="single" w:sz="4" w:space="0" w:color="auto"/>
                  </w:tcBorders>
                  <w:vAlign w:val="center"/>
                </w:tcPr>
                <w:p w14:paraId="25360DEC" w14:textId="77777777" w:rsidR="00675600" w:rsidRPr="00EA708B" w:rsidRDefault="00675600" w:rsidP="00675600">
                  <w:pPr>
                    <w:jc w:val="center"/>
                    <w:rPr>
                      <w:rFonts w:cs="Arial"/>
                      <w:sz w:val="18"/>
                      <w:szCs w:val="18"/>
                    </w:rPr>
                  </w:pPr>
                  <w:r w:rsidRPr="00EA708B">
                    <w:rPr>
                      <w:rFonts w:cs="Arial"/>
                      <w:sz w:val="18"/>
                      <w:szCs w:val="18"/>
                    </w:rPr>
                    <w:t>17%</w:t>
                  </w:r>
                </w:p>
              </w:tc>
              <w:tc>
                <w:tcPr>
                  <w:tcW w:w="1215" w:type="dxa"/>
                  <w:tcBorders>
                    <w:bottom w:val="single" w:sz="4" w:space="0" w:color="auto"/>
                  </w:tcBorders>
                  <w:vAlign w:val="center"/>
                </w:tcPr>
                <w:p w14:paraId="25C0E842" w14:textId="77777777" w:rsidR="00675600" w:rsidRPr="00EA708B" w:rsidRDefault="00675600" w:rsidP="00675600">
                  <w:pPr>
                    <w:jc w:val="center"/>
                    <w:rPr>
                      <w:rFonts w:cs="Arial"/>
                      <w:sz w:val="18"/>
                      <w:szCs w:val="18"/>
                    </w:rPr>
                  </w:pPr>
                  <w:r w:rsidRPr="00EA708B">
                    <w:rPr>
                      <w:rFonts w:cs="Arial"/>
                      <w:sz w:val="18"/>
                      <w:szCs w:val="18"/>
                    </w:rPr>
                    <w:t>15%</w:t>
                  </w:r>
                </w:p>
              </w:tc>
            </w:tr>
            <w:tr w:rsidR="00675600" w:rsidRPr="00EA708B" w14:paraId="7B5A0298" w14:textId="77777777" w:rsidTr="00675600">
              <w:tc>
                <w:tcPr>
                  <w:tcW w:w="1243" w:type="dxa"/>
                  <w:shd w:val="clear" w:color="auto" w:fill="D9D9D9" w:themeFill="background1" w:themeFillShade="D9"/>
                </w:tcPr>
                <w:p w14:paraId="78130D6D" w14:textId="77777777" w:rsidR="00675600" w:rsidRPr="00EA708B" w:rsidRDefault="00675600" w:rsidP="00675600">
                  <w:pPr>
                    <w:rPr>
                      <w:rFonts w:cs="Arial"/>
                      <w:b/>
                      <w:sz w:val="18"/>
                      <w:szCs w:val="18"/>
                    </w:rPr>
                  </w:pPr>
                  <w:r w:rsidRPr="00EA708B">
                    <w:rPr>
                      <w:rFonts w:cs="Arial"/>
                      <w:b/>
                      <w:sz w:val="18"/>
                      <w:szCs w:val="18"/>
                    </w:rPr>
                    <w:t>TOTAL at least once a week</w:t>
                  </w:r>
                </w:p>
              </w:tc>
              <w:tc>
                <w:tcPr>
                  <w:tcW w:w="1276" w:type="dxa"/>
                  <w:shd w:val="clear" w:color="auto" w:fill="D9D9D9" w:themeFill="background1" w:themeFillShade="D9"/>
                  <w:vAlign w:val="center"/>
                </w:tcPr>
                <w:p w14:paraId="0DF7001E" w14:textId="77777777" w:rsidR="00675600" w:rsidRPr="00EA708B" w:rsidRDefault="00675600" w:rsidP="00675600">
                  <w:pPr>
                    <w:jc w:val="center"/>
                    <w:rPr>
                      <w:rFonts w:cs="Arial"/>
                      <w:b/>
                      <w:sz w:val="18"/>
                      <w:szCs w:val="18"/>
                    </w:rPr>
                  </w:pPr>
                  <w:r w:rsidRPr="00EA708B">
                    <w:rPr>
                      <w:rFonts w:cs="Arial"/>
                      <w:b/>
                      <w:sz w:val="18"/>
                      <w:szCs w:val="18"/>
                    </w:rPr>
                    <w:t>83%</w:t>
                  </w:r>
                </w:p>
              </w:tc>
              <w:tc>
                <w:tcPr>
                  <w:tcW w:w="1134" w:type="dxa"/>
                  <w:shd w:val="clear" w:color="auto" w:fill="D9D9D9" w:themeFill="background1" w:themeFillShade="D9"/>
                  <w:vAlign w:val="center"/>
                </w:tcPr>
                <w:p w14:paraId="57CC3991" w14:textId="77777777" w:rsidR="00675600" w:rsidRPr="00EA708B" w:rsidRDefault="00675600" w:rsidP="00675600">
                  <w:pPr>
                    <w:jc w:val="center"/>
                    <w:rPr>
                      <w:rFonts w:cs="Arial"/>
                      <w:b/>
                      <w:sz w:val="18"/>
                      <w:szCs w:val="18"/>
                    </w:rPr>
                  </w:pPr>
                  <w:r w:rsidRPr="00EA708B">
                    <w:rPr>
                      <w:rFonts w:cs="Arial"/>
                      <w:b/>
                      <w:sz w:val="18"/>
                      <w:szCs w:val="18"/>
                    </w:rPr>
                    <w:t>82%</w:t>
                  </w:r>
                </w:p>
              </w:tc>
              <w:tc>
                <w:tcPr>
                  <w:tcW w:w="1276" w:type="dxa"/>
                  <w:shd w:val="clear" w:color="auto" w:fill="D9D9D9" w:themeFill="background1" w:themeFillShade="D9"/>
                  <w:vAlign w:val="center"/>
                </w:tcPr>
                <w:p w14:paraId="50C95221" w14:textId="77777777" w:rsidR="00675600" w:rsidRPr="00EA708B" w:rsidRDefault="00675600" w:rsidP="00675600">
                  <w:pPr>
                    <w:jc w:val="center"/>
                    <w:rPr>
                      <w:rFonts w:cs="Arial"/>
                      <w:b/>
                      <w:sz w:val="18"/>
                      <w:szCs w:val="18"/>
                    </w:rPr>
                  </w:pPr>
                  <w:r w:rsidRPr="00EA708B">
                    <w:rPr>
                      <w:rFonts w:cs="Arial"/>
                      <w:b/>
                      <w:sz w:val="18"/>
                      <w:szCs w:val="18"/>
                    </w:rPr>
                    <w:t>67%</w:t>
                  </w:r>
                </w:p>
              </w:tc>
              <w:tc>
                <w:tcPr>
                  <w:tcW w:w="1275" w:type="dxa"/>
                  <w:shd w:val="clear" w:color="auto" w:fill="D9D9D9" w:themeFill="background1" w:themeFillShade="D9"/>
                  <w:vAlign w:val="center"/>
                </w:tcPr>
                <w:p w14:paraId="5660AFC0" w14:textId="77777777" w:rsidR="00675600" w:rsidRPr="00EA708B" w:rsidRDefault="00675600" w:rsidP="00675600">
                  <w:pPr>
                    <w:jc w:val="center"/>
                    <w:rPr>
                      <w:rFonts w:cs="Arial"/>
                      <w:b/>
                      <w:sz w:val="18"/>
                      <w:szCs w:val="18"/>
                    </w:rPr>
                  </w:pPr>
                  <w:r w:rsidRPr="00EA708B">
                    <w:rPr>
                      <w:rFonts w:cs="Arial"/>
                      <w:b/>
                      <w:sz w:val="18"/>
                      <w:szCs w:val="18"/>
                    </w:rPr>
                    <w:t>63%</w:t>
                  </w:r>
                </w:p>
              </w:tc>
              <w:tc>
                <w:tcPr>
                  <w:tcW w:w="1134" w:type="dxa"/>
                  <w:shd w:val="clear" w:color="auto" w:fill="D9D9D9" w:themeFill="background1" w:themeFillShade="D9"/>
                  <w:vAlign w:val="center"/>
                </w:tcPr>
                <w:p w14:paraId="56434AF1" w14:textId="77777777" w:rsidR="00675600" w:rsidRPr="00EA708B" w:rsidRDefault="00675600" w:rsidP="00675600">
                  <w:pPr>
                    <w:jc w:val="center"/>
                    <w:rPr>
                      <w:rFonts w:cs="Arial"/>
                      <w:b/>
                      <w:sz w:val="18"/>
                      <w:szCs w:val="18"/>
                    </w:rPr>
                  </w:pPr>
                  <w:r w:rsidRPr="00EA708B">
                    <w:rPr>
                      <w:rFonts w:cs="Arial"/>
                      <w:b/>
                      <w:sz w:val="18"/>
                      <w:szCs w:val="18"/>
                    </w:rPr>
                    <w:t>63%</w:t>
                  </w:r>
                </w:p>
              </w:tc>
              <w:tc>
                <w:tcPr>
                  <w:tcW w:w="1053" w:type="dxa"/>
                  <w:shd w:val="clear" w:color="auto" w:fill="D9D9D9" w:themeFill="background1" w:themeFillShade="D9"/>
                  <w:vAlign w:val="center"/>
                </w:tcPr>
                <w:p w14:paraId="6E9ED27E" w14:textId="77777777" w:rsidR="00675600" w:rsidRPr="00EA708B" w:rsidRDefault="00675600" w:rsidP="00675600">
                  <w:pPr>
                    <w:jc w:val="center"/>
                    <w:rPr>
                      <w:rFonts w:cs="Arial"/>
                      <w:b/>
                      <w:sz w:val="18"/>
                      <w:szCs w:val="18"/>
                    </w:rPr>
                  </w:pPr>
                  <w:r w:rsidRPr="00EA708B">
                    <w:rPr>
                      <w:rFonts w:cs="Arial"/>
                      <w:b/>
                      <w:sz w:val="18"/>
                      <w:szCs w:val="18"/>
                    </w:rPr>
                    <w:t>52%</w:t>
                  </w:r>
                </w:p>
              </w:tc>
              <w:tc>
                <w:tcPr>
                  <w:tcW w:w="1215" w:type="dxa"/>
                  <w:shd w:val="clear" w:color="auto" w:fill="D9D9D9" w:themeFill="background1" w:themeFillShade="D9"/>
                  <w:vAlign w:val="center"/>
                </w:tcPr>
                <w:p w14:paraId="5DFE2EE5" w14:textId="77777777" w:rsidR="00675600" w:rsidRPr="00EA708B" w:rsidRDefault="00675600" w:rsidP="00675600">
                  <w:pPr>
                    <w:jc w:val="center"/>
                    <w:rPr>
                      <w:rFonts w:cs="Arial"/>
                      <w:b/>
                      <w:sz w:val="18"/>
                      <w:szCs w:val="18"/>
                    </w:rPr>
                  </w:pPr>
                  <w:r w:rsidRPr="00EA708B">
                    <w:rPr>
                      <w:rFonts w:cs="Arial"/>
                      <w:b/>
                      <w:sz w:val="18"/>
                      <w:szCs w:val="18"/>
                    </w:rPr>
                    <w:t>47%</w:t>
                  </w:r>
                </w:p>
              </w:tc>
            </w:tr>
            <w:tr w:rsidR="00675600" w:rsidRPr="00EA708B" w14:paraId="56C0E43A" w14:textId="77777777" w:rsidTr="00675600">
              <w:tc>
                <w:tcPr>
                  <w:tcW w:w="1243" w:type="dxa"/>
                </w:tcPr>
                <w:p w14:paraId="472287A4" w14:textId="77777777" w:rsidR="00675600" w:rsidRPr="00EA708B" w:rsidRDefault="00675600" w:rsidP="00675600">
                  <w:pPr>
                    <w:rPr>
                      <w:rFonts w:cs="Arial"/>
                      <w:sz w:val="18"/>
                      <w:szCs w:val="18"/>
                    </w:rPr>
                  </w:pPr>
                  <w:r>
                    <w:rPr>
                      <w:rFonts w:cs="Arial"/>
                      <w:sz w:val="18"/>
                      <w:szCs w:val="18"/>
                    </w:rPr>
                    <w:t>Once</w:t>
                  </w:r>
                  <w:r w:rsidRPr="00EA708B">
                    <w:rPr>
                      <w:rFonts w:cs="Arial"/>
                      <w:sz w:val="18"/>
                      <w:szCs w:val="18"/>
                    </w:rPr>
                    <w:t xml:space="preserve"> to </w:t>
                  </w:r>
                  <w:r>
                    <w:rPr>
                      <w:rFonts w:cs="Arial"/>
                      <w:sz w:val="18"/>
                      <w:szCs w:val="18"/>
                    </w:rPr>
                    <w:t>three</w:t>
                  </w:r>
                  <w:r w:rsidRPr="00EA708B">
                    <w:rPr>
                      <w:rFonts w:cs="Arial"/>
                      <w:sz w:val="18"/>
                      <w:szCs w:val="18"/>
                    </w:rPr>
                    <w:t xml:space="preserve"> times a month</w:t>
                  </w:r>
                </w:p>
              </w:tc>
              <w:tc>
                <w:tcPr>
                  <w:tcW w:w="1276" w:type="dxa"/>
                  <w:vAlign w:val="center"/>
                </w:tcPr>
                <w:p w14:paraId="12BA7353" w14:textId="77777777" w:rsidR="00675600" w:rsidRPr="00EA708B" w:rsidRDefault="00675600" w:rsidP="00675600">
                  <w:pPr>
                    <w:jc w:val="center"/>
                    <w:rPr>
                      <w:rFonts w:cs="Arial"/>
                      <w:sz w:val="18"/>
                      <w:szCs w:val="18"/>
                    </w:rPr>
                  </w:pPr>
                  <w:r w:rsidRPr="00EA708B">
                    <w:rPr>
                      <w:rFonts w:cs="Arial"/>
                      <w:sz w:val="18"/>
                      <w:szCs w:val="18"/>
                    </w:rPr>
                    <w:t>4%</w:t>
                  </w:r>
                </w:p>
              </w:tc>
              <w:tc>
                <w:tcPr>
                  <w:tcW w:w="1134" w:type="dxa"/>
                  <w:vAlign w:val="center"/>
                </w:tcPr>
                <w:p w14:paraId="15E6FB57" w14:textId="77777777" w:rsidR="00675600" w:rsidRPr="00EA708B" w:rsidRDefault="00675600" w:rsidP="00675600">
                  <w:pPr>
                    <w:jc w:val="center"/>
                    <w:rPr>
                      <w:rFonts w:cs="Arial"/>
                      <w:sz w:val="18"/>
                      <w:szCs w:val="18"/>
                    </w:rPr>
                  </w:pPr>
                  <w:r w:rsidRPr="00EA708B">
                    <w:rPr>
                      <w:rFonts w:cs="Arial"/>
                      <w:sz w:val="18"/>
                      <w:szCs w:val="18"/>
                    </w:rPr>
                    <w:t>8%</w:t>
                  </w:r>
                </w:p>
              </w:tc>
              <w:tc>
                <w:tcPr>
                  <w:tcW w:w="1276" w:type="dxa"/>
                  <w:vAlign w:val="center"/>
                </w:tcPr>
                <w:p w14:paraId="5944F752" w14:textId="77777777" w:rsidR="00675600" w:rsidRPr="00EA708B" w:rsidRDefault="00675600" w:rsidP="00675600">
                  <w:pPr>
                    <w:jc w:val="center"/>
                    <w:rPr>
                      <w:rFonts w:cs="Arial"/>
                      <w:sz w:val="18"/>
                      <w:szCs w:val="18"/>
                    </w:rPr>
                  </w:pPr>
                  <w:r w:rsidRPr="00EA708B">
                    <w:rPr>
                      <w:rFonts w:cs="Arial"/>
                      <w:sz w:val="18"/>
                      <w:szCs w:val="18"/>
                    </w:rPr>
                    <w:t>8%</w:t>
                  </w:r>
                </w:p>
              </w:tc>
              <w:tc>
                <w:tcPr>
                  <w:tcW w:w="1275" w:type="dxa"/>
                  <w:vAlign w:val="center"/>
                </w:tcPr>
                <w:p w14:paraId="45D0DFE7" w14:textId="77777777" w:rsidR="00675600" w:rsidRPr="00EA708B" w:rsidRDefault="00675600" w:rsidP="00675600">
                  <w:pPr>
                    <w:jc w:val="center"/>
                    <w:rPr>
                      <w:rFonts w:cs="Arial"/>
                      <w:sz w:val="18"/>
                      <w:szCs w:val="18"/>
                    </w:rPr>
                  </w:pPr>
                  <w:r w:rsidRPr="00EA708B">
                    <w:rPr>
                      <w:rFonts w:cs="Arial"/>
                      <w:sz w:val="18"/>
                      <w:szCs w:val="18"/>
                    </w:rPr>
                    <w:t>11%</w:t>
                  </w:r>
                </w:p>
              </w:tc>
              <w:tc>
                <w:tcPr>
                  <w:tcW w:w="1134" w:type="dxa"/>
                  <w:vAlign w:val="center"/>
                </w:tcPr>
                <w:p w14:paraId="792A75F5" w14:textId="77777777" w:rsidR="00675600" w:rsidRPr="00EA708B" w:rsidRDefault="00675600" w:rsidP="00675600">
                  <w:pPr>
                    <w:jc w:val="center"/>
                    <w:rPr>
                      <w:rFonts w:cs="Arial"/>
                      <w:sz w:val="18"/>
                      <w:szCs w:val="18"/>
                    </w:rPr>
                  </w:pPr>
                  <w:r w:rsidRPr="00EA708B">
                    <w:rPr>
                      <w:rFonts w:cs="Arial"/>
                      <w:sz w:val="18"/>
                      <w:szCs w:val="18"/>
                    </w:rPr>
                    <w:t>11%</w:t>
                  </w:r>
                </w:p>
              </w:tc>
              <w:tc>
                <w:tcPr>
                  <w:tcW w:w="1053" w:type="dxa"/>
                  <w:vAlign w:val="center"/>
                </w:tcPr>
                <w:p w14:paraId="6CFC3E6C" w14:textId="77777777" w:rsidR="00675600" w:rsidRPr="00EA708B" w:rsidRDefault="00675600" w:rsidP="00675600">
                  <w:pPr>
                    <w:jc w:val="center"/>
                    <w:rPr>
                      <w:rFonts w:cs="Arial"/>
                      <w:sz w:val="18"/>
                      <w:szCs w:val="18"/>
                    </w:rPr>
                  </w:pPr>
                  <w:r w:rsidRPr="00EA708B">
                    <w:rPr>
                      <w:rFonts w:cs="Arial"/>
                      <w:sz w:val="18"/>
                      <w:szCs w:val="18"/>
                    </w:rPr>
                    <w:t>15%</w:t>
                  </w:r>
                </w:p>
              </w:tc>
              <w:tc>
                <w:tcPr>
                  <w:tcW w:w="1215" w:type="dxa"/>
                  <w:vAlign w:val="center"/>
                </w:tcPr>
                <w:p w14:paraId="23F3B058" w14:textId="77777777" w:rsidR="00675600" w:rsidRPr="00EA708B" w:rsidRDefault="00675600" w:rsidP="00675600">
                  <w:pPr>
                    <w:jc w:val="center"/>
                    <w:rPr>
                      <w:rFonts w:cs="Arial"/>
                      <w:sz w:val="18"/>
                      <w:szCs w:val="18"/>
                    </w:rPr>
                  </w:pPr>
                  <w:r w:rsidRPr="00EA708B">
                    <w:rPr>
                      <w:rFonts w:cs="Arial"/>
                      <w:sz w:val="18"/>
                      <w:szCs w:val="18"/>
                    </w:rPr>
                    <w:t>12%</w:t>
                  </w:r>
                </w:p>
              </w:tc>
            </w:tr>
            <w:tr w:rsidR="00675600" w:rsidRPr="00EA708B" w14:paraId="758A2DD4" w14:textId="77777777" w:rsidTr="00675600">
              <w:tc>
                <w:tcPr>
                  <w:tcW w:w="1243" w:type="dxa"/>
                  <w:tcBorders>
                    <w:bottom w:val="single" w:sz="4" w:space="0" w:color="auto"/>
                  </w:tcBorders>
                </w:tcPr>
                <w:p w14:paraId="4100711E" w14:textId="77777777" w:rsidR="00675600" w:rsidRPr="00EA708B" w:rsidRDefault="00675600" w:rsidP="00675600">
                  <w:pPr>
                    <w:rPr>
                      <w:rFonts w:cs="Arial"/>
                      <w:sz w:val="18"/>
                      <w:szCs w:val="18"/>
                    </w:rPr>
                  </w:pPr>
                  <w:r w:rsidRPr="00EA708B">
                    <w:rPr>
                      <w:rFonts w:cs="Arial"/>
                      <w:sz w:val="18"/>
                      <w:szCs w:val="18"/>
                    </w:rPr>
                    <w:t>Less often</w:t>
                  </w:r>
                </w:p>
              </w:tc>
              <w:tc>
                <w:tcPr>
                  <w:tcW w:w="1276" w:type="dxa"/>
                  <w:tcBorders>
                    <w:bottom w:val="single" w:sz="4" w:space="0" w:color="auto"/>
                  </w:tcBorders>
                  <w:vAlign w:val="center"/>
                </w:tcPr>
                <w:p w14:paraId="490062E4" w14:textId="77777777" w:rsidR="00675600" w:rsidRPr="00EA708B" w:rsidRDefault="00675600" w:rsidP="00675600">
                  <w:pPr>
                    <w:jc w:val="center"/>
                    <w:rPr>
                      <w:rFonts w:cs="Arial"/>
                      <w:sz w:val="18"/>
                      <w:szCs w:val="18"/>
                    </w:rPr>
                  </w:pPr>
                  <w:r w:rsidRPr="00EA708B">
                    <w:rPr>
                      <w:rFonts w:cs="Arial"/>
                      <w:sz w:val="18"/>
                      <w:szCs w:val="18"/>
                    </w:rPr>
                    <w:t>5%</w:t>
                  </w:r>
                </w:p>
              </w:tc>
              <w:tc>
                <w:tcPr>
                  <w:tcW w:w="1134" w:type="dxa"/>
                  <w:tcBorders>
                    <w:bottom w:val="single" w:sz="4" w:space="0" w:color="auto"/>
                  </w:tcBorders>
                  <w:vAlign w:val="center"/>
                </w:tcPr>
                <w:p w14:paraId="2EDE9A3F" w14:textId="77777777" w:rsidR="00675600" w:rsidRPr="00EA708B" w:rsidRDefault="00675600" w:rsidP="00675600">
                  <w:pPr>
                    <w:jc w:val="center"/>
                    <w:rPr>
                      <w:rFonts w:cs="Arial"/>
                      <w:sz w:val="18"/>
                      <w:szCs w:val="18"/>
                    </w:rPr>
                  </w:pPr>
                  <w:r w:rsidRPr="00EA708B">
                    <w:rPr>
                      <w:rFonts w:cs="Arial"/>
                      <w:sz w:val="18"/>
                      <w:szCs w:val="18"/>
                    </w:rPr>
                    <w:t>5%</w:t>
                  </w:r>
                </w:p>
              </w:tc>
              <w:tc>
                <w:tcPr>
                  <w:tcW w:w="1276" w:type="dxa"/>
                  <w:tcBorders>
                    <w:bottom w:val="single" w:sz="4" w:space="0" w:color="auto"/>
                  </w:tcBorders>
                  <w:vAlign w:val="center"/>
                </w:tcPr>
                <w:p w14:paraId="2CD03F6D" w14:textId="77777777" w:rsidR="00675600" w:rsidRPr="00EA708B" w:rsidRDefault="00675600" w:rsidP="00675600">
                  <w:pPr>
                    <w:jc w:val="center"/>
                    <w:rPr>
                      <w:rFonts w:cs="Arial"/>
                      <w:sz w:val="18"/>
                      <w:szCs w:val="18"/>
                    </w:rPr>
                  </w:pPr>
                  <w:r w:rsidRPr="00EA708B">
                    <w:rPr>
                      <w:rFonts w:cs="Arial"/>
                      <w:sz w:val="18"/>
                      <w:szCs w:val="18"/>
                    </w:rPr>
                    <w:t>10%</w:t>
                  </w:r>
                </w:p>
              </w:tc>
              <w:tc>
                <w:tcPr>
                  <w:tcW w:w="1275" w:type="dxa"/>
                  <w:tcBorders>
                    <w:bottom w:val="single" w:sz="4" w:space="0" w:color="auto"/>
                  </w:tcBorders>
                  <w:vAlign w:val="center"/>
                </w:tcPr>
                <w:p w14:paraId="4C1DF896" w14:textId="77777777" w:rsidR="00675600" w:rsidRPr="00EA708B" w:rsidRDefault="00675600" w:rsidP="00675600">
                  <w:pPr>
                    <w:jc w:val="center"/>
                    <w:rPr>
                      <w:rFonts w:cs="Arial"/>
                      <w:sz w:val="18"/>
                      <w:szCs w:val="18"/>
                    </w:rPr>
                  </w:pPr>
                  <w:r w:rsidRPr="00EA708B">
                    <w:rPr>
                      <w:rFonts w:cs="Arial"/>
                      <w:sz w:val="18"/>
                      <w:szCs w:val="18"/>
                    </w:rPr>
                    <w:t>10%</w:t>
                  </w:r>
                </w:p>
              </w:tc>
              <w:tc>
                <w:tcPr>
                  <w:tcW w:w="1134" w:type="dxa"/>
                  <w:tcBorders>
                    <w:bottom w:val="single" w:sz="4" w:space="0" w:color="auto"/>
                  </w:tcBorders>
                  <w:vAlign w:val="center"/>
                </w:tcPr>
                <w:p w14:paraId="34D670FA" w14:textId="77777777" w:rsidR="00675600" w:rsidRPr="00EA708B" w:rsidRDefault="00675600" w:rsidP="00675600">
                  <w:pPr>
                    <w:jc w:val="center"/>
                    <w:rPr>
                      <w:rFonts w:cs="Arial"/>
                      <w:sz w:val="18"/>
                      <w:szCs w:val="18"/>
                    </w:rPr>
                  </w:pPr>
                  <w:r w:rsidRPr="00EA708B">
                    <w:rPr>
                      <w:rFonts w:cs="Arial"/>
                      <w:sz w:val="18"/>
                      <w:szCs w:val="18"/>
                    </w:rPr>
                    <w:t>1</w:t>
                  </w:r>
                  <w:r>
                    <w:rPr>
                      <w:rFonts w:cs="Arial"/>
                      <w:sz w:val="18"/>
                      <w:szCs w:val="18"/>
                    </w:rPr>
                    <w:t>1</w:t>
                  </w:r>
                  <w:r w:rsidRPr="00EA708B">
                    <w:rPr>
                      <w:rFonts w:cs="Arial"/>
                      <w:sz w:val="18"/>
                      <w:szCs w:val="18"/>
                    </w:rPr>
                    <w:t>%</w:t>
                  </w:r>
                </w:p>
              </w:tc>
              <w:tc>
                <w:tcPr>
                  <w:tcW w:w="1053" w:type="dxa"/>
                  <w:tcBorders>
                    <w:bottom w:val="single" w:sz="4" w:space="0" w:color="auto"/>
                  </w:tcBorders>
                  <w:vAlign w:val="center"/>
                </w:tcPr>
                <w:p w14:paraId="21B90289" w14:textId="77777777" w:rsidR="00675600" w:rsidRPr="00EA708B" w:rsidRDefault="00675600" w:rsidP="00675600">
                  <w:pPr>
                    <w:jc w:val="center"/>
                    <w:rPr>
                      <w:rFonts w:cs="Arial"/>
                      <w:sz w:val="18"/>
                      <w:szCs w:val="18"/>
                    </w:rPr>
                  </w:pPr>
                  <w:r w:rsidRPr="00EA708B">
                    <w:rPr>
                      <w:rFonts w:cs="Arial"/>
                      <w:sz w:val="18"/>
                      <w:szCs w:val="18"/>
                    </w:rPr>
                    <w:t>12%</w:t>
                  </w:r>
                </w:p>
              </w:tc>
              <w:tc>
                <w:tcPr>
                  <w:tcW w:w="1215" w:type="dxa"/>
                  <w:tcBorders>
                    <w:bottom w:val="single" w:sz="4" w:space="0" w:color="auto"/>
                  </w:tcBorders>
                  <w:vAlign w:val="center"/>
                </w:tcPr>
                <w:p w14:paraId="51A301D5" w14:textId="77777777" w:rsidR="00675600" w:rsidRPr="00EA708B" w:rsidRDefault="00675600" w:rsidP="00675600">
                  <w:pPr>
                    <w:jc w:val="center"/>
                    <w:rPr>
                      <w:rFonts w:cs="Arial"/>
                      <w:sz w:val="18"/>
                      <w:szCs w:val="18"/>
                    </w:rPr>
                  </w:pPr>
                  <w:r w:rsidRPr="00EA708B">
                    <w:rPr>
                      <w:rFonts w:cs="Arial"/>
                      <w:sz w:val="18"/>
                      <w:szCs w:val="18"/>
                    </w:rPr>
                    <w:t>17%</w:t>
                  </w:r>
                </w:p>
              </w:tc>
            </w:tr>
            <w:tr w:rsidR="00675600" w:rsidRPr="00EA708B" w14:paraId="20B52E86" w14:textId="77777777" w:rsidTr="00675600">
              <w:trPr>
                <w:trHeight w:val="70"/>
              </w:trPr>
              <w:tc>
                <w:tcPr>
                  <w:tcW w:w="1243" w:type="dxa"/>
                  <w:shd w:val="clear" w:color="auto" w:fill="D9D9D9" w:themeFill="background1" w:themeFillShade="D9"/>
                </w:tcPr>
                <w:p w14:paraId="510D1BF8" w14:textId="77777777" w:rsidR="00675600" w:rsidRPr="00EA708B" w:rsidRDefault="00675600" w:rsidP="00675600">
                  <w:pPr>
                    <w:rPr>
                      <w:rFonts w:cs="Arial"/>
                      <w:b/>
                      <w:sz w:val="18"/>
                      <w:szCs w:val="18"/>
                    </w:rPr>
                  </w:pPr>
                  <w:r w:rsidRPr="00EA708B">
                    <w:rPr>
                      <w:rFonts w:cs="Arial"/>
                      <w:b/>
                      <w:sz w:val="18"/>
                      <w:szCs w:val="18"/>
                    </w:rPr>
                    <w:t>TOTAL ever</w:t>
                  </w:r>
                </w:p>
              </w:tc>
              <w:tc>
                <w:tcPr>
                  <w:tcW w:w="1276" w:type="dxa"/>
                  <w:shd w:val="clear" w:color="auto" w:fill="D9D9D9" w:themeFill="background1" w:themeFillShade="D9"/>
                  <w:vAlign w:val="center"/>
                </w:tcPr>
                <w:p w14:paraId="7EF6DFF7" w14:textId="77777777" w:rsidR="00675600" w:rsidRPr="00EA708B" w:rsidRDefault="00675600" w:rsidP="00675600">
                  <w:pPr>
                    <w:jc w:val="center"/>
                    <w:rPr>
                      <w:rFonts w:cs="Arial"/>
                      <w:sz w:val="18"/>
                      <w:szCs w:val="18"/>
                    </w:rPr>
                  </w:pPr>
                  <w:r w:rsidRPr="00EA708B">
                    <w:rPr>
                      <w:rFonts w:cs="Arial"/>
                      <w:sz w:val="18"/>
                      <w:szCs w:val="18"/>
                    </w:rPr>
                    <w:t>93%</w:t>
                  </w:r>
                </w:p>
              </w:tc>
              <w:tc>
                <w:tcPr>
                  <w:tcW w:w="1134" w:type="dxa"/>
                  <w:shd w:val="clear" w:color="auto" w:fill="D9D9D9" w:themeFill="background1" w:themeFillShade="D9"/>
                  <w:vAlign w:val="center"/>
                </w:tcPr>
                <w:p w14:paraId="5FFB15FE" w14:textId="77777777" w:rsidR="00675600" w:rsidRPr="00EA708B" w:rsidRDefault="00675600" w:rsidP="00675600">
                  <w:pPr>
                    <w:jc w:val="center"/>
                    <w:rPr>
                      <w:rFonts w:cs="Arial"/>
                      <w:sz w:val="18"/>
                      <w:szCs w:val="18"/>
                    </w:rPr>
                  </w:pPr>
                  <w:r w:rsidRPr="00EA708B">
                    <w:rPr>
                      <w:rFonts w:cs="Arial"/>
                      <w:sz w:val="18"/>
                      <w:szCs w:val="18"/>
                    </w:rPr>
                    <w:t>95%</w:t>
                  </w:r>
                </w:p>
              </w:tc>
              <w:tc>
                <w:tcPr>
                  <w:tcW w:w="1276" w:type="dxa"/>
                  <w:shd w:val="clear" w:color="auto" w:fill="D9D9D9" w:themeFill="background1" w:themeFillShade="D9"/>
                  <w:vAlign w:val="center"/>
                </w:tcPr>
                <w:p w14:paraId="3E879681" w14:textId="77777777" w:rsidR="00675600" w:rsidRPr="00EA708B" w:rsidRDefault="00675600" w:rsidP="00675600">
                  <w:pPr>
                    <w:jc w:val="center"/>
                    <w:rPr>
                      <w:rFonts w:cs="Arial"/>
                      <w:sz w:val="18"/>
                      <w:szCs w:val="18"/>
                    </w:rPr>
                  </w:pPr>
                  <w:r w:rsidRPr="00EA708B">
                    <w:rPr>
                      <w:rFonts w:cs="Arial"/>
                      <w:sz w:val="18"/>
                      <w:szCs w:val="18"/>
                    </w:rPr>
                    <w:t>85%</w:t>
                  </w:r>
                </w:p>
              </w:tc>
              <w:tc>
                <w:tcPr>
                  <w:tcW w:w="1275" w:type="dxa"/>
                  <w:shd w:val="clear" w:color="auto" w:fill="D9D9D9" w:themeFill="background1" w:themeFillShade="D9"/>
                  <w:vAlign w:val="center"/>
                </w:tcPr>
                <w:p w14:paraId="72A5958C" w14:textId="77777777" w:rsidR="00675600" w:rsidRPr="00EA708B" w:rsidRDefault="00675600" w:rsidP="00675600">
                  <w:pPr>
                    <w:jc w:val="center"/>
                    <w:rPr>
                      <w:rFonts w:cs="Arial"/>
                      <w:sz w:val="18"/>
                      <w:szCs w:val="18"/>
                    </w:rPr>
                  </w:pPr>
                  <w:r w:rsidRPr="00EA708B">
                    <w:rPr>
                      <w:rFonts w:cs="Arial"/>
                      <w:sz w:val="18"/>
                      <w:szCs w:val="18"/>
                    </w:rPr>
                    <w:t>84%</w:t>
                  </w:r>
                </w:p>
              </w:tc>
              <w:tc>
                <w:tcPr>
                  <w:tcW w:w="1134" w:type="dxa"/>
                  <w:shd w:val="clear" w:color="auto" w:fill="D9D9D9" w:themeFill="background1" w:themeFillShade="D9"/>
                  <w:vAlign w:val="center"/>
                </w:tcPr>
                <w:p w14:paraId="55670F06" w14:textId="77777777" w:rsidR="00675600" w:rsidRPr="00EA708B" w:rsidRDefault="00675600" w:rsidP="00675600">
                  <w:pPr>
                    <w:jc w:val="center"/>
                    <w:rPr>
                      <w:rFonts w:cs="Arial"/>
                      <w:sz w:val="18"/>
                      <w:szCs w:val="18"/>
                    </w:rPr>
                  </w:pPr>
                  <w:r w:rsidRPr="00EA708B">
                    <w:rPr>
                      <w:rFonts w:cs="Arial"/>
                      <w:sz w:val="18"/>
                      <w:szCs w:val="18"/>
                    </w:rPr>
                    <w:t>8</w:t>
                  </w:r>
                  <w:r>
                    <w:rPr>
                      <w:rFonts w:cs="Arial"/>
                      <w:sz w:val="18"/>
                      <w:szCs w:val="18"/>
                    </w:rPr>
                    <w:t>6</w:t>
                  </w:r>
                  <w:r w:rsidRPr="00EA708B">
                    <w:rPr>
                      <w:rFonts w:cs="Arial"/>
                      <w:sz w:val="18"/>
                      <w:szCs w:val="18"/>
                    </w:rPr>
                    <w:t>%</w:t>
                  </w:r>
                </w:p>
              </w:tc>
              <w:tc>
                <w:tcPr>
                  <w:tcW w:w="1053" w:type="dxa"/>
                  <w:shd w:val="clear" w:color="auto" w:fill="D9D9D9" w:themeFill="background1" w:themeFillShade="D9"/>
                  <w:vAlign w:val="center"/>
                </w:tcPr>
                <w:p w14:paraId="6DB83A0F" w14:textId="77777777" w:rsidR="00675600" w:rsidRPr="00EA708B" w:rsidRDefault="00675600" w:rsidP="00675600">
                  <w:pPr>
                    <w:jc w:val="center"/>
                    <w:rPr>
                      <w:rFonts w:cs="Arial"/>
                      <w:sz w:val="18"/>
                      <w:szCs w:val="18"/>
                    </w:rPr>
                  </w:pPr>
                  <w:r w:rsidRPr="00EA708B">
                    <w:rPr>
                      <w:rFonts w:cs="Arial"/>
                      <w:sz w:val="18"/>
                      <w:szCs w:val="18"/>
                    </w:rPr>
                    <w:t>79%</w:t>
                  </w:r>
                </w:p>
              </w:tc>
              <w:tc>
                <w:tcPr>
                  <w:tcW w:w="1215" w:type="dxa"/>
                  <w:shd w:val="clear" w:color="auto" w:fill="D9D9D9" w:themeFill="background1" w:themeFillShade="D9"/>
                  <w:vAlign w:val="center"/>
                </w:tcPr>
                <w:p w14:paraId="4F984C55" w14:textId="77777777" w:rsidR="00675600" w:rsidRPr="00EA708B" w:rsidRDefault="00675600" w:rsidP="00675600">
                  <w:pPr>
                    <w:jc w:val="center"/>
                    <w:rPr>
                      <w:rFonts w:cs="Arial"/>
                      <w:sz w:val="18"/>
                      <w:szCs w:val="18"/>
                    </w:rPr>
                  </w:pPr>
                  <w:r w:rsidRPr="00EA708B">
                    <w:rPr>
                      <w:rFonts w:cs="Arial"/>
                      <w:sz w:val="18"/>
                      <w:szCs w:val="18"/>
                    </w:rPr>
                    <w:t>76%</w:t>
                  </w:r>
                </w:p>
              </w:tc>
            </w:tr>
            <w:tr w:rsidR="00675600" w:rsidRPr="00EA708B" w14:paraId="14889DE6" w14:textId="77777777" w:rsidTr="00675600">
              <w:tc>
                <w:tcPr>
                  <w:tcW w:w="1243" w:type="dxa"/>
                </w:tcPr>
                <w:p w14:paraId="61C695C2" w14:textId="77777777" w:rsidR="00675600" w:rsidRPr="00EA708B" w:rsidRDefault="00675600" w:rsidP="00675600">
                  <w:pPr>
                    <w:rPr>
                      <w:rFonts w:cs="Arial"/>
                      <w:sz w:val="18"/>
                      <w:szCs w:val="18"/>
                    </w:rPr>
                  </w:pPr>
                  <w:r w:rsidRPr="00EA708B">
                    <w:rPr>
                      <w:rFonts w:cs="Arial"/>
                      <w:sz w:val="18"/>
                      <w:szCs w:val="18"/>
                    </w:rPr>
                    <w:t>Never</w:t>
                  </w:r>
                </w:p>
              </w:tc>
              <w:tc>
                <w:tcPr>
                  <w:tcW w:w="1276" w:type="dxa"/>
                  <w:vAlign w:val="center"/>
                </w:tcPr>
                <w:p w14:paraId="1A6C0D78" w14:textId="77777777" w:rsidR="00675600" w:rsidRPr="00EA708B" w:rsidRDefault="00675600" w:rsidP="00675600">
                  <w:pPr>
                    <w:jc w:val="center"/>
                    <w:rPr>
                      <w:rFonts w:cs="Arial"/>
                      <w:sz w:val="18"/>
                      <w:szCs w:val="18"/>
                    </w:rPr>
                  </w:pPr>
                  <w:r w:rsidRPr="00EA708B">
                    <w:rPr>
                      <w:rFonts w:cs="Arial"/>
                      <w:sz w:val="18"/>
                      <w:szCs w:val="18"/>
                    </w:rPr>
                    <w:t>7%</w:t>
                  </w:r>
                </w:p>
              </w:tc>
              <w:tc>
                <w:tcPr>
                  <w:tcW w:w="1134" w:type="dxa"/>
                  <w:vAlign w:val="center"/>
                </w:tcPr>
                <w:p w14:paraId="3E4D6DD7" w14:textId="77777777" w:rsidR="00675600" w:rsidRPr="00EA708B" w:rsidRDefault="00675600" w:rsidP="00675600">
                  <w:pPr>
                    <w:jc w:val="center"/>
                    <w:rPr>
                      <w:rFonts w:cs="Arial"/>
                      <w:sz w:val="18"/>
                      <w:szCs w:val="18"/>
                    </w:rPr>
                  </w:pPr>
                  <w:r w:rsidRPr="00EA708B">
                    <w:rPr>
                      <w:rFonts w:cs="Arial"/>
                      <w:sz w:val="18"/>
                      <w:szCs w:val="18"/>
                    </w:rPr>
                    <w:t>4%</w:t>
                  </w:r>
                </w:p>
              </w:tc>
              <w:tc>
                <w:tcPr>
                  <w:tcW w:w="1276" w:type="dxa"/>
                  <w:vAlign w:val="center"/>
                </w:tcPr>
                <w:p w14:paraId="3B7BA241" w14:textId="77777777" w:rsidR="00675600" w:rsidRPr="00EA708B" w:rsidRDefault="00675600" w:rsidP="00675600">
                  <w:pPr>
                    <w:jc w:val="center"/>
                    <w:rPr>
                      <w:rFonts w:cs="Arial"/>
                      <w:sz w:val="18"/>
                      <w:szCs w:val="18"/>
                    </w:rPr>
                  </w:pPr>
                  <w:r w:rsidRPr="00EA708B">
                    <w:rPr>
                      <w:rFonts w:cs="Arial"/>
                      <w:sz w:val="18"/>
                      <w:szCs w:val="18"/>
                    </w:rPr>
                    <w:t>14%</w:t>
                  </w:r>
                </w:p>
              </w:tc>
              <w:tc>
                <w:tcPr>
                  <w:tcW w:w="1275" w:type="dxa"/>
                  <w:vAlign w:val="center"/>
                </w:tcPr>
                <w:p w14:paraId="110C6697" w14:textId="77777777" w:rsidR="00675600" w:rsidRPr="00EA708B" w:rsidRDefault="00675600" w:rsidP="00675600">
                  <w:pPr>
                    <w:jc w:val="center"/>
                    <w:rPr>
                      <w:rFonts w:cs="Arial"/>
                      <w:sz w:val="18"/>
                      <w:szCs w:val="18"/>
                    </w:rPr>
                  </w:pPr>
                  <w:r w:rsidRPr="00EA708B">
                    <w:rPr>
                      <w:rFonts w:cs="Arial"/>
                      <w:sz w:val="18"/>
                      <w:szCs w:val="18"/>
                    </w:rPr>
                    <w:t>14%</w:t>
                  </w:r>
                </w:p>
              </w:tc>
              <w:tc>
                <w:tcPr>
                  <w:tcW w:w="1134" w:type="dxa"/>
                  <w:vAlign w:val="center"/>
                </w:tcPr>
                <w:p w14:paraId="23C87391" w14:textId="77777777" w:rsidR="00675600" w:rsidRPr="00EA708B" w:rsidRDefault="00675600" w:rsidP="00675600">
                  <w:pPr>
                    <w:jc w:val="center"/>
                    <w:rPr>
                      <w:rFonts w:cs="Arial"/>
                      <w:sz w:val="18"/>
                      <w:szCs w:val="18"/>
                    </w:rPr>
                  </w:pPr>
                  <w:r w:rsidRPr="00EA708B">
                    <w:rPr>
                      <w:rFonts w:cs="Arial"/>
                      <w:sz w:val="18"/>
                      <w:szCs w:val="18"/>
                    </w:rPr>
                    <w:t>14%</w:t>
                  </w:r>
                </w:p>
              </w:tc>
              <w:tc>
                <w:tcPr>
                  <w:tcW w:w="1053" w:type="dxa"/>
                  <w:vAlign w:val="center"/>
                </w:tcPr>
                <w:p w14:paraId="5C064ACE" w14:textId="77777777" w:rsidR="00675600" w:rsidRPr="00EA708B" w:rsidRDefault="00675600" w:rsidP="00675600">
                  <w:pPr>
                    <w:jc w:val="center"/>
                    <w:rPr>
                      <w:rFonts w:cs="Arial"/>
                      <w:sz w:val="18"/>
                      <w:szCs w:val="18"/>
                    </w:rPr>
                  </w:pPr>
                  <w:r w:rsidRPr="00EA708B">
                    <w:rPr>
                      <w:rFonts w:cs="Arial"/>
                      <w:sz w:val="18"/>
                      <w:szCs w:val="18"/>
                    </w:rPr>
                    <w:t>21%</w:t>
                  </w:r>
                </w:p>
              </w:tc>
              <w:tc>
                <w:tcPr>
                  <w:tcW w:w="1215" w:type="dxa"/>
                  <w:vAlign w:val="center"/>
                </w:tcPr>
                <w:p w14:paraId="7870A576" w14:textId="77777777" w:rsidR="00675600" w:rsidRPr="00EA708B" w:rsidRDefault="00675600" w:rsidP="00675600">
                  <w:pPr>
                    <w:jc w:val="center"/>
                    <w:rPr>
                      <w:rFonts w:cs="Arial"/>
                      <w:sz w:val="18"/>
                      <w:szCs w:val="18"/>
                    </w:rPr>
                  </w:pPr>
                  <w:r w:rsidRPr="00EA708B">
                    <w:rPr>
                      <w:rFonts w:cs="Arial"/>
                      <w:sz w:val="18"/>
                      <w:szCs w:val="18"/>
                    </w:rPr>
                    <w:t>24%</w:t>
                  </w:r>
                </w:p>
              </w:tc>
            </w:tr>
          </w:tbl>
          <w:p w14:paraId="581E481C" w14:textId="77777777" w:rsidR="00675600" w:rsidRDefault="00675600" w:rsidP="00675600"/>
        </w:tc>
      </w:tr>
      <w:tr w:rsidR="00675600" w14:paraId="6D4D781E" w14:textId="77777777" w:rsidTr="00675600">
        <w:trPr>
          <w:trHeight w:val="291"/>
        </w:trPr>
        <w:tc>
          <w:tcPr>
            <w:tcW w:w="9645" w:type="dxa"/>
            <w:tcBorders>
              <w:bottom w:val="single" w:sz="2" w:space="0" w:color="505050"/>
            </w:tcBorders>
            <w:shd w:val="clear" w:color="auto" w:fill="auto"/>
          </w:tcPr>
          <w:p w14:paraId="3DA429DA" w14:textId="77777777" w:rsidR="00675600" w:rsidRPr="00BC50D0" w:rsidRDefault="00675600" w:rsidP="00675600">
            <w:pPr>
              <w:spacing w:before="60"/>
              <w:rPr>
                <w:rFonts w:cs="Arial"/>
                <w:sz w:val="16"/>
                <w:szCs w:val="16"/>
              </w:rPr>
            </w:pPr>
            <w:r w:rsidRPr="00BC50D0">
              <w:rPr>
                <w:rFonts w:cs="Arial"/>
                <w:i/>
                <w:sz w:val="16"/>
                <w:szCs w:val="16"/>
              </w:rPr>
              <w:t xml:space="preserve">Source: </w:t>
            </w:r>
            <w:r w:rsidRPr="00BC50D0">
              <w:rPr>
                <w:rFonts w:cs="Arial"/>
                <w:sz w:val="16"/>
                <w:szCs w:val="16"/>
              </w:rPr>
              <w:t>Regional Australians’ access to local content: Community research</w:t>
            </w:r>
            <w:r>
              <w:rPr>
                <w:rFonts w:cs="Arial"/>
                <w:sz w:val="16"/>
                <w:szCs w:val="16"/>
              </w:rPr>
              <w:t>.</w:t>
            </w:r>
            <w:r w:rsidRPr="00BC50D0">
              <w:rPr>
                <w:rFonts w:cs="Arial"/>
                <w:b/>
                <w:bCs/>
                <w:sz w:val="16"/>
                <w:szCs w:val="16"/>
              </w:rPr>
              <w:br/>
            </w:r>
            <w:r w:rsidRPr="00BC50D0">
              <w:rPr>
                <w:rFonts w:cs="Arial"/>
                <w:sz w:val="16"/>
                <w:szCs w:val="16"/>
              </w:rPr>
              <w:t>Base: Respondents who identified that the source provided local content in their local area at Question A3.</w:t>
            </w:r>
          </w:p>
          <w:p w14:paraId="5DE67619" w14:textId="77777777" w:rsidR="00675600" w:rsidRDefault="00675600" w:rsidP="00675600">
            <w:r w:rsidRPr="00BC50D0">
              <w:rPr>
                <w:rFonts w:cs="Arial"/>
                <w:sz w:val="16"/>
                <w:szCs w:val="16"/>
              </w:rPr>
              <w:t xml:space="preserve">Question A4: </w:t>
            </w:r>
            <w:r w:rsidRPr="00BC50D0">
              <w:rPr>
                <w:rFonts w:cs="Arial"/>
                <w:i/>
                <w:sz w:val="16"/>
                <w:szCs w:val="16"/>
              </w:rPr>
              <w:t>And for each of the following sources, how often do you access any type of local content from it. Would it be every week, less often, or never?</w:t>
            </w:r>
          </w:p>
        </w:tc>
      </w:tr>
    </w:tbl>
    <w:p w14:paraId="50060B56" w14:textId="77777777" w:rsidR="00675600" w:rsidRDefault="00675600" w:rsidP="001425E0">
      <w:pPr>
        <w:rPr>
          <w:rFonts w:cs="Arial"/>
          <w:color w:val="000000" w:themeColor="text1"/>
        </w:rPr>
      </w:pPr>
    </w:p>
    <w:p w14:paraId="12EDC693" w14:textId="77777777" w:rsidR="001425E0" w:rsidRPr="00BC50D0" w:rsidRDefault="001425E0" w:rsidP="001425E0">
      <w:pPr>
        <w:rPr>
          <w:rFonts w:cs="Arial"/>
          <w:color w:val="000000" w:themeColor="text1"/>
        </w:rPr>
      </w:pPr>
      <w:r w:rsidRPr="00BC50D0">
        <w:rPr>
          <w:rFonts w:cs="Arial"/>
          <w:color w:val="000000" w:themeColor="text1"/>
        </w:rPr>
        <w:t xml:space="preserve">Television is the main source for local news—used by 56 per cent of regional Australians who reported accessing local news. Websites are the main source for local weather and are used by 49 per cent of regional Australians who reported accessing local weather information. </w:t>
      </w:r>
      <w:r w:rsidR="000A6B8B" w:rsidRPr="00BC50D0">
        <w:rPr>
          <w:rFonts w:cs="Arial"/>
          <w:color w:val="000000" w:themeColor="text1"/>
        </w:rPr>
        <w:t>L</w:t>
      </w:r>
      <w:r w:rsidRPr="00BC50D0">
        <w:rPr>
          <w:rFonts w:cs="Arial"/>
          <w:color w:val="000000" w:themeColor="text1"/>
        </w:rPr>
        <w:t xml:space="preserve">ocal print newspaper is the main source for local sports and information about community events and is used by 66 per cent of regional Australians who reported accessing local sport and information about local community events respectively. </w:t>
      </w:r>
    </w:p>
    <w:p w14:paraId="46E7B132" w14:textId="77777777" w:rsidR="001425E0" w:rsidRPr="00BC50D0" w:rsidRDefault="001425E0" w:rsidP="001425E0">
      <w:pPr>
        <w:rPr>
          <w:rFonts w:cs="Arial"/>
          <w:color w:val="000000" w:themeColor="text1"/>
        </w:rPr>
      </w:pPr>
    </w:p>
    <w:p w14:paraId="4185A30E" w14:textId="77777777" w:rsidR="001425E0" w:rsidRPr="00BC50D0" w:rsidRDefault="001425E0" w:rsidP="001425E0">
      <w:pPr>
        <w:ind w:right="16"/>
        <w:rPr>
          <w:rFonts w:cs="Arial"/>
          <w:color w:val="000000" w:themeColor="text1"/>
        </w:rPr>
      </w:pPr>
      <w:r w:rsidRPr="00BC50D0">
        <w:rPr>
          <w:rFonts w:cs="Arial"/>
          <w:color w:val="000000" w:themeColor="text1"/>
        </w:rPr>
        <w:t xml:space="preserve">Preferred sources of local content, asked of all respondents, followed the same pattern. Television was the preferred source of local news for 39 per cent of respondents. The internet (37 per cent) was the preferred source of local weather information, and local print newspapers were the preferred source of information about local community events and local sport (47 per cent and 40 per cent respectively). This is shown in </w:t>
      </w:r>
      <w:r w:rsidRPr="00BC50D0">
        <w:rPr>
          <w:rFonts w:cs="Arial"/>
        </w:rPr>
        <w:t>Table 2</w:t>
      </w:r>
      <w:r w:rsidRPr="00BC50D0">
        <w:rPr>
          <w:rFonts w:cs="Arial"/>
          <w:color w:val="000000" w:themeColor="text1"/>
        </w:rPr>
        <w:t xml:space="preserve">, below. </w:t>
      </w:r>
    </w:p>
    <w:p w14:paraId="3ECD2C66" w14:textId="77777777" w:rsidR="001425E0" w:rsidRPr="00BC50D0" w:rsidRDefault="001425E0" w:rsidP="001425E0">
      <w:pPr>
        <w:rPr>
          <w:rFonts w:cs="Arial"/>
        </w:rPr>
      </w:pPr>
    </w:p>
    <w:p w14:paraId="602D1680" w14:textId="77777777" w:rsidR="001425E0" w:rsidRPr="00BC50D0" w:rsidRDefault="001425E0" w:rsidP="001425E0">
      <w:pPr>
        <w:ind w:right="16"/>
        <w:rPr>
          <w:rFonts w:cs="Arial"/>
          <w:color w:val="000000" w:themeColor="text1"/>
        </w:rPr>
      </w:pPr>
      <w:r w:rsidRPr="00BC50D0">
        <w:rPr>
          <w:rFonts w:cs="Arial"/>
          <w:color w:val="000000" w:themeColor="text1"/>
        </w:rPr>
        <w:t>The main reason given for all preferred sources of local content was that the information was ‘easy to access’, whether it be through television, local print newspapers, radio or online sources.</w:t>
      </w:r>
    </w:p>
    <w:p w14:paraId="3CC51759" w14:textId="77777777" w:rsidR="001425E0" w:rsidRPr="00BC50D0" w:rsidRDefault="001425E0" w:rsidP="001425E0">
      <w:pPr>
        <w:ind w:right="16"/>
        <w:rPr>
          <w:rFonts w:cs="Arial"/>
          <w:color w:val="000000" w:themeColor="text1"/>
        </w:rPr>
      </w:pPr>
    </w:p>
    <w:p w14:paraId="701D8BEB" w14:textId="77777777" w:rsidR="001425E0" w:rsidRDefault="001425E0" w:rsidP="001425E0">
      <w:pPr>
        <w:ind w:right="16"/>
        <w:rPr>
          <w:rFonts w:cs="Arial"/>
        </w:rPr>
      </w:pPr>
    </w:p>
    <w:p w14:paraId="388DA75D" w14:textId="77777777" w:rsidR="00187FC5" w:rsidRDefault="00187FC5" w:rsidP="001425E0">
      <w:pPr>
        <w:ind w:right="16"/>
        <w:rPr>
          <w:rFonts w:cs="Arial"/>
        </w:rPr>
      </w:pPr>
    </w:p>
    <w:p w14:paraId="2D5A7154" w14:textId="77777777" w:rsidR="00187FC5" w:rsidRDefault="00187FC5" w:rsidP="001425E0">
      <w:pPr>
        <w:ind w:right="16"/>
        <w:rPr>
          <w:rFonts w:cs="Arial"/>
        </w:rPr>
      </w:pPr>
    </w:p>
    <w:p w14:paraId="01BA757E" w14:textId="77777777" w:rsidR="00187FC5" w:rsidRDefault="00187FC5" w:rsidP="001425E0">
      <w:pPr>
        <w:ind w:right="16"/>
        <w:rPr>
          <w:rFonts w:cs="Arial"/>
        </w:rPr>
      </w:pPr>
    </w:p>
    <w:p w14:paraId="693A0B4F" w14:textId="77777777" w:rsidR="00187FC5" w:rsidRDefault="00187FC5" w:rsidP="001425E0">
      <w:pPr>
        <w:ind w:right="16"/>
        <w:rPr>
          <w:rFonts w:cs="Arial"/>
        </w:rPr>
      </w:pPr>
    </w:p>
    <w:p w14:paraId="72D0B9CE" w14:textId="77777777" w:rsidR="00187FC5" w:rsidRDefault="00187FC5" w:rsidP="001425E0">
      <w:pPr>
        <w:ind w:right="16"/>
        <w:rPr>
          <w:rFonts w:cs="Arial"/>
        </w:rPr>
      </w:pPr>
    </w:p>
    <w:p w14:paraId="4C74F817" w14:textId="77777777" w:rsidR="00187FC5" w:rsidRDefault="00187FC5" w:rsidP="001425E0">
      <w:pPr>
        <w:ind w:right="16"/>
        <w:rPr>
          <w:rFonts w:cs="Arial"/>
        </w:rPr>
      </w:pPr>
    </w:p>
    <w:p w14:paraId="3E5E65B2" w14:textId="77777777" w:rsidR="00187FC5" w:rsidRPr="00BC50D0" w:rsidRDefault="00187FC5" w:rsidP="001425E0">
      <w:pPr>
        <w:ind w:right="16"/>
        <w:rPr>
          <w:rFonts w:cs="Arial"/>
        </w:rPr>
      </w:pPr>
    </w:p>
    <w:p w14:paraId="46702140" w14:textId="77777777" w:rsidR="00675600" w:rsidRDefault="00675600" w:rsidP="001425E0">
      <w:pPr>
        <w:rPr>
          <w:rFonts w:cs="Arial"/>
        </w:rPr>
      </w:pPr>
    </w:p>
    <w:p w14:paraId="56B867F2" w14:textId="77777777" w:rsidR="00675600" w:rsidRDefault="00675600" w:rsidP="001425E0">
      <w:pPr>
        <w:rPr>
          <w:rFonts w:cs="Arial"/>
        </w:rPr>
      </w:pPr>
    </w:p>
    <w:tbl>
      <w:tblPr>
        <w:tblW w:w="9645" w:type="dxa"/>
        <w:tblLayout w:type="fixed"/>
        <w:tblCellMar>
          <w:left w:w="0" w:type="dxa"/>
          <w:right w:w="0" w:type="dxa"/>
        </w:tblCellMar>
        <w:tblLook w:val="01E0" w:firstRow="1" w:lastRow="1" w:firstColumn="1" w:lastColumn="1" w:noHBand="0" w:noVBand="0"/>
      </w:tblPr>
      <w:tblGrid>
        <w:gridCol w:w="9645"/>
      </w:tblGrid>
      <w:tr w:rsidR="00187FC5" w14:paraId="59850CE6" w14:textId="77777777" w:rsidTr="00031A66">
        <w:trPr>
          <w:trHeight w:val="570"/>
        </w:trPr>
        <w:tc>
          <w:tcPr>
            <w:tcW w:w="9645" w:type="dxa"/>
            <w:tcBorders>
              <w:top w:val="single" w:sz="2" w:space="0" w:color="505050"/>
            </w:tcBorders>
            <w:shd w:val="clear" w:color="auto" w:fill="auto"/>
            <w:vAlign w:val="center"/>
          </w:tcPr>
          <w:p w14:paraId="7B7884A1" w14:textId="77777777" w:rsidR="00187FC5" w:rsidRPr="00A74B5E" w:rsidRDefault="00187FC5" w:rsidP="00187FC5">
            <w:pPr>
              <w:pStyle w:val="Caption"/>
            </w:pPr>
            <w:r w:rsidRPr="00BC50D0">
              <w:rPr>
                <w:rFonts w:cs="Arial"/>
              </w:rPr>
              <w:lastRenderedPageBreak/>
              <w:t>Table 2: Preferred sources for local content</w:t>
            </w:r>
          </w:p>
        </w:tc>
      </w:tr>
      <w:tr w:rsidR="00187FC5" w14:paraId="687E9EF9" w14:textId="77777777" w:rsidTr="00031A66">
        <w:trPr>
          <w:trHeight w:val="3086"/>
        </w:trPr>
        <w:tc>
          <w:tcPr>
            <w:tcW w:w="9645" w:type="dxa"/>
            <w:shd w:val="clear" w:color="auto" w:fill="auto"/>
            <w:tcMar>
              <w:left w:w="28" w:type="dxa"/>
            </w:tcMar>
          </w:tcPr>
          <w:tbl>
            <w:tblPr>
              <w:tblStyle w:val="TableGrid"/>
              <w:tblW w:w="0" w:type="auto"/>
              <w:tblLayout w:type="fixed"/>
              <w:tblCellMar>
                <w:top w:w="28" w:type="dxa"/>
                <w:left w:w="57" w:type="dxa"/>
                <w:bottom w:w="28" w:type="dxa"/>
                <w:right w:w="57" w:type="dxa"/>
              </w:tblCellMar>
              <w:tblLook w:val="04A0" w:firstRow="1" w:lastRow="0" w:firstColumn="1" w:lastColumn="0" w:noHBand="0" w:noVBand="1"/>
            </w:tblPr>
            <w:tblGrid>
              <w:gridCol w:w="2310"/>
              <w:gridCol w:w="2310"/>
              <w:gridCol w:w="2311"/>
              <w:gridCol w:w="2311"/>
            </w:tblGrid>
            <w:tr w:rsidR="00187FC5" w:rsidRPr="00A83D30" w14:paraId="13FA9944" w14:textId="77777777" w:rsidTr="00187FC5">
              <w:tc>
                <w:tcPr>
                  <w:tcW w:w="2310" w:type="dxa"/>
                  <w:shd w:val="clear" w:color="auto" w:fill="365F91" w:themeFill="accent1" w:themeFillShade="BF"/>
                </w:tcPr>
                <w:p w14:paraId="604CA97F" w14:textId="77777777" w:rsidR="00187FC5" w:rsidRPr="00036E73" w:rsidRDefault="00187FC5" w:rsidP="00031A66">
                  <w:pPr>
                    <w:rPr>
                      <w:rFonts w:cs="Arial"/>
                      <w:b/>
                      <w:color w:val="FFFFFF" w:themeColor="background1"/>
                    </w:rPr>
                  </w:pPr>
                  <w:r w:rsidRPr="00036E73">
                    <w:rPr>
                      <w:rFonts w:cs="Arial"/>
                      <w:b/>
                      <w:color w:val="FFFFFF" w:themeColor="background1"/>
                    </w:rPr>
                    <w:t>Local news</w:t>
                  </w:r>
                </w:p>
                <w:p w14:paraId="780F5416" w14:textId="77777777" w:rsidR="00187FC5" w:rsidRPr="00036E73" w:rsidRDefault="00187FC5" w:rsidP="00031A66">
                  <w:pPr>
                    <w:rPr>
                      <w:rFonts w:cs="Arial"/>
                      <w:b/>
                      <w:color w:val="FFFFFF" w:themeColor="background1"/>
                    </w:rPr>
                  </w:pPr>
                  <w:r w:rsidRPr="00036E73">
                    <w:rPr>
                      <w:rFonts w:cs="Arial"/>
                      <w:b/>
                      <w:color w:val="FFFFFF" w:themeColor="background1"/>
                    </w:rPr>
                    <w:t>(n=1778)</w:t>
                  </w:r>
                </w:p>
              </w:tc>
              <w:tc>
                <w:tcPr>
                  <w:tcW w:w="2310" w:type="dxa"/>
                  <w:shd w:val="clear" w:color="auto" w:fill="365F91" w:themeFill="accent1" w:themeFillShade="BF"/>
                </w:tcPr>
                <w:p w14:paraId="7F19BFDB" w14:textId="77777777" w:rsidR="00187FC5" w:rsidRPr="00036E73" w:rsidRDefault="00187FC5" w:rsidP="00031A66">
                  <w:pPr>
                    <w:rPr>
                      <w:rFonts w:cs="Arial"/>
                      <w:b/>
                      <w:color w:val="FFFFFF" w:themeColor="background1"/>
                    </w:rPr>
                  </w:pPr>
                  <w:r w:rsidRPr="00036E73">
                    <w:rPr>
                      <w:rFonts w:cs="Arial"/>
                      <w:b/>
                      <w:color w:val="FFFFFF" w:themeColor="background1"/>
                    </w:rPr>
                    <w:t>Local weather</w:t>
                  </w:r>
                </w:p>
                <w:p w14:paraId="19E23C1B" w14:textId="77777777" w:rsidR="00187FC5" w:rsidRPr="00036E73" w:rsidRDefault="00187FC5" w:rsidP="00031A66">
                  <w:pPr>
                    <w:rPr>
                      <w:rFonts w:cs="Arial"/>
                      <w:b/>
                      <w:color w:val="FFFFFF" w:themeColor="background1"/>
                    </w:rPr>
                  </w:pPr>
                  <w:r w:rsidRPr="00036E73">
                    <w:rPr>
                      <w:rFonts w:cs="Arial"/>
                      <w:b/>
                      <w:color w:val="FFFFFF" w:themeColor="background1"/>
                    </w:rPr>
                    <w:t>(n=1778)</w:t>
                  </w:r>
                </w:p>
              </w:tc>
              <w:tc>
                <w:tcPr>
                  <w:tcW w:w="2311" w:type="dxa"/>
                  <w:shd w:val="clear" w:color="auto" w:fill="365F91" w:themeFill="accent1" w:themeFillShade="BF"/>
                </w:tcPr>
                <w:p w14:paraId="1728A1EA" w14:textId="77777777" w:rsidR="00187FC5" w:rsidRPr="00036E73" w:rsidRDefault="00187FC5" w:rsidP="00031A66">
                  <w:pPr>
                    <w:rPr>
                      <w:rFonts w:cs="Arial"/>
                      <w:b/>
                      <w:color w:val="FFFFFF" w:themeColor="background1"/>
                    </w:rPr>
                  </w:pPr>
                  <w:r w:rsidRPr="00036E73">
                    <w:rPr>
                      <w:rFonts w:cs="Arial"/>
                      <w:b/>
                      <w:color w:val="FFFFFF" w:themeColor="background1"/>
                    </w:rPr>
                    <w:t>Local community events (n=1778)</w:t>
                  </w:r>
                </w:p>
              </w:tc>
              <w:tc>
                <w:tcPr>
                  <w:tcW w:w="2311" w:type="dxa"/>
                  <w:shd w:val="clear" w:color="auto" w:fill="365F91" w:themeFill="accent1" w:themeFillShade="BF"/>
                </w:tcPr>
                <w:p w14:paraId="0CD85A23" w14:textId="77777777" w:rsidR="00187FC5" w:rsidRPr="00036E73" w:rsidRDefault="00187FC5" w:rsidP="00031A66">
                  <w:pPr>
                    <w:rPr>
                      <w:rFonts w:cs="Arial"/>
                      <w:b/>
                      <w:color w:val="FFFFFF" w:themeColor="background1"/>
                    </w:rPr>
                  </w:pPr>
                  <w:r w:rsidRPr="00036E73">
                    <w:rPr>
                      <w:rFonts w:cs="Arial"/>
                      <w:b/>
                      <w:color w:val="FFFFFF" w:themeColor="background1"/>
                    </w:rPr>
                    <w:t>Local sport</w:t>
                  </w:r>
                </w:p>
                <w:p w14:paraId="6306B92B" w14:textId="77777777" w:rsidR="00187FC5" w:rsidRPr="00036E73" w:rsidRDefault="00187FC5" w:rsidP="00031A66">
                  <w:pPr>
                    <w:rPr>
                      <w:rFonts w:cs="Arial"/>
                      <w:b/>
                      <w:color w:val="FFFFFF" w:themeColor="background1"/>
                    </w:rPr>
                  </w:pPr>
                  <w:r w:rsidRPr="00036E73">
                    <w:rPr>
                      <w:rFonts w:cs="Arial"/>
                      <w:b/>
                      <w:color w:val="FFFFFF" w:themeColor="background1"/>
                    </w:rPr>
                    <w:t>(n=1778)</w:t>
                  </w:r>
                </w:p>
              </w:tc>
            </w:tr>
            <w:tr w:rsidR="00187FC5" w:rsidRPr="00A83D30" w14:paraId="35080C48" w14:textId="77777777" w:rsidTr="00031A66">
              <w:tc>
                <w:tcPr>
                  <w:tcW w:w="2310" w:type="dxa"/>
                </w:tcPr>
                <w:p w14:paraId="0FD675BC" w14:textId="77777777" w:rsidR="00187FC5" w:rsidRPr="00A83D30" w:rsidRDefault="00187FC5" w:rsidP="00031A66">
                  <w:pPr>
                    <w:rPr>
                      <w:rFonts w:cs="Arial"/>
                    </w:rPr>
                  </w:pPr>
                  <w:r w:rsidRPr="00A83D30">
                    <w:rPr>
                      <w:rFonts w:cs="Arial"/>
                    </w:rPr>
                    <w:t>Television: 39%</w:t>
                  </w:r>
                </w:p>
              </w:tc>
              <w:tc>
                <w:tcPr>
                  <w:tcW w:w="2310" w:type="dxa"/>
                </w:tcPr>
                <w:p w14:paraId="316F7155" w14:textId="77777777" w:rsidR="00187FC5" w:rsidRPr="00A83D30" w:rsidRDefault="00187FC5" w:rsidP="00031A66">
                  <w:pPr>
                    <w:rPr>
                      <w:rFonts w:cs="Arial"/>
                    </w:rPr>
                  </w:pPr>
                  <w:r w:rsidRPr="00A83D30">
                    <w:rPr>
                      <w:rFonts w:cs="Arial"/>
                    </w:rPr>
                    <w:t>Total internet: 37%</w:t>
                  </w:r>
                </w:p>
              </w:tc>
              <w:tc>
                <w:tcPr>
                  <w:tcW w:w="2311" w:type="dxa"/>
                </w:tcPr>
                <w:p w14:paraId="1B5BA106" w14:textId="77777777" w:rsidR="00187FC5" w:rsidRPr="00A83D30" w:rsidRDefault="00187FC5" w:rsidP="00031A66">
                  <w:pPr>
                    <w:rPr>
                      <w:rFonts w:cs="Arial"/>
                    </w:rPr>
                  </w:pPr>
                  <w:r w:rsidRPr="00A83D30">
                    <w:rPr>
                      <w:rFonts w:cs="Arial"/>
                    </w:rPr>
                    <w:t>Local print newspaper: 47%</w:t>
                  </w:r>
                </w:p>
              </w:tc>
              <w:tc>
                <w:tcPr>
                  <w:tcW w:w="2311" w:type="dxa"/>
                </w:tcPr>
                <w:p w14:paraId="253D202C" w14:textId="77777777" w:rsidR="00187FC5" w:rsidRPr="00A83D30" w:rsidRDefault="00187FC5" w:rsidP="00031A66">
                  <w:pPr>
                    <w:rPr>
                      <w:rFonts w:cs="Arial"/>
                    </w:rPr>
                  </w:pPr>
                  <w:r w:rsidRPr="00A83D30">
                    <w:rPr>
                      <w:rFonts w:cs="Arial"/>
                    </w:rPr>
                    <w:t>Local print newspaper: 40%</w:t>
                  </w:r>
                </w:p>
              </w:tc>
            </w:tr>
            <w:tr w:rsidR="00187FC5" w:rsidRPr="00A83D30" w14:paraId="25CBD203" w14:textId="77777777" w:rsidTr="00031A66">
              <w:tc>
                <w:tcPr>
                  <w:tcW w:w="2310" w:type="dxa"/>
                </w:tcPr>
                <w:p w14:paraId="10CBE6E6" w14:textId="77777777" w:rsidR="00187FC5" w:rsidRPr="00A83D30" w:rsidRDefault="00187FC5" w:rsidP="00031A66">
                  <w:pPr>
                    <w:rPr>
                      <w:rFonts w:cs="Arial"/>
                    </w:rPr>
                  </w:pPr>
                  <w:r w:rsidRPr="00A83D30">
                    <w:rPr>
                      <w:rFonts w:cs="Arial"/>
                    </w:rPr>
                    <w:t>Local print newspaper: 30%</w:t>
                  </w:r>
                </w:p>
              </w:tc>
              <w:tc>
                <w:tcPr>
                  <w:tcW w:w="2310" w:type="dxa"/>
                </w:tcPr>
                <w:p w14:paraId="7965B6A1" w14:textId="77777777" w:rsidR="00187FC5" w:rsidRPr="00A83D30" w:rsidRDefault="00187FC5" w:rsidP="00031A66">
                  <w:pPr>
                    <w:rPr>
                      <w:rFonts w:cs="Arial"/>
                    </w:rPr>
                  </w:pPr>
                  <w:r w:rsidRPr="00A83D30">
                    <w:rPr>
                      <w:rFonts w:cs="Arial"/>
                    </w:rPr>
                    <w:t>Television: 31%</w:t>
                  </w:r>
                </w:p>
              </w:tc>
              <w:tc>
                <w:tcPr>
                  <w:tcW w:w="2311" w:type="dxa"/>
                </w:tcPr>
                <w:p w14:paraId="4E1C3DB7" w14:textId="77777777" w:rsidR="00187FC5" w:rsidRPr="00A83D30" w:rsidRDefault="00187FC5" w:rsidP="00031A66">
                  <w:pPr>
                    <w:rPr>
                      <w:rFonts w:cs="Arial"/>
                    </w:rPr>
                  </w:pPr>
                  <w:r w:rsidRPr="00A83D30">
                    <w:rPr>
                      <w:rFonts w:cs="Arial"/>
                    </w:rPr>
                    <w:t>Total internet: 22%</w:t>
                  </w:r>
                </w:p>
              </w:tc>
              <w:tc>
                <w:tcPr>
                  <w:tcW w:w="2311" w:type="dxa"/>
                </w:tcPr>
                <w:p w14:paraId="2C787FCE" w14:textId="77777777" w:rsidR="00187FC5" w:rsidRPr="00A83D30" w:rsidRDefault="00187FC5" w:rsidP="00031A66">
                  <w:pPr>
                    <w:rPr>
                      <w:rFonts w:cs="Arial"/>
                    </w:rPr>
                  </w:pPr>
                  <w:r w:rsidRPr="00A83D30">
                    <w:rPr>
                      <w:rFonts w:cs="Arial"/>
                    </w:rPr>
                    <w:t>Television: 19%</w:t>
                  </w:r>
                </w:p>
              </w:tc>
            </w:tr>
            <w:tr w:rsidR="00187FC5" w:rsidRPr="00A83D30" w14:paraId="5177A93C" w14:textId="77777777" w:rsidTr="00031A66">
              <w:tc>
                <w:tcPr>
                  <w:tcW w:w="2310" w:type="dxa"/>
                </w:tcPr>
                <w:p w14:paraId="17447E35" w14:textId="77777777" w:rsidR="00187FC5" w:rsidRPr="00A83D30" w:rsidRDefault="00187FC5" w:rsidP="00031A66">
                  <w:pPr>
                    <w:rPr>
                      <w:rFonts w:cs="Arial"/>
                    </w:rPr>
                  </w:pPr>
                  <w:r w:rsidRPr="00A83D30">
                    <w:rPr>
                      <w:rFonts w:cs="Arial"/>
                    </w:rPr>
                    <w:t>Radio (any radio): 14%</w:t>
                  </w:r>
                </w:p>
              </w:tc>
              <w:tc>
                <w:tcPr>
                  <w:tcW w:w="2310" w:type="dxa"/>
                </w:tcPr>
                <w:p w14:paraId="39AA64D0" w14:textId="77777777" w:rsidR="00187FC5" w:rsidRPr="00A83D30" w:rsidRDefault="00187FC5" w:rsidP="00031A66">
                  <w:pPr>
                    <w:rPr>
                      <w:rFonts w:cs="Arial"/>
                    </w:rPr>
                  </w:pPr>
                  <w:r w:rsidRPr="00A83D30">
                    <w:rPr>
                      <w:rFonts w:cs="Arial"/>
                    </w:rPr>
                    <w:t>Other websites: 14%</w:t>
                  </w:r>
                </w:p>
              </w:tc>
              <w:tc>
                <w:tcPr>
                  <w:tcW w:w="2311" w:type="dxa"/>
                </w:tcPr>
                <w:p w14:paraId="58EA43D2" w14:textId="77777777" w:rsidR="00187FC5" w:rsidRPr="00A83D30" w:rsidRDefault="00187FC5" w:rsidP="00031A66">
                  <w:pPr>
                    <w:rPr>
                      <w:rFonts w:cs="Arial"/>
                    </w:rPr>
                  </w:pPr>
                  <w:r w:rsidRPr="00A83D30">
                    <w:rPr>
                      <w:rFonts w:cs="Arial"/>
                    </w:rPr>
                    <w:t>Websites (any websites): 12%</w:t>
                  </w:r>
                </w:p>
              </w:tc>
              <w:tc>
                <w:tcPr>
                  <w:tcW w:w="2311" w:type="dxa"/>
                </w:tcPr>
                <w:p w14:paraId="2E38BB56" w14:textId="77777777" w:rsidR="00187FC5" w:rsidRPr="00A83D30" w:rsidRDefault="00187FC5" w:rsidP="00031A66">
                  <w:pPr>
                    <w:rPr>
                      <w:rFonts w:cs="Arial"/>
                    </w:rPr>
                  </w:pPr>
                  <w:r w:rsidRPr="00A83D30">
                    <w:rPr>
                      <w:rFonts w:cs="Arial"/>
                    </w:rPr>
                    <w:t>Total internet: 13%</w:t>
                  </w:r>
                </w:p>
              </w:tc>
            </w:tr>
            <w:tr w:rsidR="00187FC5" w:rsidRPr="00A83D30" w14:paraId="25E42BE5" w14:textId="77777777" w:rsidTr="00031A66">
              <w:tc>
                <w:tcPr>
                  <w:tcW w:w="2310" w:type="dxa"/>
                </w:tcPr>
                <w:p w14:paraId="76A43836" w14:textId="77777777" w:rsidR="00187FC5" w:rsidRPr="00A83D30" w:rsidRDefault="00187FC5" w:rsidP="00031A66">
                  <w:pPr>
                    <w:rPr>
                      <w:rFonts w:cs="Arial"/>
                    </w:rPr>
                  </w:pPr>
                  <w:r w:rsidRPr="00A83D30">
                    <w:rPr>
                      <w:rFonts w:cs="Arial"/>
                    </w:rPr>
                    <w:t>Total internet: 14%</w:t>
                  </w:r>
                </w:p>
              </w:tc>
              <w:tc>
                <w:tcPr>
                  <w:tcW w:w="2310" w:type="dxa"/>
                </w:tcPr>
                <w:p w14:paraId="150D7285" w14:textId="77777777" w:rsidR="00187FC5" w:rsidRPr="00A83D30" w:rsidRDefault="00187FC5" w:rsidP="00031A66">
                  <w:pPr>
                    <w:rPr>
                      <w:rFonts w:cs="Arial"/>
                    </w:rPr>
                  </w:pPr>
                  <w:r w:rsidRPr="00A83D30">
                    <w:rPr>
                      <w:rFonts w:cs="Arial"/>
                    </w:rPr>
                    <w:t>BOM: 12%</w:t>
                  </w:r>
                </w:p>
              </w:tc>
              <w:tc>
                <w:tcPr>
                  <w:tcW w:w="2311" w:type="dxa"/>
                </w:tcPr>
                <w:p w14:paraId="3FEF1861" w14:textId="77777777" w:rsidR="00187FC5" w:rsidRPr="00A83D30" w:rsidRDefault="00187FC5" w:rsidP="00031A66">
                  <w:pPr>
                    <w:rPr>
                      <w:rFonts w:cs="Arial"/>
                    </w:rPr>
                  </w:pPr>
                  <w:r w:rsidRPr="00A83D30">
                    <w:rPr>
                      <w:rFonts w:cs="Arial"/>
                    </w:rPr>
                    <w:t>Commercial TV: 11%</w:t>
                  </w:r>
                </w:p>
              </w:tc>
              <w:tc>
                <w:tcPr>
                  <w:tcW w:w="2311" w:type="dxa"/>
                </w:tcPr>
                <w:p w14:paraId="528726B1" w14:textId="77777777" w:rsidR="00187FC5" w:rsidRPr="00A83D30" w:rsidRDefault="00187FC5" w:rsidP="00031A66">
                  <w:pPr>
                    <w:rPr>
                      <w:rFonts w:cs="Arial"/>
                    </w:rPr>
                  </w:pPr>
                  <w:r w:rsidRPr="00A83D30">
                    <w:rPr>
                      <w:rFonts w:cs="Arial"/>
                    </w:rPr>
                    <w:t>Websites (any website): 9%</w:t>
                  </w:r>
                </w:p>
              </w:tc>
            </w:tr>
            <w:tr w:rsidR="00187FC5" w:rsidRPr="00A83D30" w14:paraId="07F94525" w14:textId="77777777" w:rsidTr="00031A66">
              <w:tc>
                <w:tcPr>
                  <w:tcW w:w="2310" w:type="dxa"/>
                </w:tcPr>
                <w:p w14:paraId="3D74B0A1" w14:textId="77777777" w:rsidR="00187FC5" w:rsidRPr="00A83D30" w:rsidRDefault="00187FC5" w:rsidP="00031A66">
                  <w:pPr>
                    <w:rPr>
                      <w:rFonts w:cs="Arial"/>
                    </w:rPr>
                  </w:pPr>
                  <w:r w:rsidRPr="00A83D30">
                    <w:rPr>
                      <w:rFonts w:cs="Arial"/>
                    </w:rPr>
                    <w:t>Websites (any website):11%</w:t>
                  </w:r>
                </w:p>
              </w:tc>
              <w:tc>
                <w:tcPr>
                  <w:tcW w:w="2310" w:type="dxa"/>
                </w:tcPr>
                <w:p w14:paraId="40A8F26B" w14:textId="77777777" w:rsidR="00187FC5" w:rsidRPr="00A83D30" w:rsidRDefault="00187FC5" w:rsidP="00031A66">
                  <w:pPr>
                    <w:rPr>
                      <w:rFonts w:cs="Arial"/>
                    </w:rPr>
                  </w:pPr>
                  <w:r w:rsidRPr="00A83D30">
                    <w:rPr>
                      <w:rFonts w:cs="Arial"/>
                    </w:rPr>
                    <w:t>Radio (any radio): 12%</w:t>
                  </w:r>
                </w:p>
              </w:tc>
              <w:tc>
                <w:tcPr>
                  <w:tcW w:w="2311" w:type="dxa"/>
                </w:tcPr>
                <w:p w14:paraId="2C68DC39" w14:textId="77777777" w:rsidR="00187FC5" w:rsidRPr="00A83D30" w:rsidRDefault="00187FC5" w:rsidP="00031A66">
                  <w:pPr>
                    <w:rPr>
                      <w:rFonts w:cs="Arial"/>
                    </w:rPr>
                  </w:pPr>
                  <w:r w:rsidRPr="00A83D30">
                    <w:rPr>
                      <w:rFonts w:cs="Arial"/>
                    </w:rPr>
                    <w:t>Radio (any radio): 11%</w:t>
                  </w:r>
                </w:p>
              </w:tc>
              <w:tc>
                <w:tcPr>
                  <w:tcW w:w="2311" w:type="dxa"/>
                </w:tcPr>
                <w:p w14:paraId="4DD53905" w14:textId="77777777" w:rsidR="00187FC5" w:rsidRPr="00A83D30" w:rsidRDefault="00187FC5" w:rsidP="00031A66">
                  <w:pPr>
                    <w:rPr>
                      <w:rFonts w:cs="Arial"/>
                    </w:rPr>
                  </w:pPr>
                  <w:r w:rsidRPr="00A83D30">
                    <w:rPr>
                      <w:rFonts w:cs="Arial"/>
                    </w:rPr>
                    <w:t>Radio (any radio): 8%</w:t>
                  </w:r>
                </w:p>
              </w:tc>
            </w:tr>
            <w:tr w:rsidR="00187FC5" w:rsidRPr="00A83D30" w14:paraId="0A19C1A2" w14:textId="77777777" w:rsidTr="00031A66">
              <w:tc>
                <w:tcPr>
                  <w:tcW w:w="2310" w:type="dxa"/>
                </w:tcPr>
                <w:p w14:paraId="00DE4522" w14:textId="77777777" w:rsidR="00187FC5" w:rsidRPr="00A83D30" w:rsidRDefault="00187FC5" w:rsidP="00031A66">
                  <w:pPr>
                    <w:rPr>
                      <w:rFonts w:cs="Arial"/>
                    </w:rPr>
                  </w:pPr>
                </w:p>
              </w:tc>
              <w:tc>
                <w:tcPr>
                  <w:tcW w:w="2310" w:type="dxa"/>
                </w:tcPr>
                <w:p w14:paraId="6A0ECEAA" w14:textId="77777777" w:rsidR="00187FC5" w:rsidRPr="00A83D30" w:rsidRDefault="00187FC5" w:rsidP="00031A66">
                  <w:pPr>
                    <w:rPr>
                      <w:rFonts w:cs="Arial"/>
                    </w:rPr>
                  </w:pPr>
                </w:p>
              </w:tc>
              <w:tc>
                <w:tcPr>
                  <w:tcW w:w="2311" w:type="dxa"/>
                </w:tcPr>
                <w:p w14:paraId="551B3B21" w14:textId="77777777" w:rsidR="00187FC5" w:rsidRPr="00A83D30" w:rsidRDefault="00187FC5" w:rsidP="00031A66">
                  <w:pPr>
                    <w:rPr>
                      <w:rFonts w:cs="Arial"/>
                    </w:rPr>
                  </w:pPr>
                  <w:r w:rsidRPr="00A83D30">
                    <w:rPr>
                      <w:rFonts w:cs="Arial"/>
                    </w:rPr>
                    <w:t>Social media: 9%</w:t>
                  </w:r>
                </w:p>
              </w:tc>
              <w:tc>
                <w:tcPr>
                  <w:tcW w:w="2311" w:type="dxa"/>
                </w:tcPr>
                <w:p w14:paraId="10B85175" w14:textId="77777777" w:rsidR="00187FC5" w:rsidRPr="00A83D30" w:rsidRDefault="00187FC5" w:rsidP="00031A66">
                  <w:pPr>
                    <w:rPr>
                      <w:rFonts w:cs="Arial"/>
                    </w:rPr>
                  </w:pPr>
                </w:p>
              </w:tc>
            </w:tr>
          </w:tbl>
          <w:p w14:paraId="19262C4F" w14:textId="77777777" w:rsidR="00187FC5" w:rsidRDefault="00187FC5" w:rsidP="00031A66"/>
        </w:tc>
      </w:tr>
      <w:tr w:rsidR="00187FC5" w14:paraId="7DB26B92" w14:textId="77777777" w:rsidTr="00031A66">
        <w:trPr>
          <w:trHeight w:val="291"/>
        </w:trPr>
        <w:tc>
          <w:tcPr>
            <w:tcW w:w="9645" w:type="dxa"/>
            <w:tcBorders>
              <w:bottom w:val="single" w:sz="2" w:space="0" w:color="505050"/>
            </w:tcBorders>
            <w:shd w:val="clear" w:color="auto" w:fill="auto"/>
          </w:tcPr>
          <w:p w14:paraId="5CA5B336" w14:textId="77777777" w:rsidR="00187FC5" w:rsidRPr="00BC50D0" w:rsidRDefault="00187FC5" w:rsidP="00187FC5">
            <w:pPr>
              <w:pStyle w:val="Caption"/>
              <w:spacing w:before="60"/>
              <w:ind w:right="16"/>
              <w:rPr>
                <w:rFonts w:cs="Arial"/>
                <w:b w:val="0"/>
                <w:bCs w:val="0"/>
                <w:i/>
                <w:color w:val="auto"/>
                <w:sz w:val="16"/>
                <w:szCs w:val="16"/>
              </w:rPr>
            </w:pPr>
            <w:r w:rsidRPr="00BC50D0">
              <w:rPr>
                <w:rFonts w:cs="Arial"/>
                <w:b w:val="0"/>
                <w:bCs w:val="0"/>
                <w:i/>
                <w:color w:val="auto"/>
                <w:sz w:val="16"/>
                <w:szCs w:val="16"/>
              </w:rPr>
              <w:t>Source: Regional Australians’ access to local</w:t>
            </w:r>
            <w:r>
              <w:rPr>
                <w:rFonts w:cs="Arial"/>
                <w:b w:val="0"/>
                <w:bCs w:val="0"/>
                <w:i/>
                <w:color w:val="auto"/>
                <w:sz w:val="16"/>
                <w:szCs w:val="16"/>
              </w:rPr>
              <w:t xml:space="preserve"> content: Community research</w:t>
            </w:r>
            <w:r w:rsidRPr="00BC50D0">
              <w:rPr>
                <w:rFonts w:cs="Arial"/>
                <w:b w:val="0"/>
                <w:bCs w:val="0"/>
                <w:i/>
                <w:color w:val="auto"/>
                <w:sz w:val="16"/>
                <w:szCs w:val="16"/>
              </w:rPr>
              <w:t>.</w:t>
            </w:r>
          </w:p>
          <w:p w14:paraId="5BD90904" w14:textId="77777777" w:rsidR="00187FC5" w:rsidRPr="00BC50D0" w:rsidRDefault="00187FC5" w:rsidP="00187FC5">
            <w:pPr>
              <w:rPr>
                <w:rFonts w:cs="Arial"/>
                <w:sz w:val="16"/>
                <w:szCs w:val="16"/>
              </w:rPr>
            </w:pPr>
            <w:r w:rsidRPr="00BC50D0">
              <w:rPr>
                <w:rFonts w:cs="Arial"/>
                <w:sz w:val="16"/>
                <w:szCs w:val="16"/>
              </w:rPr>
              <w:t>Base: Total sample (N=1,778)</w:t>
            </w:r>
          </w:p>
          <w:p w14:paraId="303BB599" w14:textId="77777777" w:rsidR="00187FC5" w:rsidRPr="009218DF" w:rsidRDefault="00187FC5" w:rsidP="00187FC5">
            <w:pPr>
              <w:rPr>
                <w:rFonts w:cs="Arial"/>
                <w:sz w:val="16"/>
                <w:szCs w:val="16"/>
              </w:rPr>
            </w:pPr>
            <w:r w:rsidRPr="00BC50D0">
              <w:rPr>
                <w:rFonts w:cs="Arial"/>
                <w:sz w:val="16"/>
                <w:szCs w:val="16"/>
              </w:rPr>
              <w:t xml:space="preserve">Question A6: </w:t>
            </w:r>
            <w:r w:rsidRPr="00BC50D0">
              <w:rPr>
                <w:rFonts w:cs="Arial"/>
                <w:i/>
                <w:sz w:val="16"/>
                <w:szCs w:val="16"/>
              </w:rPr>
              <w:t>For each of the following types of local information or content, imagine you could use any source to get this content. Would your most preferred source be TV, radio, local print newspaper, the internet, or somewhere else?</w:t>
            </w:r>
          </w:p>
        </w:tc>
      </w:tr>
    </w:tbl>
    <w:p w14:paraId="40D5BAB2" w14:textId="77777777" w:rsidR="00675600" w:rsidRDefault="00675600" w:rsidP="001425E0">
      <w:pPr>
        <w:rPr>
          <w:rFonts w:cs="Arial"/>
        </w:rPr>
      </w:pPr>
    </w:p>
    <w:p w14:paraId="626825D7" w14:textId="77777777" w:rsidR="001425E0" w:rsidRPr="00BC50D0" w:rsidRDefault="001425E0" w:rsidP="001425E0">
      <w:pPr>
        <w:rPr>
          <w:rFonts w:cs="Arial"/>
        </w:rPr>
      </w:pPr>
      <w:r w:rsidRPr="00BC50D0">
        <w:rPr>
          <w:rFonts w:cs="Arial"/>
        </w:rPr>
        <w:t xml:space="preserve">Commercial television was the most frequently used source that regional Australians reported using to access local content on a daily basis. Fifty-two per cent of regional Australians who said they had access to local content provided by commercial television reported watching this content every day. Adults </w:t>
      </w:r>
      <w:r w:rsidRPr="00BC50D0">
        <w:rPr>
          <w:rFonts w:cs="Arial"/>
          <w:color w:val="000000" w:themeColor="text1"/>
        </w:rPr>
        <w:t xml:space="preserve">aged 50 years and over reported accessing local content on commercial television more frequently than younger adults. Sixty-one per cent of 50 to 64-year-olds and 62 per cent of those aged 65 years and over reported watching local content on commercial television every day. </w:t>
      </w:r>
    </w:p>
    <w:p w14:paraId="50808784" w14:textId="77777777" w:rsidR="001425E0" w:rsidRPr="00BC50D0" w:rsidRDefault="001425E0" w:rsidP="001425E0">
      <w:pPr>
        <w:rPr>
          <w:rFonts w:cs="Arial"/>
          <w:color w:val="000000" w:themeColor="text1"/>
        </w:rPr>
      </w:pPr>
    </w:p>
    <w:p w14:paraId="6DDBA7B2" w14:textId="77777777" w:rsidR="001425E0" w:rsidRPr="00BC50D0" w:rsidRDefault="001425E0" w:rsidP="001425E0">
      <w:pPr>
        <w:ind w:right="16"/>
        <w:rPr>
          <w:rFonts w:cs="Arial"/>
          <w:color w:val="000000" w:themeColor="text1"/>
        </w:rPr>
      </w:pPr>
      <w:r w:rsidRPr="00BC50D0">
        <w:rPr>
          <w:rFonts w:cs="Arial"/>
          <w:color w:val="000000" w:themeColor="text1"/>
        </w:rPr>
        <w:t xml:space="preserve">For the remaining traditional media, 82 per cent of regional Australians accessed local newspapers at least once a week, while only 20 per cent did so daily. Although the daily use figure appears infrequent, it is important to note that most local newspapers are not printed daily. </w:t>
      </w:r>
    </w:p>
    <w:p w14:paraId="1EBD4237" w14:textId="77777777" w:rsidR="001425E0" w:rsidRPr="00BC50D0" w:rsidRDefault="001425E0" w:rsidP="001425E0">
      <w:pPr>
        <w:ind w:right="16"/>
        <w:rPr>
          <w:rFonts w:cs="Arial"/>
          <w:color w:val="000000" w:themeColor="text1"/>
        </w:rPr>
      </w:pPr>
    </w:p>
    <w:p w14:paraId="5DA1F6D8" w14:textId="77777777" w:rsidR="001425E0" w:rsidRPr="00BC50D0" w:rsidRDefault="001425E0" w:rsidP="001425E0">
      <w:pPr>
        <w:ind w:right="16"/>
        <w:rPr>
          <w:rFonts w:cs="Arial"/>
          <w:color w:val="000000" w:themeColor="text1"/>
        </w:rPr>
      </w:pPr>
      <w:r w:rsidRPr="00BC50D0">
        <w:rPr>
          <w:rFonts w:cs="Arial"/>
          <w:color w:val="000000" w:themeColor="text1"/>
        </w:rPr>
        <w:t xml:space="preserve">Commercial, community and </w:t>
      </w:r>
      <w:r w:rsidR="00311A68" w:rsidRPr="00BC50D0">
        <w:rPr>
          <w:rFonts w:cs="Arial"/>
          <w:color w:val="000000" w:themeColor="text1"/>
        </w:rPr>
        <w:t>ABC Radio</w:t>
      </w:r>
      <w:r w:rsidRPr="00BC50D0">
        <w:rPr>
          <w:rFonts w:cs="Arial"/>
          <w:color w:val="000000" w:themeColor="text1"/>
        </w:rPr>
        <w:t xml:space="preserve"> </w:t>
      </w:r>
      <w:r w:rsidR="000E6593">
        <w:rPr>
          <w:rFonts w:cs="Arial"/>
          <w:color w:val="000000" w:themeColor="text1"/>
        </w:rPr>
        <w:t>were</w:t>
      </w:r>
      <w:r w:rsidRPr="00BC50D0">
        <w:rPr>
          <w:rFonts w:cs="Arial"/>
          <w:color w:val="000000" w:themeColor="text1"/>
        </w:rPr>
        <w:t xml:space="preserve"> not listed as the most preferred source for any of the local content types covered in the research. Between eight and 14 per cent of regional Australians nominated any radio source as their preferred source for accessing local news, sport, weather or information about local community events (see Table </w:t>
      </w:r>
      <w:r w:rsidRPr="00BC50D0">
        <w:rPr>
          <w:rFonts w:cs="Arial"/>
        </w:rPr>
        <w:t>2</w:t>
      </w:r>
      <w:r w:rsidRPr="00BC50D0">
        <w:rPr>
          <w:rFonts w:cs="Arial"/>
          <w:color w:val="000000" w:themeColor="text1"/>
        </w:rPr>
        <w:t xml:space="preserve">). However, regional Australians do access local content through these sources—40 per cent of regional Australians who said they had access to local content provided by commercial radio reported listening to this content every day. Thirty-three per cent listen to local content on local </w:t>
      </w:r>
      <w:r w:rsidR="00311A68" w:rsidRPr="00BC50D0">
        <w:rPr>
          <w:rFonts w:cs="Arial"/>
          <w:color w:val="000000" w:themeColor="text1"/>
        </w:rPr>
        <w:t>ABC Radio</w:t>
      </w:r>
      <w:r w:rsidRPr="00BC50D0">
        <w:rPr>
          <w:rFonts w:cs="Arial"/>
          <w:color w:val="000000" w:themeColor="text1"/>
        </w:rPr>
        <w:t xml:space="preserve"> and 18 per cent listen to local </w:t>
      </w:r>
      <w:r w:rsidR="003773BA">
        <w:rPr>
          <w:rFonts w:cs="Arial"/>
          <w:color w:val="000000" w:themeColor="text1"/>
        </w:rPr>
        <w:t xml:space="preserve">content </w:t>
      </w:r>
      <w:r w:rsidRPr="00BC50D0">
        <w:rPr>
          <w:rFonts w:cs="Arial"/>
          <w:color w:val="000000" w:themeColor="text1"/>
        </w:rPr>
        <w:t xml:space="preserve">on community radio daily (see </w:t>
      </w:r>
      <w:r w:rsidRPr="00BC50D0">
        <w:rPr>
          <w:rFonts w:cs="Arial"/>
        </w:rPr>
        <w:t>Table 1</w:t>
      </w:r>
      <w:r w:rsidRPr="00BC50D0">
        <w:rPr>
          <w:rFonts w:cs="Arial"/>
          <w:color w:val="000000" w:themeColor="text1"/>
        </w:rPr>
        <w:t xml:space="preserve">). </w:t>
      </w:r>
    </w:p>
    <w:p w14:paraId="2987A585" w14:textId="77777777" w:rsidR="001425E0" w:rsidRPr="00BC50D0" w:rsidRDefault="001425E0" w:rsidP="001425E0">
      <w:pPr>
        <w:ind w:right="16"/>
        <w:rPr>
          <w:rFonts w:cs="Arial"/>
          <w:color w:val="000000" w:themeColor="text1"/>
        </w:rPr>
      </w:pPr>
    </w:p>
    <w:p w14:paraId="53E5AC1E" w14:textId="77777777" w:rsidR="001425E0" w:rsidRPr="00BC50D0" w:rsidRDefault="001425E0" w:rsidP="008F7DB2">
      <w:pPr>
        <w:tabs>
          <w:tab w:val="left" w:pos="7797"/>
          <w:tab w:val="left" w:pos="7938"/>
        </w:tabs>
        <w:spacing w:after="240"/>
        <w:rPr>
          <w:rFonts w:cs="Arial"/>
          <w:color w:val="000000" w:themeColor="text1"/>
        </w:rPr>
      </w:pPr>
      <w:r w:rsidRPr="00BC50D0">
        <w:rPr>
          <w:rFonts w:cs="Arial"/>
          <w:color w:val="000000" w:themeColor="text1"/>
        </w:rPr>
        <w:t xml:space="preserve">Traditional sources aside, online sources also appear to be popular in regional Australia. Twenty-seven per cent of respondents reported accessing local content via social media daily, and 16 per cent accessed websites with local content daily. Younger people were more likely than their older counterparts to use and prefer websites and social media with local content. While television and local print newspapers were the main sources for accessing local news across all age groups, around a third of younger adults who said they accessed local news also reported using online sources for this content (33 per cent of 18 to 24-year-olds and 38 per cent of 25 to 34-year-olds). Adults aged 50 years and over were significantly less likely to use online sources to access local news (14 per cent of 50 to 64-year-olds and four per cent of those aged 65 years and over). </w:t>
      </w:r>
    </w:p>
    <w:p w14:paraId="2D08DBB5" w14:textId="77777777" w:rsidR="001425E0" w:rsidRPr="00BC50D0" w:rsidRDefault="001425E0" w:rsidP="001425E0">
      <w:pPr>
        <w:tabs>
          <w:tab w:val="left" w:pos="7797"/>
          <w:tab w:val="left" w:pos="7938"/>
        </w:tabs>
        <w:rPr>
          <w:rFonts w:cs="Arial"/>
          <w:color w:val="000000" w:themeColor="text1"/>
        </w:rPr>
      </w:pPr>
      <w:r w:rsidRPr="00BC50D0">
        <w:rPr>
          <w:rFonts w:cs="Arial"/>
          <w:color w:val="000000" w:themeColor="text1"/>
        </w:rPr>
        <w:lastRenderedPageBreak/>
        <w:t xml:space="preserve">Focus group findings from the ACMA’s 2011 research, </w:t>
      </w:r>
      <w:r w:rsidRPr="00BC50D0">
        <w:rPr>
          <w:rFonts w:cs="Arial"/>
          <w:i/>
          <w:color w:val="000000" w:themeColor="text1"/>
        </w:rPr>
        <w:t xml:space="preserve">Digital Australians—Expectations about media content in a converging media environment </w:t>
      </w:r>
      <w:r w:rsidRPr="00BC50D0">
        <w:rPr>
          <w:rFonts w:cs="Arial"/>
          <w:color w:val="000000" w:themeColor="text1"/>
        </w:rPr>
        <w:t>(</w:t>
      </w:r>
      <w:r w:rsidRPr="00BC50D0">
        <w:rPr>
          <w:rFonts w:cs="Arial"/>
          <w:i/>
          <w:color w:val="000000" w:themeColor="text1"/>
        </w:rPr>
        <w:t>Digital Australians</w:t>
      </w:r>
      <w:r w:rsidRPr="00BC50D0">
        <w:rPr>
          <w:rFonts w:cs="Arial"/>
          <w:color w:val="000000" w:themeColor="text1"/>
        </w:rPr>
        <w:t>), indicated that the credibility of online news was closely linked to ‘trusted brands’, and that ‘ ... where traditional brands also had an online presence, the same credibility was also attached to online content’.</w:t>
      </w:r>
      <w:r w:rsidRPr="00BC50D0">
        <w:rPr>
          <w:rStyle w:val="FootnoteReference"/>
          <w:rFonts w:cs="Arial"/>
          <w:color w:val="000000" w:themeColor="text1"/>
        </w:rPr>
        <w:footnoteReference w:id="51"/>
      </w:r>
    </w:p>
    <w:p w14:paraId="47E17C4E" w14:textId="77777777" w:rsidR="001425E0" w:rsidRPr="00BC50D0" w:rsidRDefault="001425E0" w:rsidP="008F7DB2"/>
    <w:p w14:paraId="306A961A" w14:textId="77777777" w:rsidR="001425E0" w:rsidRPr="00BC50D0" w:rsidRDefault="001425E0" w:rsidP="008F7DB2">
      <w:pPr>
        <w:pStyle w:val="Heading2"/>
      </w:pPr>
      <w:bookmarkStart w:id="71" w:name="_Toc374370276"/>
      <w:bookmarkStart w:id="72" w:name="_Toc375300629"/>
      <w:r w:rsidRPr="00BC50D0">
        <w:t>Ratings data</w:t>
      </w:r>
      <w:bookmarkEnd w:id="71"/>
      <w:bookmarkEnd w:id="72"/>
    </w:p>
    <w:p w14:paraId="040D2E27" w14:textId="77777777" w:rsidR="001425E0" w:rsidRPr="00BC50D0" w:rsidRDefault="001425E0" w:rsidP="001425E0">
      <w:pPr>
        <w:ind w:right="16"/>
        <w:rPr>
          <w:rFonts w:cs="Arial"/>
          <w:color w:val="000000" w:themeColor="text1"/>
        </w:rPr>
      </w:pPr>
      <w:r w:rsidRPr="00BC50D0">
        <w:rPr>
          <w:rFonts w:cs="Arial"/>
          <w:color w:val="000000" w:themeColor="text1"/>
        </w:rPr>
        <w:t>Despite the apparent preference for accessing local news on commercial television, audience trends suggest a reduction in audience numbers across local news programs on the main free-to-air channels. An analysis of ratings data conducted by the ACMA</w:t>
      </w:r>
      <w:r w:rsidR="005773F3">
        <w:rPr>
          <w:rFonts w:cs="Arial"/>
          <w:color w:val="000000" w:themeColor="text1"/>
        </w:rPr>
        <w:t>,</w:t>
      </w:r>
      <w:r w:rsidRPr="00BC50D0">
        <w:rPr>
          <w:rStyle w:val="FootnoteReference"/>
          <w:rFonts w:cs="Arial"/>
          <w:color w:val="000000" w:themeColor="text1"/>
        </w:rPr>
        <w:footnoteReference w:id="52"/>
      </w:r>
      <w:r w:rsidRPr="00BC50D0">
        <w:rPr>
          <w:rFonts w:cs="Arial"/>
          <w:color w:val="000000" w:themeColor="text1"/>
        </w:rPr>
        <w:t xml:space="preserve"> focusing on early evening local news services in the largest regional areas of Australia, indicates that with some exceptions audiences for these services have declined from 2003 to 2013. </w:t>
      </w:r>
    </w:p>
    <w:p w14:paraId="08B04552" w14:textId="77777777" w:rsidR="001425E0" w:rsidRPr="00BC50D0" w:rsidRDefault="001425E0" w:rsidP="001425E0">
      <w:pPr>
        <w:ind w:right="16"/>
        <w:rPr>
          <w:rFonts w:cs="Arial"/>
          <w:color w:val="000000" w:themeColor="text1"/>
        </w:rPr>
      </w:pPr>
    </w:p>
    <w:p w14:paraId="6D600246" w14:textId="77777777" w:rsidR="001425E0" w:rsidRPr="00BC50D0" w:rsidRDefault="001425E0" w:rsidP="001425E0">
      <w:pPr>
        <w:ind w:right="16"/>
        <w:rPr>
          <w:rFonts w:cs="Arial"/>
          <w:color w:val="000000" w:themeColor="text1"/>
        </w:rPr>
      </w:pPr>
      <w:r w:rsidRPr="00BC50D0">
        <w:rPr>
          <w:rFonts w:cs="Arial"/>
          <w:color w:val="000000" w:themeColor="text1"/>
        </w:rPr>
        <w:t>The extent of the decline varies considerably for different news services and can be difficult to gauge as news audiences fluctuate markedly from year to year. Notwithstanding, an overall declining audience trend is apparent, which applies to both local and national news services. Exceptions occur in certain sub-markets in Tasmania, Southern New South Wales, Western Australia and Queensland, where average audiences for some local and national news programs have increased.</w:t>
      </w:r>
    </w:p>
    <w:p w14:paraId="17442D12" w14:textId="77777777" w:rsidR="001425E0" w:rsidRPr="00BC50D0" w:rsidRDefault="001425E0" w:rsidP="001425E0">
      <w:pPr>
        <w:ind w:right="16"/>
        <w:rPr>
          <w:rFonts w:cs="Arial"/>
          <w:color w:val="000000" w:themeColor="text1"/>
        </w:rPr>
      </w:pPr>
    </w:p>
    <w:p w14:paraId="2D81C5E9" w14:textId="77777777" w:rsidR="001425E0" w:rsidRPr="00BC50D0" w:rsidRDefault="001425E0" w:rsidP="001425E0">
      <w:pPr>
        <w:ind w:right="16"/>
        <w:rPr>
          <w:rFonts w:cs="Arial"/>
          <w:color w:val="000000" w:themeColor="text1"/>
        </w:rPr>
      </w:pPr>
      <w:r w:rsidRPr="00BC50D0">
        <w:rPr>
          <w:rFonts w:cs="Arial"/>
          <w:color w:val="000000" w:themeColor="text1"/>
        </w:rPr>
        <w:t xml:space="preserve">Similarly, </w:t>
      </w:r>
      <w:r w:rsidRPr="00BC50D0">
        <w:rPr>
          <w:rFonts w:cs="Arial"/>
          <w:i/>
          <w:color w:val="000000" w:themeColor="text1"/>
        </w:rPr>
        <w:t xml:space="preserve">Digital Australians </w:t>
      </w:r>
      <w:r w:rsidRPr="00BC50D0">
        <w:rPr>
          <w:rFonts w:cs="Arial"/>
          <w:color w:val="000000" w:themeColor="text1"/>
        </w:rPr>
        <w:t xml:space="preserve">analysed trends in viewing and listening since 1991 and concluded that the average daily time spent on watching Australian television and listening to radio broadcasters has declined over the twenty-year period. </w:t>
      </w:r>
      <w:r w:rsidRPr="00BC50D0">
        <w:rPr>
          <w:rFonts w:cs="Arial"/>
          <w:i/>
          <w:color w:val="000000" w:themeColor="text1"/>
        </w:rPr>
        <w:t>Digital Australians</w:t>
      </w:r>
      <w:r w:rsidRPr="00BC50D0">
        <w:rPr>
          <w:rFonts w:cs="Arial"/>
          <w:color w:val="000000" w:themeColor="text1"/>
        </w:rPr>
        <w:t xml:space="preserve"> also notes a general decline in television viewing of main free-to-air channels since the introduction of subscription television and additional digital multi-channels.</w:t>
      </w:r>
      <w:r w:rsidRPr="00BC50D0">
        <w:rPr>
          <w:rStyle w:val="FootnoteReference"/>
          <w:rFonts w:cs="Arial"/>
          <w:color w:val="000000" w:themeColor="text1"/>
        </w:rPr>
        <w:footnoteReference w:id="53"/>
      </w:r>
      <w:r w:rsidRPr="00BC50D0">
        <w:rPr>
          <w:rFonts w:cs="Arial"/>
          <w:color w:val="000000" w:themeColor="text1"/>
        </w:rPr>
        <w:t xml:space="preserve"> From 2003, the proportion of Australian households with a subscription television service increased by seven per cent, from 23 per cent to 30 per cent, although 84 per cent of regional households still view free-to-air channels between 6.00 pm and midnight.</w:t>
      </w:r>
      <w:r w:rsidRPr="00BC50D0">
        <w:rPr>
          <w:rStyle w:val="FootnoteReference"/>
          <w:rFonts w:cs="Arial"/>
          <w:color w:val="000000" w:themeColor="text1"/>
        </w:rPr>
        <w:footnoteReference w:id="54"/>
      </w:r>
      <w:r w:rsidRPr="00BC50D0">
        <w:rPr>
          <w:rFonts w:cs="Arial"/>
          <w:color w:val="000000" w:themeColor="text1"/>
        </w:rPr>
        <w:t xml:space="preserve"> </w:t>
      </w:r>
    </w:p>
    <w:p w14:paraId="6692423A" w14:textId="77777777" w:rsidR="001425E0" w:rsidRPr="00BC50D0" w:rsidRDefault="001425E0" w:rsidP="001425E0">
      <w:pPr>
        <w:ind w:right="16"/>
        <w:rPr>
          <w:rFonts w:cs="Arial"/>
          <w:color w:val="000000" w:themeColor="text1"/>
        </w:rPr>
      </w:pPr>
    </w:p>
    <w:p w14:paraId="140388F5" w14:textId="77777777" w:rsidR="001425E0" w:rsidRPr="00BC50D0" w:rsidRDefault="001425E0" w:rsidP="001425E0">
      <w:pPr>
        <w:ind w:right="16"/>
        <w:rPr>
          <w:rFonts w:cs="Arial"/>
          <w:color w:val="000000" w:themeColor="text1"/>
        </w:rPr>
      </w:pPr>
      <w:r w:rsidRPr="00BC50D0">
        <w:rPr>
          <w:rFonts w:cs="Arial"/>
          <w:color w:val="000000" w:themeColor="text1"/>
        </w:rPr>
        <w:t>The ratings analysis also demonstrated similar age-based trends to the community research, although it should be noted that different age brackets are used in each analysis. Generally, the ratings data indicated that the majority of people watching regional news on television were older Australians, aged between 55 and 64 or 65 and over, and that audience numbers generally increase with age. In fact, the 65 and over age group represents up to 46 per cent of the potential audience for local news services in certain markets.</w:t>
      </w:r>
      <w:r w:rsidRPr="00BC50D0">
        <w:rPr>
          <w:rStyle w:val="FootnoteReference"/>
          <w:rFonts w:cs="Arial"/>
          <w:color w:val="000000" w:themeColor="text1"/>
        </w:rPr>
        <w:footnoteReference w:id="55"/>
      </w:r>
      <w:r w:rsidRPr="00BC50D0">
        <w:rPr>
          <w:rFonts w:cs="Arial"/>
          <w:color w:val="000000" w:themeColor="text1"/>
        </w:rPr>
        <w:t xml:space="preserve"> It is important to note that the declining trend in average audience numbers was also generally mirrored in each age group, although some exceptions to the age-specific trend existed in some regional submarkets. </w:t>
      </w:r>
    </w:p>
    <w:p w14:paraId="66A9E955" w14:textId="77777777" w:rsidR="001425E0" w:rsidRPr="00BC50D0" w:rsidRDefault="001425E0" w:rsidP="001425E0">
      <w:pPr>
        <w:ind w:right="16"/>
        <w:rPr>
          <w:rFonts w:cs="Arial"/>
          <w:b/>
          <w:color w:val="000000" w:themeColor="text1"/>
        </w:rPr>
      </w:pPr>
    </w:p>
    <w:p w14:paraId="1F6942EA" w14:textId="77777777" w:rsidR="001425E0" w:rsidRPr="00BC50D0" w:rsidRDefault="001425E0" w:rsidP="001425E0">
      <w:pPr>
        <w:ind w:right="16"/>
        <w:rPr>
          <w:rFonts w:cs="Arial"/>
          <w:color w:val="000000" w:themeColor="text1"/>
        </w:rPr>
      </w:pPr>
      <w:r w:rsidRPr="00BC50D0">
        <w:rPr>
          <w:rFonts w:cs="Arial"/>
          <w:color w:val="000000" w:themeColor="text1"/>
        </w:rPr>
        <w:t xml:space="preserve">The ratings analysis undertaken indicates that, in the vast majority of sub-markets, local news rates higher or at a similar level to the highest rating and affiliated national news service from the mainstream metropolitan networks. This is another indicator of the importance regional Australians place on local content, particularly given the general decline in television viewing. </w:t>
      </w:r>
    </w:p>
    <w:p w14:paraId="2438C71A" w14:textId="77777777" w:rsidR="008F7DB2" w:rsidRPr="00BC50D0" w:rsidRDefault="008F7DB2" w:rsidP="001425E0">
      <w:pPr>
        <w:ind w:right="16"/>
        <w:rPr>
          <w:rFonts w:cs="Arial"/>
          <w:color w:val="000000" w:themeColor="text1"/>
        </w:rPr>
      </w:pPr>
    </w:p>
    <w:p w14:paraId="313AFDD9" w14:textId="77777777" w:rsidR="001425E0" w:rsidRPr="00BC50D0" w:rsidRDefault="001425E0" w:rsidP="001425E0">
      <w:pPr>
        <w:pStyle w:val="Heading1"/>
        <w:ind w:right="16"/>
        <w:rPr>
          <w:color w:val="4D4F4F"/>
        </w:rPr>
      </w:pPr>
      <w:bookmarkStart w:id="73" w:name="_Toc374370277"/>
      <w:bookmarkStart w:id="74" w:name="_Toc375300630"/>
      <w:r w:rsidRPr="00BC50D0">
        <w:rPr>
          <w:color w:val="4D4F4F"/>
        </w:rPr>
        <w:lastRenderedPageBreak/>
        <w:t xml:space="preserve">Economic </w:t>
      </w:r>
      <w:r w:rsidRPr="00BC50D0">
        <w:t>circumstances</w:t>
      </w:r>
      <w:bookmarkEnd w:id="73"/>
      <w:bookmarkEnd w:id="74"/>
    </w:p>
    <w:p w14:paraId="3F2939A9" w14:textId="77777777" w:rsidR="001425E0" w:rsidRPr="00BC50D0" w:rsidRDefault="001425E0" w:rsidP="008F7DB2">
      <w:r w:rsidRPr="00BC50D0">
        <w:t xml:space="preserve">Despite the frequent access of local content on commercial television, the relatively recent emergence of online sources of content delivery has had a negative effect on the economic circumstances of regional broadcasters. </w:t>
      </w:r>
    </w:p>
    <w:p w14:paraId="2B95DB57" w14:textId="77777777" w:rsidR="001425E0" w:rsidRPr="00BC50D0" w:rsidRDefault="001425E0" w:rsidP="001425E0">
      <w:pPr>
        <w:ind w:right="16"/>
        <w:rPr>
          <w:rFonts w:cs="Arial"/>
          <w:color w:val="000000" w:themeColor="text1"/>
        </w:rPr>
      </w:pPr>
    </w:p>
    <w:p w14:paraId="2F0C755E" w14:textId="77777777" w:rsidR="003B6F10" w:rsidRPr="00BC50D0" w:rsidRDefault="001425E0">
      <w:pPr>
        <w:spacing w:after="80"/>
      </w:pPr>
      <w:r w:rsidRPr="00BC50D0">
        <w:rPr>
          <w:rFonts w:cs="Arial"/>
          <w:color w:val="000000" w:themeColor="text1"/>
        </w:rPr>
        <w:t xml:space="preserve">The content of this chapter is drawn from the ACMA’s </w:t>
      </w:r>
      <w:r w:rsidRPr="00BC50D0">
        <w:rPr>
          <w:i/>
        </w:rPr>
        <w:t>Economic analysis of regional commercial television broadcasters</w:t>
      </w:r>
      <w:r w:rsidRPr="00BC50D0">
        <w:rPr>
          <w:rFonts w:cs="Arial"/>
          <w:color w:val="000000" w:themeColor="text1"/>
        </w:rPr>
        <w:t xml:space="preserve"> (Attachment C to this report</w:t>
      </w:r>
      <w:r w:rsidR="005D5B79" w:rsidRPr="00BC50D0">
        <w:rPr>
          <w:rFonts w:cs="Arial"/>
          <w:color w:val="000000" w:themeColor="text1"/>
        </w:rPr>
        <w:t>)</w:t>
      </w:r>
      <w:r w:rsidRPr="00BC50D0">
        <w:rPr>
          <w:rFonts w:cs="Arial"/>
          <w:color w:val="000000" w:themeColor="text1"/>
        </w:rPr>
        <w:t xml:space="preserve">. </w:t>
      </w:r>
      <w:r w:rsidRPr="00BC50D0">
        <w:t xml:space="preserve">This analysis draws heavily on data provided by the regional broadcasters on a commercial-in-confidence basis. While the ACMA provides guidance to licensees on how to complete </w:t>
      </w:r>
      <w:r w:rsidR="00781A1D" w:rsidRPr="00BC50D0">
        <w:t>the Television</w:t>
      </w:r>
      <w:r w:rsidR="005D5B79" w:rsidRPr="00BC50D0">
        <w:t xml:space="preserve"> activity statements (</w:t>
      </w:r>
      <w:r w:rsidRPr="00BC50D0">
        <w:t>TASs</w:t>
      </w:r>
      <w:r w:rsidR="005D5B79" w:rsidRPr="00BC50D0">
        <w:t>)</w:t>
      </w:r>
      <w:r w:rsidRPr="00BC50D0">
        <w:t>, and the submissions on the costs of providing local content, it does not verify the information reported by individual licensees, nor does it stipulate accounting standards to licensees. For these reasons, there may be differences in accounting practices between licensees, and some care should be taken with the findings of the analysis. In addition:</w:t>
      </w:r>
    </w:p>
    <w:p w14:paraId="0BFF6C0C" w14:textId="77777777" w:rsidR="003B6F10" w:rsidRPr="00BC50D0" w:rsidRDefault="001425E0" w:rsidP="008252C1">
      <w:pPr>
        <w:pStyle w:val="ListBullet"/>
        <w:numPr>
          <w:ilvl w:val="0"/>
          <w:numId w:val="7"/>
        </w:numPr>
        <w:ind w:left="284" w:hanging="284"/>
      </w:pPr>
      <w:r w:rsidRPr="00BC50D0">
        <w:t>most of the licensees own radio and television assets, and the ACMA has not stipulated how these revenues and expenses should be split by the licensees providing the returns</w:t>
      </w:r>
    </w:p>
    <w:p w14:paraId="60E0B41E" w14:textId="77777777" w:rsidR="003B6F10" w:rsidRPr="00BC50D0" w:rsidRDefault="001425E0" w:rsidP="008252C1">
      <w:pPr>
        <w:pStyle w:val="ListBullet"/>
        <w:numPr>
          <w:ilvl w:val="0"/>
          <w:numId w:val="7"/>
        </w:numPr>
        <w:spacing w:after="240"/>
        <w:ind w:left="284" w:hanging="284"/>
      </w:pPr>
      <w:r w:rsidRPr="00BC50D0">
        <w:t>the ACMA is unable to compare all of the information provided against publically available annual reports, as not all regional broadcasters are publically listed companies and do not report revenues relating to their television activities in regional Australia as a separate item.</w:t>
      </w:r>
    </w:p>
    <w:p w14:paraId="276ABFBD" w14:textId="77777777" w:rsidR="001425E0" w:rsidRPr="00BC50D0" w:rsidRDefault="001425E0" w:rsidP="001425E0">
      <w:pPr>
        <w:ind w:right="16"/>
        <w:rPr>
          <w:rFonts w:cs="Arial"/>
          <w:color w:val="000000" w:themeColor="text1"/>
        </w:rPr>
      </w:pPr>
      <w:r w:rsidRPr="00BC50D0">
        <w:rPr>
          <w:rFonts w:cs="Arial"/>
          <w:color w:val="000000" w:themeColor="text1"/>
        </w:rPr>
        <w:t>Advertising revenue for free-to-air television overall has been steadily declining since 2003. Free-to-air television revenue overall has also been declining commensurately. The reasons for this decline are evident; while the advertising revenue for television and newspaper is steadily declining</w:t>
      </w:r>
      <w:r w:rsidR="005D5B79" w:rsidRPr="00BC50D0">
        <w:rPr>
          <w:rFonts w:cs="Arial"/>
          <w:color w:val="000000" w:themeColor="text1"/>
        </w:rPr>
        <w:t>,</w:t>
      </w:r>
      <w:r w:rsidRPr="00BC50D0">
        <w:rPr>
          <w:rStyle w:val="FootnoteReference"/>
          <w:rFonts w:cs="Arial"/>
          <w:color w:val="000000" w:themeColor="text1"/>
        </w:rPr>
        <w:footnoteReference w:id="56"/>
      </w:r>
      <w:r w:rsidRPr="00BC50D0">
        <w:rPr>
          <w:rFonts w:cs="Arial"/>
          <w:color w:val="000000" w:themeColor="text1"/>
        </w:rPr>
        <w:t xml:space="preserve"> internet advertising revenue has increased from around $300 million to slightly over $3 billion from 2003 to 2012.</w:t>
      </w:r>
      <w:r w:rsidRPr="00BC50D0">
        <w:rPr>
          <w:rStyle w:val="FootnoteReference"/>
          <w:rFonts w:cs="Arial"/>
          <w:color w:val="000000" w:themeColor="text1"/>
        </w:rPr>
        <w:footnoteReference w:id="57"/>
      </w:r>
      <w:r w:rsidRPr="00BC50D0">
        <w:rPr>
          <w:rFonts w:cs="Arial"/>
          <w:color w:val="000000" w:themeColor="text1"/>
        </w:rPr>
        <w:t xml:space="preserve"> </w:t>
      </w:r>
    </w:p>
    <w:p w14:paraId="454A6B29" w14:textId="77777777" w:rsidR="008F7DB2" w:rsidRPr="00BC50D0" w:rsidRDefault="008F7DB2" w:rsidP="001425E0">
      <w:pPr>
        <w:ind w:right="16"/>
        <w:rPr>
          <w:rFonts w:cs="Arial"/>
          <w:color w:val="000000" w:themeColor="text1"/>
        </w:rPr>
      </w:pPr>
    </w:p>
    <w:tbl>
      <w:tblPr>
        <w:tblW w:w="9645" w:type="dxa"/>
        <w:tblLayout w:type="fixed"/>
        <w:tblCellMar>
          <w:left w:w="0" w:type="dxa"/>
          <w:right w:w="0" w:type="dxa"/>
        </w:tblCellMar>
        <w:tblLook w:val="01E0" w:firstRow="1" w:lastRow="1" w:firstColumn="1" w:lastColumn="1" w:noHBand="0" w:noVBand="0"/>
      </w:tblPr>
      <w:tblGrid>
        <w:gridCol w:w="9645"/>
      </w:tblGrid>
      <w:tr w:rsidR="001425E0" w:rsidRPr="00BC50D0" w14:paraId="6E6A1B66" w14:textId="77777777" w:rsidTr="001425E0">
        <w:trPr>
          <w:trHeight w:val="570"/>
        </w:trPr>
        <w:tc>
          <w:tcPr>
            <w:tcW w:w="9645" w:type="dxa"/>
            <w:tcBorders>
              <w:top w:val="single" w:sz="2" w:space="0" w:color="505050"/>
            </w:tcBorders>
            <w:shd w:val="clear" w:color="auto" w:fill="auto"/>
            <w:vAlign w:val="center"/>
          </w:tcPr>
          <w:p w14:paraId="52FDD1E5" w14:textId="77777777" w:rsidR="001425E0" w:rsidRPr="00BC50D0" w:rsidRDefault="001425E0" w:rsidP="008F7DB2">
            <w:pPr>
              <w:pStyle w:val="Caption"/>
              <w:pageBreakBefore/>
              <w:rPr>
                <w:rFonts w:cs="Arial"/>
              </w:rPr>
            </w:pPr>
            <w:r w:rsidRPr="00BC50D0">
              <w:rPr>
                <w:rFonts w:cs="Arial"/>
              </w:rPr>
              <w:lastRenderedPageBreak/>
              <w:t>Figure 4: Historical advertising revenue for key entertainment and media sectors, 2003 to 2012</w:t>
            </w:r>
          </w:p>
        </w:tc>
      </w:tr>
      <w:tr w:rsidR="001425E0" w:rsidRPr="00BC50D0" w14:paraId="5337F04F" w14:textId="77777777" w:rsidTr="001425E0">
        <w:trPr>
          <w:trHeight w:val="3086"/>
        </w:trPr>
        <w:tc>
          <w:tcPr>
            <w:tcW w:w="9645" w:type="dxa"/>
            <w:shd w:val="clear" w:color="auto" w:fill="auto"/>
            <w:tcMar>
              <w:left w:w="28" w:type="dxa"/>
            </w:tcMar>
          </w:tcPr>
          <w:p w14:paraId="77AA16C1" w14:textId="77777777" w:rsidR="001425E0" w:rsidRPr="00BC50D0" w:rsidRDefault="001425E0" w:rsidP="001425E0">
            <w:pPr>
              <w:rPr>
                <w:rFonts w:cs="Arial"/>
              </w:rPr>
            </w:pPr>
            <w:r w:rsidRPr="00BC50D0">
              <w:rPr>
                <w:rFonts w:cs="Arial"/>
                <w:noProof/>
              </w:rPr>
              <w:drawing>
                <wp:inline distT="0" distB="0" distL="0" distR="0" wp14:anchorId="32814A6C" wp14:editId="2510E827">
                  <wp:extent cx="5181600" cy="318573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188483" cy="3189965"/>
                          </a:xfrm>
                          <a:prstGeom prst="rect">
                            <a:avLst/>
                          </a:prstGeom>
                          <a:noFill/>
                          <a:ln w="9525">
                            <a:noFill/>
                            <a:miter lim="800000"/>
                            <a:headEnd/>
                            <a:tailEnd/>
                          </a:ln>
                        </pic:spPr>
                      </pic:pic>
                    </a:graphicData>
                  </a:graphic>
                </wp:inline>
              </w:drawing>
            </w:r>
          </w:p>
        </w:tc>
      </w:tr>
      <w:tr w:rsidR="001425E0" w:rsidRPr="00BC50D0" w14:paraId="522C4A98" w14:textId="77777777" w:rsidTr="001425E0">
        <w:trPr>
          <w:trHeight w:val="291"/>
        </w:trPr>
        <w:tc>
          <w:tcPr>
            <w:tcW w:w="9645" w:type="dxa"/>
            <w:tcBorders>
              <w:bottom w:val="single" w:sz="2" w:space="0" w:color="505050"/>
            </w:tcBorders>
            <w:shd w:val="clear" w:color="auto" w:fill="auto"/>
          </w:tcPr>
          <w:p w14:paraId="240AECD4" w14:textId="77777777" w:rsidR="001425E0" w:rsidRPr="00BC50D0" w:rsidRDefault="001425E0" w:rsidP="00224FD2">
            <w:pPr>
              <w:pStyle w:val="Caption"/>
              <w:spacing w:before="120" w:after="60"/>
              <w:ind w:right="16"/>
              <w:rPr>
                <w:rFonts w:cs="Arial"/>
                <w:color w:val="4D4F4F"/>
                <w:sz w:val="16"/>
              </w:rPr>
            </w:pPr>
            <w:r w:rsidRPr="00BC50D0">
              <w:rPr>
                <w:rFonts w:cs="Arial"/>
                <w:b w:val="0"/>
                <w:bCs w:val="0"/>
                <w:i/>
                <w:color w:val="auto"/>
                <w:sz w:val="16"/>
                <w:szCs w:val="16"/>
              </w:rPr>
              <w:t xml:space="preserve">Source: </w:t>
            </w:r>
            <w:r w:rsidR="00F2205C" w:rsidRPr="00BC50D0">
              <w:rPr>
                <w:rFonts w:cs="Arial"/>
                <w:b w:val="0"/>
                <w:bCs w:val="0"/>
                <w:i/>
                <w:color w:val="auto"/>
                <w:sz w:val="16"/>
                <w:szCs w:val="16"/>
              </w:rPr>
              <w:t xml:space="preserve">ACMA, </w:t>
            </w:r>
            <w:r w:rsidR="00F2205C" w:rsidRPr="00BC50D0">
              <w:rPr>
                <w:rFonts w:cs="Arial"/>
                <w:b w:val="0"/>
                <w:bCs w:val="0"/>
                <w:i/>
                <w:iCs/>
                <w:color w:val="auto"/>
                <w:sz w:val="16"/>
                <w:szCs w:val="16"/>
              </w:rPr>
              <w:t xml:space="preserve">Economic analysis of regional commercial television broadcasters, p. </w:t>
            </w:r>
            <w:r w:rsidR="00224FD2">
              <w:rPr>
                <w:rFonts w:cs="Arial"/>
                <w:b w:val="0"/>
                <w:bCs w:val="0"/>
                <w:i/>
                <w:iCs/>
                <w:color w:val="auto"/>
                <w:sz w:val="16"/>
                <w:szCs w:val="16"/>
              </w:rPr>
              <w:t>18</w:t>
            </w:r>
            <w:r w:rsidR="00F2205C" w:rsidRPr="00BC50D0">
              <w:rPr>
                <w:rFonts w:cs="Arial"/>
                <w:b w:val="0"/>
                <w:bCs w:val="0"/>
                <w:i/>
                <w:iCs/>
                <w:color w:val="auto"/>
                <w:sz w:val="16"/>
                <w:szCs w:val="16"/>
              </w:rPr>
              <w:t>.</w:t>
            </w:r>
          </w:p>
        </w:tc>
      </w:tr>
    </w:tbl>
    <w:p w14:paraId="0836914C" w14:textId="77777777" w:rsidR="008F7DB2" w:rsidRPr="00BC50D0" w:rsidRDefault="008F7DB2" w:rsidP="001425E0">
      <w:pPr>
        <w:ind w:right="16"/>
        <w:rPr>
          <w:rFonts w:cs="Arial"/>
          <w:color w:val="000000" w:themeColor="text1"/>
        </w:rPr>
      </w:pPr>
    </w:p>
    <w:p w14:paraId="3070CF8D" w14:textId="77777777" w:rsidR="001425E0" w:rsidRPr="00BC50D0" w:rsidRDefault="001425E0" w:rsidP="001425E0">
      <w:pPr>
        <w:ind w:right="16"/>
        <w:rPr>
          <w:rFonts w:cs="Arial"/>
          <w:color w:val="000000" w:themeColor="text1"/>
        </w:rPr>
      </w:pPr>
      <w:r w:rsidRPr="00BC50D0">
        <w:rPr>
          <w:rFonts w:cs="Arial"/>
          <w:color w:val="000000" w:themeColor="text1"/>
        </w:rPr>
        <w:t xml:space="preserve">The uptake in internet advertising and decline in television advertising revenue accords with the community research findings, which demonstrate that regional Australians use a variety of sources to access local content (including the internet) and are not limited to television. Where the community research findings indicate that local news is the most commonly sought local content type on commercial television, the ratings data analysis undertaken by the ACMA indicates that, in most areas, the already small audience numbers for local news are also steadily declining and have been for some years. </w:t>
      </w:r>
    </w:p>
    <w:p w14:paraId="72D71DE0" w14:textId="77777777" w:rsidR="001425E0" w:rsidRPr="00BC50D0" w:rsidRDefault="001425E0" w:rsidP="001425E0">
      <w:pPr>
        <w:ind w:right="16"/>
        <w:rPr>
          <w:rFonts w:cs="Arial"/>
          <w:color w:val="000000" w:themeColor="text1"/>
        </w:rPr>
      </w:pPr>
    </w:p>
    <w:p w14:paraId="41A2096B" w14:textId="77777777" w:rsidR="001425E0" w:rsidRPr="00BC50D0" w:rsidRDefault="001425E0" w:rsidP="001425E0">
      <w:pPr>
        <w:ind w:right="16"/>
        <w:rPr>
          <w:rFonts w:cs="Arial"/>
          <w:color w:val="000000" w:themeColor="text1"/>
        </w:rPr>
      </w:pPr>
      <w:r w:rsidRPr="00BC50D0">
        <w:rPr>
          <w:rFonts w:cs="Arial"/>
          <w:color w:val="000000" w:themeColor="text1"/>
        </w:rPr>
        <w:t>The regional commercial television broadcasting market consists of established major regional broadcasters (major broadcasters), subsidiaries of metropolitan broadcasters</w:t>
      </w:r>
      <w:r w:rsidR="007B1847" w:rsidRPr="00BC50D0">
        <w:rPr>
          <w:rFonts w:cs="Arial"/>
          <w:color w:val="000000" w:themeColor="text1"/>
        </w:rPr>
        <w:t>,</w:t>
      </w:r>
      <w:r w:rsidRPr="00BC50D0">
        <w:rPr>
          <w:rStyle w:val="FootnoteReference"/>
          <w:rFonts w:cs="Arial"/>
          <w:color w:val="000000" w:themeColor="text1"/>
        </w:rPr>
        <w:footnoteReference w:id="58"/>
      </w:r>
      <w:r w:rsidRPr="00BC50D0">
        <w:rPr>
          <w:rFonts w:cs="Arial"/>
          <w:color w:val="000000" w:themeColor="text1"/>
        </w:rPr>
        <w:t xml:space="preserve"> and remote and joint-venture operators</w:t>
      </w:r>
      <w:r w:rsidRPr="00BC50D0">
        <w:rPr>
          <w:rStyle w:val="FootnoteReference"/>
          <w:rFonts w:cs="Arial"/>
          <w:color w:val="000000" w:themeColor="text1"/>
        </w:rPr>
        <w:footnoteReference w:id="59"/>
      </w:r>
      <w:r w:rsidRPr="00BC50D0">
        <w:rPr>
          <w:rFonts w:cs="Arial"/>
          <w:color w:val="000000" w:themeColor="text1"/>
        </w:rPr>
        <w:t xml:space="preserve"> (other broadcasters).</w:t>
      </w:r>
      <w:r w:rsidRPr="00BC50D0">
        <w:rPr>
          <w:rStyle w:val="FootnoteReference"/>
          <w:rFonts w:cs="Arial"/>
          <w:color w:val="000000" w:themeColor="text1"/>
        </w:rPr>
        <w:footnoteReference w:id="60"/>
      </w:r>
      <w:r w:rsidRPr="00BC50D0">
        <w:rPr>
          <w:rFonts w:cs="Arial"/>
          <w:color w:val="000000" w:themeColor="text1"/>
        </w:rPr>
        <w:t xml:space="preserve"> These broadcasters operate within regional markets, which are affected by the same trend and market-based factors</w:t>
      </w:r>
      <w:r w:rsidR="00044F3C" w:rsidRPr="00BC50D0">
        <w:rPr>
          <w:rFonts w:cs="Arial"/>
          <w:color w:val="000000" w:themeColor="text1"/>
        </w:rPr>
        <w:t xml:space="preserve"> as their metropolitan counterparts, T</w:t>
      </w:r>
      <w:r w:rsidRPr="00BC50D0">
        <w:rPr>
          <w:rFonts w:cs="Arial"/>
          <w:color w:val="000000" w:themeColor="text1"/>
        </w:rPr>
        <w:t>heir revenue is also primarily derived from advertising. Consequently, any decrease in advertising revenue will lead to a commensurate reduction in overall revenue. Major broadcasters have experienced such a downward trend on average since 2007.</w:t>
      </w:r>
      <w:r w:rsidRPr="00BC50D0">
        <w:rPr>
          <w:rStyle w:val="FootnoteReference"/>
          <w:rFonts w:cs="Arial"/>
          <w:color w:val="000000" w:themeColor="text1"/>
        </w:rPr>
        <w:footnoteReference w:id="61"/>
      </w:r>
      <w:r w:rsidRPr="00BC50D0">
        <w:rPr>
          <w:rFonts w:cs="Arial"/>
          <w:color w:val="000000" w:themeColor="text1"/>
        </w:rPr>
        <w:t xml:space="preserve"> </w:t>
      </w:r>
      <w:r w:rsidRPr="00BC50D0">
        <w:rPr>
          <w:rFonts w:cs="Arial"/>
          <w:color w:val="000000" w:themeColor="text1"/>
        </w:rPr>
        <w:br/>
      </w:r>
    </w:p>
    <w:p w14:paraId="00502F35" w14:textId="77777777" w:rsidR="001425E0" w:rsidRPr="00BC50D0" w:rsidRDefault="001425E0" w:rsidP="001425E0">
      <w:pPr>
        <w:ind w:right="16"/>
        <w:rPr>
          <w:rFonts w:cs="Arial"/>
          <w:color w:val="000000" w:themeColor="text1"/>
        </w:rPr>
      </w:pPr>
      <w:r w:rsidRPr="00BC50D0">
        <w:rPr>
          <w:rFonts w:cs="Arial"/>
          <w:color w:val="000000" w:themeColor="text1"/>
        </w:rPr>
        <w:t xml:space="preserve">In the interests of preserving the confidentiality of commercial-in-confidence information, the ACMA has used averages and ranges when discussing trends and specific financial elements. This means that some more specific and nuanced changes within a range of figures or set of averages may be lost, although the overall trend analysis is unaffected. </w:t>
      </w:r>
    </w:p>
    <w:p w14:paraId="1F2FB5DC" w14:textId="77777777" w:rsidR="001425E0" w:rsidRPr="00BC50D0" w:rsidRDefault="001425E0" w:rsidP="001425E0">
      <w:pPr>
        <w:ind w:right="16"/>
        <w:rPr>
          <w:rFonts w:cs="Arial"/>
          <w:color w:val="000000" w:themeColor="text1"/>
        </w:rPr>
      </w:pPr>
    </w:p>
    <w:p w14:paraId="046075D8" w14:textId="77777777" w:rsidR="001425E0" w:rsidRPr="00BC50D0" w:rsidRDefault="001425E0" w:rsidP="001425E0">
      <w:pPr>
        <w:ind w:right="16"/>
        <w:rPr>
          <w:rFonts w:cs="Arial"/>
          <w:color w:val="000000" w:themeColor="text1"/>
        </w:rPr>
      </w:pPr>
      <w:r w:rsidRPr="00BC50D0">
        <w:rPr>
          <w:rFonts w:cs="Arial"/>
          <w:color w:val="000000" w:themeColor="text1"/>
        </w:rPr>
        <w:lastRenderedPageBreak/>
        <w:t>An analysis of revenues from different forms of advertising indicates that this trend is set to continue; revenue from traditional forms of advertising is set to decrease, with free-to-air television advertising revenue expected to fall from around $3.5 billion in 2012 to around $3 billion in 2016.</w:t>
      </w:r>
      <w:r w:rsidRPr="00BC50D0">
        <w:rPr>
          <w:rStyle w:val="FootnoteReference"/>
          <w:rFonts w:cs="Arial"/>
          <w:color w:val="000000" w:themeColor="text1"/>
        </w:rPr>
        <w:footnoteReference w:id="62"/>
      </w:r>
      <w:r w:rsidRPr="00BC50D0">
        <w:rPr>
          <w:rFonts w:cs="Arial"/>
          <w:color w:val="000000" w:themeColor="text1"/>
        </w:rPr>
        <w:t xml:space="preserve"> This contrasts with the online advertising market, with revenue forecast to increase from around $3.5 billion in 2012 to $6.25 billion in 2016.</w:t>
      </w:r>
      <w:r w:rsidRPr="00BC50D0">
        <w:rPr>
          <w:rStyle w:val="FootnoteReference"/>
          <w:rFonts w:cs="Arial"/>
          <w:color w:val="000000" w:themeColor="text1"/>
        </w:rPr>
        <w:footnoteReference w:id="63"/>
      </w:r>
      <w:r w:rsidRPr="00BC50D0">
        <w:rPr>
          <w:rFonts w:cs="Arial"/>
          <w:color w:val="000000" w:themeColor="text1"/>
        </w:rPr>
        <w:t xml:space="preserve"> </w:t>
      </w:r>
    </w:p>
    <w:p w14:paraId="039594D2" w14:textId="77777777" w:rsidR="001425E0" w:rsidRPr="00BC50D0" w:rsidRDefault="001425E0" w:rsidP="001425E0">
      <w:pPr>
        <w:ind w:right="16"/>
        <w:rPr>
          <w:rFonts w:cs="Arial"/>
          <w:color w:val="000000" w:themeColor="text1"/>
        </w:rPr>
      </w:pPr>
    </w:p>
    <w:p w14:paraId="1C7AFC5B" w14:textId="77777777" w:rsidR="001425E0" w:rsidRPr="00BC50D0" w:rsidRDefault="001425E0" w:rsidP="001425E0">
      <w:pPr>
        <w:ind w:right="16"/>
        <w:rPr>
          <w:rFonts w:cs="Arial"/>
          <w:color w:val="000000" w:themeColor="text1"/>
        </w:rPr>
      </w:pPr>
      <w:r w:rsidRPr="00BC50D0">
        <w:rPr>
          <w:rFonts w:cs="Arial"/>
          <w:color w:val="000000" w:themeColor="text1"/>
        </w:rPr>
        <w:t xml:space="preserve">Notwithstanding the revenue decline, regional broadcasters have managed to maintain their level of profitability over the last five years. In order to offset the decline in revenue, regional broadcasters have engaged in cost cutting to varying degrees, with a particular focus on a reduction in workforce numbers and the associated employee costs. The main expense for the major broadcasters is, however, affiliation fees, which represented an average of 35 per cent of expenditure between 2007 and 2012. Affiliation fees have not declined throughout the period, as shown in Figure </w:t>
      </w:r>
      <w:r w:rsidR="00044F3C" w:rsidRPr="00BC50D0">
        <w:rPr>
          <w:rFonts w:cs="Arial"/>
          <w:color w:val="000000" w:themeColor="text1"/>
        </w:rPr>
        <w:t>5</w:t>
      </w:r>
      <w:r w:rsidRPr="00BC50D0">
        <w:rPr>
          <w:rFonts w:cs="Arial"/>
          <w:color w:val="000000" w:themeColor="text1"/>
        </w:rPr>
        <w:t>.</w:t>
      </w:r>
    </w:p>
    <w:p w14:paraId="352FEE26" w14:textId="77777777" w:rsidR="008F7DB2" w:rsidRPr="00BC50D0" w:rsidRDefault="008F7DB2" w:rsidP="001425E0">
      <w:pPr>
        <w:ind w:right="16"/>
        <w:rPr>
          <w:rFonts w:cs="Arial"/>
          <w:color w:val="4D4F4F"/>
        </w:rPr>
      </w:pPr>
    </w:p>
    <w:tbl>
      <w:tblPr>
        <w:tblW w:w="9117" w:type="dxa"/>
        <w:tblInd w:w="2" w:type="dxa"/>
        <w:tblLayout w:type="fixed"/>
        <w:tblCellMar>
          <w:left w:w="0" w:type="dxa"/>
          <w:right w:w="0" w:type="dxa"/>
        </w:tblCellMar>
        <w:tblLook w:val="01E0" w:firstRow="1" w:lastRow="1" w:firstColumn="1" w:lastColumn="1" w:noHBand="0" w:noVBand="0"/>
      </w:tblPr>
      <w:tblGrid>
        <w:gridCol w:w="9117"/>
      </w:tblGrid>
      <w:tr w:rsidR="001425E0" w:rsidRPr="00BC50D0" w14:paraId="6885AC7E" w14:textId="77777777" w:rsidTr="001425E0">
        <w:trPr>
          <w:trHeight w:val="581"/>
        </w:trPr>
        <w:tc>
          <w:tcPr>
            <w:tcW w:w="9117" w:type="dxa"/>
            <w:tcBorders>
              <w:top w:val="single" w:sz="2" w:space="0" w:color="505050"/>
            </w:tcBorders>
            <w:shd w:val="clear" w:color="auto" w:fill="auto"/>
            <w:vAlign w:val="center"/>
          </w:tcPr>
          <w:p w14:paraId="0ACFFF66" w14:textId="77777777" w:rsidR="001425E0" w:rsidRPr="00BC50D0" w:rsidRDefault="001425E0" w:rsidP="001425E0">
            <w:pPr>
              <w:keepNext/>
              <w:ind w:right="17"/>
              <w:rPr>
                <w:rFonts w:cs="Arial"/>
                <w:color w:val="4D4F4F"/>
              </w:rPr>
            </w:pPr>
            <w:bookmarkStart w:id="75" w:name="_Ref372211320"/>
            <w:r w:rsidRPr="00BC50D0">
              <w:rPr>
                <w:rFonts w:cs="Arial"/>
                <w:b/>
                <w:bCs/>
                <w:color w:val="808285"/>
                <w:szCs w:val="20"/>
              </w:rPr>
              <w:t xml:space="preserve">Figure </w:t>
            </w:r>
            <w:bookmarkEnd w:id="75"/>
            <w:r w:rsidRPr="00BC50D0">
              <w:rPr>
                <w:rFonts w:cs="Arial"/>
                <w:b/>
                <w:bCs/>
                <w:color w:val="808285"/>
                <w:szCs w:val="20"/>
              </w:rPr>
              <w:t>5: Major broadcasters’ change in costs since 2007–08</w:t>
            </w:r>
            <w:r w:rsidRPr="00BC50D0">
              <w:rPr>
                <w:rFonts w:cs="Arial"/>
                <w:b/>
                <w:bCs/>
                <w:color w:val="808285"/>
                <w:szCs w:val="20"/>
                <w:vertAlign w:val="superscript"/>
              </w:rPr>
              <w:footnoteReference w:id="64"/>
            </w:r>
          </w:p>
        </w:tc>
      </w:tr>
      <w:tr w:rsidR="001425E0" w:rsidRPr="00BC50D0" w14:paraId="4193C5BD" w14:textId="77777777" w:rsidTr="001425E0">
        <w:trPr>
          <w:trHeight w:val="3144"/>
        </w:trPr>
        <w:tc>
          <w:tcPr>
            <w:tcW w:w="9117" w:type="dxa"/>
            <w:shd w:val="clear" w:color="auto" w:fill="auto"/>
            <w:tcMar>
              <w:left w:w="28" w:type="dxa"/>
            </w:tcMar>
          </w:tcPr>
          <w:p w14:paraId="6B373FB4" w14:textId="77777777" w:rsidR="001425E0" w:rsidRPr="00BC50D0" w:rsidRDefault="001425E0" w:rsidP="001425E0">
            <w:pPr>
              <w:rPr>
                <w:rFonts w:cs="Arial"/>
              </w:rPr>
            </w:pPr>
            <w:r w:rsidRPr="00BC50D0">
              <w:rPr>
                <w:rFonts w:cs="Arial"/>
                <w:noProof/>
              </w:rPr>
              <w:drawing>
                <wp:inline distT="0" distB="0" distL="0" distR="0" wp14:anchorId="14A6EE9F" wp14:editId="631D040E">
                  <wp:extent cx="5678881" cy="401955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5679450" cy="4019953"/>
                          </a:xfrm>
                          <a:prstGeom prst="rect">
                            <a:avLst/>
                          </a:prstGeom>
                          <a:noFill/>
                          <a:ln w="9525">
                            <a:noFill/>
                            <a:miter lim="800000"/>
                            <a:headEnd/>
                            <a:tailEnd/>
                          </a:ln>
                        </pic:spPr>
                      </pic:pic>
                    </a:graphicData>
                  </a:graphic>
                </wp:inline>
              </w:drawing>
            </w:r>
          </w:p>
        </w:tc>
      </w:tr>
      <w:tr w:rsidR="001425E0" w:rsidRPr="00BC50D0" w14:paraId="28528F4F" w14:textId="77777777" w:rsidTr="001425E0">
        <w:trPr>
          <w:trHeight w:val="296"/>
        </w:trPr>
        <w:tc>
          <w:tcPr>
            <w:tcW w:w="9117" w:type="dxa"/>
            <w:tcBorders>
              <w:bottom w:val="single" w:sz="2" w:space="0" w:color="505050"/>
            </w:tcBorders>
            <w:shd w:val="clear" w:color="auto" w:fill="auto"/>
          </w:tcPr>
          <w:p w14:paraId="5D15CC7C" w14:textId="77777777" w:rsidR="001425E0" w:rsidRPr="00BC50D0" w:rsidRDefault="001425E0" w:rsidP="00A346ED">
            <w:pPr>
              <w:spacing w:before="60" w:after="60"/>
              <w:ind w:right="16"/>
              <w:rPr>
                <w:rFonts w:cs="Arial"/>
                <w:bCs/>
                <w:sz w:val="16"/>
                <w:szCs w:val="16"/>
              </w:rPr>
            </w:pPr>
            <w:r w:rsidRPr="00BC50D0">
              <w:rPr>
                <w:rFonts w:cs="Arial"/>
                <w:bCs/>
                <w:i/>
                <w:sz w:val="16"/>
                <w:szCs w:val="16"/>
              </w:rPr>
              <w:t xml:space="preserve">Source: ACMA, </w:t>
            </w:r>
            <w:r w:rsidRPr="00BC50D0">
              <w:rPr>
                <w:rFonts w:cs="Arial"/>
                <w:bCs/>
                <w:i/>
                <w:iCs/>
                <w:sz w:val="16"/>
                <w:szCs w:val="16"/>
              </w:rPr>
              <w:t>Economic analysis of regional commercial television broadcasters, p. 18.</w:t>
            </w:r>
          </w:p>
        </w:tc>
      </w:tr>
    </w:tbl>
    <w:p w14:paraId="02509083" w14:textId="77777777" w:rsidR="001425E0" w:rsidRPr="00BC50D0" w:rsidRDefault="001425E0" w:rsidP="001425E0">
      <w:pPr>
        <w:ind w:right="16"/>
        <w:rPr>
          <w:rFonts w:cs="Arial"/>
          <w:color w:val="000000" w:themeColor="text1"/>
        </w:rPr>
      </w:pPr>
    </w:p>
    <w:p w14:paraId="67C497A7" w14:textId="77777777" w:rsidR="001425E0" w:rsidRPr="00BC50D0" w:rsidRDefault="001425E0" w:rsidP="001425E0">
      <w:pPr>
        <w:ind w:right="16"/>
        <w:rPr>
          <w:rFonts w:cs="Arial"/>
          <w:color w:val="000000" w:themeColor="text1"/>
        </w:rPr>
      </w:pPr>
      <w:r w:rsidRPr="00BC50D0">
        <w:rPr>
          <w:rFonts w:cs="Arial"/>
          <w:color w:val="000000" w:themeColor="text1"/>
        </w:rPr>
        <w:t>The lack of decline in affiliation fees serves to limit the amount of cost</w:t>
      </w:r>
      <w:r w:rsidR="005B7399" w:rsidRPr="00BC50D0">
        <w:rPr>
          <w:rFonts w:cs="Arial"/>
          <w:color w:val="000000" w:themeColor="text1"/>
        </w:rPr>
        <w:t xml:space="preserve"> </w:t>
      </w:r>
      <w:r w:rsidRPr="00BC50D0">
        <w:rPr>
          <w:rFonts w:cs="Arial"/>
          <w:color w:val="000000" w:themeColor="text1"/>
        </w:rPr>
        <w:t xml:space="preserve">cutting that broadcasters can engage in. Similarly, reductions in salaries and wages have already slowed in recent years, and the capacity for further significant reductions may not be possible due to the minimum level of staff required to continue operations. Natural inflation will also curtail the efforts of all broadcasters seeking to reduce expenses. As fixed costs increase yearly to match the inflation rate, these costs must be offset against revenue and absorbed as the cost of doing business. </w:t>
      </w:r>
    </w:p>
    <w:p w14:paraId="7BFAC5FF" w14:textId="77777777" w:rsidR="001425E0" w:rsidRPr="00BC50D0" w:rsidRDefault="001425E0" w:rsidP="001425E0">
      <w:pPr>
        <w:ind w:right="16"/>
        <w:rPr>
          <w:rFonts w:cs="Arial"/>
          <w:color w:val="000000" w:themeColor="text1"/>
        </w:rPr>
      </w:pPr>
    </w:p>
    <w:p w14:paraId="5E8AC0CB" w14:textId="77777777" w:rsidR="001425E0" w:rsidRPr="00BC50D0" w:rsidRDefault="001425E0" w:rsidP="001425E0">
      <w:pPr>
        <w:ind w:right="16"/>
        <w:rPr>
          <w:rFonts w:cs="Arial"/>
          <w:color w:val="000000" w:themeColor="text1"/>
        </w:rPr>
      </w:pPr>
      <w:r w:rsidRPr="00BC50D0">
        <w:rPr>
          <w:rFonts w:cs="Arial"/>
          <w:color w:val="000000" w:themeColor="text1"/>
        </w:rPr>
        <w:lastRenderedPageBreak/>
        <w:t>Although regional broadcasters are currently maintaining a low level of profitability, they are also exposed to a high level of financial risk. The analysis undertaken by the ACMA indicates that while they are able to meet their short-term debt obligations, regional broadcasters are highly leveraged. Their return on assets has remained stable, yet at only five per cent this contrasts poorly when compared with the rates of return on other long-term investment types. The other broadcasters, such as the comparatively new joint ventures that are generally yet to achieve profitability, have had a correspondingly negative return on assets in each of the last five years.</w:t>
      </w:r>
    </w:p>
    <w:p w14:paraId="0C132103" w14:textId="77777777" w:rsidR="001425E0" w:rsidRPr="00BC50D0" w:rsidRDefault="001425E0" w:rsidP="001425E0">
      <w:pPr>
        <w:ind w:right="16"/>
        <w:rPr>
          <w:rFonts w:cs="Arial"/>
          <w:color w:val="000000" w:themeColor="text1"/>
        </w:rPr>
      </w:pPr>
    </w:p>
    <w:p w14:paraId="54E62DD4" w14:textId="77777777" w:rsidR="001425E0" w:rsidRPr="00BC50D0" w:rsidRDefault="001425E0" w:rsidP="001425E0">
      <w:pPr>
        <w:ind w:right="16"/>
        <w:rPr>
          <w:rFonts w:cs="Arial"/>
          <w:color w:val="000000" w:themeColor="text1"/>
        </w:rPr>
      </w:pPr>
      <w:r w:rsidRPr="00BC50D0">
        <w:rPr>
          <w:rFonts w:cs="Arial"/>
          <w:color w:val="000000" w:themeColor="text1"/>
        </w:rPr>
        <w:t xml:space="preserve">The low return in combination with the high financial risk has the effect of deterring (or at least not attracting) outside investment in the broadcasters. A similar rate of return can be had from a cash management account which, being guaranteed by the government, offers the same return at a much lower risk. It is evident that there is little financial incentive for investors to invest in regional broadcasters. </w:t>
      </w:r>
    </w:p>
    <w:p w14:paraId="1D7911A2" w14:textId="77777777" w:rsidR="001425E0" w:rsidRPr="00BC50D0" w:rsidRDefault="001425E0" w:rsidP="008F7DB2">
      <w:pPr>
        <w:ind w:right="16"/>
        <w:rPr>
          <w:rFonts w:cs="Arial"/>
          <w:color w:val="000000" w:themeColor="text1"/>
        </w:rPr>
      </w:pPr>
    </w:p>
    <w:p w14:paraId="48A631BE" w14:textId="77777777" w:rsidR="001425E0" w:rsidRPr="00BC50D0" w:rsidRDefault="001425E0" w:rsidP="001425E0">
      <w:pPr>
        <w:ind w:right="16"/>
        <w:rPr>
          <w:rFonts w:cs="Arial"/>
          <w:color w:val="000000" w:themeColor="text1"/>
        </w:rPr>
      </w:pPr>
      <w:r w:rsidRPr="00BC50D0">
        <w:rPr>
          <w:rFonts w:cs="Arial"/>
          <w:color w:val="000000" w:themeColor="text1"/>
        </w:rPr>
        <w:t xml:space="preserve">Despite this economic outlook, regional broadcasters continue to provide local content without a regulatory obligation to do so in some markets. This indicates that the return on local content in some regional areas—where the market supports the provision of local content—is considered to be acceptable for some broadcasters. An example of this is a regional broadcaster that introduced a new local area and local news service in response to the population boom and commercial growth in a particular licence area. Similarly, in the large regional commercial television aggregated markets, some </w:t>
      </w:r>
      <w:r w:rsidR="008655B6">
        <w:rPr>
          <w:rFonts w:cs="Arial"/>
          <w:color w:val="000000" w:themeColor="text1"/>
        </w:rPr>
        <w:t xml:space="preserve">regional </w:t>
      </w:r>
      <w:r w:rsidRPr="00BC50D0">
        <w:rPr>
          <w:rFonts w:cs="Arial"/>
          <w:color w:val="000000" w:themeColor="text1"/>
        </w:rPr>
        <w:t xml:space="preserve">broadcasters are consistently providing much more than the required minimum level of local content stipulated by the current regulatory obligation. Again, this would indicate that these broadcasters consider it commercially viable to provide this additional content in circumstances where the market supports it. </w:t>
      </w:r>
    </w:p>
    <w:p w14:paraId="2ACF2136" w14:textId="77777777" w:rsidR="008F7DB2" w:rsidRPr="00BC50D0" w:rsidRDefault="008F7DB2" w:rsidP="001425E0">
      <w:pPr>
        <w:ind w:right="16"/>
        <w:rPr>
          <w:rFonts w:cs="Arial"/>
          <w:color w:val="000000" w:themeColor="text1"/>
        </w:rPr>
      </w:pPr>
    </w:p>
    <w:p w14:paraId="6739F0A1" w14:textId="77777777" w:rsidR="001425E0" w:rsidRPr="00BC50D0" w:rsidRDefault="001425E0" w:rsidP="001425E0">
      <w:pPr>
        <w:pStyle w:val="Heading2"/>
      </w:pPr>
      <w:bookmarkStart w:id="76" w:name="_Toc374370278"/>
      <w:bookmarkStart w:id="77" w:name="_Toc375300631"/>
      <w:r w:rsidRPr="00BC50D0">
        <w:t>Cost of local content</w:t>
      </w:r>
      <w:bookmarkEnd w:id="76"/>
      <w:bookmarkEnd w:id="77"/>
      <w:r w:rsidR="008F7DB2" w:rsidRPr="00BC50D0">
        <w:t xml:space="preserve"> </w:t>
      </w:r>
    </w:p>
    <w:p w14:paraId="34D12C6D" w14:textId="77777777" w:rsidR="00BA23EE" w:rsidRPr="00BC50D0" w:rsidRDefault="00127598" w:rsidP="00BA23EE">
      <w:pPr>
        <w:ind w:right="16"/>
        <w:rPr>
          <w:rFonts w:cs="Arial"/>
          <w:color w:val="000000" w:themeColor="text1"/>
        </w:rPr>
      </w:pPr>
      <w:r w:rsidRPr="00BC50D0">
        <w:rPr>
          <w:rFonts w:cs="Arial"/>
          <w:color w:val="000000" w:themeColor="text1"/>
        </w:rPr>
        <w:t>The creation and dissemination of local content does carry an associated cost. The cost of providing local content varies depending on factors such as the delivery model preferred, for instance, a series of short news updates throughout the day compared to a substantive news bulletin, or the mode of delivery</w:t>
      </w:r>
      <w:r w:rsidR="00044F3C" w:rsidRPr="00BC50D0">
        <w:rPr>
          <w:rFonts w:cs="Arial"/>
          <w:color w:val="000000" w:themeColor="text1"/>
        </w:rPr>
        <w:t xml:space="preserve">— </w:t>
      </w:r>
      <w:r w:rsidRPr="00BC50D0">
        <w:rPr>
          <w:rFonts w:cs="Arial"/>
          <w:color w:val="000000" w:themeColor="text1"/>
        </w:rPr>
        <w:t>terrestrial or satellite. Broadcasters reported in their confidential submissions that the local content they are currently providing costs between $224,000 for updates alone and up to $</w:t>
      </w:r>
      <w:r w:rsidR="001F2CC5">
        <w:rPr>
          <w:rFonts w:cs="Arial"/>
          <w:color w:val="000000" w:themeColor="text1"/>
        </w:rPr>
        <w:t>7.6</w:t>
      </w:r>
      <w:r w:rsidRPr="00BC50D0">
        <w:rPr>
          <w:rFonts w:cs="Arial"/>
          <w:color w:val="000000" w:themeColor="text1"/>
        </w:rPr>
        <w:t xml:space="preserve"> million for a combination of updates and bulletins per licence area per year. In addition, broadcasters have incurred capital costs</w:t>
      </w:r>
      <w:r w:rsidR="00044F3C" w:rsidRPr="00BC50D0">
        <w:rPr>
          <w:rFonts w:cs="Arial"/>
          <w:color w:val="000000" w:themeColor="text1"/>
        </w:rPr>
        <w:t xml:space="preserve"> in order to establish </w:t>
      </w:r>
      <w:r w:rsidRPr="00BC50D0">
        <w:rPr>
          <w:rFonts w:cs="Arial"/>
          <w:color w:val="000000" w:themeColor="text1"/>
        </w:rPr>
        <w:t>a local content capability.</w:t>
      </w:r>
    </w:p>
    <w:p w14:paraId="57A22691" w14:textId="77777777" w:rsidR="00BA23EE" w:rsidRPr="00BC50D0" w:rsidRDefault="00BA23EE" w:rsidP="00BA23EE">
      <w:pPr>
        <w:ind w:right="16"/>
        <w:rPr>
          <w:rFonts w:cs="Arial"/>
          <w:color w:val="000000" w:themeColor="text1"/>
        </w:rPr>
      </w:pPr>
    </w:p>
    <w:p w14:paraId="02AE61C5" w14:textId="77777777" w:rsidR="00BA23EE" w:rsidRPr="00BC50D0" w:rsidRDefault="005577CA" w:rsidP="00BA23EE">
      <w:pPr>
        <w:ind w:right="16"/>
        <w:rPr>
          <w:rFonts w:cs="Arial"/>
          <w:color w:val="000000" w:themeColor="text1"/>
        </w:rPr>
      </w:pPr>
      <w:r w:rsidRPr="00BC50D0">
        <w:rPr>
          <w:rFonts w:cs="Arial"/>
          <w:color w:val="000000" w:themeColor="text1"/>
        </w:rPr>
        <w:t>The average minimum cost for meeting the minimum content levels stipulated by the current regulatory obligation is around $300,000</w:t>
      </w:r>
      <w:r w:rsidR="005273ED">
        <w:rPr>
          <w:rStyle w:val="FootnoteReference"/>
          <w:rFonts w:cs="Arial"/>
          <w:color w:val="000000" w:themeColor="text1"/>
        </w:rPr>
        <w:footnoteReference w:id="65"/>
      </w:r>
      <w:r w:rsidRPr="00BC50D0">
        <w:rPr>
          <w:rFonts w:cs="Arial"/>
          <w:color w:val="000000" w:themeColor="text1"/>
        </w:rPr>
        <w:t xml:space="preserve"> per licence area, per broadcaster, per year</w:t>
      </w:r>
      <w:r w:rsidRPr="00BC50D0">
        <w:rPr>
          <w:rStyle w:val="FootnoteReference"/>
          <w:rFonts w:cs="Arial"/>
          <w:color w:val="000000" w:themeColor="text1"/>
        </w:rPr>
        <w:footnoteReference w:id="66"/>
      </w:r>
      <w:r w:rsidRPr="00BC50D0">
        <w:rPr>
          <w:rFonts w:cs="Arial"/>
          <w:color w:val="000000" w:themeColor="text1"/>
        </w:rPr>
        <w:t xml:space="preserve"> for a basic model of 60 minutes of local news updates per week.</w:t>
      </w:r>
      <w:r w:rsidR="00BA23EE" w:rsidRPr="00BC50D0">
        <w:rPr>
          <w:rFonts w:cs="Arial"/>
          <w:color w:val="000000" w:themeColor="text1"/>
        </w:rPr>
        <w:t xml:space="preserve"> </w:t>
      </w:r>
    </w:p>
    <w:p w14:paraId="76E974EA" w14:textId="77777777" w:rsidR="00601860" w:rsidRPr="00BC50D0" w:rsidRDefault="00601860" w:rsidP="008F7DB2">
      <w:pPr>
        <w:pStyle w:val="Heading2"/>
      </w:pPr>
      <w:bookmarkStart w:id="78" w:name="_Toc374370279"/>
    </w:p>
    <w:p w14:paraId="7537379B" w14:textId="77777777" w:rsidR="001425E0" w:rsidRPr="00BC50D0" w:rsidRDefault="005577CA" w:rsidP="008F7DB2">
      <w:pPr>
        <w:pStyle w:val="Heading2"/>
      </w:pPr>
      <w:bookmarkStart w:id="79" w:name="_Toc375300632"/>
      <w:r w:rsidRPr="00BC50D0">
        <w:t>Impact of extending</w:t>
      </w:r>
      <w:bookmarkEnd w:id="78"/>
      <w:bookmarkEnd w:id="79"/>
    </w:p>
    <w:p w14:paraId="625D3D27" w14:textId="77777777" w:rsidR="001425E0" w:rsidRPr="00BC50D0" w:rsidRDefault="005577CA" w:rsidP="001425E0">
      <w:pPr>
        <w:ind w:right="16"/>
        <w:rPr>
          <w:rFonts w:cs="Arial"/>
          <w:color w:val="000000" w:themeColor="text1"/>
        </w:rPr>
      </w:pPr>
      <w:r w:rsidRPr="00BC50D0">
        <w:rPr>
          <w:rFonts w:cs="Arial"/>
          <w:color w:val="000000" w:themeColor="text1"/>
        </w:rPr>
        <w:t xml:space="preserve">In this economic climate, with broadcasters subjected to low profits, falling revenue, high levels of financial risk and with generally low levels of profitability for some broadcasters protected only by cost cutting, the costs associated with imposing any further regulatory obligation need to be closely considered. These costs consist of the initial capital costs associated with establishing infrastructure in a new area, and the </w:t>
      </w:r>
      <w:r w:rsidRPr="00BC50D0">
        <w:rPr>
          <w:rFonts w:cs="Arial"/>
          <w:color w:val="000000" w:themeColor="text1"/>
        </w:rPr>
        <w:lastRenderedPageBreak/>
        <w:t xml:space="preserve">ongoing annual costs. It should be noted that not all licence areas are the same size (contrast, for instance, the Riverland with Tasmania) and the cost of providing local content will largely depend on a number of variables such as geographic size and population density. As a result, capital expenditure will also vary, as will the cost of providing local content. The effect of these variables is considered in more detail in </w:t>
      </w:r>
      <w:r w:rsidR="00044F3C" w:rsidRPr="00BC50D0">
        <w:rPr>
          <w:rFonts w:cs="Arial"/>
          <w:color w:val="000000" w:themeColor="text1"/>
        </w:rPr>
        <w:t>Attachment C</w:t>
      </w:r>
      <w:r w:rsidRPr="00BC50D0">
        <w:rPr>
          <w:rFonts w:cs="Arial"/>
          <w:color w:val="000000" w:themeColor="text1"/>
        </w:rPr>
        <w:t xml:space="preserve">, </w:t>
      </w:r>
      <w:r w:rsidRPr="00BC50D0">
        <w:rPr>
          <w:rFonts w:cs="Arial"/>
          <w:i/>
          <w:color w:val="000000" w:themeColor="text1"/>
        </w:rPr>
        <w:t>Economic analysis of regional commercial television broadcasters</w:t>
      </w:r>
      <w:r w:rsidRPr="00BC50D0">
        <w:rPr>
          <w:rFonts w:cs="Arial"/>
          <w:color w:val="000000" w:themeColor="text1"/>
        </w:rPr>
        <w:t xml:space="preserve">. </w:t>
      </w:r>
    </w:p>
    <w:p w14:paraId="2DFFE726" w14:textId="77777777" w:rsidR="001425E0" w:rsidRPr="00BC50D0" w:rsidRDefault="001425E0" w:rsidP="001425E0">
      <w:pPr>
        <w:ind w:right="16"/>
        <w:rPr>
          <w:rFonts w:cs="Arial"/>
          <w:color w:val="000000" w:themeColor="text1"/>
        </w:rPr>
      </w:pPr>
    </w:p>
    <w:p w14:paraId="4D535872" w14:textId="77777777" w:rsidR="00BA23EE" w:rsidRPr="00BC50D0" w:rsidRDefault="005577CA" w:rsidP="00BA23EE">
      <w:pPr>
        <w:ind w:right="16"/>
        <w:rPr>
          <w:rFonts w:cs="Arial"/>
          <w:color w:val="000000" w:themeColor="text1"/>
        </w:rPr>
      </w:pPr>
      <w:r w:rsidRPr="00BC50D0">
        <w:rPr>
          <w:rFonts w:cs="Arial"/>
          <w:color w:val="000000" w:themeColor="text1"/>
        </w:rPr>
        <w:t>The ongoing estimated cost of $300,000 per licence area, per broadcaster, per year</w:t>
      </w:r>
      <w:r w:rsidRPr="00BC50D0">
        <w:rPr>
          <w:rStyle w:val="FootnoteReference"/>
          <w:rFonts w:cs="Arial"/>
          <w:color w:val="000000" w:themeColor="text1"/>
        </w:rPr>
        <w:footnoteReference w:id="67"/>
      </w:r>
      <w:r w:rsidRPr="00BC50D0">
        <w:rPr>
          <w:rFonts w:cs="Arial"/>
          <w:color w:val="000000" w:themeColor="text1"/>
        </w:rPr>
        <w:t xml:space="preserve"> would no</w:t>
      </w:r>
      <w:r w:rsidR="00044F3C" w:rsidRPr="00BC50D0">
        <w:rPr>
          <w:rFonts w:cs="Arial"/>
          <w:color w:val="000000" w:themeColor="text1"/>
        </w:rPr>
        <w:t xml:space="preserve">t represent an overly large </w:t>
      </w:r>
      <w:r w:rsidR="005273ED">
        <w:rPr>
          <w:rFonts w:cs="Arial"/>
          <w:color w:val="000000" w:themeColor="text1"/>
        </w:rPr>
        <w:t>proportion</w:t>
      </w:r>
      <w:r w:rsidRPr="00BC50D0">
        <w:rPr>
          <w:rFonts w:cs="Arial"/>
          <w:color w:val="000000" w:themeColor="text1"/>
        </w:rPr>
        <w:t xml:space="preserve"> of the major broadcaster profit.</w:t>
      </w:r>
      <w:r w:rsidRPr="00BC50D0">
        <w:rPr>
          <w:rStyle w:val="FootnoteReference"/>
          <w:rFonts w:cs="Arial"/>
          <w:color w:val="000000" w:themeColor="text1"/>
        </w:rPr>
        <w:footnoteReference w:id="68"/>
      </w:r>
      <w:r w:rsidRPr="00BC50D0">
        <w:rPr>
          <w:rFonts w:cs="Arial"/>
          <w:color w:val="000000" w:themeColor="text1"/>
        </w:rPr>
        <w:t xml:space="preserve">  However, it is the other broadcasters that would most acutely feel the effect of these ongoing expenses having low revenue levels and increasing expenses. For these broadcasters, the ongoing costs would form a reasonable </w:t>
      </w:r>
      <w:r w:rsidR="00044F3C" w:rsidRPr="00BC50D0">
        <w:rPr>
          <w:rFonts w:cs="Arial"/>
          <w:color w:val="000000" w:themeColor="text1"/>
        </w:rPr>
        <w:t>proportion</w:t>
      </w:r>
      <w:r w:rsidRPr="00BC50D0">
        <w:rPr>
          <w:rFonts w:cs="Arial"/>
          <w:color w:val="000000" w:themeColor="text1"/>
        </w:rPr>
        <w:t xml:space="preserve"> of both gross revenue,</w:t>
      </w:r>
      <w:r w:rsidRPr="00BC50D0">
        <w:rPr>
          <w:rStyle w:val="FootnoteReference"/>
          <w:rFonts w:cs="Arial"/>
          <w:color w:val="000000" w:themeColor="text1"/>
        </w:rPr>
        <w:footnoteReference w:id="69"/>
      </w:r>
      <w:r w:rsidRPr="00BC50D0">
        <w:rPr>
          <w:rFonts w:cs="Arial"/>
          <w:color w:val="000000" w:themeColor="text1"/>
        </w:rPr>
        <w:t xml:space="preserve"> and total expenses.</w:t>
      </w:r>
      <w:r w:rsidRPr="00BC50D0">
        <w:rPr>
          <w:rStyle w:val="FootnoteReference"/>
          <w:rFonts w:cs="Arial"/>
          <w:color w:val="000000" w:themeColor="text1"/>
        </w:rPr>
        <w:footnoteReference w:id="70"/>
      </w:r>
      <w:r w:rsidRPr="00BC50D0">
        <w:rPr>
          <w:rFonts w:cs="Arial"/>
          <w:color w:val="000000" w:themeColor="text1"/>
        </w:rPr>
        <w:t xml:space="preserve"> </w:t>
      </w:r>
      <w:r w:rsidRPr="00BC50D0">
        <w:rPr>
          <w:rFonts w:cs="Arial"/>
          <w:color w:val="000000" w:themeColor="text1"/>
        </w:rPr>
        <w:br/>
      </w:r>
    </w:p>
    <w:p w14:paraId="1174FDBC" w14:textId="77777777" w:rsidR="00BA23EE" w:rsidRPr="00BC50D0" w:rsidRDefault="005577CA" w:rsidP="00BA23EE">
      <w:pPr>
        <w:ind w:right="16"/>
        <w:rPr>
          <w:rFonts w:cs="Arial"/>
          <w:color w:val="000000" w:themeColor="text1"/>
        </w:rPr>
      </w:pPr>
      <w:r w:rsidRPr="00BC50D0">
        <w:rPr>
          <w:rFonts w:cs="Arial"/>
          <w:color w:val="000000" w:themeColor="text1"/>
        </w:rPr>
        <w:t xml:space="preserve">The initial </w:t>
      </w:r>
      <w:r w:rsidR="005D42CD" w:rsidRPr="00BC50D0">
        <w:rPr>
          <w:rFonts w:cs="Arial"/>
          <w:color w:val="000000" w:themeColor="text1"/>
        </w:rPr>
        <w:t xml:space="preserve">capital expenditure </w:t>
      </w:r>
      <w:r w:rsidR="00781A1D" w:rsidRPr="00BC50D0">
        <w:rPr>
          <w:rFonts w:cs="Arial"/>
          <w:color w:val="000000" w:themeColor="text1"/>
        </w:rPr>
        <w:t>costs were</w:t>
      </w:r>
      <w:r w:rsidR="00044F3C" w:rsidRPr="00BC50D0">
        <w:rPr>
          <w:rFonts w:cs="Arial"/>
          <w:color w:val="000000" w:themeColor="text1"/>
        </w:rPr>
        <w:t xml:space="preserve"> reported by </w:t>
      </w:r>
      <w:r w:rsidR="0095375A">
        <w:rPr>
          <w:rFonts w:cs="Arial"/>
          <w:color w:val="000000" w:themeColor="text1"/>
        </w:rPr>
        <w:t xml:space="preserve">regional </w:t>
      </w:r>
      <w:r w:rsidR="00044F3C" w:rsidRPr="00BC50D0">
        <w:rPr>
          <w:rFonts w:cs="Arial"/>
          <w:color w:val="000000" w:themeColor="text1"/>
        </w:rPr>
        <w:t xml:space="preserve">broadcasters in their confidential submissions as being between </w:t>
      </w:r>
      <w:r w:rsidRPr="00BC50D0">
        <w:rPr>
          <w:rFonts w:cs="Arial"/>
          <w:color w:val="000000" w:themeColor="text1"/>
        </w:rPr>
        <w:t>$</w:t>
      </w:r>
      <w:r w:rsidR="00044F3C" w:rsidRPr="00BC50D0">
        <w:rPr>
          <w:rFonts w:cs="Arial"/>
          <w:color w:val="000000" w:themeColor="text1"/>
        </w:rPr>
        <w:t>2</w:t>
      </w:r>
      <w:r w:rsidRPr="00BC50D0">
        <w:rPr>
          <w:rFonts w:cs="Arial"/>
          <w:color w:val="000000" w:themeColor="text1"/>
        </w:rPr>
        <w:t xml:space="preserve"> million </w:t>
      </w:r>
      <w:r w:rsidR="00BC50D0" w:rsidRPr="00BC50D0">
        <w:rPr>
          <w:rFonts w:cs="Arial"/>
          <w:color w:val="000000" w:themeColor="text1"/>
        </w:rPr>
        <w:t>for a small licence area, and $6.5 million for a substantially larger licence area. A</w:t>
      </w:r>
      <w:r w:rsidR="00601860" w:rsidRPr="00BC50D0">
        <w:rPr>
          <w:rFonts w:cs="Arial"/>
          <w:color w:val="000000" w:themeColor="text1"/>
        </w:rPr>
        <w:t>t</w:t>
      </w:r>
      <w:r w:rsidR="00044F3C" w:rsidRPr="00BC50D0">
        <w:rPr>
          <w:rFonts w:cs="Arial"/>
          <w:color w:val="000000" w:themeColor="text1"/>
        </w:rPr>
        <w:t xml:space="preserve"> the</w:t>
      </w:r>
      <w:r w:rsidR="00BC50D0" w:rsidRPr="00BC50D0">
        <w:rPr>
          <w:rFonts w:cs="Arial"/>
          <w:color w:val="000000" w:themeColor="text1"/>
        </w:rPr>
        <w:t xml:space="preserve"> very</w:t>
      </w:r>
      <w:r w:rsidR="00044F3C" w:rsidRPr="00BC50D0">
        <w:rPr>
          <w:rFonts w:cs="Arial"/>
          <w:color w:val="000000" w:themeColor="text1"/>
        </w:rPr>
        <w:t xml:space="preserve"> minimum $2 million </w:t>
      </w:r>
      <w:r w:rsidRPr="00BC50D0">
        <w:rPr>
          <w:rFonts w:cs="Arial"/>
          <w:color w:val="000000" w:themeColor="text1"/>
        </w:rPr>
        <w:t xml:space="preserve">would represent a substantial </w:t>
      </w:r>
      <w:r w:rsidR="005D42CD" w:rsidRPr="00BC50D0">
        <w:rPr>
          <w:rFonts w:cs="Arial"/>
          <w:color w:val="000000" w:themeColor="text1"/>
        </w:rPr>
        <w:t>pro</w:t>
      </w:r>
      <w:r w:rsidRPr="00BC50D0">
        <w:rPr>
          <w:rFonts w:cs="Arial"/>
          <w:color w:val="000000" w:themeColor="text1"/>
        </w:rPr>
        <w:t>portion of service profit, based on the most recent year of financial results they provided.</w:t>
      </w:r>
      <w:r w:rsidRPr="00BC50D0">
        <w:rPr>
          <w:rStyle w:val="FootnoteReference"/>
          <w:rFonts w:cs="Arial"/>
          <w:color w:val="000000" w:themeColor="text1"/>
        </w:rPr>
        <w:footnoteReference w:id="71"/>
      </w:r>
      <w:r w:rsidRPr="00BC50D0">
        <w:rPr>
          <w:rFonts w:cs="Arial"/>
          <w:color w:val="000000" w:themeColor="text1"/>
        </w:rPr>
        <w:t xml:space="preserve"> The costs </w:t>
      </w:r>
      <w:r w:rsidR="001F2CC5">
        <w:rPr>
          <w:rFonts w:cs="Arial"/>
          <w:color w:val="000000" w:themeColor="text1"/>
        </w:rPr>
        <w:t xml:space="preserve">as reported </w:t>
      </w:r>
      <w:r w:rsidRPr="00BC50D0">
        <w:rPr>
          <w:rFonts w:cs="Arial"/>
          <w:color w:val="000000" w:themeColor="text1"/>
        </w:rPr>
        <w:t xml:space="preserve">would also represent a significant </w:t>
      </w:r>
      <w:r w:rsidR="005D42CD" w:rsidRPr="00BC50D0">
        <w:rPr>
          <w:rFonts w:cs="Arial"/>
          <w:color w:val="000000" w:themeColor="text1"/>
        </w:rPr>
        <w:t>pro</w:t>
      </w:r>
      <w:r w:rsidRPr="00BC50D0">
        <w:rPr>
          <w:rFonts w:cs="Arial"/>
          <w:color w:val="000000" w:themeColor="text1"/>
        </w:rPr>
        <w:t xml:space="preserve">portion of the gross revenue of most of the joint venture broadcasters, representing a </w:t>
      </w:r>
      <w:r w:rsidR="001F2CC5">
        <w:rPr>
          <w:rFonts w:cs="Arial"/>
          <w:color w:val="000000" w:themeColor="text1"/>
        </w:rPr>
        <w:t>potential</w:t>
      </w:r>
      <w:r w:rsidR="001F2CC5" w:rsidRPr="00BC50D0">
        <w:rPr>
          <w:rFonts w:cs="Arial"/>
          <w:color w:val="000000" w:themeColor="text1"/>
        </w:rPr>
        <w:t xml:space="preserve"> </w:t>
      </w:r>
      <w:r w:rsidRPr="00BC50D0">
        <w:rPr>
          <w:rFonts w:cs="Arial"/>
          <w:color w:val="000000" w:themeColor="text1"/>
        </w:rPr>
        <w:t>risk to their continued viability.</w:t>
      </w:r>
      <w:r w:rsidRPr="00BC50D0">
        <w:rPr>
          <w:rStyle w:val="FootnoteReference"/>
          <w:rFonts w:cs="Arial"/>
          <w:color w:val="000000" w:themeColor="text1"/>
        </w:rPr>
        <w:footnoteReference w:id="72"/>
      </w:r>
      <w:r w:rsidRPr="00BC50D0">
        <w:rPr>
          <w:rFonts w:cs="Arial"/>
          <w:color w:val="000000" w:themeColor="text1"/>
        </w:rPr>
        <w:t xml:space="preserve"> If this amount is financed through debt, it would </w:t>
      </w:r>
      <w:r w:rsidR="007B1847" w:rsidRPr="00BC50D0">
        <w:rPr>
          <w:rFonts w:cs="Arial"/>
          <w:color w:val="000000" w:themeColor="text1"/>
        </w:rPr>
        <w:t xml:space="preserve">result in a slight </w:t>
      </w:r>
      <w:r w:rsidRPr="00BC50D0">
        <w:rPr>
          <w:rFonts w:cs="Arial"/>
          <w:color w:val="000000" w:themeColor="text1"/>
        </w:rPr>
        <w:t>increase in the total liabilities of the major broadcasters for each new region the broadcaster would have to service. This would consequently increase the financial risk the broadcasters are exposed to, especially when considering they are already highly leveraged.</w:t>
      </w:r>
      <w:r w:rsidR="00BA23EE" w:rsidRPr="00BC50D0">
        <w:rPr>
          <w:rFonts w:cs="Arial"/>
          <w:color w:val="000000" w:themeColor="text1"/>
        </w:rPr>
        <w:t xml:space="preserve"> </w:t>
      </w:r>
    </w:p>
    <w:p w14:paraId="5036D37D" w14:textId="77777777" w:rsidR="00BA23EE" w:rsidRPr="00BC50D0" w:rsidRDefault="00BA23EE"/>
    <w:p w14:paraId="625C331B" w14:textId="77777777" w:rsidR="001425E0" w:rsidRPr="00BC50D0" w:rsidRDefault="005577CA" w:rsidP="008F7DB2">
      <w:pPr>
        <w:ind w:right="16"/>
        <w:rPr>
          <w:rFonts w:cs="Arial"/>
          <w:color w:val="000000" w:themeColor="text1"/>
        </w:rPr>
      </w:pPr>
      <w:r w:rsidRPr="00BC50D0">
        <w:rPr>
          <w:rFonts w:cs="Arial"/>
          <w:color w:val="000000" w:themeColor="text1"/>
        </w:rPr>
        <w:t>Any fixed regulatory requirement mandating a minimum level of local content would increase the level of fixed costs and limit the economic flexibility of the broadcasters and their ability to shape their business to suit particular market or macroeconomic conditions. Ultimately, this would have an effect on overall profitability, as broadcasters currently rely on an ability to reduce costs to keep up with the dramatic reduction in revenue. Given that this cost reduction has already stagnated to an extent, and considering that the major expense of affiliation fees is not decreasing, any increase in fixed costs without a commensurate increase in revenue would have an immediate effect.</w:t>
      </w:r>
      <w:r w:rsidR="001425E0" w:rsidRPr="00BC50D0">
        <w:rPr>
          <w:rFonts w:cs="Arial"/>
          <w:color w:val="000000" w:themeColor="text1"/>
        </w:rPr>
        <w:t xml:space="preserve"> </w:t>
      </w:r>
      <w:r w:rsidR="001425E0" w:rsidRPr="00BC50D0">
        <w:rPr>
          <w:rFonts w:cs="Arial"/>
          <w:color w:val="000000" w:themeColor="text1"/>
        </w:rPr>
        <w:br/>
      </w:r>
    </w:p>
    <w:p w14:paraId="062184B4" w14:textId="77777777" w:rsidR="00601860" w:rsidRPr="00BC50D0" w:rsidRDefault="00601860" w:rsidP="00601860">
      <w:pPr>
        <w:ind w:right="16"/>
        <w:rPr>
          <w:rFonts w:cs="Arial"/>
        </w:rPr>
      </w:pPr>
      <w:r w:rsidRPr="00BC50D0">
        <w:rPr>
          <w:rFonts w:cs="Arial"/>
          <w:color w:val="000000" w:themeColor="text1"/>
        </w:rPr>
        <w:t xml:space="preserve">Although more difficult to quantify, it is necessary to also consider other costs associated with extending the </w:t>
      </w:r>
      <w:r w:rsidR="0095375A">
        <w:rPr>
          <w:rFonts w:cs="Arial"/>
          <w:color w:val="000000" w:themeColor="text1"/>
        </w:rPr>
        <w:t>regulatory</w:t>
      </w:r>
      <w:r w:rsidRPr="00BC50D0">
        <w:rPr>
          <w:rFonts w:cs="Arial"/>
          <w:color w:val="000000" w:themeColor="text1"/>
        </w:rPr>
        <w:t xml:space="preserve"> obligation. These costs include the cost of compliance and the opportunity cost associated with broadcasting local content. </w:t>
      </w:r>
      <w:r w:rsidR="008655B6">
        <w:rPr>
          <w:rFonts w:cs="Arial"/>
          <w:color w:val="000000" w:themeColor="text1"/>
        </w:rPr>
        <w:t>Regional b</w:t>
      </w:r>
      <w:r w:rsidRPr="00BC50D0">
        <w:rPr>
          <w:rFonts w:cs="Arial"/>
          <w:color w:val="000000" w:themeColor="text1"/>
        </w:rPr>
        <w:t>roadcaster and industry submissions have described the points-based reporting requirement as being a ‘substantial administrative burden’ and ‘a significant imposition’.</w:t>
      </w:r>
      <w:r w:rsidRPr="00BC50D0">
        <w:rPr>
          <w:rStyle w:val="FootnoteReference"/>
          <w:rFonts w:cs="Arial"/>
          <w:color w:val="000000" w:themeColor="text1"/>
        </w:rPr>
        <w:footnoteReference w:id="73"/>
      </w:r>
      <w:r w:rsidRPr="00BC50D0">
        <w:rPr>
          <w:rFonts w:cs="Arial"/>
          <w:color w:val="000000" w:themeColor="text1"/>
        </w:rPr>
        <w:t xml:space="preserve"> Additionally, when</w:t>
      </w:r>
      <w:r w:rsidR="0095375A">
        <w:rPr>
          <w:rFonts w:cs="Arial"/>
          <w:color w:val="000000" w:themeColor="text1"/>
        </w:rPr>
        <w:t xml:space="preserve"> regional</w:t>
      </w:r>
      <w:r w:rsidRPr="00BC50D0">
        <w:rPr>
          <w:rFonts w:cs="Arial"/>
          <w:color w:val="000000" w:themeColor="text1"/>
        </w:rPr>
        <w:t xml:space="preserve"> broadcasters televise local content, they are foregoing the opportunity to broadcast programs that may attract more viewers, more advertising, and thereby be more profitable for the broadcaster. Similarly, the </w:t>
      </w:r>
      <w:r w:rsidR="0095375A">
        <w:rPr>
          <w:rFonts w:cs="Arial"/>
          <w:color w:val="000000" w:themeColor="text1"/>
        </w:rPr>
        <w:t xml:space="preserve">regional </w:t>
      </w:r>
      <w:r w:rsidRPr="00BC50D0">
        <w:rPr>
          <w:rFonts w:cs="Arial"/>
          <w:color w:val="000000" w:themeColor="text1"/>
        </w:rPr>
        <w:t>broadcasters in this scenario are ‘wasting’ a portion of the affiliation fee paid for content, as they are not broadcasting programs that they have already paid for.</w:t>
      </w:r>
    </w:p>
    <w:p w14:paraId="4EECA476" w14:textId="77777777" w:rsidR="00601860" w:rsidRPr="00BC50D0" w:rsidRDefault="00601860" w:rsidP="00601860">
      <w:pPr>
        <w:ind w:right="16"/>
        <w:rPr>
          <w:rFonts w:cs="Arial"/>
          <w:color w:val="000000" w:themeColor="text1"/>
        </w:rPr>
      </w:pPr>
    </w:p>
    <w:p w14:paraId="676E301C" w14:textId="77777777" w:rsidR="00601860" w:rsidRPr="00BC50D0" w:rsidRDefault="00601860" w:rsidP="008F7DB2">
      <w:pPr>
        <w:ind w:right="16"/>
        <w:rPr>
          <w:rFonts w:cs="Arial"/>
          <w:color w:val="000000" w:themeColor="text1"/>
        </w:rPr>
      </w:pPr>
    </w:p>
    <w:p w14:paraId="09389BEF" w14:textId="77777777" w:rsidR="001425E0" w:rsidRPr="00BC50D0" w:rsidRDefault="005D42CD" w:rsidP="001425E0">
      <w:pPr>
        <w:pStyle w:val="Heading1"/>
        <w:ind w:right="16"/>
        <w:rPr>
          <w:color w:val="4D4F4F"/>
        </w:rPr>
      </w:pPr>
      <w:bookmarkStart w:id="80" w:name="_Toc374370280"/>
      <w:bookmarkStart w:id="81" w:name="_Toc375300633"/>
      <w:r w:rsidRPr="00BC50D0">
        <w:rPr>
          <w:color w:val="4D4F4F"/>
        </w:rPr>
        <w:lastRenderedPageBreak/>
        <w:t>F</w:t>
      </w:r>
      <w:r w:rsidR="001425E0" w:rsidRPr="00BC50D0">
        <w:rPr>
          <w:color w:val="4D4F4F"/>
        </w:rPr>
        <w:t>indings</w:t>
      </w:r>
      <w:bookmarkEnd w:id="80"/>
      <w:r w:rsidR="003E55E4">
        <w:rPr>
          <w:color w:val="4D4F4F"/>
        </w:rPr>
        <w:t xml:space="preserve"> and c</w:t>
      </w:r>
      <w:r w:rsidR="006A3B9C" w:rsidRPr="00BC50D0">
        <w:rPr>
          <w:color w:val="4D4F4F"/>
        </w:rPr>
        <w:t>onclusions</w:t>
      </w:r>
      <w:bookmarkEnd w:id="81"/>
    </w:p>
    <w:p w14:paraId="5BC2D9AB" w14:textId="77777777" w:rsidR="005577CA" w:rsidRPr="00BC50D0" w:rsidRDefault="006A3B9C" w:rsidP="005577CA">
      <w:pPr>
        <w:pStyle w:val="Heading2"/>
      </w:pPr>
      <w:bookmarkStart w:id="82" w:name="_Toc375300634"/>
      <w:r w:rsidRPr="00BC50D0">
        <w:t>Findings of fact</w:t>
      </w:r>
      <w:bookmarkEnd w:id="82"/>
      <w:r w:rsidRPr="00BC50D0">
        <w:br/>
      </w:r>
    </w:p>
    <w:p w14:paraId="5D2557A6" w14:textId="77777777" w:rsidR="005577CA" w:rsidRPr="00BC50D0" w:rsidRDefault="000A6237" w:rsidP="005577CA">
      <w:r w:rsidRPr="00BC50D0">
        <w:t xml:space="preserve">While undertaking this investigation, the ACMA has made the following seven key </w:t>
      </w:r>
      <w:r w:rsidR="00C763EA">
        <w:t xml:space="preserve">factual </w:t>
      </w:r>
      <w:r w:rsidRPr="00BC50D0">
        <w:t>findings</w:t>
      </w:r>
      <w:r w:rsidR="00C763EA">
        <w:t>.</w:t>
      </w:r>
      <w:r w:rsidRPr="00BC50D0">
        <w:t xml:space="preserve"> </w:t>
      </w:r>
    </w:p>
    <w:p w14:paraId="7CA07609" w14:textId="77777777" w:rsidR="005577CA" w:rsidRPr="00BC50D0" w:rsidRDefault="005577CA" w:rsidP="005577CA"/>
    <w:p w14:paraId="32DD2557" w14:textId="77777777" w:rsidR="001425E0" w:rsidRPr="00BC50D0" w:rsidRDefault="001425E0" w:rsidP="008252C1">
      <w:pPr>
        <w:pStyle w:val="ListParagraph"/>
        <w:numPr>
          <w:ilvl w:val="0"/>
          <w:numId w:val="5"/>
        </w:numPr>
        <w:ind w:left="284" w:right="16" w:hanging="284"/>
        <w:rPr>
          <w:rFonts w:ascii="Arial" w:hAnsi="Arial" w:cs="Arial"/>
          <w:color w:val="000000" w:themeColor="text1"/>
        </w:rPr>
      </w:pPr>
      <w:r w:rsidRPr="00BC50D0">
        <w:rPr>
          <w:rFonts w:ascii="Arial" w:hAnsi="Arial" w:cs="Arial"/>
          <w:b/>
          <w:color w:val="000000" w:themeColor="text1"/>
        </w:rPr>
        <w:t>Local content is important and valued by regional Australians</w:t>
      </w:r>
      <w:r w:rsidR="00311A68" w:rsidRPr="00BC50D0">
        <w:rPr>
          <w:rFonts w:ascii="Arial" w:hAnsi="Arial" w:cs="Arial"/>
          <w:b/>
          <w:color w:val="000000" w:themeColor="text1"/>
        </w:rPr>
        <w:br/>
      </w:r>
      <w:r w:rsidRPr="00BC50D0">
        <w:rPr>
          <w:rFonts w:ascii="Arial" w:hAnsi="Arial" w:cs="Arial"/>
          <w:color w:val="000000" w:themeColor="text1"/>
        </w:rPr>
        <w:t xml:space="preserve">Ninety-one per cent of regional Australians consider local content to be important, and 62 per cent consider it to be very important. </w:t>
      </w:r>
      <w:r w:rsidRPr="00BC50D0">
        <w:rPr>
          <w:rFonts w:ascii="Arial" w:hAnsi="Arial" w:cs="Arial"/>
          <w:color w:val="000000" w:themeColor="text1"/>
        </w:rPr>
        <w:br/>
      </w:r>
    </w:p>
    <w:p w14:paraId="68EE4E00" w14:textId="77777777" w:rsidR="001425E0" w:rsidRPr="00BC50D0" w:rsidRDefault="001425E0" w:rsidP="008252C1">
      <w:pPr>
        <w:pStyle w:val="ListParagraph"/>
        <w:numPr>
          <w:ilvl w:val="0"/>
          <w:numId w:val="5"/>
        </w:numPr>
        <w:ind w:left="284" w:right="16" w:hanging="284"/>
        <w:rPr>
          <w:rFonts w:ascii="Arial" w:hAnsi="Arial" w:cs="Arial"/>
          <w:color w:val="000000" w:themeColor="text1"/>
          <w:szCs w:val="20"/>
        </w:rPr>
      </w:pPr>
      <w:r w:rsidRPr="00BC50D0">
        <w:rPr>
          <w:rFonts w:ascii="Arial" w:hAnsi="Arial" w:cs="Arial"/>
          <w:b/>
          <w:color w:val="000000" w:themeColor="text1"/>
        </w:rPr>
        <w:t>Regional Australians are largely satisfied with the current levels of local content available</w:t>
      </w:r>
      <w:r w:rsidR="00311A68" w:rsidRPr="00BC50D0">
        <w:rPr>
          <w:rFonts w:ascii="Arial" w:hAnsi="Arial" w:cs="Arial"/>
          <w:b/>
          <w:color w:val="000000" w:themeColor="text1"/>
        </w:rPr>
        <w:br/>
      </w:r>
      <w:r w:rsidRPr="00BC50D0">
        <w:rPr>
          <w:rFonts w:ascii="Arial" w:hAnsi="Arial" w:cs="Arial"/>
          <w:color w:val="000000" w:themeColor="text1"/>
        </w:rPr>
        <w:t xml:space="preserve">Ninety-one per cent of regional Australians report having access to all the local content they would like. </w:t>
      </w:r>
    </w:p>
    <w:p w14:paraId="19333636" w14:textId="77777777" w:rsidR="001425E0" w:rsidRPr="00BC50D0" w:rsidRDefault="001425E0" w:rsidP="001425E0">
      <w:pPr>
        <w:pStyle w:val="ListParagraph"/>
        <w:ind w:left="284" w:right="16" w:hanging="284"/>
        <w:rPr>
          <w:rFonts w:ascii="Arial" w:hAnsi="Arial" w:cs="Arial"/>
          <w:color w:val="000000" w:themeColor="text1"/>
          <w:szCs w:val="20"/>
        </w:rPr>
      </w:pPr>
    </w:p>
    <w:p w14:paraId="5CB371C8" w14:textId="77777777" w:rsidR="001425E0" w:rsidRPr="00BC50D0" w:rsidRDefault="001425E0" w:rsidP="008252C1">
      <w:pPr>
        <w:pStyle w:val="ListParagraph"/>
        <w:numPr>
          <w:ilvl w:val="0"/>
          <w:numId w:val="5"/>
        </w:numPr>
        <w:ind w:left="284" w:right="16" w:hanging="284"/>
        <w:rPr>
          <w:rFonts w:ascii="Arial" w:eastAsiaTheme="minorHAnsi" w:hAnsi="Arial" w:cs="Arial"/>
          <w:color w:val="000000" w:themeColor="text1"/>
          <w:szCs w:val="20"/>
          <w:lang w:eastAsia="en-US"/>
        </w:rPr>
      </w:pPr>
      <w:r w:rsidRPr="00BC50D0">
        <w:rPr>
          <w:rFonts w:ascii="Arial" w:hAnsi="Arial" w:cs="Arial"/>
          <w:b/>
          <w:color w:val="000000" w:themeColor="text1"/>
          <w:szCs w:val="20"/>
        </w:rPr>
        <w:t>Regional Australians access local content across a wide variety of sources</w:t>
      </w:r>
      <w:r w:rsidR="00311A68" w:rsidRPr="00BC50D0">
        <w:rPr>
          <w:rFonts w:ascii="Arial" w:hAnsi="Arial" w:cs="Arial"/>
          <w:b/>
          <w:color w:val="000000" w:themeColor="text1"/>
          <w:szCs w:val="20"/>
        </w:rPr>
        <w:br/>
      </w:r>
      <w:r w:rsidRPr="00BC50D0">
        <w:rPr>
          <w:rFonts w:ascii="Arial" w:hAnsi="Arial" w:cs="Arial"/>
          <w:color w:val="000000" w:themeColor="text1"/>
          <w:szCs w:val="20"/>
        </w:rPr>
        <w:t xml:space="preserve">Regional Australians use different sources to access different types of local content. Television is the preferred source for local news, websites are the preferred source for local weather, and local print newspapers are the preferred </w:t>
      </w:r>
      <w:r w:rsidRPr="00C763EA">
        <w:rPr>
          <w:rFonts w:ascii="Arial" w:hAnsi="Arial" w:cs="Arial"/>
          <w:color w:val="000000" w:themeColor="text1"/>
          <w:szCs w:val="20"/>
        </w:rPr>
        <w:t xml:space="preserve">source for local sport and information about local community events. </w:t>
      </w:r>
      <w:r w:rsidR="00443421" w:rsidRPr="00443421">
        <w:rPr>
          <w:rFonts w:ascii="Arial" w:hAnsi="Arial" w:cs="Arial"/>
          <w:color w:val="000000" w:themeColor="text1"/>
        </w:rPr>
        <w:t xml:space="preserve"> While regional Australians do access local content online, the </w:t>
      </w:r>
      <w:r w:rsidR="00443421" w:rsidRPr="003E0FFF">
        <w:rPr>
          <w:rFonts w:ascii="Arial" w:hAnsi="Arial" w:cs="Arial"/>
          <w:i/>
          <w:color w:val="000000" w:themeColor="text1"/>
        </w:rPr>
        <w:t>Case Studies</w:t>
      </w:r>
      <w:r w:rsidR="00443421" w:rsidRPr="00443421">
        <w:rPr>
          <w:rFonts w:ascii="Arial" w:hAnsi="Arial" w:cs="Arial"/>
          <w:i/>
          <w:color w:val="000000" w:themeColor="text1"/>
        </w:rPr>
        <w:t xml:space="preserve"> </w:t>
      </w:r>
      <w:r w:rsidR="00443421" w:rsidRPr="00443421">
        <w:rPr>
          <w:rFonts w:ascii="Arial" w:hAnsi="Arial" w:cs="Arial"/>
          <w:color w:val="000000" w:themeColor="text1"/>
        </w:rPr>
        <w:t>also suggest that a significant amount of online local content is re-purposed content from television broadcasters, which – but for the presence of the regional broadcasters – would not exist.</w:t>
      </w:r>
    </w:p>
    <w:p w14:paraId="6B210063" w14:textId="77777777" w:rsidR="001425E0" w:rsidRPr="00BC50D0" w:rsidRDefault="001425E0" w:rsidP="001425E0">
      <w:pPr>
        <w:pStyle w:val="ListParagraph"/>
        <w:ind w:left="284" w:hanging="284"/>
        <w:rPr>
          <w:rFonts w:ascii="Arial" w:hAnsi="Arial" w:cs="Arial"/>
          <w:color w:val="000000" w:themeColor="text1"/>
          <w:szCs w:val="20"/>
        </w:rPr>
      </w:pPr>
    </w:p>
    <w:p w14:paraId="6C18C408" w14:textId="77777777" w:rsidR="001425E0" w:rsidRPr="00BC50D0" w:rsidRDefault="001425E0" w:rsidP="008252C1">
      <w:pPr>
        <w:pStyle w:val="ListParagraph"/>
        <w:numPr>
          <w:ilvl w:val="0"/>
          <w:numId w:val="5"/>
        </w:numPr>
        <w:ind w:left="284" w:right="16" w:hanging="284"/>
        <w:rPr>
          <w:rFonts w:ascii="Arial" w:eastAsiaTheme="minorHAnsi" w:hAnsi="Arial" w:cs="Arial"/>
          <w:color w:val="000000" w:themeColor="text1"/>
          <w:szCs w:val="20"/>
          <w:lang w:eastAsia="en-US"/>
        </w:rPr>
      </w:pPr>
      <w:r w:rsidRPr="00BC50D0">
        <w:rPr>
          <w:rFonts w:ascii="Arial" w:hAnsi="Arial" w:cs="Arial"/>
          <w:b/>
          <w:color w:val="000000" w:themeColor="text1"/>
          <w:szCs w:val="20"/>
        </w:rPr>
        <w:t>Television is the source most used by regional Australians for news and is the preferred source for local news. However, with some exceptions, the audience for commercial television local news bulletins is declining</w:t>
      </w:r>
      <w:r w:rsidR="00311A68" w:rsidRPr="00BC50D0">
        <w:rPr>
          <w:rFonts w:ascii="Arial" w:hAnsi="Arial" w:cs="Arial"/>
          <w:b/>
          <w:color w:val="000000" w:themeColor="text1"/>
          <w:szCs w:val="20"/>
        </w:rPr>
        <w:br/>
      </w:r>
      <w:r w:rsidRPr="00BC50D0">
        <w:rPr>
          <w:rFonts w:ascii="Arial" w:hAnsi="Arial" w:cs="Arial"/>
          <w:color w:val="000000" w:themeColor="text1"/>
          <w:szCs w:val="20"/>
        </w:rPr>
        <w:t>Television is the preferred source for local news in regional Australia, ahead of both radio and local newspapers. Ratings data indicates that local news services rate higher in regional areas than their national (affiliated) counterparts, which indicates regional Australians preference for local news bulletins. Notwithstanding</w:t>
      </w:r>
      <w:r w:rsidR="005D42CD" w:rsidRPr="00BC50D0">
        <w:rPr>
          <w:rFonts w:ascii="Arial" w:hAnsi="Arial" w:cs="Arial"/>
          <w:color w:val="000000" w:themeColor="text1"/>
          <w:szCs w:val="20"/>
        </w:rPr>
        <w:t xml:space="preserve"> this</w:t>
      </w:r>
      <w:r w:rsidRPr="00BC50D0">
        <w:rPr>
          <w:rFonts w:ascii="Arial" w:hAnsi="Arial" w:cs="Arial"/>
          <w:color w:val="000000" w:themeColor="text1"/>
          <w:szCs w:val="20"/>
        </w:rPr>
        <w:t xml:space="preserve">, with some exceptions, local news audiences are declining. </w:t>
      </w:r>
    </w:p>
    <w:p w14:paraId="0D2560AB" w14:textId="77777777" w:rsidR="001425E0" w:rsidRPr="00BC50D0" w:rsidRDefault="001425E0" w:rsidP="001425E0">
      <w:pPr>
        <w:pStyle w:val="ListParagraph"/>
        <w:ind w:left="284" w:hanging="284"/>
        <w:rPr>
          <w:rFonts w:ascii="Arial" w:hAnsi="Arial" w:cs="Arial"/>
          <w:color w:val="000000" w:themeColor="text1"/>
          <w:szCs w:val="20"/>
        </w:rPr>
      </w:pPr>
    </w:p>
    <w:p w14:paraId="6DFA3A0A" w14:textId="77777777" w:rsidR="001425E0" w:rsidRPr="00BC50D0" w:rsidRDefault="001425E0" w:rsidP="008252C1">
      <w:pPr>
        <w:pStyle w:val="ListParagraph"/>
        <w:numPr>
          <w:ilvl w:val="0"/>
          <w:numId w:val="5"/>
        </w:numPr>
        <w:ind w:left="284" w:right="16" w:hanging="284"/>
        <w:rPr>
          <w:rFonts w:ascii="Arial" w:eastAsiaTheme="minorHAnsi" w:hAnsi="Arial" w:cs="Arial"/>
          <w:b/>
          <w:color w:val="000000" w:themeColor="text1"/>
          <w:szCs w:val="20"/>
          <w:lang w:eastAsia="en-US"/>
        </w:rPr>
      </w:pPr>
      <w:r w:rsidRPr="00BC50D0">
        <w:rPr>
          <w:rFonts w:ascii="Arial" w:hAnsi="Arial" w:cs="Arial"/>
          <w:b/>
          <w:color w:val="000000" w:themeColor="text1"/>
          <w:szCs w:val="20"/>
        </w:rPr>
        <w:t>There are commercial incentives for some regional broadcasters to provide local content</w:t>
      </w:r>
      <w:r w:rsidR="00311A68" w:rsidRPr="00BC50D0">
        <w:rPr>
          <w:rFonts w:ascii="Arial" w:hAnsi="Arial" w:cs="Arial"/>
          <w:b/>
          <w:color w:val="000000" w:themeColor="text1"/>
          <w:szCs w:val="20"/>
        </w:rPr>
        <w:br/>
      </w:r>
      <w:r w:rsidRPr="00BC50D0">
        <w:rPr>
          <w:rFonts w:ascii="Arial" w:hAnsi="Arial" w:cs="Arial"/>
          <w:color w:val="000000" w:themeColor="text1"/>
          <w:szCs w:val="20"/>
        </w:rPr>
        <w:t>Despite the cost of providin</w:t>
      </w:r>
      <w:r w:rsidR="0095375A">
        <w:rPr>
          <w:rFonts w:ascii="Arial" w:hAnsi="Arial" w:cs="Arial"/>
          <w:color w:val="000000" w:themeColor="text1"/>
          <w:szCs w:val="20"/>
        </w:rPr>
        <w:t xml:space="preserve">g local content, some regional </w:t>
      </w:r>
      <w:r w:rsidRPr="00BC50D0">
        <w:rPr>
          <w:rFonts w:ascii="Arial" w:hAnsi="Arial" w:cs="Arial"/>
          <w:color w:val="000000" w:themeColor="text1"/>
          <w:szCs w:val="20"/>
        </w:rPr>
        <w:t xml:space="preserve">broadcasters provide some local content in areas </w:t>
      </w:r>
      <w:r w:rsidR="00C763EA">
        <w:rPr>
          <w:rFonts w:ascii="Arial" w:hAnsi="Arial" w:cs="Arial"/>
          <w:color w:val="000000" w:themeColor="text1"/>
          <w:szCs w:val="20"/>
        </w:rPr>
        <w:t>(</w:t>
      </w:r>
      <w:r w:rsidRPr="00BC50D0">
        <w:rPr>
          <w:rFonts w:ascii="Arial" w:hAnsi="Arial" w:cs="Arial"/>
          <w:color w:val="000000" w:themeColor="text1"/>
          <w:szCs w:val="20"/>
        </w:rPr>
        <w:t>such as Western Australia and the Northern Territory</w:t>
      </w:r>
      <w:r w:rsidR="00C763EA">
        <w:rPr>
          <w:rFonts w:ascii="Arial" w:hAnsi="Arial" w:cs="Arial"/>
          <w:color w:val="000000" w:themeColor="text1"/>
          <w:szCs w:val="20"/>
        </w:rPr>
        <w:t>)</w:t>
      </w:r>
      <w:r w:rsidRPr="00BC50D0">
        <w:rPr>
          <w:rFonts w:ascii="Arial" w:hAnsi="Arial" w:cs="Arial"/>
          <w:color w:val="000000" w:themeColor="text1"/>
          <w:szCs w:val="20"/>
        </w:rPr>
        <w:t xml:space="preserve"> where there is no regulatory obligation to do so. It is evident that some </w:t>
      </w:r>
      <w:r w:rsidR="0095375A">
        <w:rPr>
          <w:rFonts w:ascii="Arial" w:hAnsi="Arial" w:cs="Arial"/>
          <w:color w:val="000000" w:themeColor="text1"/>
          <w:szCs w:val="20"/>
        </w:rPr>
        <w:t xml:space="preserve">regional </w:t>
      </w:r>
      <w:r w:rsidRPr="00BC50D0">
        <w:rPr>
          <w:rFonts w:ascii="Arial" w:hAnsi="Arial" w:cs="Arial"/>
          <w:color w:val="000000" w:themeColor="text1"/>
          <w:szCs w:val="20"/>
        </w:rPr>
        <w:t xml:space="preserve">broadcasters consider it commercially viable to continue to provide this content. This may be due to the advertising revenue stemming from the broadcast of local content itself, and/or to the ability of the local content to attract and retain audiences that are then shown more profitable programs. A similar </w:t>
      </w:r>
      <w:r w:rsidR="00C763EA">
        <w:rPr>
          <w:rFonts w:ascii="Arial" w:hAnsi="Arial" w:cs="Arial"/>
          <w:color w:val="000000" w:themeColor="text1"/>
          <w:szCs w:val="20"/>
        </w:rPr>
        <w:t>market</w:t>
      </w:r>
      <w:r w:rsidR="00C763EA" w:rsidRPr="00BC50D0">
        <w:rPr>
          <w:rFonts w:ascii="Arial" w:hAnsi="Arial" w:cs="Arial"/>
          <w:color w:val="000000" w:themeColor="text1"/>
          <w:szCs w:val="20"/>
        </w:rPr>
        <w:t xml:space="preserve"> </w:t>
      </w:r>
      <w:r w:rsidRPr="00BC50D0">
        <w:rPr>
          <w:rFonts w:ascii="Arial" w:hAnsi="Arial" w:cs="Arial"/>
          <w:color w:val="000000" w:themeColor="text1"/>
          <w:szCs w:val="20"/>
        </w:rPr>
        <w:t xml:space="preserve">incentive led to a </w:t>
      </w:r>
      <w:r w:rsidR="008655B6">
        <w:rPr>
          <w:rFonts w:ascii="Arial" w:hAnsi="Arial" w:cs="Arial"/>
          <w:color w:val="000000" w:themeColor="text1"/>
          <w:szCs w:val="20"/>
        </w:rPr>
        <w:t xml:space="preserve">regional </w:t>
      </w:r>
      <w:r w:rsidRPr="00BC50D0">
        <w:rPr>
          <w:rFonts w:ascii="Arial" w:hAnsi="Arial" w:cs="Arial"/>
          <w:color w:val="000000" w:themeColor="text1"/>
          <w:szCs w:val="20"/>
        </w:rPr>
        <w:t xml:space="preserve">broadcaster creating a new local area and local news bulletin in Queensland, due to the increase in population and commercial growth of the </w:t>
      </w:r>
      <w:r w:rsidR="005577CA" w:rsidRPr="00BC50D0">
        <w:rPr>
          <w:rFonts w:ascii="Arial" w:hAnsi="Arial" w:cs="Arial"/>
          <w:color w:val="000000" w:themeColor="text1"/>
          <w:szCs w:val="20"/>
        </w:rPr>
        <w:t>region being serv</w:t>
      </w:r>
      <w:r w:rsidR="003773BA">
        <w:rPr>
          <w:rFonts w:ascii="Arial" w:hAnsi="Arial" w:cs="Arial"/>
          <w:color w:val="000000" w:themeColor="text1"/>
          <w:szCs w:val="20"/>
        </w:rPr>
        <w:t>ed</w:t>
      </w:r>
      <w:r w:rsidR="005577CA" w:rsidRPr="00BC50D0">
        <w:rPr>
          <w:rFonts w:ascii="Arial" w:hAnsi="Arial" w:cs="Arial"/>
          <w:color w:val="000000" w:themeColor="text1"/>
          <w:szCs w:val="20"/>
        </w:rPr>
        <w:t xml:space="preserve">. </w:t>
      </w:r>
    </w:p>
    <w:p w14:paraId="33917B22" w14:textId="77777777" w:rsidR="001425E0" w:rsidRPr="00BC50D0" w:rsidRDefault="001425E0" w:rsidP="001425E0">
      <w:pPr>
        <w:ind w:left="284" w:right="16" w:hanging="284"/>
        <w:rPr>
          <w:rFonts w:eastAsiaTheme="minorHAnsi" w:cs="Arial"/>
          <w:b/>
          <w:color w:val="000000" w:themeColor="text1"/>
          <w:szCs w:val="20"/>
          <w:lang w:eastAsia="en-US"/>
        </w:rPr>
      </w:pPr>
    </w:p>
    <w:p w14:paraId="6F2D9799" w14:textId="77777777" w:rsidR="007B1847" w:rsidRPr="00BC50D0" w:rsidRDefault="005577CA" w:rsidP="005D42CD">
      <w:pPr>
        <w:pStyle w:val="ListParagraph"/>
        <w:numPr>
          <w:ilvl w:val="0"/>
          <w:numId w:val="5"/>
        </w:numPr>
        <w:ind w:left="284" w:right="16" w:hanging="284"/>
        <w:rPr>
          <w:rFonts w:ascii="Arial" w:hAnsi="Arial" w:cs="Arial"/>
          <w:color w:val="000000" w:themeColor="text1"/>
        </w:rPr>
      </w:pPr>
      <w:r w:rsidRPr="00BC50D0">
        <w:rPr>
          <w:rFonts w:ascii="Arial" w:hAnsi="Arial" w:cs="Arial"/>
          <w:b/>
          <w:color w:val="000000" w:themeColor="text1"/>
          <w:szCs w:val="22"/>
        </w:rPr>
        <w:t xml:space="preserve">Providing local content on commercial television is a high cost activity and is not necessarily profitable in all markets: </w:t>
      </w:r>
    </w:p>
    <w:p w14:paraId="431DB707" w14:textId="77777777" w:rsidR="005D42CD" w:rsidRPr="00BC50D0" w:rsidRDefault="005577CA" w:rsidP="007B1847">
      <w:pPr>
        <w:ind w:left="284" w:right="16"/>
        <w:rPr>
          <w:rFonts w:cs="Arial"/>
          <w:color w:val="000000" w:themeColor="text1"/>
        </w:rPr>
      </w:pPr>
      <w:r w:rsidRPr="00BC50D0">
        <w:rPr>
          <w:rFonts w:cs="Arial"/>
          <w:color w:val="000000" w:themeColor="text1"/>
          <w:szCs w:val="22"/>
        </w:rPr>
        <w:t>Regional broadcasters report in their confidential submissions that the local content they are currently providing costs between $224,000 (for updates alone) and $</w:t>
      </w:r>
      <w:r w:rsidR="001F2CC5">
        <w:rPr>
          <w:rFonts w:cs="Arial"/>
          <w:color w:val="000000" w:themeColor="text1"/>
          <w:szCs w:val="22"/>
        </w:rPr>
        <w:t>7.6</w:t>
      </w:r>
      <w:r w:rsidRPr="00BC50D0">
        <w:rPr>
          <w:rFonts w:cs="Arial"/>
          <w:color w:val="000000" w:themeColor="text1"/>
          <w:szCs w:val="22"/>
        </w:rPr>
        <w:t xml:space="preserve"> million per year (for updates and bulletins). The analysis undertaken by the ACMA indicates that the average minimum cost for meeting the </w:t>
      </w:r>
      <w:r w:rsidR="0095375A">
        <w:rPr>
          <w:rFonts w:cs="Arial"/>
          <w:color w:val="000000" w:themeColor="text1"/>
          <w:szCs w:val="22"/>
        </w:rPr>
        <w:t xml:space="preserve">regulatory </w:t>
      </w:r>
      <w:r w:rsidRPr="00BC50D0">
        <w:rPr>
          <w:rFonts w:cs="Arial"/>
          <w:color w:val="000000" w:themeColor="text1"/>
          <w:szCs w:val="22"/>
        </w:rPr>
        <w:t xml:space="preserve">obligation (in a </w:t>
      </w:r>
      <w:r w:rsidR="007B1847" w:rsidRPr="00BC50D0">
        <w:rPr>
          <w:rFonts w:cs="Arial"/>
          <w:color w:val="000000" w:themeColor="text1"/>
          <w:szCs w:val="22"/>
        </w:rPr>
        <w:t xml:space="preserve">small </w:t>
      </w:r>
      <w:r w:rsidRPr="00BC50D0">
        <w:rPr>
          <w:rFonts w:cs="Arial"/>
          <w:color w:val="000000" w:themeColor="text1"/>
          <w:szCs w:val="22"/>
        </w:rPr>
        <w:t xml:space="preserve">licence area with three </w:t>
      </w:r>
      <w:r w:rsidR="007B1847" w:rsidRPr="00BC50D0">
        <w:rPr>
          <w:rFonts w:cs="Arial"/>
          <w:color w:val="000000" w:themeColor="text1"/>
          <w:szCs w:val="22"/>
        </w:rPr>
        <w:t xml:space="preserve">small </w:t>
      </w:r>
      <w:r w:rsidRPr="00BC50D0">
        <w:rPr>
          <w:rFonts w:cs="Arial"/>
          <w:color w:val="000000" w:themeColor="text1"/>
          <w:szCs w:val="22"/>
        </w:rPr>
        <w:t xml:space="preserve">local areas) on an ongoing basis is around </w:t>
      </w:r>
      <w:r w:rsidRPr="00BC50D0">
        <w:rPr>
          <w:rFonts w:cs="Arial"/>
          <w:color w:val="000000" w:themeColor="text1"/>
          <w:szCs w:val="22"/>
        </w:rPr>
        <w:lastRenderedPageBreak/>
        <w:t>$300,000 per licence area, per broadcaster, per year</w:t>
      </w:r>
      <w:r w:rsidRPr="00BC50D0">
        <w:rPr>
          <w:rStyle w:val="FootnoteReference"/>
          <w:rFonts w:cs="Arial"/>
          <w:color w:val="000000" w:themeColor="text1"/>
          <w:szCs w:val="22"/>
        </w:rPr>
        <w:footnoteReference w:id="74"/>
      </w:r>
      <w:r w:rsidRPr="00BC50D0">
        <w:rPr>
          <w:rFonts w:cs="Arial"/>
          <w:color w:val="000000" w:themeColor="text1"/>
          <w:szCs w:val="22"/>
        </w:rPr>
        <w:t xml:space="preserve"> for a basic model of 60 minutes of local news updates per week. </w:t>
      </w:r>
      <w:r w:rsidRPr="00BC50D0">
        <w:rPr>
          <w:rFonts w:cs="Arial"/>
          <w:color w:val="000000" w:themeColor="text1"/>
        </w:rPr>
        <w:t>The cost of establishing infrastructure in a licence area where such infrastructure does not currently exist ranges between $2.0 million and $6.5 million depending on the size of the licence area.</w:t>
      </w:r>
      <w:r w:rsidRPr="00BC50D0">
        <w:rPr>
          <w:rStyle w:val="FootnoteReference"/>
          <w:rFonts w:cs="Arial"/>
          <w:color w:val="000000" w:themeColor="text1"/>
        </w:rPr>
        <w:footnoteReference w:id="75"/>
      </w:r>
      <w:r w:rsidR="00BA23EE" w:rsidRPr="00BC50D0">
        <w:rPr>
          <w:rFonts w:cs="Arial"/>
          <w:color w:val="000000" w:themeColor="text1"/>
        </w:rPr>
        <w:t xml:space="preserve"> </w:t>
      </w:r>
    </w:p>
    <w:p w14:paraId="6603577D" w14:textId="77777777" w:rsidR="007B1847" w:rsidRPr="00BC50D0" w:rsidRDefault="007B1847" w:rsidP="007B1847">
      <w:pPr>
        <w:pStyle w:val="ListParagraph"/>
        <w:ind w:left="284" w:right="16"/>
        <w:rPr>
          <w:rFonts w:ascii="Arial" w:hAnsi="Arial" w:cs="Arial"/>
          <w:color w:val="000000" w:themeColor="text1"/>
        </w:rPr>
      </w:pPr>
    </w:p>
    <w:p w14:paraId="29404F59" w14:textId="77777777" w:rsidR="008B5E4B" w:rsidRPr="00C763EA" w:rsidRDefault="00443421" w:rsidP="007B1847">
      <w:pPr>
        <w:pStyle w:val="ListParagraph"/>
        <w:numPr>
          <w:ilvl w:val="0"/>
          <w:numId w:val="5"/>
        </w:numPr>
        <w:ind w:left="284" w:right="16" w:hanging="284"/>
        <w:rPr>
          <w:rFonts w:ascii="Arial" w:hAnsi="Arial" w:cs="Arial"/>
          <w:color w:val="4D4F4F"/>
        </w:rPr>
      </w:pPr>
      <w:r w:rsidRPr="00443421">
        <w:rPr>
          <w:rFonts w:ascii="Arial" w:hAnsi="Arial" w:cs="Arial"/>
          <w:b/>
          <w:color w:val="000000" w:themeColor="text1"/>
          <w:szCs w:val="20"/>
        </w:rPr>
        <w:t>Funding pressures affecting regional broadcasters are likely to continue</w:t>
      </w:r>
    </w:p>
    <w:p w14:paraId="2330C341" w14:textId="77777777" w:rsidR="007B1847" w:rsidRPr="00BC50D0" w:rsidRDefault="007B1847" w:rsidP="000B624D">
      <w:pPr>
        <w:ind w:left="284" w:right="16"/>
        <w:rPr>
          <w:color w:val="4D4F4F"/>
        </w:rPr>
      </w:pPr>
      <w:r w:rsidRPr="00BC50D0">
        <w:rPr>
          <w:rFonts w:cs="Arial"/>
          <w:color w:val="000000" w:themeColor="text1"/>
        </w:rPr>
        <w:t>Advertising revenue projections indicate that advertising revenue for commercial television overall will continue to decrease. This will lead to a decrease in overall revenue for broadcasters, including regional broadcasters, whose overall revenue is largely reliant on advertising. Future reduction of expenses is unlikely, as affiliation fees are unlikely to be reduced, and employee costs will likely hit a level from which they cannot be reduced further. This will diminish broadcasters’ ability to react to changing market conditions and decreasing revenue through cost cutting. Ultimately, these factors will lead to falls in overall profitability, which is already low</w:t>
      </w:r>
      <w:r w:rsidRPr="00BC50D0">
        <w:rPr>
          <w:rFonts w:cs="Arial"/>
          <w:b/>
          <w:color w:val="000000" w:themeColor="text1"/>
        </w:rPr>
        <w:t xml:space="preserve">. </w:t>
      </w:r>
    </w:p>
    <w:p w14:paraId="20BF57C0" w14:textId="77777777" w:rsidR="005577CA" w:rsidRPr="00BC50D0" w:rsidRDefault="005577CA" w:rsidP="005577CA">
      <w:pPr>
        <w:ind w:right="16"/>
        <w:rPr>
          <w:color w:val="4D4F4F"/>
        </w:rPr>
      </w:pPr>
      <w:bookmarkStart w:id="83" w:name="_Toc374370281"/>
    </w:p>
    <w:p w14:paraId="679630FF" w14:textId="77777777" w:rsidR="00127598" w:rsidRPr="00BC50D0" w:rsidRDefault="001425E0">
      <w:pPr>
        <w:pStyle w:val="Heading2"/>
      </w:pPr>
      <w:bookmarkStart w:id="84" w:name="_Toc374370283"/>
      <w:bookmarkStart w:id="85" w:name="_Toc375300635"/>
      <w:bookmarkEnd w:id="83"/>
      <w:r w:rsidRPr="00BC50D0">
        <w:t>Direction findings</w:t>
      </w:r>
      <w:bookmarkEnd w:id="84"/>
      <w:bookmarkEnd w:id="85"/>
      <w:r w:rsidR="006A3B9C" w:rsidRPr="00BC50D0">
        <w:br/>
      </w:r>
    </w:p>
    <w:p w14:paraId="07E29516" w14:textId="77777777" w:rsidR="001425E0" w:rsidRPr="00BC50D0" w:rsidRDefault="001425E0" w:rsidP="001425E0">
      <w:pPr>
        <w:rPr>
          <w:rFonts w:cs="Arial"/>
          <w:b/>
        </w:rPr>
      </w:pPr>
      <w:r w:rsidRPr="00BC50D0">
        <w:rPr>
          <w:rFonts w:cs="Arial"/>
          <w:b/>
        </w:rPr>
        <w:t>A</w:t>
      </w:r>
      <w:r w:rsidR="00311A68" w:rsidRPr="00BC50D0">
        <w:rPr>
          <w:rFonts w:cs="Arial"/>
          <w:b/>
        </w:rPr>
        <w:t xml:space="preserve">. </w:t>
      </w:r>
      <w:r w:rsidRPr="00BC50D0">
        <w:rPr>
          <w:rFonts w:cs="Arial"/>
          <w:b/>
        </w:rPr>
        <w:t>The importance of material of local significance to people living in regional areas of Australia</w:t>
      </w:r>
    </w:p>
    <w:p w14:paraId="1A7E166E" w14:textId="77777777" w:rsidR="001425E0" w:rsidRPr="00BC50D0" w:rsidRDefault="001425E0" w:rsidP="001425E0">
      <w:pPr>
        <w:rPr>
          <w:rFonts w:cs="Arial"/>
        </w:rPr>
      </w:pPr>
      <w:r w:rsidRPr="00BC50D0">
        <w:rPr>
          <w:rFonts w:cs="Arial"/>
        </w:rPr>
        <w:t xml:space="preserve">Publicly available regional local content has a role to play in building local community identity, passing on information and ensuring public safety in emergencies, such as bushfires and floods. Both public submissions and the community research findings indicate that regional Australians consider local content </w:t>
      </w:r>
      <w:r w:rsidR="007B1847" w:rsidRPr="00BC50D0">
        <w:rPr>
          <w:rFonts w:cs="Arial"/>
        </w:rPr>
        <w:t xml:space="preserve">to be important, with nine in 10 </w:t>
      </w:r>
      <w:r w:rsidRPr="00BC50D0">
        <w:rPr>
          <w:rFonts w:cs="Arial"/>
        </w:rPr>
        <w:t xml:space="preserve">regional Australians reporting it as ‘important’ and six in 10 reporting it to be ‘very important’. Eight of </w:t>
      </w:r>
      <w:r w:rsidR="00082532">
        <w:rPr>
          <w:rFonts w:cs="Arial"/>
        </w:rPr>
        <w:t>12</w:t>
      </w:r>
      <w:r w:rsidR="00082532" w:rsidRPr="00BC50D0">
        <w:rPr>
          <w:rFonts w:cs="Arial"/>
        </w:rPr>
        <w:t xml:space="preserve"> </w:t>
      </w:r>
      <w:r w:rsidRPr="00BC50D0">
        <w:rPr>
          <w:rFonts w:cs="Arial"/>
        </w:rPr>
        <w:t>public submissions received by the ACMA consider local content to be ‘essential’, ‘vital’ or ‘very important’.</w:t>
      </w:r>
      <w:r w:rsidRPr="00BC50D0">
        <w:rPr>
          <w:rStyle w:val="FootnoteReference"/>
          <w:rFonts w:cs="Arial"/>
        </w:rPr>
        <w:footnoteReference w:id="76"/>
      </w:r>
      <w:r w:rsidRPr="00BC50D0">
        <w:rPr>
          <w:rFonts w:cs="Arial"/>
        </w:rPr>
        <w:t xml:space="preserve"> </w:t>
      </w:r>
    </w:p>
    <w:p w14:paraId="722F3E98" w14:textId="77777777" w:rsidR="001425E0" w:rsidRPr="00BC50D0" w:rsidRDefault="001425E0" w:rsidP="001425E0">
      <w:pPr>
        <w:rPr>
          <w:rFonts w:cs="Arial"/>
        </w:rPr>
      </w:pPr>
    </w:p>
    <w:p w14:paraId="198135BF" w14:textId="77777777" w:rsidR="001425E0" w:rsidRPr="00BC50D0" w:rsidRDefault="001425E0" w:rsidP="001425E0">
      <w:pPr>
        <w:rPr>
          <w:rFonts w:cs="Arial"/>
          <w:b/>
        </w:rPr>
      </w:pPr>
      <w:r w:rsidRPr="00BC50D0">
        <w:rPr>
          <w:rFonts w:cs="Arial"/>
          <w:b/>
        </w:rPr>
        <w:t>B</w:t>
      </w:r>
      <w:r w:rsidR="00311A68" w:rsidRPr="00BC50D0">
        <w:rPr>
          <w:rFonts w:cs="Arial"/>
          <w:b/>
        </w:rPr>
        <w:t>.</w:t>
      </w:r>
      <w:r w:rsidRPr="00BC50D0">
        <w:rPr>
          <w:rFonts w:cs="Arial"/>
          <w:b/>
        </w:rPr>
        <w:t xml:space="preserve"> Whether people living in regional areas of Australia have adequate access to material of local significance provided via commercial television broadcasting services </w:t>
      </w:r>
    </w:p>
    <w:p w14:paraId="0CF7A2DA" w14:textId="77777777" w:rsidR="001425E0" w:rsidRPr="00BC50D0" w:rsidRDefault="001425E0" w:rsidP="001425E0">
      <w:pPr>
        <w:ind w:right="16"/>
        <w:rPr>
          <w:rFonts w:cs="Arial"/>
          <w:color w:val="000000" w:themeColor="text1"/>
        </w:rPr>
      </w:pPr>
      <w:r w:rsidRPr="00BC50D0">
        <w:rPr>
          <w:rFonts w:cs="Arial"/>
        </w:rPr>
        <w:t xml:space="preserve">Regional Australians are frequently accessing local content through commercial television—more frequently on a daily basis than any other source. That said, television local news audience numbers are declining in most regional markets and with them, potential advertising revenue. </w:t>
      </w:r>
      <w:r w:rsidRPr="00BC50D0">
        <w:rPr>
          <w:rFonts w:cs="Arial"/>
          <w:color w:val="000000" w:themeColor="text1"/>
        </w:rPr>
        <w:t xml:space="preserve">Local content is still provided by some </w:t>
      </w:r>
      <w:r w:rsidR="008655B6">
        <w:rPr>
          <w:rFonts w:cs="Arial"/>
          <w:color w:val="000000" w:themeColor="text1"/>
        </w:rPr>
        <w:t xml:space="preserve">regional </w:t>
      </w:r>
      <w:r w:rsidRPr="00BC50D0">
        <w:rPr>
          <w:rFonts w:cs="Arial"/>
          <w:color w:val="000000" w:themeColor="text1"/>
        </w:rPr>
        <w:t>broadcasters on commercial television, even in areas where there is no regulatory obligation to do so as the market (which is ultimately based on audiences) supports the provision of this content. Notwithstanding, r</w:t>
      </w:r>
      <w:r w:rsidRPr="00BC50D0">
        <w:rPr>
          <w:rFonts w:cs="Arial"/>
        </w:rPr>
        <w:t xml:space="preserve">espondents from areas without a </w:t>
      </w:r>
      <w:r w:rsidR="0095375A">
        <w:rPr>
          <w:rFonts w:cs="Arial"/>
        </w:rPr>
        <w:t>regulatory</w:t>
      </w:r>
      <w:r w:rsidRPr="00BC50D0">
        <w:rPr>
          <w:rFonts w:cs="Arial"/>
        </w:rPr>
        <w:t xml:space="preserve"> obligation were less likel</w:t>
      </w:r>
      <w:r w:rsidR="0095375A">
        <w:rPr>
          <w:rFonts w:cs="Arial"/>
        </w:rPr>
        <w:t xml:space="preserve">y than those from areas with a regulatory </w:t>
      </w:r>
      <w:r w:rsidRPr="00BC50D0">
        <w:rPr>
          <w:rFonts w:cs="Arial"/>
        </w:rPr>
        <w:t xml:space="preserve">obligation in place, to identify commercial television as a source of local content in their local area (73 per cent and 79 per cent of respectively). </w:t>
      </w:r>
      <w:r w:rsidRPr="00BC50D0">
        <w:rPr>
          <w:rFonts w:cs="Arial"/>
          <w:color w:val="000000" w:themeColor="text1"/>
        </w:rPr>
        <w:br/>
      </w:r>
    </w:p>
    <w:p w14:paraId="132F3D18" w14:textId="77777777" w:rsidR="001425E0" w:rsidRPr="00BC50D0" w:rsidRDefault="001425E0" w:rsidP="001425E0">
      <w:pPr>
        <w:ind w:right="16"/>
        <w:rPr>
          <w:rFonts w:cs="Arial"/>
          <w:color w:val="000000" w:themeColor="text1"/>
        </w:rPr>
      </w:pPr>
      <w:r w:rsidRPr="00BC50D0">
        <w:rPr>
          <w:rFonts w:cs="Arial"/>
          <w:color w:val="000000" w:themeColor="text1"/>
        </w:rPr>
        <w:t xml:space="preserve">Daily commercial television local news bulletins provide a clear accessible destination for many regional Australians to access local information every weekday. Television local news is unique in providing regular daily news to regional Australians in the form of moving visual images of people and events in local communities with accompanying audio. Other traditional media, such as radio and newspapers, either offer audio alone or (in terms of local papers) are released too infrequently to provide current, up-to-the-minute news. As far as online streaming of audiovisual media is concerned, the case studies found that there was limited availability of local audiovisual news online, and where it was available, it did not appear to be updated on a daily basis. Poor infrastructure also limits the access to bandwidth-hungry audiovisual streaming services. This indicates that although television is not the only </w:t>
      </w:r>
      <w:r w:rsidRPr="00BC50D0">
        <w:rPr>
          <w:rFonts w:cs="Arial"/>
          <w:color w:val="000000" w:themeColor="text1"/>
        </w:rPr>
        <w:lastRenderedPageBreak/>
        <w:t xml:space="preserve">source of local content being accessed by regional Australians, for some it serves a unique role. </w:t>
      </w:r>
    </w:p>
    <w:p w14:paraId="16478887" w14:textId="77777777" w:rsidR="001425E0" w:rsidRPr="00BC50D0" w:rsidRDefault="001425E0" w:rsidP="001425E0">
      <w:pPr>
        <w:rPr>
          <w:rFonts w:cs="Arial"/>
          <w:b/>
        </w:rPr>
      </w:pPr>
    </w:p>
    <w:p w14:paraId="514D6F78" w14:textId="77777777" w:rsidR="001425E0" w:rsidRPr="00BC50D0" w:rsidRDefault="001425E0" w:rsidP="001425E0">
      <w:pPr>
        <w:rPr>
          <w:rFonts w:cs="Arial"/>
          <w:b/>
        </w:rPr>
      </w:pPr>
      <w:r w:rsidRPr="00BC50D0">
        <w:rPr>
          <w:rFonts w:cs="Arial"/>
          <w:b/>
        </w:rPr>
        <w:t>C</w:t>
      </w:r>
      <w:r w:rsidR="00311A68" w:rsidRPr="00BC50D0">
        <w:rPr>
          <w:rFonts w:cs="Arial"/>
          <w:b/>
        </w:rPr>
        <w:t>.</w:t>
      </w:r>
      <w:r w:rsidRPr="00BC50D0">
        <w:rPr>
          <w:rFonts w:cs="Arial"/>
          <w:b/>
        </w:rPr>
        <w:t xml:space="preserve"> The impact on people living in regional areas of Australia of recent and significant changes (if any) to the broadcast of material of local significance</w:t>
      </w:r>
    </w:p>
    <w:p w14:paraId="22BA32ED" w14:textId="77777777" w:rsidR="001425E0" w:rsidRPr="00BC50D0" w:rsidRDefault="001425E0" w:rsidP="001425E0">
      <w:pPr>
        <w:rPr>
          <w:rFonts w:cs="Arial"/>
        </w:rPr>
      </w:pPr>
      <w:r w:rsidRPr="00BC50D0">
        <w:rPr>
          <w:rFonts w:cs="Arial"/>
        </w:rPr>
        <w:t xml:space="preserve">The recent closure of news bureaus in the Riverland and Mount Gambier regions led to </w:t>
      </w:r>
      <w:r w:rsidR="001E68A1" w:rsidRPr="00BC50D0">
        <w:rPr>
          <w:rFonts w:cs="Arial"/>
        </w:rPr>
        <w:t xml:space="preserve">some </w:t>
      </w:r>
      <w:r w:rsidRPr="00BC50D0">
        <w:rPr>
          <w:rFonts w:cs="Arial"/>
        </w:rPr>
        <w:t xml:space="preserve">negative community sentiment, as evidenced by the submissions received as part of the ACMA’s public consultation. </w:t>
      </w:r>
      <w:r w:rsidR="001E68A1" w:rsidRPr="00BC50D0">
        <w:rPr>
          <w:rFonts w:cs="Arial"/>
        </w:rPr>
        <w:t>This must be considered against the community research findings, which indicated that across regional South Australia 86% of respondents indicated that they were satisfied with the amount of local content available to them across all platforms.</w:t>
      </w:r>
      <w:r w:rsidR="001E68A1" w:rsidRPr="00BC50D0">
        <w:rPr>
          <w:rStyle w:val="FootnoteReference"/>
          <w:rFonts w:cs="Arial"/>
        </w:rPr>
        <w:footnoteReference w:id="77"/>
      </w:r>
      <w:r w:rsidR="001E68A1" w:rsidRPr="00BC50D0">
        <w:rPr>
          <w:rFonts w:cs="Arial"/>
        </w:rPr>
        <w:t xml:space="preserve"> </w:t>
      </w:r>
    </w:p>
    <w:p w14:paraId="5C4069E4" w14:textId="77777777" w:rsidR="001425E0" w:rsidRPr="00BC50D0" w:rsidRDefault="001425E0" w:rsidP="001425E0">
      <w:pPr>
        <w:rPr>
          <w:rFonts w:cs="Arial"/>
        </w:rPr>
      </w:pPr>
    </w:p>
    <w:p w14:paraId="2E2B27B8" w14:textId="77777777" w:rsidR="001425E0" w:rsidRPr="00BC50D0" w:rsidRDefault="001E68A1" w:rsidP="001425E0">
      <w:pPr>
        <w:rPr>
          <w:rFonts w:cs="Arial"/>
        </w:rPr>
      </w:pPr>
      <w:r w:rsidRPr="00BC50D0">
        <w:rPr>
          <w:rFonts w:cs="Arial"/>
        </w:rPr>
        <w:t>The</w:t>
      </w:r>
      <w:r w:rsidR="001425E0" w:rsidRPr="00BC50D0">
        <w:rPr>
          <w:rFonts w:cs="Arial"/>
        </w:rPr>
        <w:t xml:space="preserve"> closure of these </w:t>
      </w:r>
      <w:r w:rsidRPr="00BC50D0">
        <w:rPr>
          <w:rFonts w:cs="Arial"/>
        </w:rPr>
        <w:t xml:space="preserve">television news </w:t>
      </w:r>
      <w:r w:rsidR="001425E0" w:rsidRPr="00BC50D0">
        <w:rPr>
          <w:rFonts w:cs="Arial"/>
        </w:rPr>
        <w:t xml:space="preserve">bureaus does not necessarily mean that local content is no longer available in these areas. The Riverland still has access to two trigger-event-affected commercial radio stations broadcasting four local news bulletins and sixteen weather bulletins each weekday, as well as a 2.5 hour dedicated broadcast on </w:t>
      </w:r>
      <w:r w:rsidR="00311A68" w:rsidRPr="00BC50D0">
        <w:rPr>
          <w:rFonts w:cs="Arial"/>
        </w:rPr>
        <w:t>ABC Local Radio</w:t>
      </w:r>
      <w:r w:rsidR="001425E0" w:rsidRPr="00BC50D0">
        <w:rPr>
          <w:rFonts w:cs="Arial"/>
        </w:rPr>
        <w:t xml:space="preserve"> (and a single Christian association’s community radio station). The area also has access to a local newspaper published on Tuesdays and Fridays, which also has a minor online presence. Both the commercial radio stations and the local council also have websites. </w:t>
      </w:r>
    </w:p>
    <w:p w14:paraId="489F9A28" w14:textId="77777777" w:rsidR="001425E0" w:rsidRPr="00BC50D0" w:rsidRDefault="001425E0" w:rsidP="001425E0">
      <w:pPr>
        <w:rPr>
          <w:rFonts w:cs="Arial"/>
        </w:rPr>
      </w:pPr>
    </w:p>
    <w:p w14:paraId="2DE9C1FB" w14:textId="77777777" w:rsidR="001425E0" w:rsidRPr="00BC50D0" w:rsidRDefault="001425E0" w:rsidP="001425E0">
      <w:pPr>
        <w:rPr>
          <w:rFonts w:cs="Arial"/>
        </w:rPr>
      </w:pPr>
      <w:r w:rsidRPr="00BC50D0">
        <w:rPr>
          <w:rFonts w:cs="Arial"/>
        </w:rPr>
        <w:t xml:space="preserve">Similarly, Mount Gambier has access to two commercial radio stations, both of which broadcast locally hosted and produced programs. These are complemented by two community radio stations, one run by a Christian association, and the other covering issues and stories relating to Mount Gambier and the surrounding region. ABC </w:t>
      </w:r>
      <w:r w:rsidR="005B7399" w:rsidRPr="00BC50D0">
        <w:rPr>
          <w:rFonts w:cs="Arial"/>
        </w:rPr>
        <w:t>L</w:t>
      </w:r>
      <w:r w:rsidRPr="00BC50D0">
        <w:rPr>
          <w:rFonts w:cs="Arial"/>
        </w:rPr>
        <w:t xml:space="preserve">ocal </w:t>
      </w:r>
      <w:r w:rsidR="005B7399" w:rsidRPr="00BC50D0">
        <w:rPr>
          <w:rFonts w:cs="Arial"/>
        </w:rPr>
        <w:t>R</w:t>
      </w:r>
      <w:r w:rsidRPr="00BC50D0">
        <w:rPr>
          <w:rFonts w:cs="Arial"/>
        </w:rPr>
        <w:t>adio broadcasts a 3.5 hour broadcast each weekday and on Saturday morning. While none of the radio stations’ associated internet sites provide local content, the local paper has a web presence and publishes content on its website daily, even when the paper is not printed. The local council also has a public website.</w:t>
      </w:r>
    </w:p>
    <w:p w14:paraId="7BC37EAA" w14:textId="77777777" w:rsidR="001425E0" w:rsidRPr="00BC50D0" w:rsidRDefault="001425E0" w:rsidP="001425E0">
      <w:pPr>
        <w:rPr>
          <w:rFonts w:cs="Arial"/>
        </w:rPr>
      </w:pPr>
    </w:p>
    <w:p w14:paraId="15DF40B6" w14:textId="77777777" w:rsidR="001425E0" w:rsidRPr="00BC50D0" w:rsidRDefault="001425E0" w:rsidP="001425E0">
      <w:pPr>
        <w:rPr>
          <w:rFonts w:cs="Arial"/>
          <w:b/>
        </w:rPr>
      </w:pPr>
      <w:r w:rsidRPr="00BC50D0">
        <w:rPr>
          <w:rFonts w:cs="Arial"/>
          <w:b/>
        </w:rPr>
        <w:t>D</w:t>
      </w:r>
      <w:r w:rsidR="00311A68" w:rsidRPr="00BC50D0">
        <w:rPr>
          <w:rFonts w:cs="Arial"/>
          <w:b/>
        </w:rPr>
        <w:t>.</w:t>
      </w:r>
      <w:r w:rsidRPr="00BC50D0">
        <w:rPr>
          <w:rFonts w:cs="Arial"/>
          <w:b/>
        </w:rPr>
        <w:t xml:space="preserve"> How access to material of local significance can be maintained and enhanced for people living in regional areas of Australia</w:t>
      </w:r>
    </w:p>
    <w:p w14:paraId="30C250D2" w14:textId="77777777" w:rsidR="001425E0" w:rsidRPr="00150133" w:rsidRDefault="001E68A1" w:rsidP="001425E0">
      <w:pPr>
        <w:rPr>
          <w:i/>
        </w:rPr>
      </w:pPr>
      <w:r w:rsidRPr="00BC50D0">
        <w:rPr>
          <w:rFonts w:cs="Arial"/>
        </w:rPr>
        <w:t xml:space="preserve">If the Government were to take the view that further or alternative interventions were appropriate to maintain or enhance access to local content in regional areas, a number of options are available. The ACMA has identified models through which local content can be provided to regional Australia. Both these models and the criteria used to determine their efficacy is explored in more detail in </w:t>
      </w:r>
      <w:r w:rsidR="00082532">
        <w:rPr>
          <w:rFonts w:cs="Arial"/>
        </w:rPr>
        <w:t xml:space="preserve">the </w:t>
      </w:r>
      <w:r w:rsidR="00150133">
        <w:rPr>
          <w:rFonts w:cs="Arial"/>
        </w:rPr>
        <w:t xml:space="preserve">chapter </w:t>
      </w:r>
      <w:r w:rsidR="00150133" w:rsidRPr="00150133">
        <w:rPr>
          <w:i/>
        </w:rPr>
        <w:t>Alternative approaches to underpinning the provision of local content to regional Australia</w:t>
      </w:r>
      <w:r w:rsidRPr="00BC50D0">
        <w:rPr>
          <w:rFonts w:cs="Arial"/>
        </w:rPr>
        <w:t xml:space="preserve">. </w:t>
      </w:r>
    </w:p>
    <w:p w14:paraId="29A365CD" w14:textId="77777777" w:rsidR="00311A68" w:rsidRPr="00BC50D0" w:rsidRDefault="00311A68" w:rsidP="001425E0">
      <w:pPr>
        <w:rPr>
          <w:rFonts w:cs="Arial"/>
        </w:rPr>
      </w:pPr>
    </w:p>
    <w:p w14:paraId="7C853752" w14:textId="77777777" w:rsidR="001425E0" w:rsidRPr="00BC50D0" w:rsidRDefault="001425E0" w:rsidP="001425E0">
      <w:pPr>
        <w:rPr>
          <w:rFonts w:cs="Arial"/>
          <w:b/>
        </w:rPr>
      </w:pPr>
      <w:r w:rsidRPr="00BC50D0">
        <w:rPr>
          <w:rFonts w:cs="Arial"/>
          <w:b/>
        </w:rPr>
        <w:t>E</w:t>
      </w:r>
      <w:r w:rsidR="00311A68" w:rsidRPr="00BC50D0">
        <w:rPr>
          <w:rFonts w:cs="Arial"/>
          <w:b/>
        </w:rPr>
        <w:t>.</w:t>
      </w:r>
      <w:r w:rsidRPr="00BC50D0">
        <w:rPr>
          <w:rFonts w:cs="Arial"/>
          <w:b/>
        </w:rPr>
        <w:t xml:space="preserve"> Whether other sources of local (or regional) information are available to people living</w:t>
      </w:r>
      <w:r w:rsidR="008F7DB2" w:rsidRPr="00BC50D0">
        <w:rPr>
          <w:rFonts w:cs="Arial"/>
          <w:b/>
        </w:rPr>
        <w:t xml:space="preserve"> in regional areas of Australia</w:t>
      </w:r>
    </w:p>
    <w:p w14:paraId="1DA83A6E" w14:textId="77777777" w:rsidR="0095375A" w:rsidRDefault="001425E0" w:rsidP="001425E0">
      <w:pPr>
        <w:ind w:right="16"/>
        <w:rPr>
          <w:rFonts w:cs="Arial"/>
        </w:rPr>
      </w:pPr>
      <w:r w:rsidRPr="00BC50D0">
        <w:rPr>
          <w:rFonts w:cs="Arial"/>
          <w:color w:val="000000" w:themeColor="text1"/>
        </w:rPr>
        <w:t xml:space="preserve">Regional Australians actively seek out local content. </w:t>
      </w:r>
      <w:r w:rsidRPr="00BC50D0">
        <w:rPr>
          <w:rFonts w:cs="Arial"/>
        </w:rPr>
        <w:t>The community research findings indicate that regional Australians are accessing local content from a wide variety of sources. These include</w:t>
      </w:r>
      <w:r w:rsidR="00311A68" w:rsidRPr="00BC50D0">
        <w:rPr>
          <w:rFonts w:cs="Arial"/>
        </w:rPr>
        <w:t xml:space="preserve"> </w:t>
      </w:r>
      <w:r w:rsidRPr="00BC50D0">
        <w:rPr>
          <w:rFonts w:cs="Arial"/>
        </w:rPr>
        <w:t xml:space="preserve">traditional media sources such as newspapers, commercial television, and both ABC and commercial radio. Regional Australians also access online sources of local content. However, some public submissions report that this access is still hampered by the poor quality of infrastructure in some regional areas. Nonetheless, 91 per cent of regional Australians report having access to all the local content that they would like. </w:t>
      </w:r>
    </w:p>
    <w:p w14:paraId="59D64854" w14:textId="77777777" w:rsidR="001425E0" w:rsidRDefault="001425E0" w:rsidP="001425E0">
      <w:pPr>
        <w:ind w:right="16"/>
        <w:rPr>
          <w:rFonts w:cs="Arial"/>
        </w:rPr>
      </w:pPr>
    </w:p>
    <w:p w14:paraId="0CA1AB77" w14:textId="77777777" w:rsidR="005773F3" w:rsidRDefault="005773F3" w:rsidP="001425E0">
      <w:pPr>
        <w:ind w:right="16"/>
        <w:rPr>
          <w:rFonts w:cs="Arial"/>
        </w:rPr>
      </w:pPr>
    </w:p>
    <w:p w14:paraId="313BABC1" w14:textId="77777777" w:rsidR="001425E0" w:rsidRPr="00BC50D0" w:rsidRDefault="005773F3" w:rsidP="001425E0">
      <w:pPr>
        <w:ind w:right="16"/>
        <w:rPr>
          <w:rFonts w:cs="Arial"/>
          <w:b/>
          <w:color w:val="000000" w:themeColor="text1"/>
        </w:rPr>
      </w:pPr>
      <w:r>
        <w:rPr>
          <w:rFonts w:cs="Arial"/>
          <w:b/>
          <w:color w:val="000000" w:themeColor="text1"/>
        </w:rPr>
        <w:lastRenderedPageBreak/>
        <w:br/>
        <w:t>F</w:t>
      </w:r>
      <w:r w:rsidR="00311A68" w:rsidRPr="00BC50D0">
        <w:rPr>
          <w:rFonts w:cs="Arial"/>
          <w:b/>
          <w:color w:val="000000" w:themeColor="text1"/>
        </w:rPr>
        <w:t>.</w:t>
      </w:r>
      <w:r w:rsidR="001425E0" w:rsidRPr="00BC50D0">
        <w:rPr>
          <w:rFonts w:cs="Arial"/>
          <w:b/>
          <w:color w:val="000000" w:themeColor="text1"/>
        </w:rPr>
        <w:t xml:space="preserve"> The economic circumstances facing commercial television broadcasting licensees operating in regional areas of Australia</w:t>
      </w:r>
    </w:p>
    <w:p w14:paraId="5938D571" w14:textId="77777777" w:rsidR="001425E0" w:rsidRPr="00BC50D0" w:rsidRDefault="001425E0" w:rsidP="001425E0">
      <w:pPr>
        <w:ind w:right="16"/>
        <w:rPr>
          <w:rFonts w:cs="Arial"/>
        </w:rPr>
      </w:pPr>
      <w:r w:rsidRPr="00BC50D0">
        <w:rPr>
          <w:rFonts w:cs="Arial"/>
        </w:rPr>
        <w:t xml:space="preserve">As noted previously, regional broadcasters are operating in an environment of falling revenues, where profitability is maintained only through varying degrees of cost cutting, particularly by reducing workforce numbers. Future projections indicate that revenue will continue to fall, while expenses are likely to hit a ‘floor’, at which point further expenditure reductions may not be possible. The broadcasters also have a high level of financial risk compared to other asset classes, which is likely to discourage future investment. </w:t>
      </w:r>
    </w:p>
    <w:p w14:paraId="74613114" w14:textId="77777777" w:rsidR="001425E0" w:rsidRPr="00BC50D0" w:rsidRDefault="001425E0" w:rsidP="001425E0">
      <w:pPr>
        <w:ind w:right="16"/>
        <w:rPr>
          <w:rFonts w:cs="Arial"/>
        </w:rPr>
      </w:pPr>
    </w:p>
    <w:p w14:paraId="4FA4D516" w14:textId="77777777" w:rsidR="001425E0" w:rsidRPr="00BC50D0" w:rsidRDefault="001425E0" w:rsidP="001425E0">
      <w:pPr>
        <w:ind w:right="16"/>
        <w:rPr>
          <w:rFonts w:cs="Arial"/>
        </w:rPr>
      </w:pPr>
      <w:r w:rsidRPr="00BC50D0">
        <w:rPr>
          <w:rFonts w:cs="Arial"/>
        </w:rPr>
        <w:t xml:space="preserve">Local content provided through commercial television, though valuable to the viewer, is also relatively expensive to produce. Extending broadcasting operations to a regional area where no infrastructure exists would cost a significant amount in capital outlay. This would require either a further reduction in revenue (though only in one year), or an increase in debt levels that would further increase the broadcasters’ financial risk level. </w:t>
      </w:r>
    </w:p>
    <w:p w14:paraId="018F7A8C" w14:textId="77777777" w:rsidR="001425E0" w:rsidRPr="00BC50D0" w:rsidRDefault="001425E0" w:rsidP="001425E0">
      <w:pPr>
        <w:ind w:right="16"/>
        <w:rPr>
          <w:rFonts w:cs="Arial"/>
        </w:rPr>
      </w:pPr>
    </w:p>
    <w:p w14:paraId="785D0042" w14:textId="77777777" w:rsidR="001425E0" w:rsidRPr="00BC50D0" w:rsidRDefault="001425E0" w:rsidP="008F7DB2">
      <w:pPr>
        <w:ind w:right="16"/>
        <w:rPr>
          <w:rFonts w:cs="Arial"/>
          <w:b/>
          <w:color w:val="000000" w:themeColor="text1"/>
        </w:rPr>
      </w:pPr>
      <w:r w:rsidRPr="00BC50D0">
        <w:rPr>
          <w:rFonts w:cs="Arial"/>
          <w:b/>
          <w:color w:val="000000" w:themeColor="text1"/>
        </w:rPr>
        <w:t>G</w:t>
      </w:r>
      <w:r w:rsidR="00311A68" w:rsidRPr="00BC50D0">
        <w:rPr>
          <w:rFonts w:cs="Arial"/>
          <w:b/>
          <w:color w:val="000000" w:themeColor="text1"/>
        </w:rPr>
        <w:t>.</w:t>
      </w:r>
      <w:r w:rsidRPr="00BC50D0">
        <w:rPr>
          <w:rFonts w:cs="Arial"/>
          <w:b/>
          <w:color w:val="000000" w:themeColor="text1"/>
        </w:rPr>
        <w:t xml:space="preserve"> Whether section 43A should be extended to apply to commercial television broadcasting licensees operating in specified additional regional areas</w:t>
      </w:r>
    </w:p>
    <w:p w14:paraId="22DFD50C" w14:textId="77777777" w:rsidR="009E0EA3" w:rsidRPr="00BC50D0" w:rsidRDefault="001E68A1">
      <w:pPr>
        <w:spacing w:after="240"/>
        <w:rPr>
          <w:rFonts w:cs="Arial"/>
        </w:rPr>
      </w:pPr>
      <w:r w:rsidRPr="00BC50D0">
        <w:rPr>
          <w:rFonts w:cs="Arial"/>
        </w:rPr>
        <w:t xml:space="preserve">Given the high levels of satisfaction reported by respondents across all regional areas regarding their access to materials of local significance, there is no clear case for an extension of section 43A to additional regional areas to address current deficiencies. Nevertheless, considering the economic circumstances of regional broadcasters, there </w:t>
      </w:r>
      <w:r w:rsidR="00691FEC">
        <w:rPr>
          <w:rFonts w:cs="Arial"/>
        </w:rPr>
        <w:t>may</w:t>
      </w:r>
      <w:r w:rsidR="00960CB3">
        <w:rPr>
          <w:rFonts w:cs="Arial"/>
        </w:rPr>
        <w:t xml:space="preserve"> </w:t>
      </w:r>
      <w:r w:rsidRPr="00BC50D0">
        <w:rPr>
          <w:rFonts w:cs="Arial"/>
        </w:rPr>
        <w:t xml:space="preserve">be value in providing an assurance that the currently highly-valued service levels are maintained in the future. Against such certainty, however, </w:t>
      </w:r>
      <w:r w:rsidR="009E0EA3" w:rsidRPr="00BC50D0">
        <w:rPr>
          <w:rFonts w:cs="Arial"/>
        </w:rPr>
        <w:t xml:space="preserve">must be considered the regulatory cost of any intervention and the risk that it would ‘lock in’ service levels while audience preferences may also change over time. </w:t>
      </w:r>
    </w:p>
    <w:p w14:paraId="7FFCF01E" w14:textId="77777777" w:rsidR="009E0EA3" w:rsidRPr="00BC50D0" w:rsidRDefault="009E0EA3">
      <w:pPr>
        <w:spacing w:after="240"/>
        <w:rPr>
          <w:rFonts w:cs="Arial"/>
        </w:rPr>
      </w:pPr>
      <w:r w:rsidRPr="00BC50D0">
        <w:rPr>
          <w:rFonts w:cs="Arial"/>
        </w:rPr>
        <w:t xml:space="preserve">If the Government were minded to consider alternate interventions, local content could be delivered to regional Australia through a number of mechanisms. These models are explored in more detail in </w:t>
      </w:r>
      <w:r w:rsidR="00082532">
        <w:rPr>
          <w:rFonts w:cs="Arial"/>
        </w:rPr>
        <w:t xml:space="preserve">the </w:t>
      </w:r>
      <w:r w:rsidR="00150133">
        <w:rPr>
          <w:rFonts w:cs="Arial"/>
        </w:rPr>
        <w:t>chapte</w:t>
      </w:r>
      <w:r w:rsidR="00732B97">
        <w:rPr>
          <w:rFonts w:cs="Arial"/>
        </w:rPr>
        <w:t>r</w:t>
      </w:r>
      <w:r w:rsidR="00150133">
        <w:rPr>
          <w:rFonts w:cs="Arial"/>
        </w:rPr>
        <w:t xml:space="preserve"> </w:t>
      </w:r>
      <w:r w:rsidR="00150133" w:rsidRPr="00150133">
        <w:rPr>
          <w:i/>
        </w:rPr>
        <w:t>Alternative approaches to underpinning the provision of local content to regional Australia</w:t>
      </w:r>
      <w:r w:rsidRPr="00BC50D0">
        <w:rPr>
          <w:rFonts w:cs="Arial"/>
        </w:rPr>
        <w:t xml:space="preserve">. </w:t>
      </w:r>
    </w:p>
    <w:p w14:paraId="2594A909" w14:textId="77777777" w:rsidR="006A3B9C" w:rsidRPr="00BC50D0" w:rsidRDefault="006A3B9C" w:rsidP="006A3B9C">
      <w:pPr>
        <w:pStyle w:val="Heading2"/>
      </w:pPr>
      <w:bookmarkStart w:id="86" w:name="_Toc375300636"/>
      <w:r w:rsidRPr="00BC50D0">
        <w:t>Conclusions</w:t>
      </w:r>
      <w:bookmarkEnd w:id="86"/>
      <w:r w:rsidRPr="00BC50D0">
        <w:br/>
      </w:r>
    </w:p>
    <w:p w14:paraId="532574BE" w14:textId="77777777" w:rsidR="00D52895" w:rsidRPr="00BC50D0" w:rsidRDefault="00D52895" w:rsidP="00D52895">
      <w:r w:rsidRPr="00BC50D0">
        <w:rPr>
          <w:rFonts w:cs="Arial"/>
        </w:rPr>
        <w:t>Considering the objective of section 43A of the BSA was to provide a minimum level of local content and a choice of providers in the large aggregated commercial television markets,</w:t>
      </w:r>
      <w:r w:rsidRPr="00BC50D0">
        <w:t xml:space="preserve"> the section appears to be operating effectively. </w:t>
      </w:r>
    </w:p>
    <w:p w14:paraId="5EFC78E2" w14:textId="77777777" w:rsidR="00D52895" w:rsidRPr="00BC50D0" w:rsidRDefault="00D52895" w:rsidP="00D52895"/>
    <w:p w14:paraId="16B66A78" w14:textId="77777777" w:rsidR="00D52895" w:rsidRPr="00BC50D0" w:rsidRDefault="00D52895" w:rsidP="00D52895">
      <w:pPr>
        <w:rPr>
          <w:rFonts w:cs="Arial"/>
        </w:rPr>
      </w:pPr>
      <w:r w:rsidRPr="00BC50D0">
        <w:t>The s</w:t>
      </w:r>
      <w:r w:rsidRPr="00BC50D0">
        <w:rPr>
          <w:rFonts w:cs="Arial"/>
        </w:rPr>
        <w:t>ection is effective in ensuring that a minimum level of local content is available and that there is a choice of three commercial television broadcasting providers</w:t>
      </w:r>
      <w:r w:rsidR="000E6593">
        <w:rPr>
          <w:rFonts w:cs="Arial"/>
        </w:rPr>
        <w:t xml:space="preserve"> of this content</w:t>
      </w:r>
      <w:r w:rsidRPr="00BC50D0">
        <w:rPr>
          <w:rFonts w:cs="Arial"/>
        </w:rPr>
        <w:t xml:space="preserve"> in each of the large regional commercial television aggregated markets. There is an appreciable amount of local content being broadcast in these markets, in the form of news updates, news bulletins, community service announcements and special interest programs. News bulletins are typically provided each weekday by one regional broadcaster in all (or most) local areas, while the remaining two broadcasting services provide news updates and community service announcements in combination throughout the day.</w:t>
      </w:r>
    </w:p>
    <w:p w14:paraId="6F1F3470" w14:textId="77777777" w:rsidR="00D52895" w:rsidRPr="00BC50D0" w:rsidRDefault="00D52895" w:rsidP="00D52895"/>
    <w:p w14:paraId="1B2BAB65" w14:textId="77777777" w:rsidR="00D52895" w:rsidRPr="00BC50D0" w:rsidRDefault="00D52895" w:rsidP="00D52895">
      <w:r w:rsidRPr="00BC50D0">
        <w:t xml:space="preserve">Since the introduction of the section, the ACMA has received no valid complaints regarding contraventions of the </w:t>
      </w:r>
      <w:r w:rsidR="00960CB3">
        <w:t>regulatory</w:t>
      </w:r>
      <w:r w:rsidRPr="00BC50D0">
        <w:t xml:space="preserve"> obligation, and regional broadcasters report high levels of compliance. An independent evaluation in 2005 and two independent audits in 2007 confirmed that regional broadcasters were complying with the </w:t>
      </w:r>
      <w:r w:rsidR="00960CB3">
        <w:t xml:space="preserve">regulatory </w:t>
      </w:r>
      <w:r w:rsidRPr="00BC50D0">
        <w:t xml:space="preserve">obligation.  </w:t>
      </w:r>
    </w:p>
    <w:p w14:paraId="755AFB29" w14:textId="77777777" w:rsidR="00D52895" w:rsidRPr="00BC50D0" w:rsidRDefault="00D52895" w:rsidP="00D52895"/>
    <w:p w14:paraId="3E6239F3" w14:textId="77777777" w:rsidR="00D52895" w:rsidRPr="00BC50D0" w:rsidRDefault="00D52895" w:rsidP="00D52895">
      <w:pPr>
        <w:rPr>
          <w:rFonts w:cs="Arial"/>
        </w:rPr>
      </w:pPr>
      <w:r w:rsidRPr="00BC50D0">
        <w:rPr>
          <w:rFonts w:cs="Arial"/>
        </w:rPr>
        <w:lastRenderedPageBreak/>
        <w:t xml:space="preserve">Regional broadcasters in </w:t>
      </w:r>
      <w:r w:rsidR="000E6593">
        <w:rPr>
          <w:rFonts w:cs="Arial"/>
        </w:rPr>
        <w:t>all</w:t>
      </w:r>
      <w:r w:rsidRPr="00BC50D0">
        <w:rPr>
          <w:rFonts w:cs="Arial"/>
        </w:rPr>
        <w:t xml:space="preserve"> markets report to be </w:t>
      </w:r>
      <w:r w:rsidR="000E6593">
        <w:rPr>
          <w:rFonts w:cs="Arial"/>
        </w:rPr>
        <w:t xml:space="preserve">meeting </w:t>
      </w:r>
      <w:r w:rsidRPr="00BC50D0">
        <w:rPr>
          <w:rFonts w:cs="Arial"/>
        </w:rPr>
        <w:t xml:space="preserve">the stipulated minimum level of local content required to comply with the licence condition. Although some </w:t>
      </w:r>
      <w:r w:rsidR="008655B6">
        <w:rPr>
          <w:rFonts w:cs="Arial"/>
        </w:rPr>
        <w:t xml:space="preserve">regional </w:t>
      </w:r>
      <w:r w:rsidRPr="00BC50D0">
        <w:rPr>
          <w:rFonts w:cs="Arial"/>
        </w:rPr>
        <w:t>broadcasters significantly exceed the minimum level stipulated by the regulatory obligation, others report meeting the minimum levels with far small</w:t>
      </w:r>
      <w:r w:rsidR="008D12BF">
        <w:rPr>
          <w:rFonts w:cs="Arial"/>
        </w:rPr>
        <w:t>er</w:t>
      </w:r>
      <w:r w:rsidRPr="00BC50D0">
        <w:rPr>
          <w:rFonts w:cs="Arial"/>
        </w:rPr>
        <w:t xml:space="preserve"> margins. </w:t>
      </w:r>
    </w:p>
    <w:p w14:paraId="5955E20A" w14:textId="77777777" w:rsidR="00D52895" w:rsidRPr="00BC50D0" w:rsidRDefault="00D52895" w:rsidP="00D52895">
      <w:pPr>
        <w:rPr>
          <w:rFonts w:cs="Arial"/>
        </w:rPr>
      </w:pPr>
    </w:p>
    <w:p w14:paraId="4ECD6D67" w14:textId="77777777" w:rsidR="00D52895" w:rsidRPr="00BC50D0" w:rsidRDefault="00D52895" w:rsidP="00D52895">
      <w:pPr>
        <w:rPr>
          <w:rFonts w:cs="Arial"/>
        </w:rPr>
      </w:pPr>
      <w:r w:rsidRPr="00BC50D0">
        <w:rPr>
          <w:rFonts w:cs="Arial"/>
        </w:rPr>
        <w:t xml:space="preserve">The regulatory obligation has successfully incentivised local area news, by providing double points for every broadcast minute of local area news. Regional broadcasters indicate that their local content delivery is largely centred on the broadcast of news bulletins or news updates. Regional Australians prefer to access local news on commercial television, and ratings data indicates that local news rates higher than its national news counterpart in the majority of cases. </w:t>
      </w:r>
    </w:p>
    <w:p w14:paraId="39EAE51B" w14:textId="77777777" w:rsidR="00D52895" w:rsidRPr="00BC50D0" w:rsidRDefault="00D52895" w:rsidP="00D52895">
      <w:pPr>
        <w:rPr>
          <w:rFonts w:cs="Arial"/>
        </w:rPr>
      </w:pPr>
    </w:p>
    <w:p w14:paraId="03640ABD" w14:textId="77777777" w:rsidR="00D52895" w:rsidRPr="00BC50D0" w:rsidRDefault="00D52895" w:rsidP="00D52895">
      <w:pPr>
        <w:rPr>
          <w:rFonts w:cs="Arial"/>
        </w:rPr>
      </w:pPr>
      <w:r w:rsidRPr="00BC50D0">
        <w:rPr>
          <w:rFonts w:cs="Arial"/>
        </w:rPr>
        <w:t xml:space="preserve">In the large aggregated regional commercial television markets where </w:t>
      </w:r>
      <w:r w:rsidR="008655B6">
        <w:rPr>
          <w:rFonts w:cs="Arial"/>
        </w:rPr>
        <w:t xml:space="preserve">regional </w:t>
      </w:r>
      <w:r w:rsidRPr="00BC50D0">
        <w:rPr>
          <w:rFonts w:cs="Arial"/>
        </w:rPr>
        <w:t xml:space="preserve">broadcasters are required to provide minimum levels of local content, there is typically one commercial television broadcaster which provides a local news bulletin in all (or most) local areas. The remaining two commercial television broadcasting services usually provide a combination of local news updates and local community service announcements. </w:t>
      </w:r>
    </w:p>
    <w:p w14:paraId="2FFCA48A" w14:textId="77777777" w:rsidR="00D52895" w:rsidRPr="00BC50D0" w:rsidRDefault="00D52895" w:rsidP="00D52895">
      <w:pPr>
        <w:rPr>
          <w:rFonts w:cs="Arial"/>
        </w:rPr>
      </w:pPr>
    </w:p>
    <w:p w14:paraId="0A411E99" w14:textId="77777777" w:rsidR="00D52895" w:rsidRPr="00BC50D0" w:rsidRDefault="00D52895" w:rsidP="00D52895">
      <w:pPr>
        <w:rPr>
          <w:rFonts w:cs="Arial"/>
        </w:rPr>
      </w:pPr>
      <w:r w:rsidRPr="00BC50D0">
        <w:rPr>
          <w:rFonts w:cs="Arial"/>
        </w:rPr>
        <w:t xml:space="preserve">The satisfaction with the level of access to local content is also quite high for these areas—94 per cent satisfaction in Northern New South Wales, 92 per cent in Tasmania, 91 per cent in regional Queensland and Victoria and 90 per cent in Southern New South Wales. This is an important indicator of satisfaction with local content across all sources in this market, and is not limited to commercial television. </w:t>
      </w:r>
    </w:p>
    <w:p w14:paraId="7F3F8C99" w14:textId="77777777" w:rsidR="00D52895" w:rsidRPr="00BC50D0" w:rsidRDefault="00D52895" w:rsidP="00D52895">
      <w:pPr>
        <w:rPr>
          <w:rFonts w:cs="Arial"/>
        </w:rPr>
      </w:pPr>
    </w:p>
    <w:p w14:paraId="4401D28D" w14:textId="77777777" w:rsidR="00D52895" w:rsidRPr="00BC50D0" w:rsidRDefault="00D52895" w:rsidP="00D52895">
      <w:r w:rsidRPr="00BC50D0">
        <w:t xml:space="preserve">The reporting requirements (particularly the tracking of local content and subsequent record keeping) imposed as part of the </w:t>
      </w:r>
      <w:r w:rsidR="001737F7">
        <w:t xml:space="preserve">regulatory </w:t>
      </w:r>
      <w:r w:rsidRPr="00BC50D0">
        <w:t xml:space="preserve">obligation form an administrative burden on affected licensees; the points reporting system has been described as a ‘substantial administrative burden’ and a ‘significant imposition’ by the licensees. An alteration of the licence condition to remove or reduce the reporting requirements would also remove or reduce the administrative burden. </w:t>
      </w:r>
    </w:p>
    <w:p w14:paraId="14F74690" w14:textId="77777777" w:rsidR="00D52895" w:rsidRPr="00BC50D0" w:rsidRDefault="00D52895" w:rsidP="00D52895">
      <w:pPr>
        <w:spacing w:after="240"/>
        <w:rPr>
          <w:rFonts w:cs="Arial"/>
        </w:rPr>
      </w:pPr>
    </w:p>
    <w:p w14:paraId="6D5AC5E5" w14:textId="77777777" w:rsidR="006A3B9C" w:rsidRPr="00BC50D0" w:rsidRDefault="006A3B9C">
      <w:pPr>
        <w:spacing w:after="240"/>
        <w:rPr>
          <w:rFonts w:cs="Arial"/>
        </w:rPr>
      </w:pPr>
    </w:p>
    <w:p w14:paraId="4E66DC40" w14:textId="77777777" w:rsidR="00FD64C7" w:rsidRPr="00BC50D0" w:rsidRDefault="00FD64C7" w:rsidP="00FD64C7">
      <w:pPr>
        <w:pStyle w:val="Heading1"/>
        <w:ind w:right="16"/>
        <w:rPr>
          <w:color w:val="4D4F4F"/>
        </w:rPr>
      </w:pPr>
      <w:bookmarkStart w:id="87" w:name="_Toc374370286"/>
      <w:bookmarkStart w:id="88" w:name="_Toc374534879"/>
      <w:bookmarkStart w:id="89" w:name="_Toc375300637"/>
      <w:bookmarkStart w:id="90" w:name="_Toc357504935"/>
      <w:bookmarkStart w:id="91" w:name="_Toc357513919"/>
      <w:bookmarkStart w:id="92" w:name="_Toc361663843"/>
      <w:bookmarkStart w:id="93" w:name="_Toc374370284"/>
      <w:r w:rsidRPr="00BC50D0">
        <w:rPr>
          <w:color w:val="4D4F4F"/>
        </w:rPr>
        <w:lastRenderedPageBreak/>
        <w:t>Alternative approaches to underpinning the provision of local content to regional Australia</w:t>
      </w:r>
      <w:bookmarkEnd w:id="87"/>
      <w:bookmarkEnd w:id="88"/>
      <w:bookmarkEnd w:id="89"/>
    </w:p>
    <w:p w14:paraId="5B1C590B" w14:textId="77777777" w:rsidR="00FD64C7" w:rsidRPr="00BC50D0" w:rsidRDefault="00FD64C7" w:rsidP="00FD64C7">
      <w:r w:rsidRPr="00BC50D0">
        <w:t xml:space="preserve">In undertaking this investigation, the ACMA gave preliminary consideration to a number of other approaches that might be used to help underpin to the delivery of local content.  </w:t>
      </w:r>
    </w:p>
    <w:p w14:paraId="6990D402" w14:textId="77777777" w:rsidR="00FD64C7" w:rsidRPr="00BC50D0" w:rsidRDefault="00FD64C7" w:rsidP="00FD64C7"/>
    <w:p w14:paraId="742248D5" w14:textId="77777777" w:rsidR="00FD64C7" w:rsidRPr="00C763EA" w:rsidRDefault="00FD64C7" w:rsidP="00FD64C7">
      <w:pPr>
        <w:rPr>
          <w:rFonts w:cs="Arial"/>
        </w:rPr>
      </w:pPr>
      <w:r w:rsidRPr="00BC50D0">
        <w:t xml:space="preserve">The ACMA considered that it was useful and important to at least consider alternative </w:t>
      </w:r>
      <w:r w:rsidRPr="00C763EA">
        <w:rPr>
          <w:rFonts w:cs="Arial"/>
        </w:rPr>
        <w:t>approaches for the following reasons:</w:t>
      </w:r>
    </w:p>
    <w:p w14:paraId="62511A19" w14:textId="77777777" w:rsidR="00FD64C7" w:rsidRPr="00C763EA" w:rsidRDefault="00FD64C7" w:rsidP="00FD64C7">
      <w:pPr>
        <w:rPr>
          <w:rFonts w:cs="Arial"/>
        </w:rPr>
      </w:pPr>
    </w:p>
    <w:p w14:paraId="5C6321B3" w14:textId="77777777" w:rsidR="00FD64C7" w:rsidRPr="00C763EA" w:rsidRDefault="00FD64C7" w:rsidP="00FD64C7">
      <w:pPr>
        <w:pStyle w:val="ListParagraph"/>
        <w:numPr>
          <w:ilvl w:val="0"/>
          <w:numId w:val="19"/>
        </w:numPr>
        <w:rPr>
          <w:rFonts w:ascii="Arial" w:hAnsi="Arial" w:cs="Arial"/>
        </w:rPr>
      </w:pPr>
      <w:r w:rsidRPr="00443421">
        <w:rPr>
          <w:rFonts w:ascii="Arial" w:hAnsi="Arial" w:cs="Arial"/>
        </w:rPr>
        <w:t>An overall assessment of the effectiveness of the current section</w:t>
      </w:r>
      <w:r>
        <w:rPr>
          <w:rFonts w:ascii="Arial" w:hAnsi="Arial" w:cs="Arial"/>
        </w:rPr>
        <w:t xml:space="preserve"> </w:t>
      </w:r>
      <w:r w:rsidRPr="00443421">
        <w:rPr>
          <w:rFonts w:ascii="Arial" w:hAnsi="Arial" w:cs="Arial"/>
        </w:rPr>
        <w:t xml:space="preserve">43A arrangements is usefully informed by having </w:t>
      </w:r>
      <w:r w:rsidR="005773F3">
        <w:rPr>
          <w:rFonts w:ascii="Arial" w:hAnsi="Arial" w:cs="Arial"/>
        </w:rPr>
        <w:t xml:space="preserve">regard to </w:t>
      </w:r>
      <w:r w:rsidRPr="00443421">
        <w:rPr>
          <w:rFonts w:ascii="Arial" w:hAnsi="Arial" w:cs="Arial"/>
        </w:rPr>
        <w:t>possible alternatives;</w:t>
      </w:r>
    </w:p>
    <w:p w14:paraId="6210AA17" w14:textId="77777777" w:rsidR="00FD64C7" w:rsidRPr="00C763EA" w:rsidRDefault="00FD64C7" w:rsidP="00FD64C7">
      <w:pPr>
        <w:pStyle w:val="ListParagraph"/>
        <w:ind w:left="360"/>
        <w:rPr>
          <w:rFonts w:ascii="Arial" w:hAnsi="Arial" w:cs="Arial"/>
        </w:rPr>
      </w:pPr>
      <w:r w:rsidRPr="00443421">
        <w:rPr>
          <w:rFonts w:ascii="Arial" w:hAnsi="Arial" w:cs="Arial"/>
        </w:rPr>
        <w:t xml:space="preserve"> </w:t>
      </w:r>
    </w:p>
    <w:p w14:paraId="345A1AEF" w14:textId="77777777" w:rsidR="00FD64C7" w:rsidRPr="00C763EA" w:rsidRDefault="00FD64C7" w:rsidP="00FD64C7">
      <w:pPr>
        <w:pStyle w:val="ListParagraph"/>
        <w:numPr>
          <w:ilvl w:val="0"/>
          <w:numId w:val="19"/>
        </w:numPr>
        <w:rPr>
          <w:rFonts w:ascii="Arial" w:hAnsi="Arial" w:cs="Arial"/>
        </w:rPr>
      </w:pPr>
      <w:r w:rsidRPr="00443421">
        <w:rPr>
          <w:rFonts w:ascii="Arial" w:hAnsi="Arial" w:cs="Arial"/>
        </w:rPr>
        <w:t>Sub-paragraph 4.2 (b) in the Direction required the ACMA to turn its mind to whether the current arrangements should be extended.  That approach is considered in some detail here, and again is usefully seen in the light of alternative approaches; and,</w:t>
      </w:r>
    </w:p>
    <w:p w14:paraId="7FC80FD9" w14:textId="77777777" w:rsidR="00FD64C7" w:rsidRPr="00C763EA" w:rsidRDefault="00FD64C7" w:rsidP="00FD64C7">
      <w:pPr>
        <w:pStyle w:val="ListParagraph"/>
        <w:ind w:left="360"/>
        <w:rPr>
          <w:rFonts w:ascii="Arial" w:hAnsi="Arial" w:cs="Arial"/>
        </w:rPr>
      </w:pPr>
      <w:r w:rsidRPr="00443421">
        <w:rPr>
          <w:rFonts w:ascii="Arial" w:hAnsi="Arial" w:cs="Arial"/>
        </w:rPr>
        <w:t xml:space="preserve"> </w:t>
      </w:r>
    </w:p>
    <w:p w14:paraId="3914ED8C" w14:textId="77777777" w:rsidR="00FD64C7" w:rsidRPr="005773F3" w:rsidRDefault="00FD64C7" w:rsidP="00FD64C7">
      <w:pPr>
        <w:pStyle w:val="ListParagraph"/>
        <w:numPr>
          <w:ilvl w:val="0"/>
          <w:numId w:val="19"/>
        </w:numPr>
        <w:rPr>
          <w:rFonts w:cs="Arial"/>
        </w:rPr>
      </w:pPr>
      <w:r w:rsidRPr="005773F3">
        <w:rPr>
          <w:rFonts w:ascii="Arial" w:hAnsi="Arial" w:cs="Arial"/>
        </w:rPr>
        <w:t>While the ACMA’s conclusion that the current section</w:t>
      </w:r>
      <w:r w:rsidR="005773F3">
        <w:rPr>
          <w:rFonts w:ascii="Arial" w:hAnsi="Arial" w:cs="Arial"/>
        </w:rPr>
        <w:t xml:space="preserve"> </w:t>
      </w:r>
      <w:r w:rsidRPr="005773F3">
        <w:rPr>
          <w:rFonts w:ascii="Arial" w:hAnsi="Arial" w:cs="Arial"/>
        </w:rPr>
        <w:t xml:space="preserve">43A arrangements have been – and remain – effective, the ACMA’s research into underlying trends suggest that the economics of local content are changing on both the supply and demand side.  This represents an opportunity to </w:t>
      </w:r>
      <w:r w:rsidR="005773F3" w:rsidRPr="005773F3">
        <w:rPr>
          <w:rFonts w:ascii="Arial" w:hAnsi="Arial" w:cs="Arial"/>
        </w:rPr>
        <w:t>consider</w:t>
      </w:r>
      <w:r w:rsidRPr="005773F3">
        <w:rPr>
          <w:rFonts w:ascii="Arial" w:hAnsi="Arial" w:cs="Arial"/>
        </w:rPr>
        <w:t xml:space="preserve"> possible alternative approaches that may better</w:t>
      </w:r>
      <w:r w:rsidR="005773F3" w:rsidRPr="005773F3">
        <w:rPr>
          <w:rFonts w:ascii="Arial" w:hAnsi="Arial" w:cs="Arial"/>
        </w:rPr>
        <w:t xml:space="preserve"> promote the objectives of the arrangements in the longer term. </w:t>
      </w:r>
      <w:r w:rsidR="005773F3">
        <w:rPr>
          <w:rFonts w:ascii="Arial" w:hAnsi="Arial" w:cs="Arial"/>
        </w:rPr>
        <w:br/>
      </w:r>
    </w:p>
    <w:p w14:paraId="72E9D51E" w14:textId="77777777" w:rsidR="00FD64C7" w:rsidRPr="00BC50D0" w:rsidRDefault="00FD64C7" w:rsidP="00FD64C7">
      <w:r w:rsidRPr="005773F3">
        <w:rPr>
          <w:rFonts w:cs="Arial"/>
        </w:rPr>
        <w:t>E</w:t>
      </w:r>
      <w:r w:rsidRPr="00BC50D0">
        <w:t>ssentially, the ACMA has identified four broad ‘families’ of approach that could be taken to underpinning the delivery of local content.  Each of these approaches has a range of variations.</w:t>
      </w:r>
    </w:p>
    <w:p w14:paraId="0FA1E81F" w14:textId="77777777" w:rsidR="00FD64C7" w:rsidRPr="00BC50D0" w:rsidRDefault="00FD64C7" w:rsidP="00FD64C7"/>
    <w:p w14:paraId="5152A96E" w14:textId="77777777" w:rsidR="00FD64C7" w:rsidRPr="00C763EA" w:rsidRDefault="00FD64C7" w:rsidP="00FD64C7">
      <w:pPr>
        <w:rPr>
          <w:rFonts w:cs="Arial"/>
        </w:rPr>
      </w:pPr>
      <w:r w:rsidRPr="00BC50D0">
        <w:t xml:space="preserve">One approach is to maintain the current section 43A arrangements, and to perhaps consider minor variations and improvements to the current arrangements. As the current section 43A arrangements have been covered at length in the report, this approach is not canvassed in this section (although varying and improving the existing </w:t>
      </w:r>
      <w:r w:rsidRPr="00C763EA">
        <w:rPr>
          <w:rFonts w:cs="Arial"/>
        </w:rPr>
        <w:t>arrangements is explored below). The other approaches are to:</w:t>
      </w:r>
    </w:p>
    <w:p w14:paraId="6B3AB554" w14:textId="77777777" w:rsidR="00FD64C7" w:rsidRPr="00C763EA" w:rsidRDefault="00FD64C7" w:rsidP="00FD64C7">
      <w:pPr>
        <w:rPr>
          <w:rFonts w:cs="Arial"/>
        </w:rPr>
      </w:pPr>
    </w:p>
    <w:p w14:paraId="464B4596" w14:textId="77777777" w:rsidR="00FD64C7" w:rsidRDefault="005773F3" w:rsidP="00FD64C7">
      <w:pPr>
        <w:pStyle w:val="ListParagraph"/>
        <w:numPr>
          <w:ilvl w:val="0"/>
          <w:numId w:val="28"/>
        </w:numPr>
        <w:ind w:left="284" w:hanging="218"/>
        <w:rPr>
          <w:rFonts w:cs="Arial"/>
        </w:rPr>
      </w:pPr>
      <w:r>
        <w:rPr>
          <w:rFonts w:ascii="Arial" w:hAnsi="Arial" w:cs="Arial"/>
        </w:rPr>
        <w:t>r</w:t>
      </w:r>
      <w:r w:rsidR="00FD64C7" w:rsidRPr="00443421">
        <w:rPr>
          <w:rFonts w:ascii="Arial" w:hAnsi="Arial" w:cs="Arial"/>
        </w:rPr>
        <w:t>emove regulation, and foster a market-based approach to the delivery of local content on television and other media;</w:t>
      </w:r>
    </w:p>
    <w:p w14:paraId="50B95EE3" w14:textId="77777777" w:rsidR="00FD64C7" w:rsidRDefault="00FD64C7" w:rsidP="00FD64C7">
      <w:pPr>
        <w:ind w:left="284" w:hanging="218"/>
        <w:rPr>
          <w:rFonts w:cs="Arial"/>
        </w:rPr>
      </w:pPr>
    </w:p>
    <w:p w14:paraId="727A0AAC" w14:textId="77777777" w:rsidR="00FD64C7" w:rsidRDefault="005773F3" w:rsidP="00FD64C7">
      <w:pPr>
        <w:pStyle w:val="ListParagraph"/>
        <w:numPr>
          <w:ilvl w:val="0"/>
          <w:numId w:val="28"/>
        </w:numPr>
        <w:ind w:left="284" w:hanging="218"/>
        <w:rPr>
          <w:rFonts w:cs="Arial"/>
        </w:rPr>
      </w:pPr>
      <w:r>
        <w:rPr>
          <w:rFonts w:ascii="Arial" w:hAnsi="Arial" w:cs="Arial"/>
        </w:rPr>
        <w:t>r</w:t>
      </w:r>
      <w:r w:rsidR="00FD64C7" w:rsidRPr="00443421">
        <w:rPr>
          <w:rFonts w:ascii="Arial" w:hAnsi="Arial" w:cs="Arial"/>
        </w:rPr>
        <w:t>elax regulation and/or introduce incentives (or a combination of both) to meet local content objectives.  There are many ways incentives could be introduced; and,</w:t>
      </w:r>
    </w:p>
    <w:p w14:paraId="4EF84B04" w14:textId="77777777" w:rsidR="00FD64C7" w:rsidRPr="00C763EA" w:rsidRDefault="00FD64C7" w:rsidP="00FD64C7">
      <w:pPr>
        <w:ind w:left="284" w:hanging="218"/>
        <w:rPr>
          <w:rFonts w:cs="Arial"/>
        </w:rPr>
      </w:pPr>
    </w:p>
    <w:p w14:paraId="2662ACE6" w14:textId="77777777" w:rsidR="00FD64C7" w:rsidRDefault="005773F3" w:rsidP="00FD64C7">
      <w:pPr>
        <w:pStyle w:val="ListParagraph"/>
        <w:numPr>
          <w:ilvl w:val="0"/>
          <w:numId w:val="28"/>
        </w:numPr>
        <w:ind w:left="284" w:hanging="218"/>
        <w:rPr>
          <w:rFonts w:cs="Arial"/>
        </w:rPr>
      </w:pPr>
      <w:r>
        <w:rPr>
          <w:rFonts w:ascii="Arial" w:hAnsi="Arial" w:cs="Arial"/>
        </w:rPr>
        <w:t>e</w:t>
      </w:r>
      <w:r w:rsidR="00FD64C7" w:rsidRPr="00443421">
        <w:rPr>
          <w:rFonts w:ascii="Arial" w:hAnsi="Arial" w:cs="Arial"/>
        </w:rPr>
        <w:t>xtend the current regulatory model to other regional areas where it currently does not apply.</w:t>
      </w:r>
    </w:p>
    <w:p w14:paraId="328FC23B" w14:textId="77777777" w:rsidR="00FD64C7" w:rsidRPr="00C763EA" w:rsidRDefault="00FD64C7" w:rsidP="00FD64C7">
      <w:pPr>
        <w:ind w:left="720" w:hanging="720"/>
        <w:rPr>
          <w:rFonts w:cs="Arial"/>
        </w:rPr>
      </w:pPr>
    </w:p>
    <w:p w14:paraId="501B20A2" w14:textId="77777777" w:rsidR="00FD64C7" w:rsidRPr="00C763EA" w:rsidRDefault="00FD64C7" w:rsidP="00FD64C7">
      <w:pPr>
        <w:ind w:left="720" w:hanging="720"/>
        <w:rPr>
          <w:rFonts w:cs="Arial"/>
        </w:rPr>
      </w:pPr>
      <w:r>
        <w:rPr>
          <w:rFonts w:cs="Arial"/>
        </w:rPr>
        <w:t>The ACMA did not consider</w:t>
      </w:r>
      <w:r w:rsidRPr="00C763EA">
        <w:rPr>
          <w:rFonts w:cs="Arial"/>
        </w:rPr>
        <w:t xml:space="preserve"> alternative forms of extended regulation.</w:t>
      </w:r>
    </w:p>
    <w:p w14:paraId="3BBFC077" w14:textId="77777777" w:rsidR="00FD64C7" w:rsidRPr="00C763EA" w:rsidRDefault="00FD64C7" w:rsidP="00FD64C7">
      <w:pPr>
        <w:rPr>
          <w:rFonts w:cs="Arial"/>
        </w:rPr>
      </w:pPr>
    </w:p>
    <w:p w14:paraId="4647785C" w14:textId="77777777" w:rsidR="00FD64C7" w:rsidRPr="00BC50D0" w:rsidRDefault="00FD64C7" w:rsidP="00FD64C7">
      <w:r w:rsidRPr="00BC50D0">
        <w:t xml:space="preserve">It is worth noting that in </w:t>
      </w:r>
      <w:r>
        <w:t>considering</w:t>
      </w:r>
      <w:r w:rsidRPr="00BC50D0">
        <w:t xml:space="preserve"> about these alternative approaches, the ACMA has had regard to the objects of the BSA, which require that there is no ‘unnecessary </w:t>
      </w:r>
      <w:r w:rsidRPr="00BC50D0">
        <w:lastRenderedPageBreak/>
        <w:t>financial and administrative burden’</w:t>
      </w:r>
      <w:r w:rsidRPr="00BC50D0">
        <w:rPr>
          <w:rStyle w:val="FootnoteReference"/>
        </w:rPr>
        <w:footnoteReference w:id="78"/>
      </w:r>
      <w:r w:rsidRPr="00BC50D0">
        <w:t xml:space="preserve"> imposed on broadcasters, and also to the Government’s de-regulatory program.</w:t>
      </w:r>
    </w:p>
    <w:p w14:paraId="3EE1472D" w14:textId="77777777" w:rsidR="00FD64C7" w:rsidRPr="00BC50D0" w:rsidRDefault="00FD64C7" w:rsidP="00FD64C7"/>
    <w:p w14:paraId="63745672" w14:textId="77777777" w:rsidR="00FD64C7" w:rsidRPr="00BC50D0" w:rsidRDefault="00FD64C7" w:rsidP="00FD64C7">
      <w:pPr>
        <w:spacing w:after="80"/>
        <w:ind w:right="16"/>
        <w:rPr>
          <w:rFonts w:cs="Arial"/>
        </w:rPr>
      </w:pPr>
      <w:r w:rsidRPr="00BC50D0">
        <w:rPr>
          <w:rFonts w:cs="Arial"/>
        </w:rPr>
        <w:t xml:space="preserve">The ACMA also had regard to the following matters when considering alternatives to the current arrangements: </w:t>
      </w:r>
      <w:r w:rsidRPr="00BC50D0">
        <w:rPr>
          <w:rFonts w:cs="Arial"/>
        </w:rPr>
        <w:br/>
      </w:r>
    </w:p>
    <w:p w14:paraId="01255019" w14:textId="77777777" w:rsidR="00FD64C7" w:rsidRPr="00BC50D0" w:rsidRDefault="00FD64C7" w:rsidP="00FD64C7">
      <w:pPr>
        <w:pStyle w:val="ListNumber"/>
        <w:numPr>
          <w:ilvl w:val="0"/>
          <w:numId w:val="13"/>
        </w:numPr>
        <w:ind w:left="284" w:hanging="284"/>
      </w:pPr>
      <w:r w:rsidRPr="00BC50D0">
        <w:t>how sustainable is it likely to be (particularly having regard to the changing economics of regional television)?</w:t>
      </w:r>
    </w:p>
    <w:p w14:paraId="0F7E8C27" w14:textId="77777777" w:rsidR="00FD64C7" w:rsidRPr="00BC50D0" w:rsidRDefault="00FD64C7" w:rsidP="00FD64C7">
      <w:pPr>
        <w:pStyle w:val="ListNumber"/>
        <w:numPr>
          <w:ilvl w:val="0"/>
          <w:numId w:val="13"/>
        </w:numPr>
        <w:ind w:left="284" w:hanging="284"/>
      </w:pPr>
      <w:r w:rsidRPr="00BC50D0">
        <w:t>what impact is it likely to have on the level or quality of local content available to regional Australians?</w:t>
      </w:r>
    </w:p>
    <w:p w14:paraId="04D36913" w14:textId="77777777" w:rsidR="00FD64C7" w:rsidRPr="00BC50D0" w:rsidRDefault="00FD64C7" w:rsidP="00FD64C7">
      <w:pPr>
        <w:pStyle w:val="ListNumber"/>
        <w:numPr>
          <w:ilvl w:val="0"/>
          <w:numId w:val="13"/>
        </w:numPr>
        <w:ind w:left="284" w:hanging="284"/>
      </w:pPr>
      <w:r w:rsidRPr="00BC50D0">
        <w:t>what impact might it have on choice of local content within a market?</w:t>
      </w:r>
    </w:p>
    <w:p w14:paraId="3D729FA8" w14:textId="77777777" w:rsidR="00FD64C7" w:rsidRPr="00BC50D0" w:rsidRDefault="00FD64C7" w:rsidP="00FD64C7">
      <w:pPr>
        <w:pStyle w:val="ListNumber"/>
        <w:numPr>
          <w:ilvl w:val="0"/>
          <w:numId w:val="13"/>
        </w:numPr>
        <w:ind w:left="284" w:hanging="284"/>
      </w:pPr>
      <w:r w:rsidRPr="00BC50D0">
        <w:t>How administratively complex or costly might the approach be for both industry and regulators?</w:t>
      </w:r>
    </w:p>
    <w:p w14:paraId="7163D67E" w14:textId="77777777" w:rsidR="00FD64C7" w:rsidRPr="00BC50D0" w:rsidRDefault="00FD64C7" w:rsidP="00FD64C7">
      <w:pPr>
        <w:pStyle w:val="ListNumber"/>
        <w:numPr>
          <w:ilvl w:val="0"/>
          <w:numId w:val="0"/>
        </w:numPr>
        <w:ind w:left="360"/>
      </w:pPr>
    </w:p>
    <w:p w14:paraId="1E289BDB" w14:textId="77777777" w:rsidR="00FD64C7" w:rsidRPr="00BC50D0" w:rsidRDefault="00FD64C7" w:rsidP="00FD64C7">
      <w:r w:rsidRPr="00BC50D0">
        <w:t xml:space="preserve">The desirability of promoting a choice of providers within a market is listed above as a relevant consideration as the current arrangements have applied to all the licensees in larger regional markets, delivering not only local content but also a diversity of voices. While alternative approaches may affect this, it is important to note that diversity is a somewhat different issue from ensuring that people have </w:t>
      </w:r>
      <w:r w:rsidRPr="00BC50D0">
        <w:rPr>
          <w:i/>
        </w:rPr>
        <w:t>access</w:t>
      </w:r>
      <w:r w:rsidRPr="00BC50D0">
        <w:t xml:space="preserve"> to quality local content.  It is also worth noting that issues regarding the diversity of voices are subject to their own specific regulatory arrangements in the BSA and the </w:t>
      </w:r>
      <w:r w:rsidRPr="00BC50D0">
        <w:rPr>
          <w:i/>
        </w:rPr>
        <w:t xml:space="preserve">Competition and Consumer Act 2010 </w:t>
      </w:r>
      <w:r w:rsidRPr="00BC50D0">
        <w:t xml:space="preserve">(Cth).  For this reason, the ACMA’s research during this investigation did not specifically focus on diversity matters, and the ACMA has not tested the importance (or otherwise) to regional Australians of having a variety of local content providers within a market. </w:t>
      </w:r>
    </w:p>
    <w:p w14:paraId="16EFF29C" w14:textId="77777777" w:rsidR="00FD64C7" w:rsidRPr="00BC50D0" w:rsidRDefault="00FD64C7" w:rsidP="00FD64C7"/>
    <w:p w14:paraId="0E3AFA2E" w14:textId="77777777" w:rsidR="00FD64C7" w:rsidRPr="00BC50D0" w:rsidRDefault="00FD64C7" w:rsidP="00FD64C7">
      <w:pPr>
        <w:pStyle w:val="Heading2"/>
      </w:pPr>
      <w:bookmarkStart w:id="94" w:name="_Toc375300638"/>
      <w:r w:rsidRPr="00BC50D0">
        <w:t>Alternative approaches</w:t>
      </w:r>
      <w:bookmarkEnd w:id="94"/>
    </w:p>
    <w:p w14:paraId="079C7056" w14:textId="77777777" w:rsidR="00FD64C7" w:rsidRPr="00BC50D0" w:rsidRDefault="00FD64C7" w:rsidP="00FD64C7"/>
    <w:p w14:paraId="178E3A82" w14:textId="77777777" w:rsidR="00FD64C7" w:rsidRPr="00BC50D0" w:rsidRDefault="00FD64C7" w:rsidP="00FD64C7">
      <w:pPr>
        <w:pStyle w:val="Heading3"/>
      </w:pPr>
      <w:bookmarkStart w:id="95" w:name="_Toc374968293"/>
      <w:bookmarkStart w:id="96" w:name="_Toc375300414"/>
      <w:bookmarkStart w:id="97" w:name="_Toc375300639"/>
      <w:r w:rsidRPr="00BC50D0">
        <w:t>Approach 1: Remove regulation and foster a market-based approach to local content matters</w:t>
      </w:r>
      <w:bookmarkEnd w:id="95"/>
      <w:bookmarkEnd w:id="96"/>
      <w:bookmarkEnd w:id="97"/>
    </w:p>
    <w:p w14:paraId="46674798" w14:textId="77777777" w:rsidR="00FD64C7" w:rsidRPr="00BC50D0" w:rsidRDefault="00FD64C7" w:rsidP="00FD64C7">
      <w:pPr>
        <w:ind w:right="16"/>
        <w:rPr>
          <w:rFonts w:cs="Arial"/>
          <w:szCs w:val="20"/>
        </w:rPr>
      </w:pPr>
      <w:r w:rsidRPr="00BC50D0">
        <w:rPr>
          <w:rFonts w:cs="Arial"/>
          <w:szCs w:val="20"/>
        </w:rPr>
        <w:t>This approach would see regulation of local content being withdrawn and allowing the market to determine over time the nature and quantity of such content.</w:t>
      </w:r>
    </w:p>
    <w:p w14:paraId="03327F2B" w14:textId="77777777" w:rsidR="00FD64C7" w:rsidRPr="00BC50D0" w:rsidRDefault="00FD64C7" w:rsidP="00FD64C7">
      <w:pPr>
        <w:ind w:right="16"/>
        <w:rPr>
          <w:rFonts w:cs="Arial"/>
          <w:szCs w:val="20"/>
        </w:rPr>
      </w:pPr>
    </w:p>
    <w:p w14:paraId="43454C25" w14:textId="77777777" w:rsidR="00FD64C7" w:rsidRPr="00BC50D0" w:rsidRDefault="00FD64C7" w:rsidP="00FD64C7">
      <w:pPr>
        <w:ind w:right="16"/>
        <w:rPr>
          <w:rFonts w:cs="Arial"/>
          <w:szCs w:val="20"/>
        </w:rPr>
      </w:pPr>
      <w:r w:rsidRPr="00BC50D0">
        <w:rPr>
          <w:rFonts w:cs="Arial"/>
          <w:szCs w:val="20"/>
        </w:rPr>
        <w:t xml:space="preserve">The rationale for such an approach is that it appears that local content on commercial television, including local news, is in fact being provided without a regulatory obligation to do so in a number of different regional commercial television licence areas.  Some </w:t>
      </w:r>
      <w:r>
        <w:rPr>
          <w:rFonts w:cs="Arial"/>
          <w:szCs w:val="20"/>
        </w:rPr>
        <w:t xml:space="preserve">regional </w:t>
      </w:r>
      <w:r w:rsidRPr="00BC50D0">
        <w:rPr>
          <w:rFonts w:cs="Arial"/>
          <w:szCs w:val="20"/>
        </w:rPr>
        <w:t xml:space="preserve">broadcasters provide considerably more local content than they are required to by regulation; presumably, this is because the relevant </w:t>
      </w:r>
      <w:r>
        <w:rPr>
          <w:rFonts w:cs="Arial"/>
          <w:szCs w:val="20"/>
        </w:rPr>
        <w:t xml:space="preserve">regional </w:t>
      </w:r>
      <w:r w:rsidRPr="00BC50D0">
        <w:rPr>
          <w:rFonts w:cs="Arial"/>
          <w:szCs w:val="20"/>
        </w:rPr>
        <w:t>broadcasters consider there are business reasons for doing so.  Those reasons might include the likelihood that a quality local news bulletin might build brand loyalty, attract viewers to a channel early in the evening, and present opportunities for cross-promotion of programs</w:t>
      </w:r>
      <w:r w:rsidR="005773F3">
        <w:rPr>
          <w:rFonts w:cs="Arial"/>
          <w:szCs w:val="20"/>
        </w:rPr>
        <w:t>.</w:t>
      </w:r>
      <w:r w:rsidRPr="00BC50D0">
        <w:rPr>
          <w:rFonts w:cs="Arial"/>
          <w:szCs w:val="20"/>
        </w:rPr>
        <w:t xml:space="preserve"> Those benefits may offset to a considerable degree the production costs of local news, depending on the business model of the broadcasters.</w:t>
      </w:r>
    </w:p>
    <w:p w14:paraId="5486F1C6" w14:textId="77777777" w:rsidR="00FD64C7" w:rsidRPr="00BC50D0" w:rsidRDefault="00FD64C7" w:rsidP="00FD64C7">
      <w:pPr>
        <w:ind w:right="16"/>
        <w:rPr>
          <w:rFonts w:cs="Arial"/>
          <w:szCs w:val="20"/>
        </w:rPr>
      </w:pPr>
    </w:p>
    <w:p w14:paraId="57F60A9A" w14:textId="77777777" w:rsidR="00FD64C7" w:rsidRPr="00BC50D0" w:rsidRDefault="00FD64C7" w:rsidP="00FD64C7">
      <w:pPr>
        <w:ind w:right="16"/>
        <w:rPr>
          <w:rFonts w:cs="Arial"/>
          <w:szCs w:val="20"/>
        </w:rPr>
      </w:pPr>
      <w:r w:rsidRPr="00BC50D0">
        <w:rPr>
          <w:rFonts w:cs="Arial"/>
          <w:szCs w:val="20"/>
        </w:rPr>
        <w:t>Such an approach would also provide the greatest flexibility on the supply side, in allowing licensees to respond to changing market conditions.  As noted earlier in this report, broadcasters have already been changing their cost structures to adapt to changing economic conditions.</w:t>
      </w:r>
    </w:p>
    <w:p w14:paraId="15018F56" w14:textId="77777777" w:rsidR="00FD64C7" w:rsidRPr="00BC50D0" w:rsidRDefault="00FD64C7" w:rsidP="00FD64C7">
      <w:pPr>
        <w:ind w:right="16"/>
        <w:rPr>
          <w:rFonts w:cs="Arial"/>
          <w:szCs w:val="20"/>
        </w:rPr>
      </w:pPr>
    </w:p>
    <w:p w14:paraId="77E4A477" w14:textId="77777777" w:rsidR="00FD64C7" w:rsidRPr="00BC50D0" w:rsidRDefault="00FD64C7" w:rsidP="00FD64C7">
      <w:pPr>
        <w:ind w:right="16"/>
        <w:rPr>
          <w:rFonts w:cs="Arial"/>
          <w:szCs w:val="20"/>
        </w:rPr>
      </w:pPr>
      <w:r w:rsidRPr="00BC50D0">
        <w:rPr>
          <w:rFonts w:cs="Arial"/>
          <w:szCs w:val="20"/>
        </w:rPr>
        <w:t>A purely market based approach might also incentivise the movement of local content and information to the media that can provide that in the most cost effective way, noting that this has already been happening to some extent.</w:t>
      </w:r>
    </w:p>
    <w:p w14:paraId="19865B59" w14:textId="77777777" w:rsidR="00FD64C7" w:rsidRPr="00BC50D0" w:rsidRDefault="00FD64C7" w:rsidP="00FD64C7">
      <w:pPr>
        <w:ind w:right="16"/>
        <w:rPr>
          <w:rFonts w:cs="Arial"/>
          <w:szCs w:val="20"/>
        </w:rPr>
      </w:pPr>
    </w:p>
    <w:p w14:paraId="526B3162" w14:textId="77777777" w:rsidR="00FD64C7" w:rsidRPr="00BC50D0" w:rsidRDefault="00FD64C7" w:rsidP="00FD64C7">
      <w:pPr>
        <w:ind w:right="16"/>
        <w:rPr>
          <w:rFonts w:cs="Arial"/>
          <w:szCs w:val="20"/>
        </w:rPr>
      </w:pPr>
      <w:r w:rsidRPr="00BC50D0">
        <w:rPr>
          <w:rFonts w:cs="Arial"/>
          <w:szCs w:val="20"/>
        </w:rPr>
        <w:lastRenderedPageBreak/>
        <w:t>This approach, however, also carries the greatest risks that there may be a reduction of local content on television as there would be no regulatory floor preventing this from happening in whole, or in part. A wholesale withdrawal of local content is unlikely for the reasons suggested above, although a reduction over time could well occur.</w:t>
      </w:r>
    </w:p>
    <w:p w14:paraId="75526473" w14:textId="77777777" w:rsidR="00FD64C7" w:rsidRPr="00BC50D0" w:rsidRDefault="00FD64C7" w:rsidP="00FD64C7">
      <w:pPr>
        <w:ind w:right="16"/>
        <w:rPr>
          <w:rFonts w:cs="Arial"/>
          <w:szCs w:val="20"/>
        </w:rPr>
      </w:pPr>
    </w:p>
    <w:p w14:paraId="74E48689" w14:textId="77777777" w:rsidR="00FD64C7" w:rsidRPr="00BC50D0" w:rsidRDefault="00FD64C7" w:rsidP="00FD64C7">
      <w:pPr>
        <w:ind w:right="16"/>
        <w:rPr>
          <w:rFonts w:cs="Arial"/>
          <w:szCs w:val="20"/>
        </w:rPr>
      </w:pPr>
      <w:r w:rsidRPr="00BC50D0">
        <w:rPr>
          <w:rFonts w:cs="Arial"/>
          <w:szCs w:val="20"/>
        </w:rPr>
        <w:t>This approach could also lead to a reduction in viewer choice and diversity of local content. For example, under a purely market based approach one or two broadcasters might cultivate a ‘local hero’ brand, while others (particularly if they were struggling with a low audience share) might opt for a business model that gave up the potential brand and other audience benefits of having strong local programming. Instead, broadcasters may opt for cheaper programming on the basis of its own assessment of the impact on audiences.</w:t>
      </w:r>
    </w:p>
    <w:p w14:paraId="7E0A3239" w14:textId="77777777" w:rsidR="00FD64C7" w:rsidRPr="00BC50D0" w:rsidRDefault="00FD64C7" w:rsidP="00FD64C7">
      <w:pPr>
        <w:ind w:right="16"/>
        <w:rPr>
          <w:rFonts w:cs="Arial"/>
          <w:szCs w:val="20"/>
        </w:rPr>
      </w:pPr>
    </w:p>
    <w:p w14:paraId="6835A9AB" w14:textId="77777777" w:rsidR="00FD64C7" w:rsidRPr="00BC50D0" w:rsidRDefault="00FD64C7" w:rsidP="00FD64C7">
      <w:pPr>
        <w:ind w:right="16"/>
        <w:rPr>
          <w:rFonts w:cs="Arial"/>
          <w:szCs w:val="20"/>
        </w:rPr>
      </w:pPr>
      <w:r w:rsidRPr="00BC50D0">
        <w:rPr>
          <w:rFonts w:cs="Arial"/>
          <w:szCs w:val="20"/>
        </w:rPr>
        <w:t>As noted in the introduction, whether such a loss of diversity matters is a policy judgement.</w:t>
      </w:r>
    </w:p>
    <w:p w14:paraId="6DBAF3CA" w14:textId="77777777" w:rsidR="00FD64C7" w:rsidRPr="00BC50D0" w:rsidRDefault="00FD64C7" w:rsidP="00FD64C7">
      <w:pPr>
        <w:ind w:right="16"/>
        <w:rPr>
          <w:rFonts w:cs="Arial"/>
          <w:szCs w:val="20"/>
        </w:rPr>
      </w:pPr>
    </w:p>
    <w:p w14:paraId="38277116" w14:textId="77777777" w:rsidR="00FD64C7" w:rsidRPr="00BC50D0" w:rsidRDefault="00FD64C7" w:rsidP="00FD64C7">
      <w:pPr>
        <w:ind w:right="16"/>
        <w:rPr>
          <w:rFonts w:cs="Arial"/>
          <w:szCs w:val="20"/>
        </w:rPr>
      </w:pPr>
      <w:r w:rsidRPr="00BC50D0">
        <w:rPr>
          <w:rFonts w:cs="Arial"/>
          <w:szCs w:val="20"/>
        </w:rPr>
        <w:t>This approach is highly unlikely to result in local content being extended into currently unserved or underserved areas.</w:t>
      </w:r>
    </w:p>
    <w:p w14:paraId="5C2A37A0" w14:textId="77777777" w:rsidR="00FD64C7" w:rsidRPr="00BC50D0" w:rsidRDefault="00FD64C7" w:rsidP="00FD64C7">
      <w:pPr>
        <w:ind w:right="16"/>
        <w:rPr>
          <w:rFonts w:cs="Arial"/>
          <w:szCs w:val="20"/>
        </w:rPr>
      </w:pPr>
      <w:r w:rsidRPr="00BC50D0">
        <w:rPr>
          <w:rFonts w:cs="Arial"/>
          <w:szCs w:val="20"/>
        </w:rPr>
        <w:t xml:space="preserve"> </w:t>
      </w:r>
    </w:p>
    <w:p w14:paraId="5AA4DEC6" w14:textId="77777777" w:rsidR="00FD64C7" w:rsidRPr="00BC50D0" w:rsidRDefault="00FD64C7" w:rsidP="00FD64C7">
      <w:pPr>
        <w:pStyle w:val="Heading3"/>
      </w:pPr>
      <w:bookmarkStart w:id="98" w:name="_Toc374968294"/>
      <w:bookmarkStart w:id="99" w:name="_Toc375300415"/>
      <w:bookmarkStart w:id="100" w:name="_Toc375300640"/>
      <w:r w:rsidRPr="00BC50D0">
        <w:rPr>
          <w:szCs w:val="20"/>
        </w:rPr>
        <w:t xml:space="preserve">Approach 2 – </w:t>
      </w:r>
      <w:r w:rsidRPr="00BC50D0">
        <w:t>Relax regulation and</w:t>
      </w:r>
      <w:r>
        <w:t>/or</w:t>
      </w:r>
      <w:r w:rsidRPr="00BC50D0">
        <w:t xml:space="preserve"> introduce incentives (or a combination of both) to meet local content objectives</w:t>
      </w:r>
      <w:bookmarkEnd w:id="98"/>
      <w:bookmarkEnd w:id="99"/>
      <w:bookmarkEnd w:id="100"/>
    </w:p>
    <w:p w14:paraId="0203301E" w14:textId="77777777" w:rsidR="00FD64C7" w:rsidRPr="00BC50D0" w:rsidRDefault="00FD64C7" w:rsidP="00FD64C7">
      <w:pPr>
        <w:spacing w:after="240"/>
        <w:ind w:right="16"/>
        <w:rPr>
          <w:rFonts w:cs="Arial"/>
        </w:rPr>
      </w:pPr>
      <w:r w:rsidRPr="00BC50D0">
        <w:rPr>
          <w:rFonts w:cs="Arial"/>
        </w:rPr>
        <w:t>This approach would see subsidies or targeted regulatory rel</w:t>
      </w:r>
      <w:r>
        <w:rPr>
          <w:rFonts w:cs="Arial"/>
        </w:rPr>
        <w:t>ief used as mechanisms to give regional</w:t>
      </w:r>
      <w:r w:rsidRPr="00BC50D0">
        <w:rPr>
          <w:rFonts w:cs="Arial"/>
        </w:rPr>
        <w:t xml:space="preserve"> broadcasters positive incentives to address articulated local content objectives.  Such objectives could include, for example, the provision of local content to underserved regions, or the creation and broadcasting of certain kinds of local content at a specified level of quality.</w:t>
      </w:r>
    </w:p>
    <w:p w14:paraId="4F59AEBD" w14:textId="77777777" w:rsidR="00FD64C7" w:rsidRDefault="00FD64C7" w:rsidP="00FD64C7">
      <w:pPr>
        <w:spacing w:after="240"/>
        <w:ind w:right="16"/>
        <w:rPr>
          <w:rFonts w:cs="Arial"/>
        </w:rPr>
      </w:pPr>
      <w:r w:rsidRPr="00BC50D0">
        <w:rPr>
          <w:rFonts w:cs="Arial"/>
        </w:rPr>
        <w:t>The rationale for this model in large part rests on the reasoning underpinning Approach 1, which noted that there are some market</w:t>
      </w:r>
      <w:r>
        <w:rPr>
          <w:rFonts w:cs="Arial"/>
        </w:rPr>
        <w:t xml:space="preserve"> incentives for</w:t>
      </w:r>
      <w:r w:rsidRPr="00BC50D0">
        <w:rPr>
          <w:rFonts w:cs="Arial"/>
        </w:rPr>
        <w:t xml:space="preserve"> broadcasters to provide local content, but also that business models may vary. Market conditions may also change creating risks to the ongoing provision of quality local content.  </w:t>
      </w:r>
    </w:p>
    <w:p w14:paraId="3E915936" w14:textId="77777777" w:rsidR="00FD64C7" w:rsidRPr="00BC50D0" w:rsidRDefault="00FD64C7" w:rsidP="00FD64C7">
      <w:pPr>
        <w:spacing w:after="240"/>
        <w:ind w:right="16"/>
        <w:rPr>
          <w:rFonts w:cs="Arial"/>
        </w:rPr>
      </w:pPr>
      <w:r w:rsidRPr="00BC50D0">
        <w:rPr>
          <w:rFonts w:cs="Arial"/>
        </w:rPr>
        <w:t>Incentives-based approaches will generally aim to build on, and make use of, the existing structural market factors to meet local content objectives in a way that enhances confidence about the ongoing provision of such content, and potentially improves quality over time while retaining some of the flexibility benefits.</w:t>
      </w:r>
      <w:r>
        <w:rPr>
          <w:rFonts w:cs="Arial"/>
        </w:rPr>
        <w:t xml:space="preserve">  </w:t>
      </w:r>
    </w:p>
    <w:p w14:paraId="69184136" w14:textId="77777777" w:rsidR="00FD64C7" w:rsidRPr="00BC50D0" w:rsidRDefault="00FD64C7" w:rsidP="00FD64C7">
      <w:pPr>
        <w:spacing w:after="240"/>
        <w:ind w:right="16"/>
        <w:rPr>
          <w:rFonts w:cs="Arial"/>
        </w:rPr>
      </w:pPr>
      <w:r w:rsidRPr="00BC50D0">
        <w:rPr>
          <w:rFonts w:cs="Arial"/>
        </w:rPr>
        <w:t>Incentive-based approaches also provide a potential to remove or reduce direct regulation imposed on the regional commercial television broadcasting industry relating to local content. This may become relevant over time if markets continue to come under pressure.</w:t>
      </w:r>
    </w:p>
    <w:p w14:paraId="628A913A" w14:textId="77777777" w:rsidR="00FD64C7" w:rsidRPr="00BC50D0" w:rsidRDefault="00FD64C7" w:rsidP="00FD64C7">
      <w:pPr>
        <w:spacing w:after="240"/>
        <w:ind w:right="16"/>
        <w:rPr>
          <w:rFonts w:cs="Arial"/>
        </w:rPr>
      </w:pPr>
      <w:r w:rsidRPr="00BC50D0">
        <w:rPr>
          <w:rFonts w:cs="Arial"/>
        </w:rPr>
        <w:t>Incentive-based approaches also offer an alternative means for targeting regional areas where there are gaps in the market, or funding the provision of local content on non-traditional media, such as the internet.</w:t>
      </w:r>
    </w:p>
    <w:p w14:paraId="78F24B63" w14:textId="77777777" w:rsidR="00FD64C7" w:rsidRPr="00C763EA" w:rsidRDefault="00FD64C7" w:rsidP="00FD64C7">
      <w:pPr>
        <w:spacing w:after="240"/>
        <w:ind w:right="16"/>
        <w:rPr>
          <w:rFonts w:cs="Arial"/>
        </w:rPr>
      </w:pPr>
      <w:r w:rsidRPr="00BC50D0">
        <w:rPr>
          <w:rFonts w:cs="Arial"/>
        </w:rPr>
        <w:t xml:space="preserve">There are a many incentive-based approaches that could be considered.  The </w:t>
      </w:r>
      <w:r w:rsidRPr="00C763EA">
        <w:rPr>
          <w:rFonts w:cs="Arial"/>
        </w:rPr>
        <w:t>ACMA’s preliminary assessment focussed on two broad types:</w:t>
      </w:r>
    </w:p>
    <w:p w14:paraId="024315B2" w14:textId="77777777" w:rsidR="00FD64C7" w:rsidRDefault="00FD64C7" w:rsidP="00FD64C7">
      <w:pPr>
        <w:pStyle w:val="ListParagraph"/>
        <w:numPr>
          <w:ilvl w:val="0"/>
          <w:numId w:val="20"/>
        </w:numPr>
        <w:spacing w:after="240"/>
        <w:ind w:right="16" w:hanging="720"/>
        <w:rPr>
          <w:rFonts w:ascii="Arial" w:hAnsi="Arial" w:cs="Arial"/>
        </w:rPr>
      </w:pPr>
      <w:r w:rsidRPr="00443421">
        <w:rPr>
          <w:rFonts w:ascii="Arial" w:hAnsi="Arial" w:cs="Arial"/>
        </w:rPr>
        <w:t>Funding-based approaches; and,</w:t>
      </w:r>
    </w:p>
    <w:p w14:paraId="62A40389" w14:textId="77777777" w:rsidR="00FD64C7" w:rsidRDefault="00FD64C7" w:rsidP="00FD64C7">
      <w:pPr>
        <w:pStyle w:val="ListParagraph"/>
        <w:numPr>
          <w:ilvl w:val="0"/>
          <w:numId w:val="20"/>
        </w:numPr>
        <w:spacing w:after="240"/>
        <w:ind w:right="16" w:hanging="720"/>
        <w:rPr>
          <w:rFonts w:ascii="Arial" w:hAnsi="Arial" w:cs="Arial"/>
        </w:rPr>
      </w:pPr>
      <w:r w:rsidRPr="00443421">
        <w:rPr>
          <w:rFonts w:ascii="Arial" w:hAnsi="Arial" w:cs="Arial"/>
        </w:rPr>
        <w:t>Targeted removal of regulation and ‘tradeable obligations’.</w:t>
      </w:r>
    </w:p>
    <w:p w14:paraId="49288F9D" w14:textId="77777777" w:rsidR="00FD64C7" w:rsidRPr="00BC50D0" w:rsidRDefault="00FD64C7" w:rsidP="00FD64C7">
      <w:pPr>
        <w:spacing w:after="240"/>
        <w:ind w:left="720" w:right="16" w:hanging="720"/>
        <w:rPr>
          <w:rFonts w:cs="Arial"/>
        </w:rPr>
      </w:pPr>
      <w:r w:rsidRPr="00BC50D0">
        <w:rPr>
          <w:rFonts w:cs="Arial"/>
        </w:rPr>
        <w:t>These are discussed below.</w:t>
      </w:r>
    </w:p>
    <w:p w14:paraId="341A59A5" w14:textId="77777777" w:rsidR="00FD64C7" w:rsidRDefault="00FD64C7" w:rsidP="00FD64C7">
      <w:pPr>
        <w:pStyle w:val="Bodysubheader"/>
        <w:keepNext/>
        <w:rPr>
          <w:b w:val="0"/>
        </w:rPr>
      </w:pPr>
      <w:r>
        <w:rPr>
          <w:b w:val="0"/>
        </w:rPr>
        <w:lastRenderedPageBreak/>
        <w:t xml:space="preserve">1. </w:t>
      </w:r>
      <w:r w:rsidRPr="00BC50D0">
        <w:rPr>
          <w:b w:val="0"/>
        </w:rPr>
        <w:t>Funding-based approaches</w:t>
      </w:r>
    </w:p>
    <w:p w14:paraId="71EDE016" w14:textId="77777777" w:rsidR="00FD64C7" w:rsidRDefault="00FD64C7" w:rsidP="00FD64C7">
      <w:pPr>
        <w:keepNext/>
      </w:pPr>
    </w:p>
    <w:p w14:paraId="4DBAA154" w14:textId="77777777" w:rsidR="00FD64C7" w:rsidRPr="00BC50D0" w:rsidRDefault="00FD64C7" w:rsidP="00FD64C7">
      <w:r w:rsidRPr="00BC50D0">
        <w:t>There are many potential funding-based approaches that could be considered to promote or enhance the provision of local content.  These include:</w:t>
      </w:r>
    </w:p>
    <w:p w14:paraId="0BCBFEBE" w14:textId="77777777" w:rsidR="00FD64C7" w:rsidRPr="00C763EA" w:rsidRDefault="00FD64C7" w:rsidP="00FD64C7">
      <w:pPr>
        <w:rPr>
          <w:rFonts w:cs="Arial"/>
        </w:rPr>
      </w:pPr>
    </w:p>
    <w:p w14:paraId="2BF86FBA" w14:textId="77777777" w:rsidR="00FD64C7" w:rsidRDefault="00FD64C7" w:rsidP="00FD64C7">
      <w:pPr>
        <w:pStyle w:val="ListParagraph"/>
        <w:numPr>
          <w:ilvl w:val="0"/>
          <w:numId w:val="31"/>
        </w:numPr>
        <w:ind w:left="284" w:hanging="218"/>
        <w:rPr>
          <w:rFonts w:ascii="Arial" w:hAnsi="Arial" w:cs="Arial"/>
        </w:rPr>
      </w:pPr>
      <w:r w:rsidRPr="00443421">
        <w:rPr>
          <w:rFonts w:ascii="Arial" w:hAnsi="Arial" w:cs="Arial"/>
        </w:rPr>
        <w:t>Directly paying each commercial broadcaster a subsidy to provide local content, either by offering a payment or offering some kind of relief from fees.  An example of the latter approach is the television licence fee rebate, which was designed to promote Australian content.</w:t>
      </w:r>
      <w:r w:rsidRPr="00C763EA">
        <w:rPr>
          <w:rStyle w:val="FootnoteReference"/>
          <w:rFonts w:cs="Arial"/>
        </w:rPr>
        <w:footnoteReference w:id="79"/>
      </w:r>
      <w:r w:rsidRPr="00443421">
        <w:rPr>
          <w:rFonts w:ascii="Arial" w:hAnsi="Arial" w:cs="Arial"/>
        </w:rPr>
        <w:t xml:space="preserve"> </w:t>
      </w:r>
      <w:r w:rsidRPr="00443421">
        <w:rPr>
          <w:rFonts w:ascii="Arial" w:hAnsi="Arial" w:cs="Arial"/>
          <w:lang w:val="en-US"/>
        </w:rPr>
        <w:t xml:space="preserve">From the 2012–13 broadcasting year onwards, </w:t>
      </w:r>
      <w:r w:rsidRPr="00443421">
        <w:rPr>
          <w:rFonts w:ascii="Arial" w:hAnsi="Arial" w:cs="Arial"/>
        </w:rPr>
        <w:t xml:space="preserve">free-to-air commercial television broadcasters were granted </w:t>
      </w:r>
      <w:r w:rsidRPr="00443421">
        <w:rPr>
          <w:rFonts w:ascii="Arial" w:hAnsi="Arial" w:cs="Arial"/>
          <w:lang w:val="en-US"/>
        </w:rPr>
        <w:t xml:space="preserve">a permanent 50 per cent reduction in television licence fees, in </w:t>
      </w:r>
      <w:r w:rsidRPr="00443421">
        <w:rPr>
          <w:rFonts w:ascii="Arial" w:hAnsi="Arial" w:cs="Arial"/>
        </w:rPr>
        <w:t>recognition of the significant pressures faced by the commercial broadcasting sector as a result of emerging and convergent technology.</w:t>
      </w:r>
      <w:r w:rsidRPr="00C763EA">
        <w:rPr>
          <w:rStyle w:val="FootnoteReference"/>
          <w:rFonts w:cs="Arial"/>
        </w:rPr>
        <w:footnoteReference w:id="80"/>
      </w:r>
      <w:r w:rsidRPr="00443421">
        <w:rPr>
          <w:rFonts w:ascii="Arial" w:hAnsi="Arial" w:cs="Arial"/>
        </w:rPr>
        <w:t xml:space="preserve"> A local content rebate would be contingent on the provision of minimum levels of regional local content. </w:t>
      </w:r>
    </w:p>
    <w:p w14:paraId="74E30EF4" w14:textId="77777777" w:rsidR="00FD64C7" w:rsidRPr="00C763EA" w:rsidRDefault="00FD64C7" w:rsidP="00FD64C7">
      <w:pPr>
        <w:pStyle w:val="ListParagraph"/>
        <w:ind w:left="284" w:hanging="218"/>
        <w:rPr>
          <w:rFonts w:ascii="Arial" w:hAnsi="Arial" w:cs="Arial"/>
        </w:rPr>
      </w:pPr>
    </w:p>
    <w:p w14:paraId="45C1A56B" w14:textId="77777777" w:rsidR="00FD64C7" w:rsidRDefault="00FD64C7" w:rsidP="00FD64C7">
      <w:pPr>
        <w:pStyle w:val="ListParagraph"/>
        <w:numPr>
          <w:ilvl w:val="0"/>
          <w:numId w:val="31"/>
        </w:numPr>
        <w:ind w:left="284" w:hanging="218"/>
        <w:rPr>
          <w:rFonts w:ascii="Arial" w:hAnsi="Arial" w:cs="Arial"/>
        </w:rPr>
      </w:pPr>
      <w:r w:rsidRPr="00443421">
        <w:rPr>
          <w:rFonts w:ascii="Arial" w:hAnsi="Arial" w:cs="Arial"/>
        </w:rPr>
        <w:t>Providing some form of subsidy pool from which</w:t>
      </w:r>
      <w:r>
        <w:rPr>
          <w:rFonts w:ascii="Arial" w:hAnsi="Arial" w:cs="Arial"/>
        </w:rPr>
        <w:t xml:space="preserve"> regional</w:t>
      </w:r>
      <w:r w:rsidRPr="00443421">
        <w:rPr>
          <w:rFonts w:ascii="Arial" w:hAnsi="Arial" w:cs="Arial"/>
        </w:rPr>
        <w:t xml:space="preserve"> broadcasters could ‘bid’ (via some form of tendering process) to be the provider of specified local content material to particular audiences or markets.  Some tender-based approaches are discussed below.</w:t>
      </w:r>
    </w:p>
    <w:p w14:paraId="30F3E099" w14:textId="77777777" w:rsidR="00FD64C7" w:rsidRPr="00C763EA" w:rsidRDefault="00FD64C7" w:rsidP="00FD64C7">
      <w:pPr>
        <w:pStyle w:val="ListParagraph"/>
        <w:ind w:left="284" w:hanging="218"/>
        <w:rPr>
          <w:rFonts w:ascii="Arial" w:hAnsi="Arial" w:cs="Arial"/>
        </w:rPr>
      </w:pPr>
    </w:p>
    <w:p w14:paraId="16FC288C" w14:textId="77777777" w:rsidR="00FD64C7" w:rsidRDefault="00FD64C7" w:rsidP="00FD64C7">
      <w:pPr>
        <w:pStyle w:val="ListParagraph"/>
        <w:numPr>
          <w:ilvl w:val="0"/>
          <w:numId w:val="31"/>
        </w:numPr>
        <w:ind w:left="284" w:hanging="218"/>
        <w:rPr>
          <w:rFonts w:ascii="Arial" w:hAnsi="Arial" w:cs="Arial"/>
        </w:rPr>
      </w:pPr>
      <w:r w:rsidRPr="00443421">
        <w:rPr>
          <w:rFonts w:ascii="Arial" w:hAnsi="Arial" w:cs="Arial"/>
        </w:rPr>
        <w:t xml:space="preserve">Providing subsidies to an organisation other than a non-commercial television broadcaster to produce specified local content which could be provided to </w:t>
      </w:r>
      <w:r>
        <w:rPr>
          <w:rFonts w:ascii="Arial" w:hAnsi="Arial" w:cs="Arial"/>
        </w:rPr>
        <w:t>regional</w:t>
      </w:r>
      <w:r w:rsidRPr="00443421">
        <w:rPr>
          <w:rFonts w:ascii="Arial" w:hAnsi="Arial" w:cs="Arial"/>
        </w:rPr>
        <w:t xml:space="preserve"> broadcasters.  This approach could be used to assist community-based organisations to fund the development of local content, in a way that uses or supplements other funding sources such as community fundraising, council grants or other funding methods. The local content may then be provided to broadcasters and/or provided over any other source, including traditional media and online.</w:t>
      </w:r>
      <w:r w:rsidRPr="00C763EA">
        <w:rPr>
          <w:rStyle w:val="FootnoteReference"/>
          <w:rFonts w:cs="Arial"/>
        </w:rPr>
        <w:footnoteReference w:id="81"/>
      </w:r>
      <w:r w:rsidRPr="00443421">
        <w:rPr>
          <w:rFonts w:ascii="Arial" w:hAnsi="Arial" w:cs="Arial"/>
        </w:rPr>
        <w:t xml:space="preserve"> </w:t>
      </w:r>
    </w:p>
    <w:p w14:paraId="62AC49F7" w14:textId="77777777" w:rsidR="00FD64C7" w:rsidRPr="00C763EA" w:rsidRDefault="00FD64C7" w:rsidP="00FD64C7">
      <w:pPr>
        <w:pStyle w:val="ListParagraph"/>
        <w:ind w:left="284" w:hanging="218"/>
        <w:rPr>
          <w:rFonts w:ascii="Arial" w:hAnsi="Arial" w:cs="Arial"/>
        </w:rPr>
      </w:pPr>
    </w:p>
    <w:p w14:paraId="069E7109" w14:textId="77777777" w:rsidR="00FD64C7" w:rsidRDefault="00FD64C7" w:rsidP="00FD64C7">
      <w:pPr>
        <w:pStyle w:val="ListParagraph"/>
        <w:numPr>
          <w:ilvl w:val="0"/>
          <w:numId w:val="31"/>
        </w:numPr>
        <w:ind w:left="284" w:hanging="218"/>
        <w:rPr>
          <w:rFonts w:ascii="Arial" w:hAnsi="Arial" w:cs="Arial"/>
        </w:rPr>
      </w:pPr>
      <w:r w:rsidRPr="00443421">
        <w:rPr>
          <w:rFonts w:ascii="Arial" w:hAnsi="Arial" w:cs="Arial"/>
        </w:rPr>
        <w:t xml:space="preserve">Alternatively, subsidies could be provided to a national broadcaster to meet specified local content objectives, potentially linked to </w:t>
      </w:r>
      <w:r>
        <w:rPr>
          <w:rFonts w:ascii="Arial" w:hAnsi="Arial" w:cs="Arial"/>
        </w:rPr>
        <w:t xml:space="preserve">a </w:t>
      </w:r>
      <w:r w:rsidRPr="00443421">
        <w:rPr>
          <w:rFonts w:ascii="Arial" w:hAnsi="Arial" w:cs="Arial"/>
        </w:rPr>
        <w:t xml:space="preserve">regulatory obligation on </w:t>
      </w:r>
      <w:r>
        <w:rPr>
          <w:rFonts w:ascii="Arial" w:hAnsi="Arial" w:cs="Arial"/>
        </w:rPr>
        <w:t xml:space="preserve">regional </w:t>
      </w:r>
      <w:r w:rsidRPr="00443421">
        <w:rPr>
          <w:rFonts w:ascii="Arial" w:hAnsi="Arial" w:cs="Arial"/>
        </w:rPr>
        <w:t xml:space="preserve">broadcasters reduced or removed.  An example of such an approach in recent years has been the additional funding provided to the ABC to enhance its regional presence (although the increased ABC funding was not tied to specific local content objectives nor to reduced regulation on </w:t>
      </w:r>
      <w:r>
        <w:rPr>
          <w:rFonts w:ascii="Arial" w:hAnsi="Arial" w:cs="Arial"/>
        </w:rPr>
        <w:t>regional</w:t>
      </w:r>
      <w:r w:rsidRPr="00443421">
        <w:rPr>
          <w:rFonts w:ascii="Arial" w:hAnsi="Arial" w:cs="Arial"/>
        </w:rPr>
        <w:t xml:space="preserve"> broadcasters). </w:t>
      </w:r>
    </w:p>
    <w:p w14:paraId="076313C1" w14:textId="77777777" w:rsidR="00FD64C7" w:rsidRPr="00BC50D0" w:rsidRDefault="00FD64C7" w:rsidP="00FD64C7"/>
    <w:p w14:paraId="7EF99067" w14:textId="77777777" w:rsidR="00FD64C7" w:rsidRPr="00BC50D0" w:rsidRDefault="00FD64C7" w:rsidP="00FD64C7">
      <w:r w:rsidRPr="00BC50D0">
        <w:t>There are many possible variations on all of the above approaches.</w:t>
      </w:r>
    </w:p>
    <w:p w14:paraId="4725AF96" w14:textId="77777777" w:rsidR="00FD64C7" w:rsidRPr="00BC50D0" w:rsidRDefault="00FD64C7" w:rsidP="00FD64C7"/>
    <w:p w14:paraId="0BCDE430" w14:textId="77777777" w:rsidR="00FD64C7" w:rsidRPr="00BC50D0" w:rsidRDefault="00FD64C7" w:rsidP="00FD64C7">
      <w:pPr>
        <w:ind w:right="16"/>
        <w:rPr>
          <w:rFonts w:cs="Arial"/>
        </w:rPr>
      </w:pPr>
      <w:r w:rsidRPr="00BC50D0">
        <w:rPr>
          <w:rFonts w:cs="Arial"/>
        </w:rPr>
        <w:t>These approaches all have the potential to underpin the provision of local content in regional areas in a targeted manner. This could apply primarily to licence areas where local content is not currently provided, but could also reduce the financial impost on broadcasters in all areas. Any reduction in costs should assist in improving long-term broadcaster profitability. Another advantage of this model is that the full cost of delivering the benefit to regional audiences of local content would be transparent to the community as a whole. However, such a model would represent a cost-shift from the broadcasters to the Government, or the community. In addition, regional audiences may have less choice if this led to there being only one provider of local content in a regional area.</w:t>
      </w:r>
    </w:p>
    <w:p w14:paraId="74B7BEFB" w14:textId="77777777" w:rsidR="00FD64C7" w:rsidRPr="00BC50D0" w:rsidRDefault="00FD64C7" w:rsidP="00FD64C7">
      <w:pPr>
        <w:ind w:right="16"/>
        <w:rPr>
          <w:rFonts w:cs="Arial"/>
        </w:rPr>
      </w:pPr>
    </w:p>
    <w:p w14:paraId="48269034" w14:textId="77777777" w:rsidR="00FD64C7" w:rsidRPr="00BC50D0" w:rsidRDefault="00FD64C7" w:rsidP="00FD64C7">
      <w:r w:rsidRPr="00BC50D0">
        <w:t>A common feature of all such schemes is that they will foster closer consideration and articulation of the particular local content objectives that are being pursued.  They can provide considerable flexibility in targeting particular issu</w:t>
      </w:r>
      <w:r>
        <w:t>es.  They each raise potential b</w:t>
      </w:r>
      <w:r w:rsidRPr="00BC50D0">
        <w:t xml:space="preserve">udget implications and care needs to be taken in the design of any such program to minimise the risk of unintended consequences including the potential to distort competition and/or investment or to create perverse incentives.  </w:t>
      </w:r>
      <w:r w:rsidRPr="00BC50D0">
        <w:rPr>
          <w:rFonts w:cs="Arial"/>
        </w:rPr>
        <w:t xml:space="preserve">For example, the </w:t>
      </w:r>
      <w:r w:rsidRPr="00BC50D0">
        <w:rPr>
          <w:rFonts w:cs="Arial"/>
        </w:rPr>
        <w:lastRenderedPageBreak/>
        <w:t>sustainability of some funding-based models is likely to be heavily dependent on continued government funding and unless care is taken to think about stability</w:t>
      </w:r>
      <w:r w:rsidR="003773BA">
        <w:rPr>
          <w:rFonts w:cs="Arial"/>
        </w:rPr>
        <w:t>,</w:t>
      </w:r>
      <w:r w:rsidRPr="00BC50D0">
        <w:rPr>
          <w:rFonts w:cs="Arial"/>
        </w:rPr>
        <w:t xml:space="preserve"> uncertainty about ongoing funding could increase costs.</w:t>
      </w:r>
    </w:p>
    <w:p w14:paraId="0A76FFD3" w14:textId="77777777" w:rsidR="00FD64C7" w:rsidRPr="00BC50D0" w:rsidRDefault="00FD64C7" w:rsidP="00FD64C7"/>
    <w:p w14:paraId="1240E878" w14:textId="77777777" w:rsidR="00FD64C7" w:rsidRPr="00BC50D0" w:rsidRDefault="00FD64C7" w:rsidP="00FD64C7">
      <w:pPr>
        <w:spacing w:after="240"/>
        <w:ind w:right="16"/>
        <w:rPr>
          <w:rFonts w:cs="Arial"/>
          <w:i/>
        </w:rPr>
      </w:pPr>
      <w:r>
        <w:rPr>
          <w:rFonts w:cs="Arial"/>
          <w:i/>
        </w:rPr>
        <w:t xml:space="preserve">2. </w:t>
      </w:r>
      <w:r w:rsidRPr="00BC50D0">
        <w:rPr>
          <w:rFonts w:cs="Arial"/>
          <w:i/>
        </w:rPr>
        <w:t>Targeted removal of regulation and ‘tradeable obligations’</w:t>
      </w:r>
    </w:p>
    <w:p w14:paraId="5F22FA84" w14:textId="77777777" w:rsidR="00FD64C7" w:rsidRPr="00BC50D0" w:rsidRDefault="00FD64C7" w:rsidP="00FD64C7">
      <w:pPr>
        <w:ind w:right="16"/>
        <w:rPr>
          <w:rFonts w:cs="Arial"/>
        </w:rPr>
      </w:pPr>
      <w:r w:rsidRPr="00BC50D0">
        <w:rPr>
          <w:rFonts w:cs="Arial"/>
        </w:rPr>
        <w:t xml:space="preserve">An incentives-based alternative to the external funding-based models proposed above could be to provide regulatory relief to </w:t>
      </w:r>
      <w:r>
        <w:rPr>
          <w:rFonts w:cs="Arial"/>
        </w:rPr>
        <w:t xml:space="preserve">regional </w:t>
      </w:r>
      <w:r w:rsidRPr="00BC50D0">
        <w:rPr>
          <w:rFonts w:cs="Arial"/>
        </w:rPr>
        <w:t>broadcasters as an incentive for them to contribute towards the continued provision of local content.  There are a number of ways this could be done, but two main approaches include:</w:t>
      </w:r>
    </w:p>
    <w:p w14:paraId="5BF17943" w14:textId="77777777" w:rsidR="00FD64C7" w:rsidRPr="00BC50D0" w:rsidRDefault="00FD64C7" w:rsidP="00FD64C7">
      <w:pPr>
        <w:ind w:right="16"/>
        <w:rPr>
          <w:rFonts w:cs="Arial"/>
        </w:rPr>
      </w:pPr>
    </w:p>
    <w:p w14:paraId="59C5DAFA" w14:textId="77777777" w:rsidR="00FD64C7" w:rsidRDefault="00FD64C7" w:rsidP="00FD64C7">
      <w:pPr>
        <w:pStyle w:val="ListParagraph"/>
        <w:numPr>
          <w:ilvl w:val="0"/>
          <w:numId w:val="24"/>
        </w:numPr>
        <w:ind w:right="16" w:hanging="720"/>
        <w:rPr>
          <w:rFonts w:ascii="Arial" w:hAnsi="Arial" w:cs="Arial"/>
        </w:rPr>
      </w:pPr>
      <w:r w:rsidRPr="00443421">
        <w:rPr>
          <w:rFonts w:ascii="Arial" w:hAnsi="Arial" w:cs="Arial"/>
          <w:b/>
        </w:rPr>
        <w:t xml:space="preserve">Tendering the </w:t>
      </w:r>
      <w:r>
        <w:rPr>
          <w:rFonts w:ascii="Arial" w:hAnsi="Arial" w:cs="Arial"/>
          <w:b/>
        </w:rPr>
        <w:t>regulatory</w:t>
      </w:r>
      <w:r w:rsidRPr="00443421">
        <w:rPr>
          <w:rFonts w:ascii="Arial" w:hAnsi="Arial" w:cs="Arial"/>
          <w:b/>
        </w:rPr>
        <w:t xml:space="preserve"> obligation: </w:t>
      </w:r>
      <w:r w:rsidRPr="00443421">
        <w:rPr>
          <w:rFonts w:ascii="Arial" w:hAnsi="Arial" w:cs="Arial"/>
        </w:rPr>
        <w:t xml:space="preserve">Broadcasters would bid to provide local content, with the broadcaster with the lowest bid required to provide specified local content to an area. The financial subsidy for the winning bidder would be provided by the other broadcasters in the same area (who would be required to provide a proportionate financial contribution to the winning bidder). As there is a benefit in being the provider of local content, there will be an incentive for bidders to keep the bid low, knowing that their competitors will be required to contribute to their funding.  The non-winning broadcasters would be relieved of, or have a significant reduction in, their </w:t>
      </w:r>
      <w:r>
        <w:rPr>
          <w:rFonts w:ascii="Arial" w:hAnsi="Arial" w:cs="Arial"/>
        </w:rPr>
        <w:t xml:space="preserve">regulatory </w:t>
      </w:r>
      <w:r w:rsidRPr="00443421">
        <w:rPr>
          <w:rFonts w:ascii="Arial" w:hAnsi="Arial" w:cs="Arial"/>
        </w:rPr>
        <w:t>obligation.  If no broadcaster participated in the auction, the</w:t>
      </w:r>
      <w:r>
        <w:rPr>
          <w:rFonts w:ascii="Arial" w:hAnsi="Arial" w:cs="Arial"/>
        </w:rPr>
        <w:t xml:space="preserve"> regulatory</w:t>
      </w:r>
      <w:r w:rsidRPr="00443421">
        <w:rPr>
          <w:rFonts w:ascii="Arial" w:hAnsi="Arial" w:cs="Arial"/>
        </w:rPr>
        <w:t xml:space="preserve"> obligation to provide local content would remain on all broadcasters.</w:t>
      </w:r>
      <w:r w:rsidRPr="00443421">
        <w:rPr>
          <w:rFonts w:ascii="Arial" w:hAnsi="Arial" w:cs="Arial"/>
        </w:rPr>
        <w:br/>
      </w:r>
    </w:p>
    <w:p w14:paraId="166E8848" w14:textId="77777777" w:rsidR="00FD64C7" w:rsidRDefault="00FD64C7" w:rsidP="00FD64C7">
      <w:pPr>
        <w:pStyle w:val="ListParagraph"/>
        <w:numPr>
          <w:ilvl w:val="0"/>
          <w:numId w:val="24"/>
        </w:numPr>
        <w:ind w:right="16" w:hanging="720"/>
        <w:rPr>
          <w:rFonts w:ascii="Arial" w:hAnsi="Arial" w:cs="Arial"/>
        </w:rPr>
      </w:pPr>
      <w:r w:rsidRPr="00443421">
        <w:rPr>
          <w:rFonts w:ascii="Arial" w:hAnsi="Arial" w:cs="Arial"/>
          <w:b/>
        </w:rPr>
        <w:t>Tradable obligations</w:t>
      </w:r>
      <w:r w:rsidRPr="00443421">
        <w:rPr>
          <w:rFonts w:ascii="Arial" w:hAnsi="Arial" w:cs="Arial"/>
        </w:rPr>
        <w:t xml:space="preserve">: Regional broadcasters could meet their mandatory </w:t>
      </w:r>
      <w:r>
        <w:rPr>
          <w:rFonts w:ascii="Arial" w:hAnsi="Arial" w:cs="Arial"/>
        </w:rPr>
        <w:t>regulatory obligation</w:t>
      </w:r>
      <w:r w:rsidRPr="00443421">
        <w:rPr>
          <w:rFonts w:ascii="Arial" w:hAnsi="Arial" w:cs="Arial"/>
        </w:rPr>
        <w:t xml:space="preserve"> through a tradable obligations scheme. Such a scheme would allow a broadcaster to trade part or all of its compulsory </w:t>
      </w:r>
      <w:r>
        <w:rPr>
          <w:rFonts w:ascii="Arial" w:hAnsi="Arial" w:cs="Arial"/>
        </w:rPr>
        <w:t>regulatory obligation</w:t>
      </w:r>
      <w:r w:rsidRPr="00443421">
        <w:rPr>
          <w:rFonts w:ascii="Arial" w:hAnsi="Arial" w:cs="Arial"/>
        </w:rPr>
        <w:t xml:space="preserve"> through a commercial arrangement to another broadcaster, in exchange for a fee or other consideration. </w:t>
      </w:r>
    </w:p>
    <w:p w14:paraId="296EF55E" w14:textId="77777777" w:rsidR="00FD64C7" w:rsidRPr="00BC50D0" w:rsidRDefault="00FD64C7" w:rsidP="00FD64C7">
      <w:pPr>
        <w:rPr>
          <w:rFonts w:cs="Arial"/>
          <w:color w:val="000000" w:themeColor="text1"/>
        </w:rPr>
      </w:pPr>
    </w:p>
    <w:p w14:paraId="20C7EE5E" w14:textId="77777777" w:rsidR="00FD64C7" w:rsidRDefault="00FD64C7" w:rsidP="00FD64C7">
      <w:pPr>
        <w:spacing w:after="80"/>
        <w:rPr>
          <w:rFonts w:cs="Arial"/>
          <w:color w:val="000000" w:themeColor="text1"/>
        </w:rPr>
      </w:pPr>
      <w:r w:rsidRPr="00BC50D0">
        <w:rPr>
          <w:rFonts w:cs="Arial"/>
          <w:color w:val="000000" w:themeColor="text1"/>
        </w:rPr>
        <w:t xml:space="preserve">There are </w:t>
      </w:r>
      <w:r>
        <w:rPr>
          <w:rFonts w:cs="Arial"/>
          <w:color w:val="000000" w:themeColor="text1"/>
        </w:rPr>
        <w:t>three main</w:t>
      </w:r>
      <w:r w:rsidRPr="00BC50D0">
        <w:rPr>
          <w:rFonts w:cs="Arial"/>
          <w:color w:val="000000" w:themeColor="text1"/>
        </w:rPr>
        <w:t xml:space="preserve"> ways that a tradable obligations scheme could be structured: </w:t>
      </w:r>
    </w:p>
    <w:p w14:paraId="3110501C" w14:textId="77777777" w:rsidR="00FD64C7" w:rsidRPr="00BC50D0" w:rsidRDefault="00FD64C7" w:rsidP="00FD64C7">
      <w:pPr>
        <w:spacing w:after="80"/>
        <w:ind w:left="360" w:hanging="360"/>
        <w:rPr>
          <w:rFonts w:cs="Arial"/>
          <w:color w:val="000000" w:themeColor="text1"/>
        </w:rPr>
      </w:pPr>
    </w:p>
    <w:p w14:paraId="59DE1258" w14:textId="77777777" w:rsidR="00FD64C7" w:rsidRDefault="00FD64C7" w:rsidP="00FD64C7">
      <w:pPr>
        <w:pStyle w:val="ListNumber"/>
        <w:numPr>
          <w:ilvl w:val="0"/>
          <w:numId w:val="15"/>
        </w:numPr>
        <w:ind w:left="720" w:hanging="720"/>
      </w:pPr>
      <w:r w:rsidRPr="00BC50D0">
        <w:rPr>
          <w:b/>
        </w:rPr>
        <w:t xml:space="preserve">Trading the </w:t>
      </w:r>
      <w:r>
        <w:rPr>
          <w:b/>
        </w:rPr>
        <w:t xml:space="preserve">regulatory </w:t>
      </w:r>
      <w:r w:rsidRPr="00BC50D0">
        <w:rPr>
          <w:b/>
        </w:rPr>
        <w:t>obligation in full:</w:t>
      </w:r>
      <w:r w:rsidRPr="00BC50D0">
        <w:t xml:space="preserve"> The scheme could be structured to allow a </w:t>
      </w:r>
      <w:r>
        <w:t>broadcaster</w:t>
      </w:r>
      <w:r w:rsidRPr="00BC50D0">
        <w:t xml:space="preserve"> to offset a local content requirement by entering into a commercial arrangement with another broadcaster to broadcast local content in the licence area. Under this approach, all participants in the trade would be contributing financially to ensure that the minimum aggregated level of local content would continue to be broadcast on at least one commercial television service in a regional area. This option would allow one or two </w:t>
      </w:r>
      <w:r>
        <w:t>broadcasters</w:t>
      </w:r>
      <w:r w:rsidRPr="00BC50D0">
        <w:t xml:space="preserve"> to become the ‘local content’ broadcaster in any regional area serviced by more than one </w:t>
      </w:r>
      <w:r>
        <w:t>broadcaster</w:t>
      </w:r>
      <w:r w:rsidRPr="00BC50D0">
        <w:t>, while allowing others not to broadcast local content.</w:t>
      </w:r>
    </w:p>
    <w:p w14:paraId="3772A172" w14:textId="77777777" w:rsidR="00FD64C7" w:rsidRDefault="00FD64C7" w:rsidP="00FD64C7">
      <w:pPr>
        <w:pStyle w:val="ListNumber"/>
        <w:numPr>
          <w:ilvl w:val="0"/>
          <w:numId w:val="15"/>
        </w:numPr>
        <w:ind w:left="720" w:hanging="720"/>
      </w:pPr>
      <w:r w:rsidRPr="00BC50D0">
        <w:rPr>
          <w:b/>
        </w:rPr>
        <w:t xml:space="preserve">Trading in full with reduced </w:t>
      </w:r>
      <w:r>
        <w:rPr>
          <w:b/>
        </w:rPr>
        <w:t xml:space="preserve">regulatory </w:t>
      </w:r>
      <w:r w:rsidRPr="00BC50D0">
        <w:rPr>
          <w:b/>
        </w:rPr>
        <w:t>obligation:</w:t>
      </w:r>
      <w:r w:rsidRPr="00BC50D0">
        <w:t xml:space="preserve"> The scheme could be structured as above to allow a broadcaster to offset a requirement by entering into a commercial arrangement with another broadcaster to broadcast local content in the licence area. However, the minimum local content level would be reduced so that one broadcaster is not providing up to triple their current local content requirement. Again, all participants in the trade would be contributing financially to ensure local content continues to be broadcast in a relevant regional area.</w:t>
      </w:r>
    </w:p>
    <w:p w14:paraId="43A86655" w14:textId="77777777" w:rsidR="00FD64C7" w:rsidRDefault="00FD64C7" w:rsidP="00FD64C7">
      <w:pPr>
        <w:pStyle w:val="ListNumber"/>
        <w:numPr>
          <w:ilvl w:val="0"/>
          <w:numId w:val="15"/>
        </w:numPr>
        <w:spacing w:after="240"/>
        <w:ind w:left="720" w:hanging="720"/>
        <w:rPr>
          <w:b/>
        </w:rPr>
      </w:pPr>
      <w:r w:rsidRPr="00BC50D0">
        <w:rPr>
          <w:b/>
        </w:rPr>
        <w:t xml:space="preserve">Trading the </w:t>
      </w:r>
      <w:r>
        <w:rPr>
          <w:b/>
        </w:rPr>
        <w:t xml:space="preserve">regulatory </w:t>
      </w:r>
      <w:r w:rsidRPr="00BC50D0">
        <w:rPr>
          <w:b/>
        </w:rPr>
        <w:t>obligation in part:</w:t>
      </w:r>
      <w:r w:rsidRPr="00BC50D0">
        <w:t xml:space="preserve"> The scheme could be structured to allow a broadcaster to divide the </w:t>
      </w:r>
      <w:r>
        <w:t xml:space="preserve">regulatory </w:t>
      </w:r>
      <w:r w:rsidRPr="00BC50D0">
        <w:t>obligation into parts, with broadcasters trading an aggregated number of broadcast minutes between them. The result would be that the accepting broadcaster would broadcast the traded local content requirements in addition to any of its own local content requirements, and the trading broadcaster would be able to schedule other programs in place of the</w:t>
      </w:r>
      <w:r>
        <w:t xml:space="preserve"> regulatory</w:t>
      </w:r>
      <w:r w:rsidRPr="00BC50D0">
        <w:t xml:space="preserve"> obligation it had traded.</w:t>
      </w:r>
    </w:p>
    <w:p w14:paraId="2E6AB581" w14:textId="77777777" w:rsidR="00FD64C7" w:rsidRPr="00BC50D0" w:rsidRDefault="00FD64C7" w:rsidP="00FD64C7">
      <w:pPr>
        <w:rPr>
          <w:rFonts w:cs="Arial"/>
          <w:color w:val="000000" w:themeColor="text1"/>
        </w:rPr>
      </w:pPr>
      <w:r w:rsidRPr="00BC50D0">
        <w:rPr>
          <w:rFonts w:cs="Arial"/>
          <w:color w:val="000000" w:themeColor="text1"/>
        </w:rPr>
        <w:lastRenderedPageBreak/>
        <w:t xml:space="preserve">Considering that there are three commercial television broadcasting networks operating in most regional areas of Australia, any of the options that deal with maintaining or extending the </w:t>
      </w:r>
      <w:r>
        <w:rPr>
          <w:rFonts w:cs="Arial"/>
          <w:color w:val="000000" w:themeColor="text1"/>
        </w:rPr>
        <w:t>regulatory</w:t>
      </w:r>
      <w:r w:rsidRPr="00BC50D0">
        <w:rPr>
          <w:rFonts w:cs="Arial"/>
          <w:color w:val="000000" w:themeColor="text1"/>
        </w:rPr>
        <w:t xml:space="preserve"> obligation could be combined with a facility for ‘trading’ </w:t>
      </w:r>
      <w:r>
        <w:rPr>
          <w:rFonts w:cs="Arial"/>
          <w:color w:val="000000" w:themeColor="text1"/>
        </w:rPr>
        <w:t xml:space="preserve">regulatory </w:t>
      </w:r>
      <w:r w:rsidRPr="00BC50D0">
        <w:rPr>
          <w:rFonts w:cs="Arial"/>
          <w:color w:val="000000" w:themeColor="text1"/>
        </w:rPr>
        <w:t>obligation within licence areas. It should be noted that trades would likely only occur where the benefits (such as the reduction in the cost of producing local content) outweigh the costs of the trade (such as financial payments to the local content broadcaster).</w:t>
      </w:r>
    </w:p>
    <w:p w14:paraId="4EC1DB8C" w14:textId="77777777" w:rsidR="00FD64C7" w:rsidRPr="00BC50D0" w:rsidRDefault="00FD64C7" w:rsidP="00FD64C7">
      <w:pPr>
        <w:rPr>
          <w:rFonts w:cs="Arial"/>
          <w:color w:val="000000" w:themeColor="text1"/>
        </w:rPr>
      </w:pPr>
    </w:p>
    <w:p w14:paraId="7E1060D9" w14:textId="77777777" w:rsidR="00FD64C7" w:rsidRPr="00BC50D0" w:rsidRDefault="00FD64C7" w:rsidP="00FD64C7">
      <w:pPr>
        <w:pStyle w:val="Bodysubheader"/>
        <w:spacing w:after="80"/>
      </w:pPr>
      <w:r w:rsidRPr="00BC50D0">
        <w:rPr>
          <w:rFonts w:cs="Arial"/>
          <w:b w:val="0"/>
          <w:i w:val="0"/>
          <w:color w:val="000000" w:themeColor="text1"/>
        </w:rPr>
        <w:t>Both the tender and tradable obligations approaches are premised on the idea that they will continue to ensure local content is available in affected regional areas for television viewers while also:</w:t>
      </w:r>
      <w:r w:rsidRPr="00BC50D0">
        <w:rPr>
          <w:rFonts w:cs="Arial"/>
          <w:b w:val="0"/>
          <w:i w:val="0"/>
          <w:color w:val="000000" w:themeColor="text1"/>
        </w:rPr>
        <w:br/>
      </w:r>
    </w:p>
    <w:p w14:paraId="5560609D" w14:textId="77777777" w:rsidR="00FD64C7" w:rsidRPr="00BC50D0" w:rsidRDefault="00FD64C7" w:rsidP="00FD64C7">
      <w:pPr>
        <w:pStyle w:val="ListBullet"/>
      </w:pPr>
      <w:r w:rsidRPr="00BC50D0">
        <w:t xml:space="preserve">reducing the regulatory burden on regional broadcasters; </w:t>
      </w:r>
    </w:p>
    <w:p w14:paraId="6D674392" w14:textId="77777777" w:rsidR="00FD64C7" w:rsidRPr="00BC50D0" w:rsidRDefault="00FD64C7" w:rsidP="00FD64C7">
      <w:pPr>
        <w:pStyle w:val="ListBullet"/>
      </w:pPr>
      <w:r w:rsidRPr="00BC50D0">
        <w:t>providing greater flexibility for regional broadcasters, including the flexibility to distinguish themselves in the market by offering different programming; and,</w:t>
      </w:r>
    </w:p>
    <w:p w14:paraId="2D981E64" w14:textId="77777777" w:rsidR="00FD64C7" w:rsidRPr="00BC50D0" w:rsidRDefault="00FD64C7" w:rsidP="00FD64C7">
      <w:pPr>
        <w:pStyle w:val="ListBullet"/>
        <w:spacing w:after="240"/>
      </w:pPr>
      <w:r w:rsidRPr="00BC50D0">
        <w:t>enabling commercial television broadcasters to offer additional alternative programming to regional audiences.</w:t>
      </w:r>
    </w:p>
    <w:p w14:paraId="3FD2C0F7" w14:textId="77777777" w:rsidR="00FD64C7" w:rsidRPr="00BC50D0" w:rsidRDefault="00FD64C7" w:rsidP="00FD64C7">
      <w:r w:rsidRPr="00BC50D0">
        <w:t>The advantage of both the tender and tradable obligations approaches overall is that they offer a market-based process for concentrating and focussing subsidies for local content. This has the potential to promote a more sustainable local content outcome in the longer term, and may also promote specialisation among broadcasters (see below).  However, these approaches also have the potential to allow for some reduction in the overall volume of local content, which will be mainly manifested through a reduction in choice of providers.</w:t>
      </w:r>
      <w:r w:rsidRPr="00BC50D0" w:rsidDel="00F22BE1">
        <w:t xml:space="preserve"> </w:t>
      </w:r>
      <w:r w:rsidRPr="00BC50D0">
        <w:t xml:space="preserve">Whether or not this is considered to be a disadvantage depends largely on the perceived public interest in having a choice of local content providers.  Both schemes also have the potential to increase regulatory complexity in terms of managing the process—including any requisite acquittals processes or later oversight. </w:t>
      </w:r>
    </w:p>
    <w:p w14:paraId="13418705" w14:textId="77777777" w:rsidR="00FD64C7" w:rsidRPr="00BC50D0" w:rsidRDefault="00FD64C7" w:rsidP="00FD64C7">
      <w:pPr>
        <w:rPr>
          <w:rFonts w:cs="Arial"/>
          <w:color w:val="000000" w:themeColor="text1"/>
        </w:rPr>
      </w:pPr>
    </w:p>
    <w:p w14:paraId="53E582A3" w14:textId="77777777" w:rsidR="00FD64C7" w:rsidRPr="00BC50D0" w:rsidRDefault="00FD64C7" w:rsidP="00FD64C7">
      <w:r w:rsidRPr="00BC50D0">
        <w:rPr>
          <w:rFonts w:cs="Arial"/>
          <w:color w:val="000000" w:themeColor="text1"/>
        </w:rPr>
        <w:t xml:space="preserve">The proposed schemes share the market-based advantages for the ‘buying’ broadcaster, being that it could create a unique point of difference in a regional commercial television licence area and enable the broadcaster to </w:t>
      </w:r>
      <w:r w:rsidRPr="00BC50D0">
        <w:t>position itself as the ‘local broadcaster’. The buying broadcaster would also be paid by the selling broadcaster, thus increasing revenue. The ‘selling’ broadcaster may gain advantage from the cost benefits associated with staffing, infrastructure and increased cost margins on different programming.</w:t>
      </w:r>
    </w:p>
    <w:p w14:paraId="26D18D6B" w14:textId="77777777" w:rsidR="00FD64C7" w:rsidRPr="00BC50D0" w:rsidRDefault="00FD64C7" w:rsidP="00FD64C7"/>
    <w:p w14:paraId="502B126B" w14:textId="77777777" w:rsidR="00FD64C7" w:rsidRPr="00BC50D0" w:rsidRDefault="00FD64C7" w:rsidP="00FD64C7">
      <w:pPr>
        <w:rPr>
          <w:rFonts w:cs="Arial"/>
          <w:color w:val="000000" w:themeColor="text1"/>
        </w:rPr>
      </w:pPr>
      <w:r w:rsidRPr="00BC50D0">
        <w:t>The t</w:t>
      </w:r>
      <w:r w:rsidRPr="00BC50D0">
        <w:rPr>
          <w:rFonts w:cs="Arial"/>
          <w:color w:val="000000" w:themeColor="text1"/>
        </w:rPr>
        <w:t>radable obligations approaches have the potential to provide a gr</w:t>
      </w:r>
      <w:r>
        <w:rPr>
          <w:rFonts w:cs="Arial"/>
          <w:color w:val="000000" w:themeColor="text1"/>
        </w:rPr>
        <w:t>eater level of flexibility for regional</w:t>
      </w:r>
      <w:r w:rsidRPr="00BC50D0">
        <w:rPr>
          <w:rFonts w:cs="Arial"/>
          <w:color w:val="000000" w:themeColor="text1"/>
        </w:rPr>
        <w:t xml:space="preserve"> broadcasters, as the broadcaster would be able to trade the proportion of </w:t>
      </w:r>
      <w:r>
        <w:rPr>
          <w:rFonts w:cs="Arial"/>
          <w:color w:val="000000" w:themeColor="text1"/>
        </w:rPr>
        <w:t xml:space="preserve">the regulatory </w:t>
      </w:r>
      <w:r w:rsidRPr="00BC50D0">
        <w:rPr>
          <w:rFonts w:cs="Arial"/>
          <w:color w:val="000000" w:themeColor="text1"/>
        </w:rPr>
        <w:t xml:space="preserve">obligation that best suits their business model for the market and their unique circumstances. </w:t>
      </w:r>
    </w:p>
    <w:p w14:paraId="1F6E76D4" w14:textId="77777777" w:rsidR="00FD64C7" w:rsidRPr="00BC50D0" w:rsidRDefault="00FD64C7" w:rsidP="00FD64C7">
      <w:pPr>
        <w:rPr>
          <w:rFonts w:cs="Arial"/>
          <w:color w:val="000000" w:themeColor="text1"/>
        </w:rPr>
      </w:pPr>
    </w:p>
    <w:p w14:paraId="6BD16254" w14:textId="77777777" w:rsidR="00FD64C7" w:rsidRPr="00BC50D0" w:rsidRDefault="00FD64C7" w:rsidP="00FD64C7">
      <w:pPr>
        <w:rPr>
          <w:rFonts w:cs="Arial"/>
          <w:color w:val="000000" w:themeColor="text1"/>
        </w:rPr>
      </w:pPr>
      <w:r w:rsidRPr="00BC50D0">
        <w:rPr>
          <w:rFonts w:cs="Arial"/>
          <w:color w:val="000000" w:themeColor="text1"/>
        </w:rPr>
        <w:t xml:space="preserve">However, </w:t>
      </w:r>
      <w:r>
        <w:rPr>
          <w:rFonts w:cs="Arial"/>
          <w:color w:val="000000" w:themeColor="text1"/>
        </w:rPr>
        <w:t>option</w:t>
      </w:r>
      <w:r w:rsidRPr="00BC50D0">
        <w:rPr>
          <w:rFonts w:cs="Arial"/>
          <w:color w:val="000000" w:themeColor="text1"/>
        </w:rPr>
        <w:t xml:space="preserve">s 1 and 2 could result in all local content originating from a single source. This would mean that there would be a reduction in the overall level of content available in regional areas. Given that all regional broadcasters in the large regional aggregated markets currently comply with </w:t>
      </w:r>
      <w:r>
        <w:rPr>
          <w:rFonts w:cs="Arial"/>
          <w:color w:val="000000" w:themeColor="text1"/>
        </w:rPr>
        <w:t>the regulatory</w:t>
      </w:r>
      <w:r w:rsidRPr="00BC50D0">
        <w:rPr>
          <w:rFonts w:cs="Arial"/>
          <w:color w:val="000000" w:themeColor="text1"/>
        </w:rPr>
        <w:t xml:space="preserve"> obligation by broadcasting local news services, conce</w:t>
      </w:r>
      <w:r>
        <w:rPr>
          <w:rFonts w:cs="Arial"/>
          <w:color w:val="000000" w:themeColor="text1"/>
        </w:rPr>
        <w:t>ntration of the regulatory</w:t>
      </w:r>
      <w:r w:rsidRPr="00BC50D0">
        <w:rPr>
          <w:rFonts w:cs="Arial"/>
          <w:color w:val="000000" w:themeColor="text1"/>
        </w:rPr>
        <w:t xml:space="preserve"> obligation to a single broadcaster would affect diversity in providers of local news available in those regional areas. </w:t>
      </w:r>
    </w:p>
    <w:p w14:paraId="5AB61D03" w14:textId="77777777" w:rsidR="00FD64C7" w:rsidRPr="00BC50D0" w:rsidRDefault="00FD64C7" w:rsidP="00FD64C7"/>
    <w:p w14:paraId="1783D688" w14:textId="77777777" w:rsidR="00FD64C7" w:rsidRPr="00BC50D0" w:rsidRDefault="00FD64C7" w:rsidP="00FD64C7">
      <w:r w:rsidRPr="00BC50D0">
        <w:t xml:space="preserve">Concerns about reductions in the choice of commercial television broadcasting providers within a market could be addressed by obliging all participants in the scheme to broadcast a proportion of existing </w:t>
      </w:r>
      <w:r>
        <w:t>regulatory</w:t>
      </w:r>
      <w:r w:rsidRPr="00BC50D0">
        <w:t xml:space="preserve"> obligation, with a portion available for trading. However, under this scenario, where broadcasters are not currently broadcasting local content, and were required to do so, they would still incur infrastructure establishment costs whether they were providing a complete or a partial service. This would form a constraint on trading. </w:t>
      </w:r>
    </w:p>
    <w:p w14:paraId="37C9DC19" w14:textId="77777777" w:rsidR="00FD64C7" w:rsidRPr="00BC50D0" w:rsidRDefault="00FD64C7" w:rsidP="00FD64C7"/>
    <w:p w14:paraId="560D89DE" w14:textId="77777777" w:rsidR="00FD64C7" w:rsidRPr="00BC50D0" w:rsidRDefault="00FD64C7" w:rsidP="00FD64C7">
      <w:r w:rsidRPr="00BC50D0">
        <w:t xml:space="preserve">In addition, in the large aggregated licence areas where </w:t>
      </w:r>
      <w:r>
        <w:t>regional</w:t>
      </w:r>
      <w:r w:rsidRPr="00BC50D0">
        <w:t xml:space="preserve"> broadcasters are currently exceeding the minimum levels of local content required, a tradable obligation scheme may reduce the total amount of available local content.</w:t>
      </w:r>
    </w:p>
    <w:p w14:paraId="606EDADE" w14:textId="77777777" w:rsidR="00FD64C7" w:rsidRPr="00BC50D0" w:rsidRDefault="00FD64C7" w:rsidP="00FD64C7"/>
    <w:p w14:paraId="17CF72F5" w14:textId="77777777" w:rsidR="00FD64C7" w:rsidRPr="00BC50D0" w:rsidRDefault="00FD64C7" w:rsidP="00FD64C7">
      <w:r w:rsidRPr="00BC50D0">
        <w:t>There are two scenarios that could result from a tradable obligations option. The first occurs in circumstances where a ‘buying’ broadcaster already broadcasts 180 minutes of local area news per week and two ‘selling’ broadcasters provide 60 minutes of local area news per week each (the current minimum). A trade may only require the ‘buying’ broadcaster to continue to provide 180 minutes of local area news per week (</w:t>
      </w:r>
      <w:r>
        <w:t>option</w:t>
      </w:r>
      <w:r w:rsidRPr="00BC50D0">
        <w:t xml:space="preserve"> 1) or less (</w:t>
      </w:r>
      <w:r>
        <w:t>option</w:t>
      </w:r>
      <w:r w:rsidRPr="00BC50D0">
        <w:t xml:space="preserve"> 2). </w:t>
      </w:r>
    </w:p>
    <w:p w14:paraId="0C79E198" w14:textId="77777777" w:rsidR="00FD64C7" w:rsidRPr="00BC50D0" w:rsidRDefault="00FD64C7" w:rsidP="00FD64C7"/>
    <w:p w14:paraId="3AD04DB9" w14:textId="77777777" w:rsidR="00FD64C7" w:rsidRPr="00BC50D0" w:rsidRDefault="00FD64C7" w:rsidP="00FD64C7">
      <w:r w:rsidRPr="00BC50D0">
        <w:t xml:space="preserve">The second scenario would occur if the scheme allowed two of the three broadcasters operating in a regional area to contribute financially to the third broadcaster. In exchange for this contribution, this broadcaster would broadcast minimum levels of local content (60 minutes of local area news each week). In this scenario, the local content in the area would be reduced from 180 minutes to 60 minutes a week. While this would see a significant reduction in costs, the decrease in provision of local content would also be significant. </w:t>
      </w:r>
    </w:p>
    <w:p w14:paraId="64429350" w14:textId="77777777" w:rsidR="00FD64C7" w:rsidRPr="00BC50D0" w:rsidRDefault="00FD64C7" w:rsidP="00FD64C7"/>
    <w:p w14:paraId="691A4D7C" w14:textId="77777777" w:rsidR="00FD64C7" w:rsidRPr="00BC50D0" w:rsidRDefault="00FD64C7" w:rsidP="00FD64C7">
      <w:r w:rsidRPr="00BC50D0">
        <w:rPr>
          <w:rFonts w:cs="Arial"/>
          <w:color w:val="000000" w:themeColor="text1"/>
        </w:rPr>
        <w:t>Ultimately, tradable obligations could also reduce the regulatory burden on regional broadcasters by reducing the duplication of infrastructure costs associated with the requirement that every broadcaster provide local content. However, t</w:t>
      </w:r>
      <w:r w:rsidRPr="00BC50D0">
        <w:t>his model would provide minimal benefits in circumstances where one commercial television network provides all three commercial television broadcasting services as there would effectively be no one to trade with.</w:t>
      </w:r>
      <w:r w:rsidRPr="00BC50D0">
        <w:rPr>
          <w:rStyle w:val="FootnoteReference"/>
        </w:rPr>
        <w:footnoteReference w:id="82"/>
      </w:r>
    </w:p>
    <w:p w14:paraId="311B7DB1" w14:textId="77777777" w:rsidR="00FD64C7" w:rsidRPr="00BC50D0" w:rsidRDefault="00FD64C7" w:rsidP="00FD64C7"/>
    <w:p w14:paraId="06B1BB82" w14:textId="77777777" w:rsidR="00FD64C7" w:rsidRPr="00BC50D0" w:rsidRDefault="00FD64C7" w:rsidP="00FD64C7">
      <w:pPr>
        <w:ind w:right="16"/>
        <w:rPr>
          <w:rFonts w:cs="Arial"/>
          <w:b/>
        </w:rPr>
      </w:pPr>
      <w:r w:rsidRPr="00BC50D0">
        <w:rPr>
          <w:rFonts w:cs="Arial"/>
          <w:b/>
        </w:rPr>
        <w:t xml:space="preserve">Approach 3: Extending the </w:t>
      </w:r>
      <w:r>
        <w:rPr>
          <w:rFonts w:cs="Arial"/>
          <w:b/>
        </w:rPr>
        <w:t>regulatory</w:t>
      </w:r>
      <w:r w:rsidRPr="00BC50D0">
        <w:rPr>
          <w:rFonts w:cs="Arial"/>
          <w:b/>
        </w:rPr>
        <w:t xml:space="preserve"> obligation </w:t>
      </w:r>
    </w:p>
    <w:p w14:paraId="6B731349" w14:textId="77777777" w:rsidR="00FD64C7" w:rsidRDefault="00FD64C7" w:rsidP="00FD64C7">
      <w:pPr>
        <w:ind w:right="16"/>
        <w:rPr>
          <w:rFonts w:cs="Arial"/>
        </w:rPr>
      </w:pPr>
    </w:p>
    <w:p w14:paraId="38B7C60A" w14:textId="77777777" w:rsidR="00FD64C7" w:rsidRPr="00BC50D0" w:rsidRDefault="00FD64C7" w:rsidP="00FD64C7">
      <w:pPr>
        <w:ind w:right="16"/>
        <w:rPr>
          <w:rFonts w:cs="Arial"/>
        </w:rPr>
      </w:pPr>
      <w:r w:rsidRPr="00BC50D0">
        <w:rPr>
          <w:rFonts w:cs="Arial"/>
        </w:rPr>
        <w:t xml:space="preserve">The regulatory obligation to provide local content could be extended, either to all regional areas or some regional areas. </w:t>
      </w:r>
    </w:p>
    <w:p w14:paraId="7D354479" w14:textId="77777777" w:rsidR="00FD64C7" w:rsidRPr="00BC50D0" w:rsidRDefault="00FD64C7" w:rsidP="00FD64C7">
      <w:pPr>
        <w:ind w:right="16"/>
        <w:rPr>
          <w:rFonts w:cs="Arial"/>
          <w:i/>
        </w:rPr>
      </w:pPr>
    </w:p>
    <w:p w14:paraId="7F90C3CC" w14:textId="77777777" w:rsidR="00FD64C7" w:rsidRPr="00BC50D0" w:rsidRDefault="00FD64C7" w:rsidP="00FD64C7">
      <w:pPr>
        <w:ind w:right="16"/>
        <w:rPr>
          <w:rFonts w:cs="Arial"/>
          <w:b/>
          <w:i/>
        </w:rPr>
      </w:pPr>
      <w:r w:rsidRPr="00BC50D0">
        <w:rPr>
          <w:rFonts w:cs="Arial"/>
          <w:i/>
        </w:rPr>
        <w:t>Extending to all regional areas</w:t>
      </w:r>
      <w:r w:rsidRPr="00BC50D0">
        <w:rPr>
          <w:rFonts w:cs="Arial"/>
          <w:i/>
        </w:rPr>
        <w:br/>
      </w:r>
    </w:p>
    <w:p w14:paraId="6FB47466" w14:textId="77777777" w:rsidR="00FD64C7" w:rsidRPr="00BC50D0" w:rsidRDefault="00FD64C7" w:rsidP="00FD64C7">
      <w:pPr>
        <w:ind w:right="16"/>
        <w:rPr>
          <w:rFonts w:cs="Arial"/>
          <w:color w:val="000000" w:themeColor="text1"/>
        </w:rPr>
      </w:pPr>
      <w:r w:rsidRPr="00BC50D0">
        <w:rPr>
          <w:rFonts w:cs="Arial"/>
          <w:color w:val="000000" w:themeColor="text1"/>
        </w:rPr>
        <w:t xml:space="preserve">The </w:t>
      </w:r>
      <w:r>
        <w:rPr>
          <w:rFonts w:cs="Arial"/>
          <w:color w:val="000000" w:themeColor="text1"/>
        </w:rPr>
        <w:t xml:space="preserve">regulatory </w:t>
      </w:r>
      <w:r w:rsidRPr="00BC50D0">
        <w:rPr>
          <w:rFonts w:cs="Arial"/>
          <w:color w:val="000000" w:themeColor="text1"/>
        </w:rPr>
        <w:t>obligation to provide local content could be extended to all commercial television licence areas within regional Australia.</w:t>
      </w:r>
    </w:p>
    <w:p w14:paraId="78E260AA" w14:textId="77777777" w:rsidR="00FD64C7" w:rsidRPr="00BC50D0" w:rsidRDefault="00FD64C7" w:rsidP="00FD64C7">
      <w:pPr>
        <w:ind w:right="16"/>
        <w:rPr>
          <w:rFonts w:cs="Arial"/>
          <w:color w:val="000000" w:themeColor="text1"/>
        </w:rPr>
      </w:pPr>
    </w:p>
    <w:p w14:paraId="1FA36474" w14:textId="77777777" w:rsidR="00FD64C7" w:rsidRPr="00BC50D0" w:rsidRDefault="00FD64C7" w:rsidP="00FD64C7">
      <w:pPr>
        <w:ind w:right="16"/>
        <w:rPr>
          <w:rFonts w:cs="Arial"/>
          <w:color w:val="000000" w:themeColor="text1"/>
        </w:rPr>
      </w:pPr>
      <w:r w:rsidRPr="00BC50D0">
        <w:rPr>
          <w:rFonts w:cs="Arial"/>
          <w:color w:val="000000" w:themeColor="text1"/>
        </w:rPr>
        <w:t xml:space="preserve">The rationale for this approach is that it would mandate access to local content on commercial television, by ensuring the provision of a minimum level of local content to all parts of regional Australia on a relatively uniform basis. This would give effect to the preference that many regional Australians have for accessing local news on commercial television, and the way in which the current </w:t>
      </w:r>
      <w:r>
        <w:rPr>
          <w:rFonts w:cs="Arial"/>
          <w:color w:val="000000" w:themeColor="text1"/>
        </w:rPr>
        <w:t xml:space="preserve">regulatory </w:t>
      </w:r>
      <w:r w:rsidRPr="00BC50D0">
        <w:rPr>
          <w:rFonts w:cs="Arial"/>
          <w:color w:val="000000" w:themeColor="text1"/>
        </w:rPr>
        <w:t xml:space="preserve">obligation incentivises the provision of local news. This model would also ensure that there was more than one broadcaster in all markets, not just the large regional commercial television aggregated markets, thus providing a choice of providers. </w:t>
      </w:r>
    </w:p>
    <w:p w14:paraId="5A517202" w14:textId="77777777" w:rsidR="00FD64C7" w:rsidRPr="00BC50D0" w:rsidRDefault="00FD64C7" w:rsidP="00FD64C7">
      <w:pPr>
        <w:ind w:right="16"/>
        <w:rPr>
          <w:rFonts w:cs="Arial"/>
          <w:color w:val="000000" w:themeColor="text1"/>
        </w:rPr>
      </w:pPr>
    </w:p>
    <w:p w14:paraId="018F9597" w14:textId="77777777" w:rsidR="00FD64C7" w:rsidRPr="00BC50D0" w:rsidRDefault="00FD64C7" w:rsidP="00FD64C7">
      <w:pPr>
        <w:ind w:right="16"/>
        <w:rPr>
          <w:rFonts w:cs="Arial"/>
          <w:color w:val="000000" w:themeColor="text1"/>
        </w:rPr>
      </w:pPr>
      <w:r w:rsidRPr="00BC50D0">
        <w:rPr>
          <w:rFonts w:cs="Arial"/>
          <w:color w:val="000000" w:themeColor="text1"/>
        </w:rPr>
        <w:t xml:space="preserve">However, this model would have a significant cost impact on many broadcasters, particularly when considering the extensive capital expenditure required to establish infrastructure in each licence area where none currently exists. If this capital expenditure is financed through an increase in debt, it would also significantly increase the financial risk for already highly leveraged broadcasters.  </w:t>
      </w:r>
    </w:p>
    <w:p w14:paraId="7C6A73AE" w14:textId="77777777" w:rsidR="00FD64C7" w:rsidRPr="00BC50D0" w:rsidRDefault="00FD64C7" w:rsidP="00FD64C7">
      <w:pPr>
        <w:ind w:right="16"/>
        <w:rPr>
          <w:rFonts w:cs="Arial"/>
          <w:color w:val="000000" w:themeColor="text1"/>
        </w:rPr>
      </w:pPr>
    </w:p>
    <w:p w14:paraId="1AE4D266" w14:textId="77777777" w:rsidR="00FD64C7" w:rsidRPr="00BC50D0" w:rsidRDefault="00FD64C7" w:rsidP="00FD64C7">
      <w:pPr>
        <w:ind w:right="16"/>
        <w:rPr>
          <w:rFonts w:cs="Arial"/>
          <w:color w:val="000000" w:themeColor="text1"/>
        </w:rPr>
      </w:pPr>
      <w:r w:rsidRPr="00BC50D0">
        <w:rPr>
          <w:rFonts w:cs="Arial"/>
          <w:color w:val="000000" w:themeColor="text1"/>
        </w:rPr>
        <w:t xml:space="preserve">The ongoing creation and provision of local content would also be an added expense, with the magnitude of the expense being contingent on the type and quantity of </w:t>
      </w:r>
      <w:r w:rsidRPr="00BC50D0">
        <w:rPr>
          <w:rFonts w:cs="Arial"/>
          <w:color w:val="000000" w:themeColor="text1"/>
        </w:rPr>
        <w:lastRenderedPageBreak/>
        <w:t>content being provided. Other considerations include the administrative cost of complying with the regulatory obligation, and the opportunity cost associated with screening less profitable local content, where affiliation fees have already been paid for other, more profitable content. These ongoing costs would have a consequent effect on broadcaster profitability</w:t>
      </w:r>
      <w:r>
        <w:rPr>
          <w:rFonts w:cs="Arial"/>
          <w:color w:val="000000" w:themeColor="text1"/>
        </w:rPr>
        <w:t xml:space="preserve">. </w:t>
      </w:r>
      <w:r w:rsidRPr="00BC50D0">
        <w:rPr>
          <w:rFonts w:cs="Arial"/>
          <w:color w:val="000000" w:themeColor="text1"/>
        </w:rPr>
        <w:t xml:space="preserve"> </w:t>
      </w:r>
    </w:p>
    <w:p w14:paraId="57685F8E" w14:textId="77777777" w:rsidR="00FD64C7" w:rsidRPr="00BC50D0" w:rsidRDefault="00FD64C7" w:rsidP="00FD64C7">
      <w:pPr>
        <w:ind w:right="16"/>
        <w:rPr>
          <w:rFonts w:cs="Arial"/>
          <w:b/>
        </w:rPr>
      </w:pPr>
    </w:p>
    <w:p w14:paraId="5A26B5E2" w14:textId="77777777" w:rsidR="00FD64C7" w:rsidRPr="00BC50D0" w:rsidRDefault="00FD64C7" w:rsidP="00FD64C7">
      <w:pPr>
        <w:ind w:right="16"/>
        <w:rPr>
          <w:rFonts w:cs="Arial"/>
          <w:b/>
          <w:i/>
        </w:rPr>
      </w:pPr>
      <w:r w:rsidRPr="00BC50D0">
        <w:rPr>
          <w:rFonts w:cs="Arial"/>
          <w:i/>
        </w:rPr>
        <w:t>Extending to some regional areas</w:t>
      </w:r>
      <w:r w:rsidRPr="00BC50D0">
        <w:rPr>
          <w:rFonts w:cs="Arial"/>
          <w:i/>
        </w:rPr>
        <w:br/>
      </w:r>
    </w:p>
    <w:p w14:paraId="1A1C7D24" w14:textId="77777777" w:rsidR="00FD64C7" w:rsidRPr="00BC50D0" w:rsidRDefault="00FD64C7" w:rsidP="00FD64C7">
      <w:pPr>
        <w:ind w:right="16"/>
        <w:rPr>
          <w:rFonts w:cs="Arial"/>
          <w:color w:val="000000" w:themeColor="text1"/>
          <w:szCs w:val="20"/>
        </w:rPr>
      </w:pPr>
      <w:r w:rsidRPr="00BC50D0">
        <w:rPr>
          <w:rFonts w:cs="Arial"/>
          <w:color w:val="000000" w:themeColor="text1"/>
        </w:rPr>
        <w:t xml:space="preserve">The </w:t>
      </w:r>
      <w:r>
        <w:rPr>
          <w:rFonts w:cs="Arial"/>
          <w:color w:val="000000" w:themeColor="text1"/>
        </w:rPr>
        <w:t xml:space="preserve">regulatory </w:t>
      </w:r>
      <w:r w:rsidRPr="00BC50D0">
        <w:rPr>
          <w:rFonts w:cs="Arial"/>
          <w:color w:val="000000" w:themeColor="text1"/>
        </w:rPr>
        <w:t xml:space="preserve">obligation to provide local content could be extended to regional commercial television licence areas where local content is currently being provided by some broadcasters, but not pursuant to an existing </w:t>
      </w:r>
      <w:r>
        <w:rPr>
          <w:rFonts w:cs="Arial"/>
          <w:color w:val="000000" w:themeColor="text1"/>
        </w:rPr>
        <w:t xml:space="preserve">regulatory </w:t>
      </w:r>
      <w:r w:rsidRPr="00BC50D0">
        <w:rPr>
          <w:rFonts w:cs="Arial"/>
          <w:color w:val="000000" w:themeColor="text1"/>
        </w:rPr>
        <w:t>obligation. E</w:t>
      </w:r>
      <w:r w:rsidRPr="00BC50D0">
        <w:rPr>
          <w:rFonts w:cs="Arial"/>
          <w:color w:val="000000" w:themeColor="text1"/>
          <w:szCs w:val="20"/>
        </w:rPr>
        <w:t xml:space="preserve">xtending the </w:t>
      </w:r>
      <w:r>
        <w:rPr>
          <w:rFonts w:cs="Arial"/>
          <w:color w:val="000000" w:themeColor="text1"/>
          <w:szCs w:val="20"/>
        </w:rPr>
        <w:t xml:space="preserve">regulatory </w:t>
      </w:r>
      <w:r w:rsidRPr="00BC50D0">
        <w:rPr>
          <w:rFonts w:cs="Arial"/>
          <w:color w:val="000000" w:themeColor="text1"/>
          <w:szCs w:val="20"/>
        </w:rPr>
        <w:t xml:space="preserve">obligation for local content into some areas, which already have some local content being broadcast, but do not yet have a </w:t>
      </w:r>
      <w:r>
        <w:rPr>
          <w:rFonts w:cs="Arial"/>
          <w:color w:val="000000" w:themeColor="text1"/>
          <w:szCs w:val="20"/>
        </w:rPr>
        <w:t>regulatory</w:t>
      </w:r>
      <w:r w:rsidRPr="00BC50D0">
        <w:rPr>
          <w:rFonts w:cs="Arial"/>
          <w:color w:val="000000" w:themeColor="text1"/>
          <w:szCs w:val="20"/>
        </w:rPr>
        <w:t xml:space="preserve"> obligation, would ensure that these licence areas continue to receive local content.</w:t>
      </w:r>
    </w:p>
    <w:p w14:paraId="51F97FFB" w14:textId="77777777" w:rsidR="00FD64C7" w:rsidRPr="00BC50D0" w:rsidRDefault="00FD64C7" w:rsidP="00FD64C7">
      <w:pPr>
        <w:ind w:right="16"/>
        <w:rPr>
          <w:rFonts w:cs="Arial"/>
          <w:color w:val="000000" w:themeColor="text1"/>
          <w:szCs w:val="20"/>
        </w:rPr>
      </w:pPr>
    </w:p>
    <w:p w14:paraId="6BAF98F9" w14:textId="77777777" w:rsidR="00FD64C7" w:rsidRPr="00BC50D0" w:rsidRDefault="00FD64C7" w:rsidP="00FD64C7">
      <w:pPr>
        <w:ind w:right="16"/>
        <w:rPr>
          <w:rFonts w:cs="Arial"/>
          <w:color w:val="000000" w:themeColor="text1"/>
        </w:rPr>
      </w:pPr>
      <w:r w:rsidRPr="00BC50D0">
        <w:rPr>
          <w:rFonts w:cs="Arial"/>
          <w:color w:val="000000" w:themeColor="text1"/>
        </w:rPr>
        <w:t xml:space="preserve">The rationale for this approach is that it would provide an enforced minimum level of local content in areas where the broadcasters are already providing local content, but in a more targeted way. The extension of the regulatory obligation would not necessitate the same level of capital expenditure as for approach (a), due to the existing infrastructure for those currently providing local content within the market. Another advantage of this approach is that it will maximise the choice of providers within a market; currently, the majority of regions in which local content is provided without a regulatory obligation have only one or two providers. </w:t>
      </w:r>
    </w:p>
    <w:p w14:paraId="4A8C6BA9" w14:textId="77777777" w:rsidR="00FD64C7" w:rsidRPr="00BC50D0" w:rsidRDefault="00FD64C7" w:rsidP="00FD64C7">
      <w:pPr>
        <w:ind w:right="16"/>
        <w:rPr>
          <w:rFonts w:cs="Arial"/>
          <w:color w:val="000000" w:themeColor="text1"/>
        </w:rPr>
      </w:pPr>
    </w:p>
    <w:p w14:paraId="080B1F1F" w14:textId="77777777" w:rsidR="00FD64C7" w:rsidRPr="00BC50D0" w:rsidRDefault="00FD64C7" w:rsidP="00FD64C7">
      <w:pPr>
        <w:ind w:right="16"/>
        <w:rPr>
          <w:rFonts w:cs="Arial"/>
          <w:color w:val="000000" w:themeColor="text1"/>
        </w:rPr>
      </w:pPr>
      <w:r w:rsidRPr="00BC50D0">
        <w:rPr>
          <w:rFonts w:cs="Arial"/>
          <w:color w:val="000000" w:themeColor="text1"/>
        </w:rPr>
        <w:t xml:space="preserve">However, a key disadvantage of this approach is that it would still represent a significant financial burden placed on broadcasters not currently providing local content. The ongoing creation and provision of local content would also form a recurring expense, as would the additional costs of establishing infrastructure discussed above. It would also potentially increase costs for broadcasters which currently provide some local content (not pursuant to a regulatory obligation) but do so at a level lower than the minimum levels that would be required by a regulatory obligation. It would also result in reduced fiscal flexibility, by constraining their ability to make decisions about content production and cost management, included cost reductions. This would in turn hamper the broadcasters’ ability to counter the continuing drop in revenue, as they have historically done. </w:t>
      </w:r>
      <w:r w:rsidRPr="00BC50D0">
        <w:rPr>
          <w:rFonts w:cs="Arial"/>
          <w:color w:val="000000" w:themeColor="text1"/>
          <w:szCs w:val="20"/>
        </w:rPr>
        <w:t xml:space="preserve">In addition, the cost of extending </w:t>
      </w:r>
      <w:r>
        <w:rPr>
          <w:rFonts w:cs="Arial"/>
          <w:color w:val="000000" w:themeColor="text1"/>
          <w:szCs w:val="20"/>
        </w:rPr>
        <w:t>the regulatory</w:t>
      </w:r>
      <w:r w:rsidRPr="00BC50D0">
        <w:rPr>
          <w:rFonts w:cs="Arial"/>
          <w:color w:val="000000" w:themeColor="text1"/>
          <w:szCs w:val="20"/>
        </w:rPr>
        <w:t xml:space="preserve"> obligation </w:t>
      </w:r>
      <w:r w:rsidRPr="00BC50D0">
        <w:rPr>
          <w:rFonts w:cs="Arial"/>
          <w:color w:val="000000" w:themeColor="text1"/>
        </w:rPr>
        <w:t xml:space="preserve">in regional licence areas with a small population size, </w:t>
      </w:r>
      <w:r w:rsidRPr="00BC50D0">
        <w:rPr>
          <w:rFonts w:cs="Arial"/>
          <w:color w:val="000000" w:themeColor="text1"/>
          <w:szCs w:val="20"/>
        </w:rPr>
        <w:t>or remote areas covering a large but population-sparse area, is far more likely to exceed revenues.  For these reasons, care would need to be taken in extending</w:t>
      </w:r>
      <w:r>
        <w:rPr>
          <w:rFonts w:cs="Arial"/>
          <w:color w:val="000000" w:themeColor="text1"/>
          <w:szCs w:val="20"/>
        </w:rPr>
        <w:t xml:space="preserve"> on the regulatory</w:t>
      </w:r>
      <w:r w:rsidRPr="00BC50D0">
        <w:rPr>
          <w:rFonts w:cs="Arial"/>
          <w:color w:val="000000" w:themeColor="text1"/>
          <w:szCs w:val="20"/>
        </w:rPr>
        <w:t xml:space="preserve"> obligation to consider whether they were sustainable in the longer run.</w:t>
      </w:r>
    </w:p>
    <w:p w14:paraId="2DB58AE1" w14:textId="77777777" w:rsidR="00FD64C7" w:rsidRPr="00BC50D0" w:rsidRDefault="00FD64C7" w:rsidP="00FD64C7">
      <w:pPr>
        <w:ind w:right="16"/>
        <w:rPr>
          <w:rFonts w:cs="Arial"/>
          <w:color w:val="000000" w:themeColor="text1"/>
        </w:rPr>
      </w:pPr>
    </w:p>
    <w:p w14:paraId="289DB06F" w14:textId="77777777" w:rsidR="00FD64C7" w:rsidRPr="00BC50D0" w:rsidRDefault="00FD64C7" w:rsidP="00FD64C7">
      <w:pPr>
        <w:ind w:right="16"/>
        <w:rPr>
          <w:rFonts w:cs="Arial"/>
        </w:rPr>
      </w:pPr>
      <w:r w:rsidRPr="00BC50D0">
        <w:rPr>
          <w:rFonts w:cs="Arial"/>
        </w:rPr>
        <w:t xml:space="preserve">Mandating the provision of local content in additional regional commercial television licence areas—such as regional commercial television licence areas currently without dedicated local content services—may threaten the viability of these broadcasters, having regard to their current economic circumstances. </w:t>
      </w:r>
      <w:r w:rsidRPr="00BC50D0">
        <w:rPr>
          <w:rFonts w:cs="Arial"/>
          <w:color w:val="000000" w:themeColor="text1"/>
        </w:rPr>
        <w:t>Conversely, by not achieving a policy objective of reintroducing local content in the markets that currently have none, arguably the most significant po</w:t>
      </w:r>
      <w:bookmarkStart w:id="101" w:name="_Toc374370288"/>
      <w:bookmarkStart w:id="102" w:name="_Toc374534881"/>
      <w:r w:rsidRPr="00BC50D0">
        <w:rPr>
          <w:rFonts w:cs="Arial"/>
          <w:color w:val="000000" w:themeColor="text1"/>
        </w:rPr>
        <w:t xml:space="preserve">tential value of an extended </w:t>
      </w:r>
      <w:r>
        <w:rPr>
          <w:rFonts w:cs="Arial"/>
          <w:color w:val="000000" w:themeColor="text1"/>
        </w:rPr>
        <w:t xml:space="preserve">the regulatory </w:t>
      </w:r>
      <w:r w:rsidRPr="00BC50D0">
        <w:rPr>
          <w:rFonts w:cs="Arial"/>
          <w:color w:val="000000" w:themeColor="text1"/>
        </w:rPr>
        <w:t>obligation will not be delive</w:t>
      </w:r>
      <w:bookmarkEnd w:id="101"/>
      <w:bookmarkEnd w:id="102"/>
      <w:r w:rsidRPr="00BC50D0">
        <w:rPr>
          <w:rFonts w:cs="Arial"/>
          <w:color w:val="000000" w:themeColor="text1"/>
        </w:rPr>
        <w:t xml:space="preserve">red. </w:t>
      </w:r>
    </w:p>
    <w:p w14:paraId="44864BDF" w14:textId="77777777" w:rsidR="00FD64C7" w:rsidRPr="00BC50D0" w:rsidRDefault="00FD64C7" w:rsidP="00FD64C7">
      <w:pPr>
        <w:ind w:right="16"/>
        <w:rPr>
          <w:rFonts w:cs="Arial"/>
          <w:color w:val="000000" w:themeColor="text1"/>
        </w:rPr>
      </w:pPr>
    </w:p>
    <w:p w14:paraId="6F1970AB" w14:textId="77777777" w:rsidR="00FD64C7" w:rsidRPr="00BC50D0" w:rsidRDefault="00FD64C7" w:rsidP="00FD64C7">
      <w:pPr>
        <w:pStyle w:val="Heading2"/>
      </w:pPr>
      <w:bookmarkStart w:id="103" w:name="_Toc375300641"/>
      <w:r w:rsidRPr="00BC50D0">
        <w:t>Alteration to licence conditions or reporting requirements</w:t>
      </w:r>
      <w:bookmarkEnd w:id="103"/>
      <w:r w:rsidRPr="00BC50D0">
        <w:br/>
      </w:r>
    </w:p>
    <w:p w14:paraId="3E0434FA" w14:textId="77777777" w:rsidR="00FD64C7" w:rsidRPr="00BC50D0" w:rsidRDefault="00FD64C7" w:rsidP="00FD64C7">
      <w:pPr>
        <w:ind w:right="16"/>
        <w:rPr>
          <w:rFonts w:cs="Arial"/>
        </w:rPr>
      </w:pPr>
      <w:r w:rsidRPr="00BC50D0">
        <w:rPr>
          <w:rFonts w:cs="Arial"/>
        </w:rPr>
        <w:t xml:space="preserve">Any of the approaches described under approaches 2 or 3 above (and, for that matter, maintaining the current section 43A arrangements) could be combined with initiatives to reduce the burden on regional broadcasters. For example, the licence condition could be altered to require reduced minimum levels of local content, meaning that all regional licence areas would receive at least some local content. Alternatively, </w:t>
      </w:r>
      <w:r w:rsidR="001A524F">
        <w:rPr>
          <w:rFonts w:cs="Arial"/>
        </w:rPr>
        <w:t xml:space="preserve">having </w:t>
      </w:r>
      <w:r w:rsidR="001A524F">
        <w:rPr>
          <w:rFonts w:cs="Arial"/>
        </w:rPr>
        <w:lastRenderedPageBreak/>
        <w:t xml:space="preserve">regard to the high level of compliance and the absence of any complaints to date, </w:t>
      </w:r>
      <w:r w:rsidRPr="00BC50D0">
        <w:rPr>
          <w:rFonts w:cs="Arial"/>
        </w:rPr>
        <w:t xml:space="preserve">the reporting requirement (described by the industry as being a ‘significant impost’) could be reduced or removed. </w:t>
      </w:r>
    </w:p>
    <w:p w14:paraId="4271212E" w14:textId="77777777" w:rsidR="00FD64C7" w:rsidRPr="00BC50D0" w:rsidRDefault="00FD64C7" w:rsidP="00FD64C7">
      <w:pPr>
        <w:ind w:right="16"/>
        <w:rPr>
          <w:rFonts w:cs="Arial"/>
        </w:rPr>
      </w:pPr>
    </w:p>
    <w:p w14:paraId="0912AAB2" w14:textId="77777777" w:rsidR="00FD64C7" w:rsidRPr="00BC50D0" w:rsidRDefault="00240F40" w:rsidP="00FD64C7">
      <w:pPr>
        <w:spacing w:after="80"/>
        <w:ind w:right="17"/>
        <w:rPr>
          <w:rFonts w:cs="Arial"/>
        </w:rPr>
      </w:pPr>
      <w:r>
        <w:rPr>
          <w:rFonts w:cs="Arial"/>
        </w:rPr>
        <w:t>A</w:t>
      </w:r>
      <w:r w:rsidR="00FD64C7" w:rsidRPr="00BC50D0">
        <w:rPr>
          <w:rFonts w:cs="Arial"/>
        </w:rPr>
        <w:t>ltering the licence condition to reduce the amount of local content available would ensure a level of local content had to be broadcast in regional areas. It would also:</w:t>
      </w:r>
      <w:r w:rsidR="00FD64C7" w:rsidRPr="00BC50D0">
        <w:rPr>
          <w:rFonts w:cs="Arial"/>
        </w:rPr>
        <w:br/>
        <w:t xml:space="preserve"> </w:t>
      </w:r>
    </w:p>
    <w:p w14:paraId="2C2B1EFF" w14:textId="77777777" w:rsidR="00FD64C7" w:rsidRPr="00BC50D0" w:rsidRDefault="00FD64C7" w:rsidP="00FD64C7">
      <w:pPr>
        <w:pStyle w:val="ListBullet"/>
      </w:pPr>
      <w:r w:rsidRPr="00BC50D0">
        <w:t>reduce the compliance cost faced by broadcasters</w:t>
      </w:r>
    </w:p>
    <w:p w14:paraId="0D50D62F" w14:textId="77777777" w:rsidR="00FD64C7" w:rsidRPr="00BC50D0" w:rsidRDefault="00FD64C7" w:rsidP="00FD64C7">
      <w:pPr>
        <w:pStyle w:val="ListBullet"/>
      </w:pPr>
      <w:r w:rsidRPr="00BC50D0">
        <w:t>reduce the ongoing cost of providing content</w:t>
      </w:r>
    </w:p>
    <w:p w14:paraId="71358FBB" w14:textId="77777777" w:rsidR="00FD64C7" w:rsidRPr="00BC50D0" w:rsidRDefault="00FD64C7" w:rsidP="00FD64C7">
      <w:pPr>
        <w:pStyle w:val="ListBullet"/>
        <w:spacing w:after="240"/>
      </w:pPr>
      <w:r w:rsidRPr="00BC50D0">
        <w:t xml:space="preserve">offer broadcasters greater flexibility to respond to the market demands, for instance, by providing more local content where it is economically viable to do so. </w:t>
      </w:r>
    </w:p>
    <w:p w14:paraId="2ED7DDCA" w14:textId="77777777" w:rsidR="00FD64C7" w:rsidRPr="00BC50D0" w:rsidRDefault="00FD64C7" w:rsidP="00FD64C7">
      <w:pPr>
        <w:ind w:right="16"/>
        <w:rPr>
          <w:rFonts w:cs="Arial"/>
        </w:rPr>
      </w:pPr>
      <w:r w:rsidRPr="00BC50D0">
        <w:rPr>
          <w:rFonts w:cs="Arial"/>
        </w:rPr>
        <w:t xml:space="preserve">Reducing the minimum levels of local content required will reduce the ongoing cost for broadcasters, while still ensuring that a minimum level of local content would be provided in regional areas. This would improve long-term broadcaster viability. </w:t>
      </w:r>
    </w:p>
    <w:p w14:paraId="2A6454BE" w14:textId="77777777" w:rsidR="00FD64C7" w:rsidRPr="00BC50D0" w:rsidRDefault="00FD64C7" w:rsidP="00FD64C7">
      <w:pPr>
        <w:ind w:right="16"/>
        <w:rPr>
          <w:rFonts w:cs="Arial"/>
        </w:rPr>
      </w:pPr>
    </w:p>
    <w:p w14:paraId="6613C600" w14:textId="77777777" w:rsidR="00FD64C7" w:rsidRPr="00BC50D0" w:rsidRDefault="00FD64C7" w:rsidP="00FD64C7">
      <w:pPr>
        <w:ind w:right="16"/>
        <w:rPr>
          <w:rFonts w:cs="Arial"/>
        </w:rPr>
      </w:pPr>
      <w:r w:rsidRPr="00BC50D0">
        <w:rPr>
          <w:rFonts w:cs="Arial"/>
        </w:rPr>
        <w:t xml:space="preserve">This advantage is only apparent for those currently providing local content to a level that would meet the stipulated minimum. If broadcasters are required to expand operations into areas where local content is not being provided, the infrastructure development cost is not reduced. As noted above, this represents a significant financial impost on broadcasters; if this capital expenditure is financed through an increase in debt, it would also significantly increase the financial risk for already highly leveraged broadcasters. </w:t>
      </w:r>
    </w:p>
    <w:p w14:paraId="1F9FEB0F" w14:textId="77777777" w:rsidR="00FD64C7" w:rsidRPr="00BC50D0" w:rsidRDefault="00FD64C7" w:rsidP="00FD64C7">
      <w:pPr>
        <w:ind w:right="16"/>
        <w:rPr>
          <w:rFonts w:cs="Arial"/>
          <w:i/>
        </w:rPr>
      </w:pPr>
    </w:p>
    <w:p w14:paraId="550957FE" w14:textId="77777777" w:rsidR="00FD64C7" w:rsidRPr="00BC50D0" w:rsidRDefault="00FD64C7" w:rsidP="00FD64C7">
      <w:pPr>
        <w:ind w:right="16"/>
        <w:rPr>
          <w:rFonts w:cs="Arial"/>
        </w:rPr>
      </w:pPr>
      <w:r w:rsidRPr="00BC50D0">
        <w:rPr>
          <w:rFonts w:cs="Arial"/>
        </w:rPr>
        <w:t>The ongoing creation and provision of local content would also remain an added expense with the magnitude of the expense being contingent on the quality, type and quantity of content being provided. This would have a consequent effect on broadcaster profitability</w:t>
      </w:r>
      <w:r>
        <w:rPr>
          <w:rFonts w:cs="Arial"/>
        </w:rPr>
        <w:t>.</w:t>
      </w:r>
    </w:p>
    <w:p w14:paraId="6281984B" w14:textId="77777777" w:rsidR="00FD64C7" w:rsidRPr="00BC50D0" w:rsidRDefault="00FD64C7" w:rsidP="00FD64C7">
      <w:pPr>
        <w:ind w:right="16"/>
        <w:rPr>
          <w:rFonts w:cs="Arial"/>
        </w:rPr>
      </w:pPr>
    </w:p>
    <w:p w14:paraId="20BC5A1A" w14:textId="77777777" w:rsidR="001425E0" w:rsidRPr="00BC50D0" w:rsidRDefault="001425E0" w:rsidP="001425E0">
      <w:pPr>
        <w:pStyle w:val="Heading1"/>
        <w:ind w:right="16"/>
        <w:rPr>
          <w:color w:val="4D4F4F"/>
        </w:rPr>
      </w:pPr>
      <w:bookmarkStart w:id="104" w:name="_Toc375300642"/>
      <w:r w:rsidRPr="00BC50D0">
        <w:rPr>
          <w:color w:val="4D4F4F"/>
        </w:rPr>
        <w:lastRenderedPageBreak/>
        <w:t>Definitions</w:t>
      </w:r>
      <w:bookmarkEnd w:id="90"/>
      <w:bookmarkEnd w:id="91"/>
      <w:bookmarkEnd w:id="92"/>
      <w:bookmarkEnd w:id="93"/>
      <w:bookmarkEnd w:id="104"/>
    </w:p>
    <w:p w14:paraId="74D95DA6" w14:textId="77777777" w:rsidR="001425E0" w:rsidRPr="00BC50D0" w:rsidRDefault="001425E0" w:rsidP="001425E0">
      <w:pPr>
        <w:ind w:right="16"/>
        <w:rPr>
          <w:rFonts w:cs="Arial"/>
          <w:color w:val="000000" w:themeColor="text1"/>
        </w:rPr>
      </w:pPr>
      <w:r w:rsidRPr="00BC50D0">
        <w:rPr>
          <w:rFonts w:cs="Arial"/>
          <w:color w:val="000000" w:themeColor="text1"/>
        </w:rPr>
        <w:t>In this report, the ACMA has used the following definitions:</w:t>
      </w:r>
    </w:p>
    <w:p w14:paraId="51EAB113" w14:textId="77777777" w:rsidR="001425E0" w:rsidRPr="00BC50D0" w:rsidRDefault="001425E0" w:rsidP="001425E0">
      <w:pPr>
        <w:ind w:right="16"/>
        <w:rPr>
          <w:rFonts w:cs="Arial"/>
          <w:b/>
          <w:color w:val="000000" w:themeColor="text1"/>
        </w:rPr>
      </w:pPr>
    </w:p>
    <w:p w14:paraId="339804D6" w14:textId="77777777" w:rsidR="001425E0" w:rsidRPr="00BC50D0" w:rsidRDefault="001425E0" w:rsidP="001425E0">
      <w:pPr>
        <w:ind w:right="16"/>
        <w:rPr>
          <w:rFonts w:cs="Arial"/>
          <w:b/>
          <w:color w:val="000000" w:themeColor="text1"/>
        </w:rPr>
      </w:pPr>
      <w:r w:rsidRPr="00BC50D0">
        <w:rPr>
          <w:rFonts w:cs="Arial"/>
          <w:b/>
          <w:color w:val="000000" w:themeColor="text1"/>
        </w:rPr>
        <w:t>ABC</w:t>
      </w:r>
    </w:p>
    <w:p w14:paraId="69FE64E6" w14:textId="77777777" w:rsidR="001425E0" w:rsidRPr="00BC50D0" w:rsidRDefault="001425E0" w:rsidP="001425E0">
      <w:pPr>
        <w:ind w:right="16"/>
        <w:rPr>
          <w:rFonts w:cs="Arial"/>
          <w:color w:val="000000" w:themeColor="text1"/>
        </w:rPr>
      </w:pPr>
      <w:r w:rsidRPr="00BC50D0">
        <w:rPr>
          <w:rFonts w:cs="Arial"/>
          <w:color w:val="000000" w:themeColor="text1"/>
        </w:rPr>
        <w:t>Australian Broadcasting Corporation—free-to-air national radio and television broadcaster, which also provides online services and is funded by the Australian Government.</w:t>
      </w:r>
      <w:r w:rsidR="00311A68" w:rsidRPr="00BC50D0">
        <w:rPr>
          <w:rFonts w:cs="Arial"/>
          <w:color w:val="000000" w:themeColor="text1"/>
        </w:rPr>
        <w:t xml:space="preserve"> </w:t>
      </w:r>
    </w:p>
    <w:p w14:paraId="5F71BF9E" w14:textId="77777777" w:rsidR="001425E0" w:rsidRPr="00BC50D0" w:rsidRDefault="001425E0" w:rsidP="001425E0">
      <w:pPr>
        <w:ind w:right="16"/>
        <w:rPr>
          <w:rFonts w:cs="Arial"/>
          <w:b/>
          <w:color w:val="000000" w:themeColor="text1"/>
        </w:rPr>
      </w:pPr>
    </w:p>
    <w:p w14:paraId="29D0F81A" w14:textId="77777777" w:rsidR="001425E0" w:rsidRPr="00BC50D0" w:rsidRDefault="001425E0" w:rsidP="001425E0">
      <w:pPr>
        <w:ind w:right="16"/>
        <w:rPr>
          <w:rFonts w:cs="Arial"/>
          <w:b/>
          <w:color w:val="000000" w:themeColor="text1"/>
        </w:rPr>
      </w:pPr>
      <w:r w:rsidRPr="00BC50D0">
        <w:rPr>
          <w:rFonts w:cs="Arial"/>
          <w:b/>
          <w:color w:val="000000" w:themeColor="text1"/>
        </w:rPr>
        <w:t>Affiliate</w:t>
      </w:r>
    </w:p>
    <w:p w14:paraId="50CABFE8" w14:textId="77777777" w:rsidR="001425E0" w:rsidRPr="00BC50D0" w:rsidRDefault="001425E0" w:rsidP="001425E0">
      <w:pPr>
        <w:ind w:right="16"/>
        <w:rPr>
          <w:rFonts w:cs="Arial"/>
          <w:color w:val="000000" w:themeColor="text1"/>
        </w:rPr>
      </w:pPr>
      <w:r w:rsidRPr="00BC50D0">
        <w:rPr>
          <w:rFonts w:cs="Arial"/>
          <w:color w:val="000000" w:themeColor="text1"/>
        </w:rPr>
        <w:t>A television or radio broadcaster whose programming is primarily sourced from content provided by another commercial broadcaster.</w:t>
      </w:r>
    </w:p>
    <w:p w14:paraId="0D31058B" w14:textId="77777777" w:rsidR="001425E0" w:rsidRPr="00BC50D0" w:rsidRDefault="001425E0" w:rsidP="001425E0">
      <w:pPr>
        <w:ind w:right="16"/>
        <w:rPr>
          <w:rFonts w:cs="Arial"/>
          <w:color w:val="000000" w:themeColor="text1"/>
        </w:rPr>
      </w:pPr>
    </w:p>
    <w:p w14:paraId="2CAE6C4E" w14:textId="77777777" w:rsidR="001425E0" w:rsidRPr="00BC50D0" w:rsidRDefault="001425E0" w:rsidP="001425E0">
      <w:pPr>
        <w:ind w:right="16"/>
        <w:rPr>
          <w:rFonts w:cs="Arial"/>
          <w:b/>
          <w:color w:val="000000" w:themeColor="text1"/>
        </w:rPr>
      </w:pPr>
      <w:r w:rsidRPr="00BC50D0">
        <w:rPr>
          <w:rFonts w:cs="Arial"/>
          <w:b/>
          <w:color w:val="000000" w:themeColor="text1"/>
        </w:rPr>
        <w:t>Affiliation fees</w:t>
      </w:r>
    </w:p>
    <w:p w14:paraId="3A7DB8C3" w14:textId="77777777" w:rsidR="001425E0" w:rsidRPr="00BC50D0" w:rsidRDefault="001425E0" w:rsidP="001425E0">
      <w:pPr>
        <w:ind w:right="16"/>
        <w:rPr>
          <w:rFonts w:cs="Arial"/>
          <w:color w:val="000000" w:themeColor="text1"/>
        </w:rPr>
      </w:pPr>
      <w:r w:rsidRPr="00BC50D0">
        <w:rPr>
          <w:rFonts w:cs="Arial"/>
          <w:color w:val="000000" w:themeColor="text1"/>
        </w:rPr>
        <w:t xml:space="preserve">Fees paid by one broadcaster to another in exchange for programming rights. </w:t>
      </w:r>
    </w:p>
    <w:p w14:paraId="0425F52C" w14:textId="77777777" w:rsidR="001425E0" w:rsidRPr="00BC50D0" w:rsidRDefault="001425E0" w:rsidP="001425E0">
      <w:pPr>
        <w:ind w:right="16"/>
        <w:rPr>
          <w:rFonts w:cs="Arial"/>
          <w:color w:val="000000" w:themeColor="text1"/>
        </w:rPr>
      </w:pPr>
    </w:p>
    <w:p w14:paraId="3F3B54C7" w14:textId="77777777" w:rsidR="001425E0" w:rsidRPr="00BC50D0" w:rsidRDefault="001425E0" w:rsidP="001425E0">
      <w:pPr>
        <w:ind w:right="16"/>
        <w:rPr>
          <w:rFonts w:cs="Arial"/>
          <w:b/>
          <w:color w:val="000000" w:themeColor="text1"/>
        </w:rPr>
      </w:pPr>
      <w:r w:rsidRPr="00BC50D0">
        <w:rPr>
          <w:rFonts w:cs="Arial"/>
          <w:b/>
          <w:color w:val="000000" w:themeColor="text1"/>
        </w:rPr>
        <w:t>Aggregated commercial television broadcasting licence</w:t>
      </w:r>
    </w:p>
    <w:p w14:paraId="62302E2F" w14:textId="77777777" w:rsidR="001425E0" w:rsidRPr="00BC50D0" w:rsidRDefault="001425E0" w:rsidP="001425E0">
      <w:pPr>
        <w:ind w:right="16"/>
        <w:rPr>
          <w:rFonts w:cs="Arial"/>
          <w:b/>
          <w:color w:val="000000" w:themeColor="text1"/>
        </w:rPr>
      </w:pPr>
      <w:r w:rsidRPr="00BC50D0">
        <w:rPr>
          <w:rFonts w:cs="Arial"/>
          <w:color w:val="000000" w:themeColor="text1"/>
        </w:rPr>
        <w:t>A commercial television broadcasting licence area, which specifies certain regional licence areas in New South Wales, Victoria, Queensland and Tasmania.</w:t>
      </w:r>
    </w:p>
    <w:p w14:paraId="6D689D62" w14:textId="77777777" w:rsidR="001425E0" w:rsidRPr="00BC50D0" w:rsidRDefault="001425E0" w:rsidP="001425E0">
      <w:pPr>
        <w:ind w:right="16"/>
        <w:rPr>
          <w:rFonts w:cs="Arial"/>
          <w:b/>
          <w:color w:val="000000" w:themeColor="text1"/>
        </w:rPr>
      </w:pPr>
    </w:p>
    <w:p w14:paraId="616AB069" w14:textId="77777777" w:rsidR="001425E0" w:rsidRPr="00BC50D0" w:rsidRDefault="001425E0" w:rsidP="001425E0">
      <w:pPr>
        <w:ind w:right="16"/>
        <w:rPr>
          <w:rFonts w:cs="Arial"/>
          <w:b/>
          <w:color w:val="000000" w:themeColor="text1"/>
        </w:rPr>
      </w:pPr>
      <w:r w:rsidRPr="00BC50D0">
        <w:rPr>
          <w:rFonts w:cs="Arial"/>
          <w:b/>
          <w:color w:val="000000" w:themeColor="text1"/>
        </w:rPr>
        <w:t>Broadcasting licence</w:t>
      </w:r>
    </w:p>
    <w:p w14:paraId="54FE9711" w14:textId="77777777" w:rsidR="001425E0" w:rsidRPr="00BC50D0" w:rsidRDefault="001425E0" w:rsidP="001425E0">
      <w:pPr>
        <w:ind w:right="16"/>
        <w:rPr>
          <w:rFonts w:cs="Arial"/>
          <w:color w:val="000000" w:themeColor="text1"/>
        </w:rPr>
      </w:pPr>
      <w:r w:rsidRPr="00BC50D0">
        <w:rPr>
          <w:rFonts w:cs="Arial"/>
          <w:color w:val="000000" w:themeColor="text1"/>
        </w:rPr>
        <w:t>A license granting the licensee permission to use a portion of the radio or television frequency spectrum in a given geographical area for broadcasting purposes.</w:t>
      </w:r>
    </w:p>
    <w:p w14:paraId="45F648BB" w14:textId="77777777" w:rsidR="001425E0" w:rsidRPr="00BC50D0" w:rsidRDefault="001425E0" w:rsidP="001425E0">
      <w:pPr>
        <w:ind w:right="16"/>
        <w:rPr>
          <w:rFonts w:cs="Arial"/>
          <w:b/>
          <w:color w:val="000000" w:themeColor="text1"/>
        </w:rPr>
      </w:pPr>
    </w:p>
    <w:p w14:paraId="14511ACF" w14:textId="77777777" w:rsidR="001425E0" w:rsidRPr="00BC50D0" w:rsidRDefault="005B7399" w:rsidP="001425E0">
      <w:pPr>
        <w:ind w:right="16"/>
        <w:rPr>
          <w:rFonts w:cs="Arial"/>
          <w:b/>
          <w:color w:val="000000" w:themeColor="text1"/>
        </w:rPr>
      </w:pPr>
      <w:r w:rsidRPr="00BC50D0">
        <w:rPr>
          <w:rFonts w:cs="Arial"/>
          <w:b/>
          <w:i/>
          <w:color w:val="000000" w:themeColor="text1"/>
        </w:rPr>
        <w:t>Broadcasting Services Act 1992</w:t>
      </w:r>
      <w:r w:rsidR="001425E0" w:rsidRPr="00BC50D0">
        <w:rPr>
          <w:rFonts w:cs="Arial"/>
          <w:b/>
          <w:color w:val="000000" w:themeColor="text1"/>
        </w:rPr>
        <w:t xml:space="preserve"> (BSA)</w:t>
      </w:r>
    </w:p>
    <w:p w14:paraId="067E27C2" w14:textId="77777777" w:rsidR="001425E0" w:rsidRPr="00BC50D0" w:rsidRDefault="001425E0" w:rsidP="001425E0">
      <w:pPr>
        <w:ind w:right="16"/>
        <w:rPr>
          <w:rFonts w:cs="Arial"/>
          <w:color w:val="000000" w:themeColor="text1"/>
        </w:rPr>
      </w:pPr>
      <w:r w:rsidRPr="00BC50D0">
        <w:rPr>
          <w:rFonts w:cs="Arial"/>
          <w:color w:val="000000" w:themeColor="text1"/>
        </w:rPr>
        <w:t xml:space="preserve">The BSA sets out the legislative framework under which broadcasting licensees operate. </w:t>
      </w:r>
    </w:p>
    <w:p w14:paraId="30C7E591" w14:textId="77777777" w:rsidR="001425E0" w:rsidRPr="00BC50D0" w:rsidRDefault="001425E0" w:rsidP="001425E0">
      <w:pPr>
        <w:ind w:right="16"/>
        <w:rPr>
          <w:rFonts w:cs="Arial"/>
          <w:b/>
          <w:color w:val="000000" w:themeColor="text1"/>
        </w:rPr>
      </w:pPr>
    </w:p>
    <w:p w14:paraId="7FBEA5F7" w14:textId="77777777" w:rsidR="001425E0" w:rsidRPr="00BC50D0" w:rsidRDefault="001425E0" w:rsidP="001425E0">
      <w:pPr>
        <w:ind w:right="16"/>
        <w:rPr>
          <w:rFonts w:cs="Arial"/>
          <w:b/>
          <w:color w:val="000000" w:themeColor="text1"/>
        </w:rPr>
      </w:pPr>
      <w:r w:rsidRPr="00BC50D0">
        <w:rPr>
          <w:rFonts w:cs="Arial"/>
          <w:b/>
          <w:color w:val="000000" w:themeColor="text1"/>
        </w:rPr>
        <w:t>Capital expenditure</w:t>
      </w:r>
    </w:p>
    <w:p w14:paraId="4FF20112" w14:textId="77777777" w:rsidR="001425E0" w:rsidRPr="00BC50D0" w:rsidRDefault="001425E0" w:rsidP="001425E0">
      <w:pPr>
        <w:ind w:right="16"/>
        <w:rPr>
          <w:rFonts w:cs="Arial"/>
          <w:color w:val="000000" w:themeColor="text1"/>
        </w:rPr>
      </w:pPr>
      <w:r w:rsidRPr="00BC50D0">
        <w:rPr>
          <w:rFonts w:cs="Arial"/>
          <w:color w:val="000000" w:themeColor="text1"/>
        </w:rPr>
        <w:t>The amount spent to acquire or upgrade productive assets into order to increase the capacity or efficiency of a business.</w:t>
      </w:r>
    </w:p>
    <w:p w14:paraId="121FF1A0" w14:textId="77777777" w:rsidR="001425E0" w:rsidRPr="00BC50D0" w:rsidRDefault="001425E0" w:rsidP="001425E0">
      <w:pPr>
        <w:ind w:right="16"/>
        <w:rPr>
          <w:rFonts w:cs="Arial"/>
          <w:b/>
          <w:color w:val="000000" w:themeColor="text1"/>
        </w:rPr>
      </w:pPr>
    </w:p>
    <w:p w14:paraId="6E8531AF" w14:textId="77777777" w:rsidR="001425E0" w:rsidRPr="00BC50D0" w:rsidRDefault="001425E0" w:rsidP="001425E0">
      <w:pPr>
        <w:ind w:right="16"/>
        <w:rPr>
          <w:rFonts w:cs="Arial"/>
          <w:b/>
          <w:color w:val="000000" w:themeColor="text1"/>
        </w:rPr>
      </w:pPr>
      <w:r w:rsidRPr="00BC50D0">
        <w:rPr>
          <w:rFonts w:cs="Arial"/>
          <w:b/>
          <w:color w:val="000000" w:themeColor="text1"/>
        </w:rPr>
        <w:t>Commercial radio</w:t>
      </w:r>
    </w:p>
    <w:p w14:paraId="06CFE703" w14:textId="77777777" w:rsidR="001425E0" w:rsidRPr="00BC50D0" w:rsidRDefault="001425E0" w:rsidP="001425E0">
      <w:pPr>
        <w:ind w:right="16"/>
        <w:rPr>
          <w:rFonts w:cs="Arial"/>
          <w:color w:val="000000" w:themeColor="text1"/>
        </w:rPr>
      </w:pPr>
      <w:r w:rsidRPr="00BC50D0">
        <w:rPr>
          <w:rFonts w:cs="Arial"/>
          <w:color w:val="000000" w:themeColor="text1"/>
        </w:rPr>
        <w:t>The transmission</w:t>
      </w:r>
      <w:r w:rsidRPr="00BC50D0" w:rsidDel="00954D86">
        <w:rPr>
          <w:rFonts w:cs="Arial"/>
          <w:color w:val="000000" w:themeColor="text1"/>
        </w:rPr>
        <w:t xml:space="preserve"> </w:t>
      </w:r>
      <w:r w:rsidRPr="00BC50D0">
        <w:rPr>
          <w:rFonts w:cs="Arial"/>
          <w:color w:val="000000" w:themeColor="text1"/>
        </w:rPr>
        <w:t>of radio programs free-to-air by privately owned corporations, which air advertisements for profit.</w:t>
      </w:r>
    </w:p>
    <w:p w14:paraId="70DE08DF" w14:textId="77777777" w:rsidR="001425E0" w:rsidRPr="00BC50D0" w:rsidRDefault="001425E0" w:rsidP="001425E0">
      <w:pPr>
        <w:ind w:right="16"/>
        <w:rPr>
          <w:rFonts w:cs="Arial"/>
          <w:b/>
          <w:color w:val="000000" w:themeColor="text1"/>
        </w:rPr>
      </w:pPr>
    </w:p>
    <w:p w14:paraId="1107485A" w14:textId="77777777" w:rsidR="001425E0" w:rsidRPr="00BC50D0" w:rsidRDefault="001425E0" w:rsidP="001425E0">
      <w:pPr>
        <w:ind w:right="16"/>
        <w:rPr>
          <w:rFonts w:cs="Arial"/>
          <w:b/>
          <w:color w:val="000000" w:themeColor="text1"/>
        </w:rPr>
      </w:pPr>
      <w:r w:rsidRPr="00BC50D0">
        <w:rPr>
          <w:rFonts w:cs="Arial"/>
          <w:b/>
          <w:color w:val="000000" w:themeColor="text1"/>
        </w:rPr>
        <w:t>Commercial television</w:t>
      </w:r>
    </w:p>
    <w:p w14:paraId="5F6F698E" w14:textId="77777777" w:rsidR="001425E0" w:rsidRPr="00BC50D0" w:rsidRDefault="001425E0" w:rsidP="001425E0">
      <w:pPr>
        <w:ind w:right="16"/>
        <w:rPr>
          <w:rFonts w:cs="Arial"/>
          <w:color w:val="000000" w:themeColor="text1"/>
        </w:rPr>
      </w:pPr>
      <w:r w:rsidRPr="00BC50D0">
        <w:rPr>
          <w:rFonts w:cs="Arial"/>
          <w:color w:val="000000" w:themeColor="text1"/>
        </w:rPr>
        <w:t>The transmission</w:t>
      </w:r>
      <w:r w:rsidRPr="00BC50D0" w:rsidDel="00954D86">
        <w:rPr>
          <w:rFonts w:cs="Arial"/>
          <w:color w:val="000000" w:themeColor="text1"/>
        </w:rPr>
        <w:t xml:space="preserve"> </w:t>
      </w:r>
      <w:r w:rsidRPr="00BC50D0">
        <w:rPr>
          <w:rFonts w:cs="Arial"/>
          <w:color w:val="000000" w:themeColor="text1"/>
        </w:rPr>
        <w:t>of television programs free-to-air by privately owned corporations, which air advertisements for profit.</w:t>
      </w:r>
    </w:p>
    <w:p w14:paraId="503143A7" w14:textId="77777777" w:rsidR="001425E0" w:rsidRPr="00BC50D0" w:rsidRDefault="001425E0" w:rsidP="001425E0">
      <w:pPr>
        <w:ind w:right="16"/>
        <w:rPr>
          <w:rFonts w:cs="Arial"/>
          <w:color w:val="000000" w:themeColor="text1"/>
        </w:rPr>
      </w:pPr>
    </w:p>
    <w:p w14:paraId="0CFD3A0F" w14:textId="77777777" w:rsidR="001425E0" w:rsidRPr="00BC50D0" w:rsidRDefault="001425E0" w:rsidP="001425E0">
      <w:pPr>
        <w:ind w:right="16"/>
        <w:rPr>
          <w:rFonts w:cs="Arial"/>
          <w:b/>
          <w:color w:val="000000" w:themeColor="text1"/>
        </w:rPr>
      </w:pPr>
      <w:r w:rsidRPr="00BC50D0">
        <w:rPr>
          <w:rFonts w:cs="Arial"/>
          <w:b/>
          <w:color w:val="000000" w:themeColor="text1"/>
        </w:rPr>
        <w:t>Community radio</w:t>
      </w:r>
    </w:p>
    <w:p w14:paraId="69A90380" w14:textId="77777777" w:rsidR="001425E0" w:rsidRPr="00BC50D0" w:rsidRDefault="001425E0" w:rsidP="001425E0">
      <w:pPr>
        <w:ind w:right="16"/>
        <w:rPr>
          <w:rFonts w:cs="Arial"/>
          <w:color w:val="000000" w:themeColor="text1"/>
        </w:rPr>
      </w:pPr>
      <w:r w:rsidRPr="00BC50D0">
        <w:rPr>
          <w:rFonts w:cs="Arial"/>
          <w:color w:val="000000" w:themeColor="text1"/>
        </w:rPr>
        <w:t>The transmission of radio programs focusing on particular geographic areas and broadcasting content that is relevant to specific audiences. Community volunteers are largely responsible for the operation of community radio stations.</w:t>
      </w:r>
    </w:p>
    <w:p w14:paraId="13F82C3B" w14:textId="77777777" w:rsidR="001425E0" w:rsidRPr="00BC50D0" w:rsidRDefault="001425E0" w:rsidP="001425E0">
      <w:pPr>
        <w:ind w:right="16"/>
        <w:rPr>
          <w:rFonts w:cs="Arial"/>
          <w:color w:val="000000" w:themeColor="text1"/>
        </w:rPr>
      </w:pPr>
    </w:p>
    <w:p w14:paraId="32C58809" w14:textId="77777777" w:rsidR="001425E0" w:rsidRPr="00BC50D0" w:rsidRDefault="001425E0" w:rsidP="001425E0">
      <w:pPr>
        <w:ind w:right="16"/>
        <w:rPr>
          <w:rFonts w:cs="Arial"/>
          <w:b/>
          <w:color w:val="000000" w:themeColor="text1"/>
        </w:rPr>
      </w:pPr>
      <w:r w:rsidRPr="00BC50D0">
        <w:rPr>
          <w:rFonts w:cs="Arial"/>
          <w:b/>
          <w:color w:val="000000" w:themeColor="text1"/>
        </w:rPr>
        <w:t>Community service announcement (CSA)</w:t>
      </w:r>
    </w:p>
    <w:p w14:paraId="5F008860" w14:textId="77777777" w:rsidR="001425E0" w:rsidRPr="00BC50D0" w:rsidRDefault="001425E0" w:rsidP="001425E0">
      <w:pPr>
        <w:ind w:right="16"/>
        <w:rPr>
          <w:rFonts w:cs="Arial"/>
          <w:color w:val="000000" w:themeColor="text1"/>
        </w:rPr>
      </w:pPr>
      <w:r w:rsidRPr="00BC50D0">
        <w:rPr>
          <w:rFonts w:cs="Arial"/>
          <w:color w:val="000000" w:themeColor="text1"/>
        </w:rPr>
        <w:t>Announcements about community issues or events that may be broadcast in the public interest free of charge.</w:t>
      </w:r>
    </w:p>
    <w:p w14:paraId="327CB32D" w14:textId="77777777" w:rsidR="001425E0" w:rsidRPr="00BC50D0" w:rsidRDefault="001425E0" w:rsidP="001425E0">
      <w:pPr>
        <w:ind w:right="16"/>
        <w:rPr>
          <w:rFonts w:cs="Arial"/>
          <w:b/>
          <w:color w:val="000000" w:themeColor="text1"/>
        </w:rPr>
      </w:pPr>
    </w:p>
    <w:p w14:paraId="74F29931" w14:textId="77777777" w:rsidR="001425E0" w:rsidRPr="00BC50D0" w:rsidRDefault="001425E0" w:rsidP="001425E0">
      <w:pPr>
        <w:ind w:right="16"/>
        <w:rPr>
          <w:rFonts w:cs="Arial"/>
          <w:b/>
          <w:color w:val="000000" w:themeColor="text1"/>
        </w:rPr>
      </w:pPr>
      <w:r w:rsidRPr="00BC50D0">
        <w:rPr>
          <w:rFonts w:cs="Arial"/>
          <w:b/>
          <w:color w:val="000000" w:themeColor="text1"/>
        </w:rPr>
        <w:t>Licence area</w:t>
      </w:r>
    </w:p>
    <w:p w14:paraId="19EBD075" w14:textId="77777777" w:rsidR="001425E0" w:rsidRPr="00BC50D0" w:rsidRDefault="001425E0" w:rsidP="001425E0">
      <w:pPr>
        <w:ind w:right="16"/>
        <w:rPr>
          <w:rFonts w:cs="Arial"/>
          <w:color w:val="000000" w:themeColor="text1"/>
        </w:rPr>
      </w:pPr>
      <w:r w:rsidRPr="00BC50D0">
        <w:rPr>
          <w:rFonts w:cs="Arial"/>
          <w:color w:val="000000" w:themeColor="text1"/>
        </w:rPr>
        <w:t>A geographic area where a commercial radio or television broadcaster is licensed to provide programming material using a transmitted signal.</w:t>
      </w:r>
    </w:p>
    <w:p w14:paraId="06A8E276" w14:textId="77777777" w:rsidR="001425E0" w:rsidRPr="00BC50D0" w:rsidRDefault="001425E0" w:rsidP="001425E0">
      <w:pPr>
        <w:ind w:right="16"/>
        <w:rPr>
          <w:rFonts w:cs="Arial"/>
          <w:color w:val="000000" w:themeColor="text1"/>
        </w:rPr>
      </w:pPr>
    </w:p>
    <w:p w14:paraId="1804870F" w14:textId="77777777" w:rsidR="001425E0" w:rsidRPr="00BC50D0" w:rsidRDefault="001425E0" w:rsidP="001425E0">
      <w:pPr>
        <w:ind w:right="16"/>
        <w:rPr>
          <w:rFonts w:cs="Arial"/>
          <w:color w:val="000000" w:themeColor="text1"/>
        </w:rPr>
      </w:pPr>
      <w:r w:rsidRPr="00BC50D0">
        <w:rPr>
          <w:rFonts w:cs="Arial"/>
          <w:b/>
          <w:color w:val="000000" w:themeColor="text1"/>
        </w:rPr>
        <w:t>Licensee</w:t>
      </w:r>
      <w:r w:rsidRPr="00BC50D0">
        <w:rPr>
          <w:rFonts w:cs="Arial"/>
          <w:b/>
          <w:color w:val="000000" w:themeColor="text1"/>
        </w:rPr>
        <w:br/>
      </w:r>
      <w:r w:rsidRPr="00BC50D0">
        <w:rPr>
          <w:rFonts w:cs="Arial"/>
          <w:color w:val="000000" w:themeColor="text1"/>
        </w:rPr>
        <w:t>The holder of a broadcasting licence</w:t>
      </w:r>
    </w:p>
    <w:p w14:paraId="00BE1B27" w14:textId="77777777" w:rsidR="001425E0" w:rsidRPr="00BC50D0" w:rsidRDefault="001425E0" w:rsidP="001425E0">
      <w:pPr>
        <w:ind w:right="16"/>
        <w:rPr>
          <w:rFonts w:cs="Arial"/>
          <w:b/>
          <w:color w:val="000000" w:themeColor="text1"/>
        </w:rPr>
      </w:pPr>
    </w:p>
    <w:p w14:paraId="18244C56" w14:textId="77777777" w:rsidR="001425E0" w:rsidRPr="00BC50D0" w:rsidRDefault="001425E0" w:rsidP="001425E0">
      <w:pPr>
        <w:ind w:right="16"/>
        <w:rPr>
          <w:rFonts w:cs="Arial"/>
          <w:b/>
          <w:color w:val="000000" w:themeColor="text1"/>
        </w:rPr>
      </w:pPr>
      <w:r w:rsidRPr="00BC50D0">
        <w:rPr>
          <w:rFonts w:cs="Arial"/>
          <w:b/>
          <w:color w:val="000000" w:themeColor="text1"/>
        </w:rPr>
        <w:lastRenderedPageBreak/>
        <w:t xml:space="preserve">Local area </w:t>
      </w:r>
    </w:p>
    <w:p w14:paraId="43913651" w14:textId="77777777" w:rsidR="001425E0" w:rsidRPr="00BC50D0" w:rsidRDefault="001425E0" w:rsidP="001425E0">
      <w:pPr>
        <w:ind w:right="16"/>
        <w:rPr>
          <w:rFonts w:cs="Arial"/>
          <w:i/>
          <w:color w:val="000000" w:themeColor="text1"/>
        </w:rPr>
      </w:pPr>
      <w:r w:rsidRPr="00BC50D0">
        <w:rPr>
          <w:rFonts w:cs="Arial"/>
          <w:color w:val="000000" w:themeColor="text1"/>
        </w:rPr>
        <w:t>For this report, local area is confined to a respondent’s town, as opposed to their suburb, region, city or state.</w:t>
      </w:r>
    </w:p>
    <w:p w14:paraId="34DD93CF" w14:textId="77777777" w:rsidR="001425E0" w:rsidRPr="00BC50D0" w:rsidRDefault="001425E0" w:rsidP="001425E0">
      <w:pPr>
        <w:ind w:right="16"/>
        <w:rPr>
          <w:rFonts w:cs="Arial"/>
          <w:b/>
          <w:color w:val="000000" w:themeColor="text1"/>
        </w:rPr>
      </w:pPr>
    </w:p>
    <w:p w14:paraId="337C4E35" w14:textId="77777777" w:rsidR="001425E0" w:rsidRPr="00BC50D0" w:rsidRDefault="001425E0" w:rsidP="001425E0">
      <w:pPr>
        <w:ind w:right="16"/>
        <w:rPr>
          <w:rFonts w:cs="Arial"/>
          <w:b/>
          <w:color w:val="000000" w:themeColor="text1"/>
        </w:rPr>
      </w:pPr>
      <w:r w:rsidRPr="00BC50D0">
        <w:rPr>
          <w:rFonts w:cs="Arial"/>
          <w:b/>
          <w:color w:val="000000" w:themeColor="text1"/>
        </w:rPr>
        <w:t>Local content—commercial radio</w:t>
      </w:r>
    </w:p>
    <w:p w14:paraId="42D11135" w14:textId="77777777" w:rsidR="001425E0" w:rsidRPr="00BC50D0" w:rsidRDefault="001425E0" w:rsidP="001425E0">
      <w:pPr>
        <w:ind w:right="16"/>
        <w:rPr>
          <w:rFonts w:cs="Arial"/>
          <w:color w:val="000000" w:themeColor="text1"/>
        </w:rPr>
      </w:pPr>
      <w:r w:rsidRPr="00BC50D0">
        <w:rPr>
          <w:rFonts w:cs="Arial"/>
          <w:color w:val="000000" w:themeColor="text1"/>
        </w:rPr>
        <w:t>Material of local significance or ‘local content’ on commercial radio is material that is either hosted in, produced in, or relates to, the licence area in which it is broadcast.</w:t>
      </w:r>
    </w:p>
    <w:p w14:paraId="698E02CE" w14:textId="77777777" w:rsidR="001425E0" w:rsidRPr="00BC50D0" w:rsidRDefault="001425E0" w:rsidP="001425E0">
      <w:pPr>
        <w:ind w:right="16"/>
        <w:rPr>
          <w:rFonts w:cs="Arial"/>
          <w:color w:val="000000" w:themeColor="text1"/>
        </w:rPr>
      </w:pPr>
    </w:p>
    <w:p w14:paraId="080E8FE7" w14:textId="77777777" w:rsidR="001425E0" w:rsidRPr="00BC50D0" w:rsidRDefault="001425E0" w:rsidP="001425E0">
      <w:pPr>
        <w:ind w:right="16"/>
        <w:rPr>
          <w:rFonts w:cs="Arial"/>
          <w:i/>
          <w:color w:val="000000" w:themeColor="text1"/>
        </w:rPr>
      </w:pPr>
      <w:r w:rsidRPr="00BC50D0">
        <w:rPr>
          <w:rFonts w:cs="Arial"/>
          <w:b/>
          <w:color w:val="000000" w:themeColor="text1"/>
        </w:rPr>
        <w:t>Local content requirement—commercial radio</w:t>
      </w:r>
    </w:p>
    <w:p w14:paraId="31B33615" w14:textId="77777777" w:rsidR="001425E0" w:rsidRPr="00BC50D0" w:rsidRDefault="001425E0" w:rsidP="001425E0">
      <w:pPr>
        <w:ind w:right="16"/>
        <w:rPr>
          <w:rFonts w:cs="Arial"/>
          <w:color w:val="000000" w:themeColor="text1"/>
        </w:rPr>
      </w:pPr>
      <w:r w:rsidRPr="00BC50D0">
        <w:rPr>
          <w:rFonts w:cs="Arial"/>
          <w:color w:val="000000" w:themeColor="text1"/>
        </w:rPr>
        <w:t xml:space="preserve">A requirement that regional commercial radio licensees broadcast a minimum amount of local content each day for five days of each week. The minimum duration ranges from 30 minutes to three hours based on the population size of the radio licence area. </w:t>
      </w:r>
    </w:p>
    <w:p w14:paraId="432EA111" w14:textId="77777777" w:rsidR="001425E0" w:rsidRPr="00BC50D0" w:rsidRDefault="001425E0" w:rsidP="001425E0">
      <w:pPr>
        <w:ind w:right="16"/>
        <w:rPr>
          <w:rFonts w:cs="Arial"/>
          <w:b/>
          <w:color w:val="000000" w:themeColor="text1"/>
        </w:rPr>
      </w:pPr>
    </w:p>
    <w:p w14:paraId="6EE5D00E" w14:textId="77777777" w:rsidR="001425E0" w:rsidRPr="00BC50D0" w:rsidRDefault="001425E0" w:rsidP="001425E0">
      <w:pPr>
        <w:ind w:right="16"/>
        <w:rPr>
          <w:rFonts w:cs="Arial"/>
          <w:b/>
          <w:color w:val="000000" w:themeColor="text1"/>
        </w:rPr>
      </w:pPr>
      <w:r w:rsidRPr="00BC50D0">
        <w:rPr>
          <w:rFonts w:cs="Arial"/>
          <w:b/>
          <w:color w:val="000000" w:themeColor="text1"/>
        </w:rPr>
        <w:t>Local content requirement—commercial television</w:t>
      </w:r>
    </w:p>
    <w:p w14:paraId="016BA2D9" w14:textId="77777777" w:rsidR="001425E0" w:rsidRPr="00BC50D0" w:rsidRDefault="001425E0" w:rsidP="001425E0">
      <w:pPr>
        <w:ind w:right="16"/>
        <w:rPr>
          <w:rFonts w:cs="Arial"/>
          <w:color w:val="000000" w:themeColor="text1"/>
        </w:rPr>
      </w:pPr>
      <w:r w:rsidRPr="00BC50D0">
        <w:rPr>
          <w:rFonts w:cs="Arial"/>
          <w:color w:val="000000" w:themeColor="text1"/>
        </w:rPr>
        <w:t>All commercial television broadcasting licensees in the large aggregated licence areas of Regional Queensland, Northern New South Wales, Southern New South Wales, Regional Victoria, and Tasmania must broadcast an amount of material of local significance to each local area that fulfils a minimum points requirement over a weekly and six week period.</w:t>
      </w:r>
    </w:p>
    <w:p w14:paraId="195318C1" w14:textId="77777777" w:rsidR="001425E0" w:rsidRPr="00BC50D0" w:rsidRDefault="001425E0" w:rsidP="001425E0">
      <w:pPr>
        <w:ind w:right="16"/>
        <w:rPr>
          <w:rFonts w:cs="Arial"/>
          <w:b/>
          <w:color w:val="000000" w:themeColor="text1"/>
        </w:rPr>
      </w:pPr>
    </w:p>
    <w:p w14:paraId="23E96741" w14:textId="77777777" w:rsidR="001425E0" w:rsidRPr="00BC50D0" w:rsidRDefault="001425E0" w:rsidP="001425E0">
      <w:pPr>
        <w:ind w:right="16"/>
        <w:rPr>
          <w:rFonts w:cs="Arial"/>
          <w:b/>
          <w:color w:val="000000" w:themeColor="text1"/>
        </w:rPr>
      </w:pPr>
      <w:r w:rsidRPr="00BC50D0">
        <w:rPr>
          <w:rFonts w:cs="Arial"/>
          <w:b/>
          <w:color w:val="000000" w:themeColor="text1"/>
        </w:rPr>
        <w:t xml:space="preserve">Local news bulletin—commercial television </w:t>
      </w:r>
    </w:p>
    <w:p w14:paraId="4C2ADE00" w14:textId="77777777" w:rsidR="001425E0" w:rsidRPr="00BC50D0" w:rsidRDefault="001425E0" w:rsidP="001425E0">
      <w:pPr>
        <w:ind w:right="16"/>
        <w:rPr>
          <w:rFonts w:cs="Arial"/>
          <w:color w:val="000000" w:themeColor="text1"/>
        </w:rPr>
      </w:pPr>
      <w:r w:rsidRPr="00BC50D0">
        <w:rPr>
          <w:rFonts w:cs="Arial"/>
          <w:color w:val="000000" w:themeColor="text1"/>
        </w:rPr>
        <w:t xml:space="preserve">A commercial television local news service is a local news program scheduled for broadcast for a total duration of no less than 30 minutes. </w:t>
      </w:r>
    </w:p>
    <w:p w14:paraId="23937CBB" w14:textId="77777777" w:rsidR="001425E0" w:rsidRPr="00BC50D0" w:rsidRDefault="001425E0" w:rsidP="001425E0">
      <w:pPr>
        <w:ind w:right="16"/>
        <w:rPr>
          <w:rFonts w:cs="Arial"/>
          <w:color w:val="000000" w:themeColor="text1"/>
        </w:rPr>
      </w:pPr>
    </w:p>
    <w:p w14:paraId="6C24E21B" w14:textId="77777777" w:rsidR="001425E0" w:rsidRPr="00BC50D0" w:rsidRDefault="001425E0" w:rsidP="001425E0">
      <w:pPr>
        <w:ind w:right="16"/>
        <w:rPr>
          <w:rFonts w:cs="Arial"/>
          <w:b/>
          <w:color w:val="000000" w:themeColor="text1"/>
        </w:rPr>
      </w:pPr>
      <w:r w:rsidRPr="00BC50D0">
        <w:rPr>
          <w:rFonts w:cs="Arial"/>
          <w:b/>
          <w:color w:val="000000" w:themeColor="text1"/>
        </w:rPr>
        <w:t>Local news update—commercial television</w:t>
      </w:r>
    </w:p>
    <w:p w14:paraId="5E030D48" w14:textId="77777777" w:rsidR="001425E0" w:rsidRPr="00BC50D0" w:rsidRDefault="001425E0" w:rsidP="001425E0">
      <w:pPr>
        <w:ind w:right="16"/>
        <w:rPr>
          <w:rFonts w:cs="Arial"/>
          <w:color w:val="000000" w:themeColor="text1"/>
        </w:rPr>
      </w:pPr>
      <w:r w:rsidRPr="00BC50D0">
        <w:rPr>
          <w:rFonts w:cs="Arial"/>
          <w:color w:val="000000" w:themeColor="text1"/>
        </w:rPr>
        <w:t xml:space="preserve">A commercial television local news update is a broadcast of less than five minutes. </w:t>
      </w:r>
    </w:p>
    <w:p w14:paraId="36217D84" w14:textId="77777777" w:rsidR="001425E0" w:rsidRPr="00BC50D0" w:rsidRDefault="001425E0" w:rsidP="001425E0">
      <w:pPr>
        <w:ind w:right="16"/>
        <w:rPr>
          <w:rFonts w:cs="Arial"/>
          <w:b/>
          <w:color w:val="000000" w:themeColor="text1"/>
        </w:rPr>
      </w:pPr>
    </w:p>
    <w:p w14:paraId="3DD8FC2E" w14:textId="77777777" w:rsidR="001425E0" w:rsidRPr="00BC50D0" w:rsidRDefault="001425E0" w:rsidP="001425E0">
      <w:pPr>
        <w:ind w:right="16"/>
        <w:rPr>
          <w:rFonts w:cs="Arial"/>
          <w:b/>
          <w:color w:val="000000" w:themeColor="text1"/>
        </w:rPr>
      </w:pPr>
      <w:r w:rsidRPr="00BC50D0">
        <w:rPr>
          <w:rFonts w:cs="Arial"/>
          <w:b/>
          <w:color w:val="000000" w:themeColor="text1"/>
        </w:rPr>
        <w:t>News</w:t>
      </w:r>
    </w:p>
    <w:p w14:paraId="484F58A3" w14:textId="77777777" w:rsidR="001425E0" w:rsidRPr="00BC50D0" w:rsidRDefault="001425E0" w:rsidP="001425E0">
      <w:pPr>
        <w:ind w:right="16"/>
        <w:rPr>
          <w:rFonts w:cs="Arial"/>
          <w:color w:val="000000" w:themeColor="text1"/>
        </w:rPr>
      </w:pPr>
      <w:r w:rsidRPr="00BC50D0">
        <w:rPr>
          <w:rFonts w:cs="Arial"/>
          <w:color w:val="000000" w:themeColor="text1"/>
        </w:rPr>
        <w:t>News is recent or timely information relating to people, organisations, activities, events or issues.</w:t>
      </w:r>
    </w:p>
    <w:p w14:paraId="27083C95" w14:textId="77777777" w:rsidR="001425E0" w:rsidRPr="00BC50D0" w:rsidRDefault="001425E0" w:rsidP="001425E0">
      <w:pPr>
        <w:ind w:right="16"/>
        <w:rPr>
          <w:rFonts w:cs="Arial"/>
          <w:color w:val="000000" w:themeColor="text1"/>
        </w:rPr>
      </w:pPr>
    </w:p>
    <w:p w14:paraId="0208F208" w14:textId="77777777" w:rsidR="001425E0" w:rsidRPr="00BC50D0" w:rsidRDefault="001425E0" w:rsidP="001425E0">
      <w:pPr>
        <w:ind w:right="16"/>
        <w:rPr>
          <w:rFonts w:cs="Arial"/>
          <w:b/>
          <w:color w:val="000000" w:themeColor="text1"/>
        </w:rPr>
      </w:pPr>
      <w:r w:rsidRPr="00BC50D0">
        <w:rPr>
          <w:rFonts w:cs="Arial"/>
          <w:b/>
          <w:color w:val="000000" w:themeColor="text1"/>
        </w:rPr>
        <w:t>Regional area</w:t>
      </w:r>
    </w:p>
    <w:p w14:paraId="2C39BE7A" w14:textId="77777777" w:rsidR="001425E0" w:rsidRPr="00BC50D0" w:rsidRDefault="001425E0" w:rsidP="001425E0">
      <w:pPr>
        <w:ind w:right="16"/>
        <w:rPr>
          <w:rFonts w:cs="Arial"/>
          <w:color w:val="000000" w:themeColor="text1"/>
        </w:rPr>
      </w:pPr>
      <w:r w:rsidRPr="00BC50D0">
        <w:rPr>
          <w:rFonts w:cs="Arial"/>
          <w:color w:val="000000" w:themeColor="text1"/>
        </w:rPr>
        <w:t>A regional area is an area whose television is not provided by a metropolitan licence area—Adelaide, Brisbane, Melbourne, Perth, Sydney.</w:t>
      </w:r>
    </w:p>
    <w:p w14:paraId="3E4D102F" w14:textId="77777777" w:rsidR="001425E0" w:rsidRPr="00BC50D0" w:rsidRDefault="001425E0" w:rsidP="001425E0">
      <w:pPr>
        <w:ind w:right="16"/>
        <w:rPr>
          <w:rFonts w:cs="Arial"/>
          <w:color w:val="000000" w:themeColor="text1"/>
        </w:rPr>
      </w:pPr>
    </w:p>
    <w:p w14:paraId="2D72BEF5" w14:textId="77777777" w:rsidR="001425E0" w:rsidRPr="00BC50D0" w:rsidRDefault="001425E0" w:rsidP="001425E0">
      <w:pPr>
        <w:ind w:right="16"/>
        <w:rPr>
          <w:rFonts w:cs="Arial"/>
          <w:b/>
          <w:color w:val="000000" w:themeColor="text1"/>
        </w:rPr>
      </w:pPr>
      <w:r w:rsidRPr="00BC50D0">
        <w:rPr>
          <w:rFonts w:cs="Arial"/>
          <w:b/>
          <w:color w:val="000000" w:themeColor="text1"/>
        </w:rPr>
        <w:t>Revenue</w:t>
      </w:r>
    </w:p>
    <w:p w14:paraId="2614755A" w14:textId="77777777" w:rsidR="001425E0" w:rsidRPr="00BC50D0" w:rsidRDefault="001425E0" w:rsidP="001425E0">
      <w:pPr>
        <w:ind w:right="16"/>
        <w:rPr>
          <w:rFonts w:cs="Arial"/>
          <w:color w:val="000000" w:themeColor="text1"/>
        </w:rPr>
      </w:pPr>
      <w:r w:rsidRPr="00BC50D0">
        <w:rPr>
          <w:rFonts w:cs="Arial"/>
          <w:color w:val="000000" w:themeColor="text1"/>
        </w:rPr>
        <w:t>Income received from business activities.</w:t>
      </w:r>
    </w:p>
    <w:p w14:paraId="79E6C7F2" w14:textId="77777777" w:rsidR="001425E0" w:rsidRPr="00BC50D0" w:rsidRDefault="001425E0" w:rsidP="001425E0">
      <w:pPr>
        <w:ind w:right="16"/>
        <w:rPr>
          <w:rFonts w:cs="Arial"/>
          <w:color w:val="000000" w:themeColor="text1"/>
        </w:rPr>
      </w:pPr>
    </w:p>
    <w:p w14:paraId="25918F58" w14:textId="77777777" w:rsidR="001425E0" w:rsidRPr="00BC50D0" w:rsidRDefault="001425E0" w:rsidP="001425E0">
      <w:pPr>
        <w:ind w:right="16"/>
        <w:rPr>
          <w:rFonts w:cs="Arial"/>
          <w:b/>
          <w:color w:val="000000" w:themeColor="text1"/>
        </w:rPr>
      </w:pPr>
      <w:r w:rsidRPr="00BC50D0">
        <w:rPr>
          <w:rFonts w:cs="Arial"/>
          <w:b/>
          <w:color w:val="000000" w:themeColor="text1"/>
        </w:rPr>
        <w:t>Social media</w:t>
      </w:r>
    </w:p>
    <w:p w14:paraId="5C34E355" w14:textId="77777777" w:rsidR="001425E0" w:rsidRPr="00BC50D0" w:rsidRDefault="001425E0" w:rsidP="001425E0">
      <w:pPr>
        <w:ind w:right="16"/>
        <w:rPr>
          <w:rFonts w:cs="Arial"/>
          <w:color w:val="000000" w:themeColor="text1"/>
        </w:rPr>
      </w:pPr>
      <w:r w:rsidRPr="00BC50D0">
        <w:rPr>
          <w:rFonts w:cs="Arial"/>
          <w:color w:val="000000" w:themeColor="text1"/>
        </w:rPr>
        <w:t>A platform that enables people to create and share content and provide a means of response through online communities and networks, or the use of such a platform, for example, Facebook or Twitter.</w:t>
      </w:r>
    </w:p>
    <w:p w14:paraId="74020ED7" w14:textId="77777777" w:rsidR="001425E0" w:rsidRPr="00BC50D0" w:rsidRDefault="001425E0" w:rsidP="001425E0">
      <w:pPr>
        <w:ind w:right="16"/>
        <w:rPr>
          <w:rFonts w:cs="Arial"/>
          <w:color w:val="4D4F4F"/>
        </w:rPr>
      </w:pPr>
    </w:p>
    <w:p w14:paraId="0E003B94" w14:textId="77777777" w:rsidR="001425E0" w:rsidRPr="00BC50D0" w:rsidRDefault="001425E0" w:rsidP="001425E0">
      <w:pPr>
        <w:pStyle w:val="Heading1"/>
        <w:ind w:right="16"/>
        <w:rPr>
          <w:color w:val="4D4F4F"/>
        </w:rPr>
      </w:pPr>
      <w:bookmarkStart w:id="105" w:name="_Toc374370285"/>
      <w:bookmarkStart w:id="106" w:name="_Toc375300643"/>
      <w:r w:rsidRPr="00BC50D0">
        <w:rPr>
          <w:color w:val="4D4F4F"/>
        </w:rPr>
        <w:lastRenderedPageBreak/>
        <w:t>Attachments</w:t>
      </w:r>
      <w:bookmarkEnd w:id="105"/>
      <w:bookmarkEnd w:id="106"/>
    </w:p>
    <w:p w14:paraId="39FA5EC7" w14:textId="77777777" w:rsidR="001425E0" w:rsidRPr="00BC50D0" w:rsidRDefault="001425E0" w:rsidP="008252C1">
      <w:pPr>
        <w:pStyle w:val="ListNumber"/>
        <w:numPr>
          <w:ilvl w:val="0"/>
          <w:numId w:val="12"/>
        </w:numPr>
      </w:pPr>
      <w:r w:rsidRPr="00BC50D0">
        <w:t>Ministerial Direction</w:t>
      </w:r>
    </w:p>
    <w:p w14:paraId="5512D31B" w14:textId="77777777" w:rsidR="001425E0" w:rsidRPr="00BC50D0" w:rsidRDefault="005B7399" w:rsidP="008252C1">
      <w:pPr>
        <w:pStyle w:val="ListNumber"/>
        <w:numPr>
          <w:ilvl w:val="0"/>
          <w:numId w:val="12"/>
        </w:numPr>
      </w:pPr>
      <w:r w:rsidRPr="00BC50D0">
        <w:rPr>
          <w:i/>
        </w:rPr>
        <w:t>Regional Australians’ access to local content</w:t>
      </w:r>
      <w:r w:rsidR="00D537EB">
        <w:rPr>
          <w:i/>
        </w:rPr>
        <w:t xml:space="preserve"> - C</w:t>
      </w:r>
      <w:r w:rsidRPr="00BC50D0">
        <w:rPr>
          <w:i/>
        </w:rPr>
        <w:t>ommunity research</w:t>
      </w:r>
    </w:p>
    <w:p w14:paraId="4E399257" w14:textId="77777777" w:rsidR="001425E0" w:rsidRPr="00BC50D0" w:rsidRDefault="005B7399" w:rsidP="008252C1">
      <w:pPr>
        <w:pStyle w:val="ListNumber"/>
        <w:numPr>
          <w:ilvl w:val="0"/>
          <w:numId w:val="12"/>
        </w:numPr>
      </w:pPr>
      <w:r w:rsidRPr="00BC50D0">
        <w:rPr>
          <w:i/>
        </w:rPr>
        <w:t>Economic analysis of regional commercial television broadcasters</w:t>
      </w:r>
    </w:p>
    <w:p w14:paraId="11B00427" w14:textId="77777777" w:rsidR="001425E0" w:rsidRPr="00960CB3" w:rsidRDefault="00960CB3" w:rsidP="008252C1">
      <w:pPr>
        <w:pStyle w:val="ListNumber"/>
        <w:numPr>
          <w:ilvl w:val="0"/>
          <w:numId w:val="12"/>
        </w:numPr>
        <w:rPr>
          <w:i/>
        </w:rPr>
      </w:pPr>
      <w:r w:rsidRPr="00960CB3">
        <w:rPr>
          <w:i/>
        </w:rPr>
        <w:t>Regional Australian television news – Audiences across regional evening news services, 2003-2013</w:t>
      </w:r>
    </w:p>
    <w:p w14:paraId="289BF8E7" w14:textId="77777777" w:rsidR="001425E0" w:rsidRPr="00BC50D0" w:rsidRDefault="00ED7184" w:rsidP="008252C1">
      <w:pPr>
        <w:pStyle w:val="ListNumber"/>
        <w:numPr>
          <w:ilvl w:val="0"/>
          <w:numId w:val="12"/>
        </w:numPr>
      </w:pPr>
      <w:r>
        <w:rPr>
          <w:i/>
        </w:rPr>
        <w:t xml:space="preserve">Case studies – </w:t>
      </w:r>
      <w:r w:rsidR="00D537EB">
        <w:rPr>
          <w:i/>
        </w:rPr>
        <w:t>A</w:t>
      </w:r>
      <w:r>
        <w:rPr>
          <w:i/>
        </w:rPr>
        <w:t>vailability of local content in regional Australia</w:t>
      </w:r>
    </w:p>
    <w:p w14:paraId="02A87A42" w14:textId="77777777" w:rsidR="001425E0" w:rsidRPr="00BC50D0" w:rsidRDefault="001425E0" w:rsidP="008252C1">
      <w:pPr>
        <w:pStyle w:val="ListNumber"/>
        <w:numPr>
          <w:ilvl w:val="0"/>
          <w:numId w:val="12"/>
        </w:numPr>
      </w:pPr>
      <w:r w:rsidRPr="00BC50D0">
        <w:t>Local content provided by regional commercial television broadcasters</w:t>
      </w:r>
    </w:p>
    <w:p w14:paraId="1466DC45" w14:textId="77777777" w:rsidR="001425E0" w:rsidRPr="00BC50D0" w:rsidRDefault="001425E0" w:rsidP="008252C1">
      <w:pPr>
        <w:pStyle w:val="ListNumber"/>
        <w:numPr>
          <w:ilvl w:val="0"/>
          <w:numId w:val="12"/>
        </w:numPr>
      </w:pPr>
      <w:r w:rsidRPr="00BC50D0">
        <w:t xml:space="preserve">List of </w:t>
      </w:r>
      <w:r w:rsidR="00D537EB">
        <w:t>public submissions received</w:t>
      </w:r>
    </w:p>
    <w:p w14:paraId="491CEF93" w14:textId="77777777" w:rsidR="001425E0" w:rsidRPr="00BC50D0" w:rsidRDefault="001425E0" w:rsidP="001425E0">
      <w:pPr>
        <w:ind w:right="16"/>
        <w:rPr>
          <w:rFonts w:cs="Arial"/>
          <w:color w:val="4D4F4F"/>
        </w:rPr>
      </w:pPr>
    </w:p>
    <w:sectPr w:rsidR="001425E0" w:rsidRPr="00BC50D0" w:rsidSect="003E55E4">
      <w:headerReference w:type="first" r:id="rId34"/>
      <w:type w:val="oddPage"/>
      <w:pgSz w:w="11906" w:h="16838" w:code="9"/>
      <w:pgMar w:top="1945" w:right="3102" w:bottom="868"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AA142" w14:textId="77777777" w:rsidR="005773F3" w:rsidRDefault="005773F3">
      <w:r>
        <w:separator/>
      </w:r>
    </w:p>
  </w:endnote>
  <w:endnote w:type="continuationSeparator" w:id="0">
    <w:p w14:paraId="4F2C2F64" w14:textId="77777777" w:rsidR="005773F3" w:rsidRDefault="00577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1D039" w14:textId="51C4ACF8" w:rsidR="005773F3" w:rsidRDefault="00511386">
    <w:pPr>
      <w:pStyle w:val="Footer"/>
    </w:pPr>
    <w:r>
      <w:rPr>
        <w:noProof/>
      </w:rPr>
      <mc:AlternateContent>
        <mc:Choice Requires="wps">
          <w:drawing>
            <wp:anchor distT="0" distB="0" distL="114300" distR="114300" simplePos="0" relativeHeight="251659264" behindDoc="1" locked="1" layoutInCell="1" allowOverlap="1" wp14:anchorId="55742B18" wp14:editId="2A6A7985">
              <wp:simplePos x="0" y="0"/>
              <wp:positionH relativeFrom="page">
                <wp:posOffset>726440</wp:posOffset>
              </wp:positionH>
              <wp:positionV relativeFrom="page">
                <wp:posOffset>10193020</wp:posOffset>
              </wp:positionV>
              <wp:extent cx="3504565" cy="184150"/>
              <wp:effectExtent l="2540" t="1270" r="7620" b="5080"/>
              <wp:wrapNone/>
              <wp:docPr id="4" name="Logo_ftr_grey_ing"/>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04565" cy="184150"/>
                      </a:xfrm>
                      <a:custGeom>
                        <a:avLst/>
                        <a:gdLst>
                          <a:gd name="T0" fmla="*/ 119 w 4417"/>
                          <a:gd name="T1" fmla="*/ 131 h 224"/>
                          <a:gd name="T2" fmla="*/ 118 w 4417"/>
                          <a:gd name="T3" fmla="*/ 103 h 224"/>
                          <a:gd name="T4" fmla="*/ 143 w 4417"/>
                          <a:gd name="T5" fmla="*/ 162 h 224"/>
                          <a:gd name="T6" fmla="*/ 176 w 4417"/>
                          <a:gd name="T7" fmla="*/ 89 h 224"/>
                          <a:gd name="T8" fmla="*/ 443 w 4417"/>
                          <a:gd name="T9" fmla="*/ 90 h 224"/>
                          <a:gd name="T10" fmla="*/ 305 w 4417"/>
                          <a:gd name="T11" fmla="*/ 95 h 224"/>
                          <a:gd name="T12" fmla="*/ 638 w 4417"/>
                          <a:gd name="T13" fmla="*/ 74 h 224"/>
                          <a:gd name="T14" fmla="*/ 521 w 4417"/>
                          <a:gd name="T15" fmla="*/ 88 h 224"/>
                          <a:gd name="T16" fmla="*/ 664 w 4417"/>
                          <a:gd name="T17" fmla="*/ 60 h 224"/>
                          <a:gd name="T18" fmla="*/ 843 w 4417"/>
                          <a:gd name="T19" fmla="*/ 68 h 224"/>
                          <a:gd name="T20" fmla="*/ 841 w 4417"/>
                          <a:gd name="T21" fmla="*/ 96 h 224"/>
                          <a:gd name="T22" fmla="*/ 1069 w 4417"/>
                          <a:gd name="T23" fmla="*/ 103 h 224"/>
                          <a:gd name="T24" fmla="*/ 1100 w 4417"/>
                          <a:gd name="T25" fmla="*/ 152 h 224"/>
                          <a:gd name="T26" fmla="*/ 1069 w 4417"/>
                          <a:gd name="T27" fmla="*/ 103 h 224"/>
                          <a:gd name="T28" fmla="*/ 1173 w 4417"/>
                          <a:gd name="T29" fmla="*/ 176 h 224"/>
                          <a:gd name="T30" fmla="*/ 1178 w 4417"/>
                          <a:gd name="T31" fmla="*/ 82 h 224"/>
                          <a:gd name="T32" fmla="*/ 1296 w 4417"/>
                          <a:gd name="T33" fmla="*/ 147 h 224"/>
                          <a:gd name="T34" fmla="*/ 1292 w 4417"/>
                          <a:gd name="T35" fmla="*/ 25 h 224"/>
                          <a:gd name="T36" fmla="*/ 1423 w 4417"/>
                          <a:gd name="T37" fmla="*/ 76 h 224"/>
                          <a:gd name="T38" fmla="*/ 1445 w 4417"/>
                          <a:gd name="T39" fmla="*/ 88 h 224"/>
                          <a:gd name="T40" fmla="*/ 1518 w 4417"/>
                          <a:gd name="T41" fmla="*/ 180 h 224"/>
                          <a:gd name="T42" fmla="*/ 1517 w 4417"/>
                          <a:gd name="T43" fmla="*/ 92 h 224"/>
                          <a:gd name="T44" fmla="*/ 1553 w 4417"/>
                          <a:gd name="T45" fmla="*/ 104 h 224"/>
                          <a:gd name="T46" fmla="*/ 1937 w 4417"/>
                          <a:gd name="T47" fmla="*/ 85 h 224"/>
                          <a:gd name="T48" fmla="*/ 1993 w 4417"/>
                          <a:gd name="T49" fmla="*/ 85 h 224"/>
                          <a:gd name="T50" fmla="*/ 2097 w 4417"/>
                          <a:gd name="T51" fmla="*/ 176 h 224"/>
                          <a:gd name="T52" fmla="*/ 2095 w 4417"/>
                          <a:gd name="T53" fmla="*/ 94 h 224"/>
                          <a:gd name="T54" fmla="*/ 2226 w 4417"/>
                          <a:gd name="T55" fmla="*/ 103 h 224"/>
                          <a:gd name="T56" fmla="*/ 2257 w 4417"/>
                          <a:gd name="T57" fmla="*/ 152 h 224"/>
                          <a:gd name="T58" fmla="*/ 2226 w 4417"/>
                          <a:gd name="T59" fmla="*/ 103 h 224"/>
                          <a:gd name="T60" fmla="*/ 2435 w 4417"/>
                          <a:gd name="T61" fmla="*/ 46 h 224"/>
                          <a:gd name="T62" fmla="*/ 2526 w 4417"/>
                          <a:gd name="T63" fmla="*/ 148 h 224"/>
                          <a:gd name="T64" fmla="*/ 2526 w 4417"/>
                          <a:gd name="T65" fmla="*/ 85 h 224"/>
                          <a:gd name="T66" fmla="*/ 2590 w 4417"/>
                          <a:gd name="T67" fmla="*/ 176 h 224"/>
                          <a:gd name="T68" fmla="*/ 2595 w 4417"/>
                          <a:gd name="T69" fmla="*/ 82 h 224"/>
                          <a:gd name="T70" fmla="*/ 2713 w 4417"/>
                          <a:gd name="T71" fmla="*/ 147 h 224"/>
                          <a:gd name="T72" fmla="*/ 2709 w 4417"/>
                          <a:gd name="T73" fmla="*/ 25 h 224"/>
                          <a:gd name="T74" fmla="*/ 2840 w 4417"/>
                          <a:gd name="T75" fmla="*/ 76 h 224"/>
                          <a:gd name="T76" fmla="*/ 2862 w 4417"/>
                          <a:gd name="T77" fmla="*/ 88 h 224"/>
                          <a:gd name="T78" fmla="*/ 2935 w 4417"/>
                          <a:gd name="T79" fmla="*/ 180 h 224"/>
                          <a:gd name="T80" fmla="*/ 2934 w 4417"/>
                          <a:gd name="T81" fmla="*/ 92 h 224"/>
                          <a:gd name="T82" fmla="*/ 2970 w 4417"/>
                          <a:gd name="T83" fmla="*/ 104 h 224"/>
                          <a:gd name="T84" fmla="*/ 3402 w 4417"/>
                          <a:gd name="T85" fmla="*/ 60 h 224"/>
                          <a:gd name="T86" fmla="*/ 3365 w 4417"/>
                          <a:gd name="T87" fmla="*/ 60 h 224"/>
                          <a:gd name="T88" fmla="*/ 3461 w 4417"/>
                          <a:gd name="T89" fmla="*/ 74 h 224"/>
                          <a:gd name="T90" fmla="*/ 3683 w 4417"/>
                          <a:gd name="T91" fmla="*/ 197 h 224"/>
                          <a:gd name="T92" fmla="*/ 3641 w 4417"/>
                          <a:gd name="T93" fmla="*/ 167 h 224"/>
                          <a:gd name="T94" fmla="*/ 3654 w 4417"/>
                          <a:gd name="T95" fmla="*/ 104 h 224"/>
                          <a:gd name="T96" fmla="*/ 3825 w 4417"/>
                          <a:gd name="T97" fmla="*/ 176 h 224"/>
                          <a:gd name="T98" fmla="*/ 3779 w 4417"/>
                          <a:gd name="T99" fmla="*/ 143 h 224"/>
                          <a:gd name="T100" fmla="*/ 3977 w 4417"/>
                          <a:gd name="T101" fmla="*/ 58 h 224"/>
                          <a:gd name="T102" fmla="*/ 3900 w 4417"/>
                          <a:gd name="T103" fmla="*/ 129 h 224"/>
                          <a:gd name="T104" fmla="*/ 3951 w 4417"/>
                          <a:gd name="T105" fmla="*/ 156 h 224"/>
                          <a:gd name="T106" fmla="*/ 4079 w 4417"/>
                          <a:gd name="T107" fmla="*/ 178 h 224"/>
                          <a:gd name="T108" fmla="*/ 4112 w 4417"/>
                          <a:gd name="T109" fmla="*/ 16 h 224"/>
                          <a:gd name="T110" fmla="*/ 4267 w 4417"/>
                          <a:gd name="T111" fmla="*/ 61 h 224"/>
                          <a:gd name="T112" fmla="*/ 4170 w 4417"/>
                          <a:gd name="T113" fmla="*/ 176 h 224"/>
                          <a:gd name="T114" fmla="*/ 4380 w 4417"/>
                          <a:gd name="T115" fmla="*/ 176 h 224"/>
                          <a:gd name="T116" fmla="*/ 4381 w 4417"/>
                          <a:gd name="T117" fmla="*/ 60 h 224"/>
                          <a:gd name="T118" fmla="*/ 4369 w 4417"/>
                          <a:gd name="T119" fmla="*/ 14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417" h="224">
                            <a:moveTo>
                              <a:pt x="81" y="103"/>
                            </a:moveTo>
                            <a:cubicBezTo>
                              <a:pt x="81" y="100"/>
                              <a:pt x="81" y="98"/>
                              <a:pt x="80" y="96"/>
                            </a:cubicBezTo>
                            <a:cubicBezTo>
                              <a:pt x="79" y="94"/>
                              <a:pt x="77" y="92"/>
                              <a:pt x="75" y="91"/>
                            </a:cubicBezTo>
                            <a:cubicBezTo>
                              <a:pt x="74" y="89"/>
                              <a:pt x="72" y="88"/>
                              <a:pt x="70" y="87"/>
                            </a:cubicBezTo>
                            <a:cubicBezTo>
                              <a:pt x="67" y="86"/>
                              <a:pt x="65" y="86"/>
                              <a:pt x="63" y="86"/>
                            </a:cubicBezTo>
                            <a:cubicBezTo>
                              <a:pt x="57" y="86"/>
                              <a:pt x="53" y="87"/>
                              <a:pt x="50" y="89"/>
                            </a:cubicBezTo>
                            <a:cubicBezTo>
                              <a:pt x="46" y="91"/>
                              <a:pt x="44" y="94"/>
                              <a:pt x="42" y="97"/>
                            </a:cubicBezTo>
                            <a:cubicBezTo>
                              <a:pt x="41" y="100"/>
                              <a:pt x="39" y="104"/>
                              <a:pt x="39" y="108"/>
                            </a:cubicBezTo>
                            <a:cubicBezTo>
                              <a:pt x="38" y="112"/>
                              <a:pt x="38" y="116"/>
                              <a:pt x="38" y="120"/>
                            </a:cubicBezTo>
                            <a:cubicBezTo>
                              <a:pt x="38" y="124"/>
                              <a:pt x="38" y="128"/>
                              <a:pt x="39" y="131"/>
                            </a:cubicBezTo>
                            <a:cubicBezTo>
                              <a:pt x="40" y="135"/>
                              <a:pt x="41" y="138"/>
                              <a:pt x="43" y="141"/>
                            </a:cubicBezTo>
                            <a:cubicBezTo>
                              <a:pt x="45" y="144"/>
                              <a:pt x="47" y="146"/>
                              <a:pt x="50" y="148"/>
                            </a:cubicBezTo>
                            <a:cubicBezTo>
                              <a:pt x="53" y="150"/>
                              <a:pt x="57" y="151"/>
                              <a:pt x="61" y="151"/>
                            </a:cubicBezTo>
                            <a:cubicBezTo>
                              <a:pt x="67" y="151"/>
                              <a:pt x="72" y="149"/>
                              <a:pt x="76" y="145"/>
                            </a:cubicBezTo>
                            <a:cubicBezTo>
                              <a:pt x="79" y="142"/>
                              <a:pt x="81" y="137"/>
                              <a:pt x="82" y="131"/>
                            </a:cubicBezTo>
                            <a:cubicBezTo>
                              <a:pt x="119" y="131"/>
                              <a:pt x="119" y="131"/>
                              <a:pt x="119" y="131"/>
                            </a:cubicBezTo>
                            <a:cubicBezTo>
                              <a:pt x="118" y="138"/>
                              <a:pt x="116" y="145"/>
                              <a:pt x="113" y="152"/>
                            </a:cubicBezTo>
                            <a:cubicBezTo>
                              <a:pt x="110" y="158"/>
                              <a:pt x="105" y="163"/>
                              <a:pt x="100" y="167"/>
                            </a:cubicBezTo>
                            <a:cubicBezTo>
                              <a:pt x="95" y="171"/>
                              <a:pt x="89" y="174"/>
                              <a:pt x="83" y="176"/>
                            </a:cubicBezTo>
                            <a:cubicBezTo>
                              <a:pt x="76" y="179"/>
                              <a:pt x="69" y="180"/>
                              <a:pt x="61" y="180"/>
                            </a:cubicBezTo>
                            <a:cubicBezTo>
                              <a:pt x="52" y="180"/>
                              <a:pt x="44" y="178"/>
                              <a:pt x="36" y="175"/>
                            </a:cubicBezTo>
                            <a:cubicBezTo>
                              <a:pt x="29" y="173"/>
                              <a:pt x="23" y="169"/>
                              <a:pt x="17" y="163"/>
                            </a:cubicBezTo>
                            <a:cubicBezTo>
                              <a:pt x="12" y="158"/>
                              <a:pt x="8" y="152"/>
                              <a:pt x="4" y="145"/>
                            </a:cubicBezTo>
                            <a:cubicBezTo>
                              <a:pt x="1" y="137"/>
                              <a:pt x="0" y="129"/>
                              <a:pt x="0" y="120"/>
                            </a:cubicBezTo>
                            <a:cubicBezTo>
                              <a:pt x="0" y="111"/>
                              <a:pt x="1" y="102"/>
                              <a:pt x="4" y="95"/>
                            </a:cubicBezTo>
                            <a:cubicBezTo>
                              <a:pt x="7" y="87"/>
                              <a:pt x="11" y="80"/>
                              <a:pt x="16" y="75"/>
                            </a:cubicBezTo>
                            <a:cubicBezTo>
                              <a:pt x="22" y="69"/>
                              <a:pt x="28" y="65"/>
                              <a:pt x="35" y="61"/>
                            </a:cubicBezTo>
                            <a:cubicBezTo>
                              <a:pt x="43" y="58"/>
                              <a:pt x="51" y="57"/>
                              <a:pt x="61" y="57"/>
                            </a:cubicBezTo>
                            <a:cubicBezTo>
                              <a:pt x="68" y="57"/>
                              <a:pt x="75" y="58"/>
                              <a:pt x="82" y="60"/>
                            </a:cubicBezTo>
                            <a:cubicBezTo>
                              <a:pt x="88" y="62"/>
                              <a:pt x="94" y="64"/>
                              <a:pt x="99" y="68"/>
                            </a:cubicBezTo>
                            <a:cubicBezTo>
                              <a:pt x="105" y="72"/>
                              <a:pt x="109" y="77"/>
                              <a:pt x="112" y="83"/>
                            </a:cubicBezTo>
                            <a:cubicBezTo>
                              <a:pt x="115" y="88"/>
                              <a:pt x="117" y="95"/>
                              <a:pt x="118" y="103"/>
                            </a:cubicBezTo>
                            <a:lnTo>
                              <a:pt x="81" y="103"/>
                            </a:lnTo>
                            <a:close/>
                            <a:moveTo>
                              <a:pt x="126" y="118"/>
                            </a:moveTo>
                            <a:cubicBezTo>
                              <a:pt x="126" y="110"/>
                              <a:pt x="128" y="102"/>
                              <a:pt x="131" y="94"/>
                            </a:cubicBezTo>
                            <a:cubicBezTo>
                              <a:pt x="134" y="87"/>
                              <a:pt x="138" y="80"/>
                              <a:pt x="143" y="74"/>
                            </a:cubicBezTo>
                            <a:cubicBezTo>
                              <a:pt x="149" y="69"/>
                              <a:pt x="155" y="65"/>
                              <a:pt x="163" y="61"/>
                            </a:cubicBezTo>
                            <a:cubicBezTo>
                              <a:pt x="170" y="58"/>
                              <a:pt x="178" y="57"/>
                              <a:pt x="187" y="57"/>
                            </a:cubicBezTo>
                            <a:cubicBezTo>
                              <a:pt x="196" y="57"/>
                              <a:pt x="205" y="58"/>
                              <a:pt x="212" y="61"/>
                            </a:cubicBezTo>
                            <a:cubicBezTo>
                              <a:pt x="220" y="65"/>
                              <a:pt x="226" y="69"/>
                              <a:pt x="232" y="74"/>
                            </a:cubicBezTo>
                            <a:cubicBezTo>
                              <a:pt x="237" y="80"/>
                              <a:pt x="241" y="87"/>
                              <a:pt x="244" y="94"/>
                            </a:cubicBezTo>
                            <a:cubicBezTo>
                              <a:pt x="247" y="102"/>
                              <a:pt x="249" y="110"/>
                              <a:pt x="249" y="118"/>
                            </a:cubicBezTo>
                            <a:cubicBezTo>
                              <a:pt x="249" y="127"/>
                              <a:pt x="247" y="135"/>
                              <a:pt x="244" y="143"/>
                            </a:cubicBezTo>
                            <a:cubicBezTo>
                              <a:pt x="241" y="150"/>
                              <a:pt x="237" y="157"/>
                              <a:pt x="232" y="162"/>
                            </a:cubicBezTo>
                            <a:cubicBezTo>
                              <a:pt x="226" y="168"/>
                              <a:pt x="220" y="172"/>
                              <a:pt x="212" y="175"/>
                            </a:cubicBezTo>
                            <a:cubicBezTo>
                              <a:pt x="205" y="178"/>
                              <a:pt x="196" y="180"/>
                              <a:pt x="187" y="180"/>
                            </a:cubicBezTo>
                            <a:cubicBezTo>
                              <a:pt x="178" y="180"/>
                              <a:pt x="170" y="178"/>
                              <a:pt x="163" y="175"/>
                            </a:cubicBezTo>
                            <a:cubicBezTo>
                              <a:pt x="155" y="172"/>
                              <a:pt x="149" y="168"/>
                              <a:pt x="143" y="162"/>
                            </a:cubicBezTo>
                            <a:cubicBezTo>
                              <a:pt x="138" y="157"/>
                              <a:pt x="134" y="150"/>
                              <a:pt x="131" y="143"/>
                            </a:cubicBezTo>
                            <a:cubicBezTo>
                              <a:pt x="128" y="135"/>
                              <a:pt x="126" y="127"/>
                              <a:pt x="126" y="118"/>
                            </a:cubicBezTo>
                            <a:close/>
                            <a:moveTo>
                              <a:pt x="164" y="118"/>
                            </a:moveTo>
                            <a:cubicBezTo>
                              <a:pt x="164" y="122"/>
                              <a:pt x="165" y="126"/>
                              <a:pt x="165" y="130"/>
                            </a:cubicBezTo>
                            <a:cubicBezTo>
                              <a:pt x="166" y="133"/>
                              <a:pt x="167" y="137"/>
                              <a:pt x="169" y="140"/>
                            </a:cubicBezTo>
                            <a:cubicBezTo>
                              <a:pt x="171" y="143"/>
                              <a:pt x="173" y="146"/>
                              <a:pt x="176" y="148"/>
                            </a:cubicBezTo>
                            <a:cubicBezTo>
                              <a:pt x="179" y="150"/>
                              <a:pt x="183" y="151"/>
                              <a:pt x="187" y="151"/>
                            </a:cubicBezTo>
                            <a:cubicBezTo>
                              <a:pt x="192" y="151"/>
                              <a:pt x="196" y="150"/>
                              <a:pt x="199" y="148"/>
                            </a:cubicBezTo>
                            <a:cubicBezTo>
                              <a:pt x="202" y="146"/>
                              <a:pt x="204" y="143"/>
                              <a:pt x="206" y="140"/>
                            </a:cubicBezTo>
                            <a:cubicBezTo>
                              <a:pt x="208" y="137"/>
                              <a:pt x="209" y="133"/>
                              <a:pt x="210" y="130"/>
                            </a:cubicBezTo>
                            <a:cubicBezTo>
                              <a:pt x="210" y="126"/>
                              <a:pt x="211" y="122"/>
                              <a:pt x="211" y="118"/>
                            </a:cubicBezTo>
                            <a:cubicBezTo>
                              <a:pt x="211" y="115"/>
                              <a:pt x="210" y="111"/>
                              <a:pt x="210" y="107"/>
                            </a:cubicBezTo>
                            <a:cubicBezTo>
                              <a:pt x="209" y="103"/>
                              <a:pt x="208" y="100"/>
                              <a:pt x="206" y="97"/>
                            </a:cubicBezTo>
                            <a:cubicBezTo>
                              <a:pt x="204" y="94"/>
                              <a:pt x="202" y="91"/>
                              <a:pt x="199" y="89"/>
                            </a:cubicBezTo>
                            <a:cubicBezTo>
                              <a:pt x="196" y="87"/>
                              <a:pt x="192" y="86"/>
                              <a:pt x="187" y="86"/>
                            </a:cubicBezTo>
                            <a:cubicBezTo>
                              <a:pt x="183" y="86"/>
                              <a:pt x="179" y="87"/>
                              <a:pt x="176" y="89"/>
                            </a:cubicBezTo>
                            <a:cubicBezTo>
                              <a:pt x="173" y="91"/>
                              <a:pt x="171" y="94"/>
                              <a:pt x="169" y="97"/>
                            </a:cubicBezTo>
                            <a:cubicBezTo>
                              <a:pt x="167" y="100"/>
                              <a:pt x="166" y="103"/>
                              <a:pt x="165" y="107"/>
                            </a:cubicBezTo>
                            <a:cubicBezTo>
                              <a:pt x="165" y="111"/>
                              <a:pt x="164" y="115"/>
                              <a:pt x="164" y="118"/>
                            </a:cubicBezTo>
                            <a:close/>
                            <a:moveTo>
                              <a:pt x="262" y="60"/>
                            </a:moveTo>
                            <a:cubicBezTo>
                              <a:pt x="299" y="60"/>
                              <a:pt x="299" y="60"/>
                              <a:pt x="299" y="60"/>
                            </a:cubicBezTo>
                            <a:cubicBezTo>
                              <a:pt x="299" y="76"/>
                              <a:pt x="299" y="76"/>
                              <a:pt x="299" y="76"/>
                            </a:cubicBezTo>
                            <a:cubicBezTo>
                              <a:pt x="300" y="76"/>
                              <a:pt x="300" y="76"/>
                              <a:pt x="300" y="76"/>
                            </a:cubicBezTo>
                            <a:cubicBezTo>
                              <a:pt x="303" y="70"/>
                              <a:pt x="308" y="66"/>
                              <a:pt x="313" y="62"/>
                            </a:cubicBezTo>
                            <a:cubicBezTo>
                              <a:pt x="319" y="59"/>
                              <a:pt x="326" y="57"/>
                              <a:pt x="333" y="57"/>
                            </a:cubicBezTo>
                            <a:cubicBezTo>
                              <a:pt x="340" y="57"/>
                              <a:pt x="347" y="58"/>
                              <a:pt x="353" y="61"/>
                            </a:cubicBezTo>
                            <a:cubicBezTo>
                              <a:pt x="359" y="64"/>
                              <a:pt x="364" y="69"/>
                              <a:pt x="367" y="76"/>
                            </a:cubicBezTo>
                            <a:cubicBezTo>
                              <a:pt x="371" y="69"/>
                              <a:pt x="377" y="65"/>
                              <a:pt x="382" y="61"/>
                            </a:cubicBezTo>
                            <a:cubicBezTo>
                              <a:pt x="388" y="58"/>
                              <a:pt x="395" y="57"/>
                              <a:pt x="403" y="57"/>
                            </a:cubicBezTo>
                            <a:cubicBezTo>
                              <a:pt x="412" y="57"/>
                              <a:pt x="420" y="58"/>
                              <a:pt x="425" y="61"/>
                            </a:cubicBezTo>
                            <a:cubicBezTo>
                              <a:pt x="431" y="65"/>
                              <a:pt x="435" y="69"/>
                              <a:pt x="437" y="74"/>
                            </a:cubicBezTo>
                            <a:cubicBezTo>
                              <a:pt x="440" y="78"/>
                              <a:pt x="442" y="84"/>
                              <a:pt x="443" y="90"/>
                            </a:cubicBezTo>
                            <a:cubicBezTo>
                              <a:pt x="444" y="96"/>
                              <a:pt x="444" y="101"/>
                              <a:pt x="444" y="107"/>
                            </a:cubicBezTo>
                            <a:cubicBezTo>
                              <a:pt x="444" y="176"/>
                              <a:pt x="444" y="176"/>
                              <a:pt x="444" y="176"/>
                            </a:cubicBezTo>
                            <a:cubicBezTo>
                              <a:pt x="406" y="176"/>
                              <a:pt x="406" y="176"/>
                              <a:pt x="406" y="176"/>
                            </a:cubicBezTo>
                            <a:cubicBezTo>
                              <a:pt x="406" y="108"/>
                              <a:pt x="406" y="108"/>
                              <a:pt x="406" y="108"/>
                            </a:cubicBezTo>
                            <a:cubicBezTo>
                              <a:pt x="406" y="102"/>
                              <a:pt x="405" y="97"/>
                              <a:pt x="402" y="93"/>
                            </a:cubicBezTo>
                            <a:cubicBezTo>
                              <a:pt x="399" y="90"/>
                              <a:pt x="395" y="88"/>
                              <a:pt x="390" y="88"/>
                            </a:cubicBezTo>
                            <a:cubicBezTo>
                              <a:pt x="386" y="88"/>
                              <a:pt x="383" y="89"/>
                              <a:pt x="380" y="90"/>
                            </a:cubicBezTo>
                            <a:cubicBezTo>
                              <a:pt x="378" y="92"/>
                              <a:pt x="376" y="94"/>
                              <a:pt x="375" y="97"/>
                            </a:cubicBezTo>
                            <a:cubicBezTo>
                              <a:pt x="374" y="100"/>
                              <a:pt x="373" y="103"/>
                              <a:pt x="373" y="107"/>
                            </a:cubicBezTo>
                            <a:cubicBezTo>
                              <a:pt x="372" y="111"/>
                              <a:pt x="372" y="115"/>
                              <a:pt x="372" y="119"/>
                            </a:cubicBezTo>
                            <a:cubicBezTo>
                              <a:pt x="372" y="176"/>
                              <a:pt x="372" y="176"/>
                              <a:pt x="372" y="176"/>
                            </a:cubicBezTo>
                            <a:cubicBezTo>
                              <a:pt x="334" y="176"/>
                              <a:pt x="334" y="176"/>
                              <a:pt x="334" y="176"/>
                            </a:cubicBezTo>
                            <a:cubicBezTo>
                              <a:pt x="334" y="110"/>
                              <a:pt x="334" y="110"/>
                              <a:pt x="334" y="110"/>
                            </a:cubicBezTo>
                            <a:cubicBezTo>
                              <a:pt x="334" y="103"/>
                              <a:pt x="333" y="98"/>
                              <a:pt x="331" y="94"/>
                            </a:cubicBezTo>
                            <a:cubicBezTo>
                              <a:pt x="329" y="90"/>
                              <a:pt x="325" y="88"/>
                              <a:pt x="320" y="88"/>
                            </a:cubicBezTo>
                            <a:cubicBezTo>
                              <a:pt x="313" y="88"/>
                              <a:pt x="308" y="90"/>
                              <a:pt x="305" y="95"/>
                            </a:cubicBezTo>
                            <a:cubicBezTo>
                              <a:pt x="302" y="100"/>
                              <a:pt x="300" y="108"/>
                              <a:pt x="300" y="120"/>
                            </a:cubicBezTo>
                            <a:cubicBezTo>
                              <a:pt x="300" y="176"/>
                              <a:pt x="300" y="176"/>
                              <a:pt x="300" y="176"/>
                            </a:cubicBezTo>
                            <a:cubicBezTo>
                              <a:pt x="262" y="176"/>
                              <a:pt x="262" y="176"/>
                              <a:pt x="262" y="176"/>
                            </a:cubicBezTo>
                            <a:lnTo>
                              <a:pt x="262" y="60"/>
                            </a:lnTo>
                            <a:close/>
                            <a:moveTo>
                              <a:pt x="463" y="60"/>
                            </a:moveTo>
                            <a:cubicBezTo>
                              <a:pt x="500" y="60"/>
                              <a:pt x="500" y="60"/>
                              <a:pt x="500" y="60"/>
                            </a:cubicBezTo>
                            <a:cubicBezTo>
                              <a:pt x="500" y="76"/>
                              <a:pt x="500" y="76"/>
                              <a:pt x="500" y="76"/>
                            </a:cubicBezTo>
                            <a:cubicBezTo>
                              <a:pt x="501" y="76"/>
                              <a:pt x="501" y="76"/>
                              <a:pt x="501" y="76"/>
                            </a:cubicBezTo>
                            <a:cubicBezTo>
                              <a:pt x="504" y="70"/>
                              <a:pt x="509" y="66"/>
                              <a:pt x="514" y="62"/>
                            </a:cubicBezTo>
                            <a:cubicBezTo>
                              <a:pt x="520" y="59"/>
                              <a:pt x="527" y="57"/>
                              <a:pt x="534" y="57"/>
                            </a:cubicBezTo>
                            <a:cubicBezTo>
                              <a:pt x="541" y="57"/>
                              <a:pt x="548" y="58"/>
                              <a:pt x="554" y="61"/>
                            </a:cubicBezTo>
                            <a:cubicBezTo>
                              <a:pt x="560" y="64"/>
                              <a:pt x="565" y="69"/>
                              <a:pt x="568" y="76"/>
                            </a:cubicBezTo>
                            <a:cubicBezTo>
                              <a:pt x="572" y="69"/>
                              <a:pt x="578" y="65"/>
                              <a:pt x="583" y="61"/>
                            </a:cubicBezTo>
                            <a:cubicBezTo>
                              <a:pt x="589" y="58"/>
                              <a:pt x="596" y="57"/>
                              <a:pt x="604" y="57"/>
                            </a:cubicBezTo>
                            <a:cubicBezTo>
                              <a:pt x="613" y="57"/>
                              <a:pt x="621" y="58"/>
                              <a:pt x="626" y="61"/>
                            </a:cubicBezTo>
                            <a:cubicBezTo>
                              <a:pt x="632" y="65"/>
                              <a:pt x="636" y="69"/>
                              <a:pt x="638" y="74"/>
                            </a:cubicBezTo>
                            <a:cubicBezTo>
                              <a:pt x="641" y="78"/>
                              <a:pt x="643" y="84"/>
                              <a:pt x="644" y="90"/>
                            </a:cubicBezTo>
                            <a:cubicBezTo>
                              <a:pt x="645" y="96"/>
                              <a:pt x="645" y="101"/>
                              <a:pt x="645" y="107"/>
                            </a:cubicBezTo>
                            <a:cubicBezTo>
                              <a:pt x="645" y="176"/>
                              <a:pt x="645" y="176"/>
                              <a:pt x="645" y="176"/>
                            </a:cubicBezTo>
                            <a:cubicBezTo>
                              <a:pt x="607" y="176"/>
                              <a:pt x="607" y="176"/>
                              <a:pt x="607" y="176"/>
                            </a:cubicBezTo>
                            <a:cubicBezTo>
                              <a:pt x="607" y="108"/>
                              <a:pt x="607" y="108"/>
                              <a:pt x="607" y="108"/>
                            </a:cubicBezTo>
                            <a:cubicBezTo>
                              <a:pt x="607" y="102"/>
                              <a:pt x="605" y="97"/>
                              <a:pt x="603" y="93"/>
                            </a:cubicBezTo>
                            <a:cubicBezTo>
                              <a:pt x="600" y="90"/>
                              <a:pt x="596" y="88"/>
                              <a:pt x="591" y="88"/>
                            </a:cubicBezTo>
                            <a:cubicBezTo>
                              <a:pt x="587" y="88"/>
                              <a:pt x="584" y="89"/>
                              <a:pt x="581" y="90"/>
                            </a:cubicBezTo>
                            <a:cubicBezTo>
                              <a:pt x="579" y="92"/>
                              <a:pt x="577" y="94"/>
                              <a:pt x="576" y="97"/>
                            </a:cubicBezTo>
                            <a:cubicBezTo>
                              <a:pt x="575" y="100"/>
                              <a:pt x="574" y="103"/>
                              <a:pt x="574" y="107"/>
                            </a:cubicBezTo>
                            <a:cubicBezTo>
                              <a:pt x="573" y="111"/>
                              <a:pt x="573" y="115"/>
                              <a:pt x="573" y="119"/>
                            </a:cubicBezTo>
                            <a:cubicBezTo>
                              <a:pt x="573" y="176"/>
                              <a:pt x="573" y="176"/>
                              <a:pt x="573" y="176"/>
                            </a:cubicBezTo>
                            <a:cubicBezTo>
                              <a:pt x="535" y="176"/>
                              <a:pt x="535" y="176"/>
                              <a:pt x="535" y="176"/>
                            </a:cubicBezTo>
                            <a:cubicBezTo>
                              <a:pt x="535" y="110"/>
                              <a:pt x="535" y="110"/>
                              <a:pt x="535" y="110"/>
                            </a:cubicBezTo>
                            <a:cubicBezTo>
                              <a:pt x="535" y="103"/>
                              <a:pt x="534" y="98"/>
                              <a:pt x="532" y="94"/>
                            </a:cubicBezTo>
                            <a:cubicBezTo>
                              <a:pt x="530" y="90"/>
                              <a:pt x="526" y="88"/>
                              <a:pt x="521" y="88"/>
                            </a:cubicBezTo>
                            <a:cubicBezTo>
                              <a:pt x="514" y="88"/>
                              <a:pt x="509" y="90"/>
                              <a:pt x="506" y="95"/>
                            </a:cubicBezTo>
                            <a:cubicBezTo>
                              <a:pt x="503" y="100"/>
                              <a:pt x="501" y="108"/>
                              <a:pt x="501" y="120"/>
                            </a:cubicBezTo>
                            <a:cubicBezTo>
                              <a:pt x="501" y="176"/>
                              <a:pt x="501" y="176"/>
                              <a:pt x="501" y="176"/>
                            </a:cubicBezTo>
                            <a:cubicBezTo>
                              <a:pt x="463" y="176"/>
                              <a:pt x="463" y="176"/>
                              <a:pt x="463" y="176"/>
                            </a:cubicBezTo>
                            <a:lnTo>
                              <a:pt x="463" y="60"/>
                            </a:lnTo>
                            <a:close/>
                            <a:moveTo>
                              <a:pt x="779" y="176"/>
                            </a:moveTo>
                            <a:cubicBezTo>
                              <a:pt x="742" y="176"/>
                              <a:pt x="742" y="176"/>
                              <a:pt x="742" y="176"/>
                            </a:cubicBezTo>
                            <a:cubicBezTo>
                              <a:pt x="742" y="160"/>
                              <a:pt x="742" y="160"/>
                              <a:pt x="742" y="160"/>
                            </a:cubicBezTo>
                            <a:cubicBezTo>
                              <a:pt x="742" y="160"/>
                              <a:pt x="742" y="160"/>
                              <a:pt x="742" y="160"/>
                            </a:cubicBezTo>
                            <a:cubicBezTo>
                              <a:pt x="738" y="166"/>
                              <a:pt x="733" y="171"/>
                              <a:pt x="727" y="175"/>
                            </a:cubicBezTo>
                            <a:cubicBezTo>
                              <a:pt x="720" y="178"/>
                              <a:pt x="713" y="180"/>
                              <a:pt x="707" y="180"/>
                            </a:cubicBezTo>
                            <a:cubicBezTo>
                              <a:pt x="698" y="180"/>
                              <a:pt x="691" y="179"/>
                              <a:pt x="686" y="176"/>
                            </a:cubicBezTo>
                            <a:cubicBezTo>
                              <a:pt x="680" y="174"/>
                              <a:pt x="676" y="171"/>
                              <a:pt x="673" y="166"/>
                            </a:cubicBezTo>
                            <a:cubicBezTo>
                              <a:pt x="669" y="162"/>
                              <a:pt x="667" y="157"/>
                              <a:pt x="666" y="151"/>
                            </a:cubicBezTo>
                            <a:cubicBezTo>
                              <a:pt x="664" y="145"/>
                              <a:pt x="664" y="138"/>
                              <a:pt x="664" y="130"/>
                            </a:cubicBezTo>
                            <a:cubicBezTo>
                              <a:pt x="664" y="60"/>
                              <a:pt x="664" y="60"/>
                              <a:pt x="664" y="60"/>
                            </a:cubicBezTo>
                            <a:cubicBezTo>
                              <a:pt x="702" y="60"/>
                              <a:pt x="702" y="60"/>
                              <a:pt x="702" y="60"/>
                            </a:cubicBezTo>
                            <a:cubicBezTo>
                              <a:pt x="702" y="128"/>
                              <a:pt x="702" y="128"/>
                              <a:pt x="702" y="128"/>
                            </a:cubicBezTo>
                            <a:cubicBezTo>
                              <a:pt x="702" y="135"/>
                              <a:pt x="703" y="141"/>
                              <a:pt x="706" y="144"/>
                            </a:cubicBezTo>
                            <a:cubicBezTo>
                              <a:pt x="710" y="147"/>
                              <a:pt x="714" y="148"/>
                              <a:pt x="720" y="148"/>
                            </a:cubicBezTo>
                            <a:cubicBezTo>
                              <a:pt x="723" y="148"/>
                              <a:pt x="725" y="148"/>
                              <a:pt x="727" y="147"/>
                            </a:cubicBezTo>
                            <a:cubicBezTo>
                              <a:pt x="730" y="147"/>
                              <a:pt x="732" y="145"/>
                              <a:pt x="734" y="143"/>
                            </a:cubicBezTo>
                            <a:cubicBezTo>
                              <a:pt x="736" y="141"/>
                              <a:pt x="738" y="138"/>
                              <a:pt x="739" y="135"/>
                            </a:cubicBezTo>
                            <a:cubicBezTo>
                              <a:pt x="741" y="132"/>
                              <a:pt x="741" y="128"/>
                              <a:pt x="741" y="122"/>
                            </a:cubicBezTo>
                            <a:cubicBezTo>
                              <a:pt x="741" y="60"/>
                              <a:pt x="741" y="60"/>
                              <a:pt x="741" y="60"/>
                            </a:cubicBezTo>
                            <a:cubicBezTo>
                              <a:pt x="779" y="60"/>
                              <a:pt x="779" y="60"/>
                              <a:pt x="779" y="60"/>
                            </a:cubicBezTo>
                            <a:lnTo>
                              <a:pt x="779" y="176"/>
                            </a:lnTo>
                            <a:close/>
                            <a:moveTo>
                              <a:pt x="798" y="60"/>
                            </a:moveTo>
                            <a:cubicBezTo>
                              <a:pt x="835" y="60"/>
                              <a:pt x="835" y="60"/>
                              <a:pt x="835" y="60"/>
                            </a:cubicBezTo>
                            <a:cubicBezTo>
                              <a:pt x="835" y="76"/>
                              <a:pt x="835" y="76"/>
                              <a:pt x="835" y="76"/>
                            </a:cubicBezTo>
                            <a:cubicBezTo>
                              <a:pt x="836" y="76"/>
                              <a:pt x="836" y="76"/>
                              <a:pt x="836" y="76"/>
                            </a:cubicBezTo>
                            <a:cubicBezTo>
                              <a:pt x="838" y="73"/>
                              <a:pt x="840" y="70"/>
                              <a:pt x="843" y="68"/>
                            </a:cubicBezTo>
                            <a:cubicBezTo>
                              <a:pt x="845" y="66"/>
                              <a:pt x="848" y="64"/>
                              <a:pt x="852" y="62"/>
                            </a:cubicBezTo>
                            <a:cubicBezTo>
                              <a:pt x="855" y="60"/>
                              <a:pt x="858" y="59"/>
                              <a:pt x="862" y="58"/>
                            </a:cubicBezTo>
                            <a:cubicBezTo>
                              <a:pt x="865" y="57"/>
                              <a:pt x="869" y="57"/>
                              <a:pt x="872" y="57"/>
                            </a:cubicBezTo>
                            <a:cubicBezTo>
                              <a:pt x="882" y="57"/>
                              <a:pt x="890" y="58"/>
                              <a:pt x="895" y="61"/>
                            </a:cubicBezTo>
                            <a:cubicBezTo>
                              <a:pt x="901" y="65"/>
                              <a:pt x="905" y="68"/>
                              <a:pt x="908" y="73"/>
                            </a:cubicBezTo>
                            <a:cubicBezTo>
                              <a:pt x="911" y="78"/>
                              <a:pt x="912" y="82"/>
                              <a:pt x="913" y="88"/>
                            </a:cubicBezTo>
                            <a:cubicBezTo>
                              <a:pt x="914" y="93"/>
                              <a:pt x="914" y="98"/>
                              <a:pt x="914" y="102"/>
                            </a:cubicBezTo>
                            <a:cubicBezTo>
                              <a:pt x="914" y="176"/>
                              <a:pt x="914" y="176"/>
                              <a:pt x="914" y="176"/>
                            </a:cubicBezTo>
                            <a:cubicBezTo>
                              <a:pt x="876" y="176"/>
                              <a:pt x="876" y="176"/>
                              <a:pt x="876" y="176"/>
                            </a:cubicBezTo>
                            <a:cubicBezTo>
                              <a:pt x="876" y="120"/>
                              <a:pt x="876" y="120"/>
                              <a:pt x="876" y="120"/>
                            </a:cubicBezTo>
                            <a:cubicBezTo>
                              <a:pt x="876" y="116"/>
                              <a:pt x="876" y="112"/>
                              <a:pt x="876" y="109"/>
                            </a:cubicBezTo>
                            <a:cubicBezTo>
                              <a:pt x="876" y="105"/>
                              <a:pt x="876" y="101"/>
                              <a:pt x="874" y="98"/>
                            </a:cubicBezTo>
                            <a:cubicBezTo>
                              <a:pt x="873" y="95"/>
                              <a:pt x="871" y="93"/>
                              <a:pt x="869" y="91"/>
                            </a:cubicBezTo>
                            <a:cubicBezTo>
                              <a:pt x="866" y="89"/>
                              <a:pt x="862" y="88"/>
                              <a:pt x="857" y="88"/>
                            </a:cubicBezTo>
                            <a:cubicBezTo>
                              <a:pt x="854" y="88"/>
                              <a:pt x="850" y="89"/>
                              <a:pt x="848" y="90"/>
                            </a:cubicBezTo>
                            <a:cubicBezTo>
                              <a:pt x="845" y="92"/>
                              <a:pt x="843" y="94"/>
                              <a:pt x="841" y="96"/>
                            </a:cubicBezTo>
                            <a:cubicBezTo>
                              <a:pt x="840" y="98"/>
                              <a:pt x="839" y="101"/>
                              <a:pt x="838" y="104"/>
                            </a:cubicBezTo>
                            <a:cubicBezTo>
                              <a:pt x="837" y="107"/>
                              <a:pt x="837" y="110"/>
                              <a:pt x="837" y="113"/>
                            </a:cubicBezTo>
                            <a:cubicBezTo>
                              <a:pt x="837" y="176"/>
                              <a:pt x="837" y="176"/>
                              <a:pt x="837" y="176"/>
                            </a:cubicBezTo>
                            <a:cubicBezTo>
                              <a:pt x="798" y="176"/>
                              <a:pt x="798" y="176"/>
                              <a:pt x="798" y="176"/>
                            </a:cubicBezTo>
                            <a:lnTo>
                              <a:pt x="798" y="60"/>
                            </a:lnTo>
                            <a:close/>
                            <a:moveTo>
                              <a:pt x="972" y="46"/>
                            </a:moveTo>
                            <a:cubicBezTo>
                              <a:pt x="934" y="46"/>
                              <a:pt x="934" y="46"/>
                              <a:pt x="934" y="46"/>
                            </a:cubicBezTo>
                            <a:cubicBezTo>
                              <a:pt x="934" y="16"/>
                              <a:pt x="934" y="16"/>
                              <a:pt x="934" y="16"/>
                            </a:cubicBezTo>
                            <a:cubicBezTo>
                              <a:pt x="972" y="16"/>
                              <a:pt x="972" y="16"/>
                              <a:pt x="972" y="16"/>
                            </a:cubicBezTo>
                            <a:lnTo>
                              <a:pt x="972" y="46"/>
                            </a:lnTo>
                            <a:close/>
                            <a:moveTo>
                              <a:pt x="934" y="60"/>
                            </a:moveTo>
                            <a:cubicBezTo>
                              <a:pt x="972" y="60"/>
                              <a:pt x="972" y="60"/>
                              <a:pt x="972" y="60"/>
                            </a:cubicBezTo>
                            <a:cubicBezTo>
                              <a:pt x="972" y="176"/>
                              <a:pt x="972" y="176"/>
                              <a:pt x="972" y="176"/>
                            </a:cubicBezTo>
                            <a:cubicBezTo>
                              <a:pt x="934" y="176"/>
                              <a:pt x="934" y="176"/>
                              <a:pt x="934" y="176"/>
                            </a:cubicBezTo>
                            <a:lnTo>
                              <a:pt x="934" y="60"/>
                            </a:lnTo>
                            <a:close/>
                            <a:moveTo>
                              <a:pt x="1069" y="103"/>
                            </a:moveTo>
                            <a:cubicBezTo>
                              <a:pt x="1069" y="100"/>
                              <a:pt x="1068" y="98"/>
                              <a:pt x="1067" y="96"/>
                            </a:cubicBezTo>
                            <a:cubicBezTo>
                              <a:pt x="1066" y="94"/>
                              <a:pt x="1065" y="92"/>
                              <a:pt x="1063" y="91"/>
                            </a:cubicBezTo>
                            <a:cubicBezTo>
                              <a:pt x="1061" y="89"/>
                              <a:pt x="1059" y="88"/>
                              <a:pt x="1057" y="87"/>
                            </a:cubicBezTo>
                            <a:cubicBezTo>
                              <a:pt x="1055" y="86"/>
                              <a:pt x="1052" y="86"/>
                              <a:pt x="1050" y="86"/>
                            </a:cubicBezTo>
                            <a:cubicBezTo>
                              <a:pt x="1045" y="86"/>
                              <a:pt x="1040" y="87"/>
                              <a:pt x="1037" y="89"/>
                            </a:cubicBezTo>
                            <a:cubicBezTo>
                              <a:pt x="1034" y="91"/>
                              <a:pt x="1031" y="94"/>
                              <a:pt x="1030" y="97"/>
                            </a:cubicBezTo>
                            <a:cubicBezTo>
                              <a:pt x="1028" y="100"/>
                              <a:pt x="1027" y="104"/>
                              <a:pt x="1026" y="108"/>
                            </a:cubicBezTo>
                            <a:cubicBezTo>
                              <a:pt x="1026" y="112"/>
                              <a:pt x="1025" y="116"/>
                              <a:pt x="1025" y="120"/>
                            </a:cubicBezTo>
                            <a:cubicBezTo>
                              <a:pt x="1025" y="124"/>
                              <a:pt x="1026" y="128"/>
                              <a:pt x="1027" y="131"/>
                            </a:cubicBezTo>
                            <a:cubicBezTo>
                              <a:pt x="1027" y="135"/>
                              <a:pt x="1029" y="138"/>
                              <a:pt x="1031" y="141"/>
                            </a:cubicBezTo>
                            <a:cubicBezTo>
                              <a:pt x="1032" y="144"/>
                              <a:pt x="1035" y="146"/>
                              <a:pt x="1038" y="148"/>
                            </a:cubicBezTo>
                            <a:cubicBezTo>
                              <a:pt x="1040" y="150"/>
                              <a:pt x="1044" y="151"/>
                              <a:pt x="1048" y="151"/>
                            </a:cubicBezTo>
                            <a:cubicBezTo>
                              <a:pt x="1055" y="151"/>
                              <a:pt x="1060" y="149"/>
                              <a:pt x="1063" y="145"/>
                            </a:cubicBezTo>
                            <a:cubicBezTo>
                              <a:pt x="1067" y="142"/>
                              <a:pt x="1069" y="137"/>
                              <a:pt x="1070" y="131"/>
                            </a:cubicBezTo>
                            <a:cubicBezTo>
                              <a:pt x="1107" y="131"/>
                              <a:pt x="1107" y="131"/>
                              <a:pt x="1107" y="131"/>
                            </a:cubicBezTo>
                            <a:cubicBezTo>
                              <a:pt x="1106" y="138"/>
                              <a:pt x="1104" y="145"/>
                              <a:pt x="1100" y="152"/>
                            </a:cubicBezTo>
                            <a:cubicBezTo>
                              <a:pt x="1097" y="158"/>
                              <a:pt x="1093" y="163"/>
                              <a:pt x="1088" y="167"/>
                            </a:cubicBezTo>
                            <a:cubicBezTo>
                              <a:pt x="1083" y="171"/>
                              <a:pt x="1077" y="174"/>
                              <a:pt x="1070" y="176"/>
                            </a:cubicBezTo>
                            <a:cubicBezTo>
                              <a:pt x="1063" y="179"/>
                              <a:pt x="1056" y="180"/>
                              <a:pt x="1048" y="180"/>
                            </a:cubicBezTo>
                            <a:cubicBezTo>
                              <a:pt x="1039" y="180"/>
                              <a:pt x="1031" y="178"/>
                              <a:pt x="1024" y="175"/>
                            </a:cubicBezTo>
                            <a:cubicBezTo>
                              <a:pt x="1016" y="173"/>
                              <a:pt x="1010" y="169"/>
                              <a:pt x="1005" y="163"/>
                            </a:cubicBezTo>
                            <a:cubicBezTo>
                              <a:pt x="999" y="158"/>
                              <a:pt x="995" y="152"/>
                              <a:pt x="992" y="145"/>
                            </a:cubicBezTo>
                            <a:cubicBezTo>
                              <a:pt x="989" y="137"/>
                              <a:pt x="987" y="129"/>
                              <a:pt x="987" y="120"/>
                            </a:cubicBezTo>
                            <a:cubicBezTo>
                              <a:pt x="987" y="111"/>
                              <a:pt x="989" y="102"/>
                              <a:pt x="992" y="95"/>
                            </a:cubicBezTo>
                            <a:cubicBezTo>
                              <a:pt x="994" y="87"/>
                              <a:pt x="998" y="80"/>
                              <a:pt x="1004" y="75"/>
                            </a:cubicBezTo>
                            <a:cubicBezTo>
                              <a:pt x="1009" y="69"/>
                              <a:pt x="1015" y="65"/>
                              <a:pt x="1023" y="61"/>
                            </a:cubicBezTo>
                            <a:cubicBezTo>
                              <a:pt x="1030" y="58"/>
                              <a:pt x="1039" y="57"/>
                              <a:pt x="1048" y="57"/>
                            </a:cubicBezTo>
                            <a:cubicBezTo>
                              <a:pt x="1055" y="57"/>
                              <a:pt x="1062" y="58"/>
                              <a:pt x="1069" y="60"/>
                            </a:cubicBezTo>
                            <a:cubicBezTo>
                              <a:pt x="1076" y="62"/>
                              <a:pt x="1081" y="64"/>
                              <a:pt x="1087" y="68"/>
                            </a:cubicBezTo>
                            <a:cubicBezTo>
                              <a:pt x="1092" y="72"/>
                              <a:pt x="1096" y="77"/>
                              <a:pt x="1099" y="83"/>
                            </a:cubicBezTo>
                            <a:cubicBezTo>
                              <a:pt x="1103" y="88"/>
                              <a:pt x="1105" y="95"/>
                              <a:pt x="1106" y="103"/>
                            </a:cubicBezTo>
                            <a:lnTo>
                              <a:pt x="1069" y="103"/>
                            </a:lnTo>
                            <a:close/>
                            <a:moveTo>
                              <a:pt x="1118" y="96"/>
                            </a:moveTo>
                            <a:cubicBezTo>
                              <a:pt x="1118" y="88"/>
                              <a:pt x="1120" y="82"/>
                              <a:pt x="1123" y="77"/>
                            </a:cubicBezTo>
                            <a:cubicBezTo>
                              <a:pt x="1126" y="72"/>
                              <a:pt x="1131" y="68"/>
                              <a:pt x="1136" y="65"/>
                            </a:cubicBezTo>
                            <a:cubicBezTo>
                              <a:pt x="1141" y="62"/>
                              <a:pt x="1147" y="60"/>
                              <a:pt x="1153" y="59"/>
                            </a:cubicBezTo>
                            <a:cubicBezTo>
                              <a:pt x="1159" y="57"/>
                              <a:pt x="1166" y="57"/>
                              <a:pt x="1173" y="57"/>
                            </a:cubicBezTo>
                            <a:cubicBezTo>
                              <a:pt x="1180" y="57"/>
                              <a:pt x="1186" y="57"/>
                              <a:pt x="1193" y="58"/>
                            </a:cubicBezTo>
                            <a:cubicBezTo>
                              <a:pt x="1199" y="59"/>
                              <a:pt x="1205" y="61"/>
                              <a:pt x="1210" y="64"/>
                            </a:cubicBezTo>
                            <a:cubicBezTo>
                              <a:pt x="1215" y="67"/>
                              <a:pt x="1219" y="71"/>
                              <a:pt x="1222" y="76"/>
                            </a:cubicBezTo>
                            <a:cubicBezTo>
                              <a:pt x="1225" y="81"/>
                              <a:pt x="1227" y="88"/>
                              <a:pt x="1227" y="96"/>
                            </a:cubicBezTo>
                            <a:cubicBezTo>
                              <a:pt x="1227" y="147"/>
                              <a:pt x="1227" y="147"/>
                              <a:pt x="1227" y="147"/>
                            </a:cubicBezTo>
                            <a:cubicBezTo>
                              <a:pt x="1227" y="152"/>
                              <a:pt x="1227" y="157"/>
                              <a:pt x="1227" y="162"/>
                            </a:cubicBezTo>
                            <a:cubicBezTo>
                              <a:pt x="1228" y="167"/>
                              <a:pt x="1229" y="172"/>
                              <a:pt x="1231" y="176"/>
                            </a:cubicBezTo>
                            <a:cubicBezTo>
                              <a:pt x="1193" y="176"/>
                              <a:pt x="1193" y="176"/>
                              <a:pt x="1193" y="176"/>
                            </a:cubicBezTo>
                            <a:cubicBezTo>
                              <a:pt x="1192" y="175"/>
                              <a:pt x="1192" y="173"/>
                              <a:pt x="1192" y="171"/>
                            </a:cubicBezTo>
                            <a:cubicBezTo>
                              <a:pt x="1191" y="169"/>
                              <a:pt x="1191" y="167"/>
                              <a:pt x="1191" y="165"/>
                            </a:cubicBezTo>
                            <a:cubicBezTo>
                              <a:pt x="1186" y="171"/>
                              <a:pt x="1180" y="174"/>
                              <a:pt x="1173" y="176"/>
                            </a:cubicBezTo>
                            <a:cubicBezTo>
                              <a:pt x="1166" y="179"/>
                              <a:pt x="1160" y="180"/>
                              <a:pt x="1153" y="180"/>
                            </a:cubicBezTo>
                            <a:cubicBezTo>
                              <a:pt x="1147" y="180"/>
                              <a:pt x="1142" y="179"/>
                              <a:pt x="1137" y="178"/>
                            </a:cubicBezTo>
                            <a:cubicBezTo>
                              <a:pt x="1132" y="176"/>
                              <a:pt x="1128" y="174"/>
                              <a:pt x="1124" y="171"/>
                            </a:cubicBezTo>
                            <a:cubicBezTo>
                              <a:pt x="1121" y="168"/>
                              <a:pt x="1118" y="165"/>
                              <a:pt x="1116" y="160"/>
                            </a:cubicBezTo>
                            <a:cubicBezTo>
                              <a:pt x="1114" y="156"/>
                              <a:pt x="1113" y="151"/>
                              <a:pt x="1113" y="145"/>
                            </a:cubicBezTo>
                            <a:cubicBezTo>
                              <a:pt x="1113" y="138"/>
                              <a:pt x="1114" y="133"/>
                              <a:pt x="1116" y="129"/>
                            </a:cubicBezTo>
                            <a:cubicBezTo>
                              <a:pt x="1118" y="125"/>
                              <a:pt x="1121" y="121"/>
                              <a:pt x="1125" y="119"/>
                            </a:cubicBezTo>
                            <a:cubicBezTo>
                              <a:pt x="1128" y="116"/>
                              <a:pt x="1132" y="114"/>
                              <a:pt x="1137" y="112"/>
                            </a:cubicBezTo>
                            <a:cubicBezTo>
                              <a:pt x="1142" y="111"/>
                              <a:pt x="1146" y="110"/>
                              <a:pt x="1151" y="109"/>
                            </a:cubicBezTo>
                            <a:cubicBezTo>
                              <a:pt x="1156" y="108"/>
                              <a:pt x="1161" y="107"/>
                              <a:pt x="1166" y="106"/>
                            </a:cubicBezTo>
                            <a:cubicBezTo>
                              <a:pt x="1171" y="106"/>
                              <a:pt x="1176" y="105"/>
                              <a:pt x="1181" y="104"/>
                            </a:cubicBezTo>
                            <a:cubicBezTo>
                              <a:pt x="1184" y="104"/>
                              <a:pt x="1186" y="102"/>
                              <a:pt x="1188" y="101"/>
                            </a:cubicBezTo>
                            <a:cubicBezTo>
                              <a:pt x="1190" y="100"/>
                              <a:pt x="1191" y="97"/>
                              <a:pt x="1191" y="94"/>
                            </a:cubicBezTo>
                            <a:cubicBezTo>
                              <a:pt x="1191" y="91"/>
                              <a:pt x="1190" y="89"/>
                              <a:pt x="1189" y="88"/>
                            </a:cubicBezTo>
                            <a:cubicBezTo>
                              <a:pt x="1188" y="86"/>
                              <a:pt x="1186" y="85"/>
                              <a:pt x="1184" y="84"/>
                            </a:cubicBezTo>
                            <a:cubicBezTo>
                              <a:pt x="1183" y="83"/>
                              <a:pt x="1181" y="83"/>
                              <a:pt x="1178" y="82"/>
                            </a:cubicBezTo>
                            <a:cubicBezTo>
                              <a:pt x="1176" y="82"/>
                              <a:pt x="1174" y="81"/>
                              <a:pt x="1172" y="81"/>
                            </a:cubicBezTo>
                            <a:cubicBezTo>
                              <a:pt x="1161" y="81"/>
                              <a:pt x="1155" y="86"/>
                              <a:pt x="1153" y="96"/>
                            </a:cubicBezTo>
                            <a:lnTo>
                              <a:pt x="1118" y="96"/>
                            </a:lnTo>
                            <a:close/>
                            <a:moveTo>
                              <a:pt x="1151" y="143"/>
                            </a:moveTo>
                            <a:cubicBezTo>
                              <a:pt x="1151" y="148"/>
                              <a:pt x="1153" y="151"/>
                              <a:pt x="1156" y="153"/>
                            </a:cubicBezTo>
                            <a:cubicBezTo>
                              <a:pt x="1159" y="155"/>
                              <a:pt x="1163" y="156"/>
                              <a:pt x="1167" y="156"/>
                            </a:cubicBezTo>
                            <a:cubicBezTo>
                              <a:pt x="1176" y="156"/>
                              <a:pt x="1182" y="154"/>
                              <a:pt x="1186" y="148"/>
                            </a:cubicBezTo>
                            <a:cubicBezTo>
                              <a:pt x="1189" y="143"/>
                              <a:pt x="1191" y="134"/>
                              <a:pt x="1190" y="122"/>
                            </a:cubicBezTo>
                            <a:cubicBezTo>
                              <a:pt x="1188" y="124"/>
                              <a:pt x="1184" y="125"/>
                              <a:pt x="1180" y="125"/>
                            </a:cubicBezTo>
                            <a:cubicBezTo>
                              <a:pt x="1175" y="126"/>
                              <a:pt x="1171" y="127"/>
                              <a:pt x="1167" y="128"/>
                            </a:cubicBezTo>
                            <a:cubicBezTo>
                              <a:pt x="1162" y="129"/>
                              <a:pt x="1159" y="131"/>
                              <a:pt x="1156" y="133"/>
                            </a:cubicBezTo>
                            <a:cubicBezTo>
                              <a:pt x="1153" y="135"/>
                              <a:pt x="1151" y="138"/>
                              <a:pt x="1151" y="143"/>
                            </a:cubicBezTo>
                            <a:close/>
                            <a:moveTo>
                              <a:pt x="1316" y="85"/>
                            </a:moveTo>
                            <a:cubicBezTo>
                              <a:pt x="1292" y="85"/>
                              <a:pt x="1292" y="85"/>
                              <a:pt x="1292" y="85"/>
                            </a:cubicBezTo>
                            <a:cubicBezTo>
                              <a:pt x="1292" y="138"/>
                              <a:pt x="1292" y="138"/>
                              <a:pt x="1292" y="138"/>
                            </a:cubicBezTo>
                            <a:cubicBezTo>
                              <a:pt x="1292" y="142"/>
                              <a:pt x="1293" y="145"/>
                              <a:pt x="1296" y="147"/>
                            </a:cubicBezTo>
                            <a:cubicBezTo>
                              <a:pt x="1298" y="148"/>
                              <a:pt x="1302" y="149"/>
                              <a:pt x="1306" y="149"/>
                            </a:cubicBezTo>
                            <a:cubicBezTo>
                              <a:pt x="1307" y="149"/>
                              <a:pt x="1309" y="149"/>
                              <a:pt x="1311" y="149"/>
                            </a:cubicBezTo>
                            <a:cubicBezTo>
                              <a:pt x="1312" y="148"/>
                              <a:pt x="1314" y="148"/>
                              <a:pt x="1316" y="148"/>
                            </a:cubicBezTo>
                            <a:cubicBezTo>
                              <a:pt x="1316" y="176"/>
                              <a:pt x="1316" y="176"/>
                              <a:pt x="1316" y="176"/>
                            </a:cubicBezTo>
                            <a:cubicBezTo>
                              <a:pt x="1312" y="177"/>
                              <a:pt x="1309" y="177"/>
                              <a:pt x="1305" y="177"/>
                            </a:cubicBezTo>
                            <a:cubicBezTo>
                              <a:pt x="1302" y="177"/>
                              <a:pt x="1298" y="178"/>
                              <a:pt x="1295" y="178"/>
                            </a:cubicBezTo>
                            <a:cubicBezTo>
                              <a:pt x="1287" y="178"/>
                              <a:pt x="1280" y="177"/>
                              <a:pt x="1275" y="175"/>
                            </a:cubicBezTo>
                            <a:cubicBezTo>
                              <a:pt x="1269" y="174"/>
                              <a:pt x="1265" y="172"/>
                              <a:pt x="1262" y="169"/>
                            </a:cubicBezTo>
                            <a:cubicBezTo>
                              <a:pt x="1259" y="166"/>
                              <a:pt x="1257" y="161"/>
                              <a:pt x="1256" y="156"/>
                            </a:cubicBezTo>
                            <a:cubicBezTo>
                              <a:pt x="1255" y="151"/>
                              <a:pt x="1254" y="144"/>
                              <a:pt x="1254" y="137"/>
                            </a:cubicBezTo>
                            <a:cubicBezTo>
                              <a:pt x="1254" y="85"/>
                              <a:pt x="1254" y="85"/>
                              <a:pt x="1254" y="85"/>
                            </a:cubicBezTo>
                            <a:cubicBezTo>
                              <a:pt x="1235" y="85"/>
                              <a:pt x="1235" y="85"/>
                              <a:pt x="1235" y="85"/>
                            </a:cubicBezTo>
                            <a:cubicBezTo>
                              <a:pt x="1235" y="60"/>
                              <a:pt x="1235" y="60"/>
                              <a:pt x="1235" y="60"/>
                            </a:cubicBezTo>
                            <a:cubicBezTo>
                              <a:pt x="1254" y="60"/>
                              <a:pt x="1254" y="60"/>
                              <a:pt x="1254" y="60"/>
                            </a:cubicBezTo>
                            <a:cubicBezTo>
                              <a:pt x="1254" y="25"/>
                              <a:pt x="1254" y="25"/>
                              <a:pt x="1254" y="25"/>
                            </a:cubicBezTo>
                            <a:cubicBezTo>
                              <a:pt x="1292" y="25"/>
                              <a:pt x="1292" y="25"/>
                              <a:pt x="1292" y="25"/>
                            </a:cubicBezTo>
                            <a:cubicBezTo>
                              <a:pt x="1292" y="60"/>
                              <a:pt x="1292" y="60"/>
                              <a:pt x="1292" y="60"/>
                            </a:cubicBezTo>
                            <a:cubicBezTo>
                              <a:pt x="1316" y="60"/>
                              <a:pt x="1316" y="60"/>
                              <a:pt x="1316" y="60"/>
                            </a:cubicBezTo>
                            <a:lnTo>
                              <a:pt x="1316" y="85"/>
                            </a:lnTo>
                            <a:close/>
                            <a:moveTo>
                              <a:pt x="1366" y="46"/>
                            </a:moveTo>
                            <a:cubicBezTo>
                              <a:pt x="1327" y="46"/>
                              <a:pt x="1327" y="46"/>
                              <a:pt x="1327" y="46"/>
                            </a:cubicBezTo>
                            <a:cubicBezTo>
                              <a:pt x="1327" y="16"/>
                              <a:pt x="1327" y="16"/>
                              <a:pt x="1327" y="16"/>
                            </a:cubicBezTo>
                            <a:cubicBezTo>
                              <a:pt x="1366" y="16"/>
                              <a:pt x="1366" y="16"/>
                              <a:pt x="1366" y="16"/>
                            </a:cubicBezTo>
                            <a:lnTo>
                              <a:pt x="1366" y="46"/>
                            </a:lnTo>
                            <a:close/>
                            <a:moveTo>
                              <a:pt x="1327" y="60"/>
                            </a:moveTo>
                            <a:cubicBezTo>
                              <a:pt x="1366" y="60"/>
                              <a:pt x="1366" y="60"/>
                              <a:pt x="1366" y="60"/>
                            </a:cubicBezTo>
                            <a:cubicBezTo>
                              <a:pt x="1366" y="176"/>
                              <a:pt x="1366" y="176"/>
                              <a:pt x="1366" y="176"/>
                            </a:cubicBezTo>
                            <a:cubicBezTo>
                              <a:pt x="1327" y="176"/>
                              <a:pt x="1327" y="176"/>
                              <a:pt x="1327" y="176"/>
                            </a:cubicBezTo>
                            <a:lnTo>
                              <a:pt x="1327" y="60"/>
                            </a:lnTo>
                            <a:close/>
                            <a:moveTo>
                              <a:pt x="1386" y="60"/>
                            </a:moveTo>
                            <a:cubicBezTo>
                              <a:pt x="1423" y="60"/>
                              <a:pt x="1423" y="60"/>
                              <a:pt x="1423" y="60"/>
                            </a:cubicBezTo>
                            <a:cubicBezTo>
                              <a:pt x="1423" y="76"/>
                              <a:pt x="1423" y="76"/>
                              <a:pt x="1423" y="76"/>
                            </a:cubicBezTo>
                            <a:cubicBezTo>
                              <a:pt x="1423" y="76"/>
                              <a:pt x="1423" y="76"/>
                              <a:pt x="1423" y="76"/>
                            </a:cubicBezTo>
                            <a:cubicBezTo>
                              <a:pt x="1425" y="73"/>
                              <a:pt x="1427" y="70"/>
                              <a:pt x="1430" y="68"/>
                            </a:cubicBezTo>
                            <a:cubicBezTo>
                              <a:pt x="1433" y="66"/>
                              <a:pt x="1436" y="64"/>
                              <a:pt x="1439" y="62"/>
                            </a:cubicBezTo>
                            <a:cubicBezTo>
                              <a:pt x="1442" y="60"/>
                              <a:pt x="1446" y="59"/>
                              <a:pt x="1449" y="58"/>
                            </a:cubicBezTo>
                            <a:cubicBezTo>
                              <a:pt x="1453" y="57"/>
                              <a:pt x="1456" y="57"/>
                              <a:pt x="1460" y="57"/>
                            </a:cubicBezTo>
                            <a:cubicBezTo>
                              <a:pt x="1470" y="57"/>
                              <a:pt x="1477" y="58"/>
                              <a:pt x="1483" y="61"/>
                            </a:cubicBezTo>
                            <a:cubicBezTo>
                              <a:pt x="1488" y="65"/>
                              <a:pt x="1493" y="68"/>
                              <a:pt x="1495" y="73"/>
                            </a:cubicBezTo>
                            <a:cubicBezTo>
                              <a:pt x="1498" y="78"/>
                              <a:pt x="1500" y="82"/>
                              <a:pt x="1501" y="88"/>
                            </a:cubicBezTo>
                            <a:cubicBezTo>
                              <a:pt x="1501" y="93"/>
                              <a:pt x="1502" y="98"/>
                              <a:pt x="1502" y="102"/>
                            </a:cubicBezTo>
                            <a:cubicBezTo>
                              <a:pt x="1502" y="176"/>
                              <a:pt x="1502" y="176"/>
                              <a:pt x="1502" y="176"/>
                            </a:cubicBezTo>
                            <a:cubicBezTo>
                              <a:pt x="1464" y="176"/>
                              <a:pt x="1464" y="176"/>
                              <a:pt x="1464" y="176"/>
                            </a:cubicBezTo>
                            <a:cubicBezTo>
                              <a:pt x="1464" y="120"/>
                              <a:pt x="1464" y="120"/>
                              <a:pt x="1464" y="120"/>
                            </a:cubicBezTo>
                            <a:cubicBezTo>
                              <a:pt x="1464" y="116"/>
                              <a:pt x="1464" y="112"/>
                              <a:pt x="1464" y="109"/>
                            </a:cubicBezTo>
                            <a:cubicBezTo>
                              <a:pt x="1464" y="105"/>
                              <a:pt x="1463" y="101"/>
                              <a:pt x="1462" y="98"/>
                            </a:cubicBezTo>
                            <a:cubicBezTo>
                              <a:pt x="1461" y="95"/>
                              <a:pt x="1459" y="93"/>
                              <a:pt x="1456" y="91"/>
                            </a:cubicBezTo>
                            <a:cubicBezTo>
                              <a:pt x="1454" y="89"/>
                              <a:pt x="1450" y="88"/>
                              <a:pt x="1445" y="88"/>
                            </a:cubicBezTo>
                            <a:cubicBezTo>
                              <a:pt x="1441" y="88"/>
                              <a:pt x="1438" y="89"/>
                              <a:pt x="1435" y="90"/>
                            </a:cubicBezTo>
                            <a:cubicBezTo>
                              <a:pt x="1433" y="92"/>
                              <a:pt x="1431" y="94"/>
                              <a:pt x="1429" y="96"/>
                            </a:cubicBezTo>
                            <a:cubicBezTo>
                              <a:pt x="1427" y="98"/>
                              <a:pt x="1426" y="101"/>
                              <a:pt x="1425" y="104"/>
                            </a:cubicBezTo>
                            <a:cubicBezTo>
                              <a:pt x="1424" y="107"/>
                              <a:pt x="1424" y="110"/>
                              <a:pt x="1424" y="113"/>
                            </a:cubicBezTo>
                            <a:cubicBezTo>
                              <a:pt x="1424" y="176"/>
                              <a:pt x="1424" y="176"/>
                              <a:pt x="1424" y="176"/>
                            </a:cubicBezTo>
                            <a:cubicBezTo>
                              <a:pt x="1386" y="176"/>
                              <a:pt x="1386" y="176"/>
                              <a:pt x="1386" y="176"/>
                            </a:cubicBezTo>
                            <a:lnTo>
                              <a:pt x="1386" y="60"/>
                            </a:lnTo>
                            <a:close/>
                            <a:moveTo>
                              <a:pt x="1633" y="162"/>
                            </a:moveTo>
                            <a:cubicBezTo>
                              <a:pt x="1633" y="167"/>
                              <a:pt x="1633" y="173"/>
                              <a:pt x="1632" y="179"/>
                            </a:cubicBezTo>
                            <a:cubicBezTo>
                              <a:pt x="1631" y="185"/>
                              <a:pt x="1628" y="191"/>
                              <a:pt x="1624" y="197"/>
                            </a:cubicBezTo>
                            <a:cubicBezTo>
                              <a:pt x="1621" y="202"/>
                              <a:pt x="1615" y="207"/>
                              <a:pt x="1607" y="211"/>
                            </a:cubicBezTo>
                            <a:cubicBezTo>
                              <a:pt x="1599" y="215"/>
                              <a:pt x="1589" y="217"/>
                              <a:pt x="1575" y="217"/>
                            </a:cubicBezTo>
                            <a:cubicBezTo>
                              <a:pt x="1568" y="217"/>
                              <a:pt x="1562" y="217"/>
                              <a:pt x="1555" y="216"/>
                            </a:cubicBezTo>
                            <a:cubicBezTo>
                              <a:pt x="1549" y="215"/>
                              <a:pt x="1543" y="213"/>
                              <a:pt x="1538" y="210"/>
                            </a:cubicBezTo>
                            <a:cubicBezTo>
                              <a:pt x="1533" y="208"/>
                              <a:pt x="1528" y="204"/>
                              <a:pt x="1525" y="199"/>
                            </a:cubicBezTo>
                            <a:cubicBezTo>
                              <a:pt x="1521" y="194"/>
                              <a:pt x="1519" y="188"/>
                              <a:pt x="1518" y="180"/>
                            </a:cubicBezTo>
                            <a:cubicBezTo>
                              <a:pt x="1556" y="180"/>
                              <a:pt x="1556" y="180"/>
                              <a:pt x="1556" y="180"/>
                            </a:cubicBezTo>
                            <a:cubicBezTo>
                              <a:pt x="1557" y="185"/>
                              <a:pt x="1559" y="188"/>
                              <a:pt x="1562" y="190"/>
                            </a:cubicBezTo>
                            <a:cubicBezTo>
                              <a:pt x="1566" y="192"/>
                              <a:pt x="1570" y="193"/>
                              <a:pt x="1576" y="193"/>
                            </a:cubicBezTo>
                            <a:cubicBezTo>
                              <a:pt x="1581" y="193"/>
                              <a:pt x="1584" y="192"/>
                              <a:pt x="1587" y="190"/>
                            </a:cubicBezTo>
                            <a:cubicBezTo>
                              <a:pt x="1590" y="189"/>
                              <a:pt x="1592" y="187"/>
                              <a:pt x="1593" y="184"/>
                            </a:cubicBezTo>
                            <a:cubicBezTo>
                              <a:pt x="1595" y="182"/>
                              <a:pt x="1595" y="179"/>
                              <a:pt x="1596" y="176"/>
                            </a:cubicBezTo>
                            <a:cubicBezTo>
                              <a:pt x="1596" y="172"/>
                              <a:pt x="1596" y="169"/>
                              <a:pt x="1596" y="165"/>
                            </a:cubicBezTo>
                            <a:cubicBezTo>
                              <a:pt x="1596" y="154"/>
                              <a:pt x="1596" y="154"/>
                              <a:pt x="1596" y="154"/>
                            </a:cubicBezTo>
                            <a:cubicBezTo>
                              <a:pt x="1596" y="154"/>
                              <a:pt x="1596" y="154"/>
                              <a:pt x="1596" y="154"/>
                            </a:cubicBezTo>
                            <a:cubicBezTo>
                              <a:pt x="1592" y="160"/>
                              <a:pt x="1588" y="164"/>
                              <a:pt x="1583" y="167"/>
                            </a:cubicBezTo>
                            <a:cubicBezTo>
                              <a:pt x="1577" y="170"/>
                              <a:pt x="1571" y="171"/>
                              <a:pt x="1565" y="171"/>
                            </a:cubicBezTo>
                            <a:cubicBezTo>
                              <a:pt x="1556" y="171"/>
                              <a:pt x="1549" y="170"/>
                              <a:pt x="1542" y="167"/>
                            </a:cubicBezTo>
                            <a:cubicBezTo>
                              <a:pt x="1536" y="164"/>
                              <a:pt x="1530" y="160"/>
                              <a:pt x="1526" y="155"/>
                            </a:cubicBezTo>
                            <a:cubicBezTo>
                              <a:pt x="1522" y="150"/>
                              <a:pt x="1519" y="144"/>
                              <a:pt x="1517" y="137"/>
                            </a:cubicBezTo>
                            <a:cubicBezTo>
                              <a:pt x="1515" y="129"/>
                              <a:pt x="1514" y="122"/>
                              <a:pt x="1514" y="114"/>
                            </a:cubicBezTo>
                            <a:cubicBezTo>
                              <a:pt x="1514" y="106"/>
                              <a:pt x="1515" y="99"/>
                              <a:pt x="1517" y="92"/>
                            </a:cubicBezTo>
                            <a:cubicBezTo>
                              <a:pt x="1519" y="85"/>
                              <a:pt x="1523" y="79"/>
                              <a:pt x="1527" y="74"/>
                            </a:cubicBezTo>
                            <a:cubicBezTo>
                              <a:pt x="1531" y="69"/>
                              <a:pt x="1537" y="64"/>
                              <a:pt x="1543" y="61"/>
                            </a:cubicBezTo>
                            <a:cubicBezTo>
                              <a:pt x="1549" y="58"/>
                              <a:pt x="1557" y="57"/>
                              <a:pt x="1565" y="57"/>
                            </a:cubicBezTo>
                            <a:cubicBezTo>
                              <a:pt x="1579" y="57"/>
                              <a:pt x="1589" y="63"/>
                              <a:pt x="1596" y="75"/>
                            </a:cubicBezTo>
                            <a:cubicBezTo>
                              <a:pt x="1597" y="75"/>
                              <a:pt x="1597" y="75"/>
                              <a:pt x="1597" y="75"/>
                            </a:cubicBezTo>
                            <a:cubicBezTo>
                              <a:pt x="1597" y="60"/>
                              <a:pt x="1597" y="60"/>
                              <a:pt x="1597" y="60"/>
                            </a:cubicBezTo>
                            <a:cubicBezTo>
                              <a:pt x="1633" y="60"/>
                              <a:pt x="1633" y="60"/>
                              <a:pt x="1633" y="60"/>
                            </a:cubicBezTo>
                            <a:lnTo>
                              <a:pt x="1633" y="162"/>
                            </a:lnTo>
                            <a:close/>
                            <a:moveTo>
                              <a:pt x="1597" y="115"/>
                            </a:moveTo>
                            <a:cubicBezTo>
                              <a:pt x="1597" y="111"/>
                              <a:pt x="1597" y="108"/>
                              <a:pt x="1596" y="104"/>
                            </a:cubicBezTo>
                            <a:cubicBezTo>
                              <a:pt x="1595" y="101"/>
                              <a:pt x="1594" y="98"/>
                              <a:pt x="1592" y="95"/>
                            </a:cubicBezTo>
                            <a:cubicBezTo>
                              <a:pt x="1590" y="92"/>
                              <a:pt x="1588" y="90"/>
                              <a:pt x="1585" y="88"/>
                            </a:cubicBezTo>
                            <a:cubicBezTo>
                              <a:pt x="1582" y="87"/>
                              <a:pt x="1578" y="86"/>
                              <a:pt x="1574" y="86"/>
                            </a:cubicBezTo>
                            <a:cubicBezTo>
                              <a:pt x="1570" y="86"/>
                              <a:pt x="1566" y="87"/>
                              <a:pt x="1564" y="88"/>
                            </a:cubicBezTo>
                            <a:cubicBezTo>
                              <a:pt x="1561" y="90"/>
                              <a:pt x="1558" y="92"/>
                              <a:pt x="1557" y="95"/>
                            </a:cubicBezTo>
                            <a:cubicBezTo>
                              <a:pt x="1555" y="98"/>
                              <a:pt x="1554" y="101"/>
                              <a:pt x="1553" y="104"/>
                            </a:cubicBezTo>
                            <a:cubicBezTo>
                              <a:pt x="1552" y="108"/>
                              <a:pt x="1552" y="111"/>
                              <a:pt x="1552" y="115"/>
                            </a:cubicBezTo>
                            <a:cubicBezTo>
                              <a:pt x="1552" y="118"/>
                              <a:pt x="1552" y="122"/>
                              <a:pt x="1553" y="125"/>
                            </a:cubicBezTo>
                            <a:cubicBezTo>
                              <a:pt x="1554" y="128"/>
                              <a:pt x="1555" y="131"/>
                              <a:pt x="1557" y="134"/>
                            </a:cubicBezTo>
                            <a:cubicBezTo>
                              <a:pt x="1559" y="136"/>
                              <a:pt x="1561" y="138"/>
                              <a:pt x="1564" y="140"/>
                            </a:cubicBezTo>
                            <a:cubicBezTo>
                              <a:pt x="1567" y="142"/>
                              <a:pt x="1570" y="142"/>
                              <a:pt x="1574" y="142"/>
                            </a:cubicBezTo>
                            <a:cubicBezTo>
                              <a:pt x="1578" y="142"/>
                              <a:pt x="1581" y="142"/>
                              <a:pt x="1584" y="140"/>
                            </a:cubicBezTo>
                            <a:cubicBezTo>
                              <a:pt x="1587" y="139"/>
                              <a:pt x="1590" y="137"/>
                              <a:pt x="1591" y="134"/>
                            </a:cubicBezTo>
                            <a:cubicBezTo>
                              <a:pt x="1593" y="132"/>
                              <a:pt x="1595" y="129"/>
                              <a:pt x="1596" y="126"/>
                            </a:cubicBezTo>
                            <a:cubicBezTo>
                              <a:pt x="1597" y="122"/>
                              <a:pt x="1597" y="119"/>
                              <a:pt x="1597" y="115"/>
                            </a:cubicBezTo>
                            <a:close/>
                            <a:moveTo>
                              <a:pt x="1782" y="0"/>
                            </a:moveTo>
                            <a:cubicBezTo>
                              <a:pt x="1794" y="0"/>
                              <a:pt x="1794" y="0"/>
                              <a:pt x="1794" y="0"/>
                            </a:cubicBezTo>
                            <a:cubicBezTo>
                              <a:pt x="1794" y="224"/>
                              <a:pt x="1794" y="224"/>
                              <a:pt x="1794" y="224"/>
                            </a:cubicBezTo>
                            <a:cubicBezTo>
                              <a:pt x="1782" y="224"/>
                              <a:pt x="1782" y="224"/>
                              <a:pt x="1782" y="224"/>
                            </a:cubicBezTo>
                            <a:lnTo>
                              <a:pt x="1782" y="0"/>
                            </a:lnTo>
                            <a:close/>
                            <a:moveTo>
                              <a:pt x="1955" y="85"/>
                            </a:moveTo>
                            <a:cubicBezTo>
                              <a:pt x="1937" y="85"/>
                              <a:pt x="1937" y="85"/>
                              <a:pt x="1937" y="85"/>
                            </a:cubicBezTo>
                            <a:cubicBezTo>
                              <a:pt x="1937" y="60"/>
                              <a:pt x="1937" y="60"/>
                              <a:pt x="1937" y="60"/>
                            </a:cubicBezTo>
                            <a:cubicBezTo>
                              <a:pt x="1955" y="60"/>
                              <a:pt x="1955" y="60"/>
                              <a:pt x="1955" y="60"/>
                            </a:cubicBezTo>
                            <a:cubicBezTo>
                              <a:pt x="1955" y="52"/>
                              <a:pt x="1956" y="45"/>
                              <a:pt x="1958" y="39"/>
                            </a:cubicBezTo>
                            <a:cubicBezTo>
                              <a:pt x="1959" y="34"/>
                              <a:pt x="1962" y="29"/>
                              <a:pt x="1965" y="26"/>
                            </a:cubicBezTo>
                            <a:cubicBezTo>
                              <a:pt x="1969" y="22"/>
                              <a:pt x="1973" y="20"/>
                              <a:pt x="1979" y="19"/>
                            </a:cubicBezTo>
                            <a:cubicBezTo>
                              <a:pt x="1985" y="17"/>
                              <a:pt x="1991" y="16"/>
                              <a:pt x="2000" y="16"/>
                            </a:cubicBezTo>
                            <a:cubicBezTo>
                              <a:pt x="2003" y="16"/>
                              <a:pt x="2006" y="17"/>
                              <a:pt x="2009" y="17"/>
                            </a:cubicBezTo>
                            <a:cubicBezTo>
                              <a:pt x="2012" y="17"/>
                              <a:pt x="2015" y="17"/>
                              <a:pt x="2018" y="17"/>
                            </a:cubicBezTo>
                            <a:cubicBezTo>
                              <a:pt x="2018" y="44"/>
                              <a:pt x="2018" y="44"/>
                              <a:pt x="2018" y="44"/>
                            </a:cubicBezTo>
                            <a:cubicBezTo>
                              <a:pt x="2014" y="44"/>
                              <a:pt x="2011" y="43"/>
                              <a:pt x="2008" y="43"/>
                            </a:cubicBezTo>
                            <a:cubicBezTo>
                              <a:pt x="2003" y="43"/>
                              <a:pt x="2000" y="44"/>
                              <a:pt x="1997" y="45"/>
                            </a:cubicBezTo>
                            <a:cubicBezTo>
                              <a:pt x="1995" y="47"/>
                              <a:pt x="1993" y="50"/>
                              <a:pt x="1993" y="55"/>
                            </a:cubicBezTo>
                            <a:cubicBezTo>
                              <a:pt x="1993" y="60"/>
                              <a:pt x="1993" y="60"/>
                              <a:pt x="1993" y="60"/>
                            </a:cubicBezTo>
                            <a:cubicBezTo>
                              <a:pt x="2016" y="60"/>
                              <a:pt x="2016" y="60"/>
                              <a:pt x="2016" y="60"/>
                            </a:cubicBezTo>
                            <a:cubicBezTo>
                              <a:pt x="2016" y="85"/>
                              <a:pt x="2016" y="85"/>
                              <a:pt x="2016" y="85"/>
                            </a:cubicBezTo>
                            <a:cubicBezTo>
                              <a:pt x="1993" y="85"/>
                              <a:pt x="1993" y="85"/>
                              <a:pt x="1993" y="85"/>
                            </a:cubicBezTo>
                            <a:cubicBezTo>
                              <a:pt x="1993" y="176"/>
                              <a:pt x="1993" y="176"/>
                              <a:pt x="1993" y="176"/>
                            </a:cubicBezTo>
                            <a:cubicBezTo>
                              <a:pt x="1955" y="176"/>
                              <a:pt x="1955" y="176"/>
                              <a:pt x="1955" y="176"/>
                            </a:cubicBezTo>
                            <a:lnTo>
                              <a:pt x="1955" y="85"/>
                            </a:lnTo>
                            <a:close/>
                            <a:moveTo>
                              <a:pt x="2022" y="96"/>
                            </a:moveTo>
                            <a:cubicBezTo>
                              <a:pt x="2022" y="88"/>
                              <a:pt x="2024" y="82"/>
                              <a:pt x="2027" y="77"/>
                            </a:cubicBezTo>
                            <a:cubicBezTo>
                              <a:pt x="2031" y="72"/>
                              <a:pt x="2035" y="68"/>
                              <a:pt x="2040" y="65"/>
                            </a:cubicBezTo>
                            <a:cubicBezTo>
                              <a:pt x="2045" y="62"/>
                              <a:pt x="2051" y="60"/>
                              <a:pt x="2057" y="59"/>
                            </a:cubicBezTo>
                            <a:cubicBezTo>
                              <a:pt x="2064" y="57"/>
                              <a:pt x="2070" y="57"/>
                              <a:pt x="2077" y="57"/>
                            </a:cubicBezTo>
                            <a:cubicBezTo>
                              <a:pt x="2084" y="57"/>
                              <a:pt x="2091" y="57"/>
                              <a:pt x="2097" y="58"/>
                            </a:cubicBezTo>
                            <a:cubicBezTo>
                              <a:pt x="2104" y="59"/>
                              <a:pt x="2109" y="61"/>
                              <a:pt x="2114" y="64"/>
                            </a:cubicBezTo>
                            <a:cubicBezTo>
                              <a:pt x="2120" y="67"/>
                              <a:pt x="2124" y="71"/>
                              <a:pt x="2127" y="76"/>
                            </a:cubicBezTo>
                            <a:cubicBezTo>
                              <a:pt x="2130" y="81"/>
                              <a:pt x="2131" y="88"/>
                              <a:pt x="2131" y="96"/>
                            </a:cubicBezTo>
                            <a:cubicBezTo>
                              <a:pt x="2131" y="147"/>
                              <a:pt x="2131" y="147"/>
                              <a:pt x="2131" y="147"/>
                            </a:cubicBezTo>
                            <a:cubicBezTo>
                              <a:pt x="2131" y="152"/>
                              <a:pt x="2131" y="157"/>
                              <a:pt x="2132" y="162"/>
                            </a:cubicBezTo>
                            <a:cubicBezTo>
                              <a:pt x="2132" y="167"/>
                              <a:pt x="2133" y="172"/>
                              <a:pt x="2136" y="176"/>
                            </a:cubicBezTo>
                            <a:cubicBezTo>
                              <a:pt x="2097" y="176"/>
                              <a:pt x="2097" y="176"/>
                              <a:pt x="2097" y="176"/>
                            </a:cubicBezTo>
                            <a:cubicBezTo>
                              <a:pt x="2097" y="175"/>
                              <a:pt x="2096" y="173"/>
                              <a:pt x="2096" y="171"/>
                            </a:cubicBezTo>
                            <a:cubicBezTo>
                              <a:pt x="2096" y="169"/>
                              <a:pt x="2095" y="167"/>
                              <a:pt x="2095" y="165"/>
                            </a:cubicBezTo>
                            <a:cubicBezTo>
                              <a:pt x="2090" y="171"/>
                              <a:pt x="2084" y="174"/>
                              <a:pt x="2078" y="176"/>
                            </a:cubicBezTo>
                            <a:cubicBezTo>
                              <a:pt x="2071" y="179"/>
                              <a:pt x="2064" y="180"/>
                              <a:pt x="2057" y="180"/>
                            </a:cubicBezTo>
                            <a:cubicBezTo>
                              <a:pt x="2051" y="180"/>
                              <a:pt x="2046" y="179"/>
                              <a:pt x="2041" y="178"/>
                            </a:cubicBezTo>
                            <a:cubicBezTo>
                              <a:pt x="2036" y="176"/>
                              <a:pt x="2032" y="174"/>
                              <a:pt x="2029" y="171"/>
                            </a:cubicBezTo>
                            <a:cubicBezTo>
                              <a:pt x="2025" y="168"/>
                              <a:pt x="2022" y="165"/>
                              <a:pt x="2020" y="160"/>
                            </a:cubicBezTo>
                            <a:cubicBezTo>
                              <a:pt x="2018" y="156"/>
                              <a:pt x="2017" y="151"/>
                              <a:pt x="2017" y="145"/>
                            </a:cubicBezTo>
                            <a:cubicBezTo>
                              <a:pt x="2017" y="138"/>
                              <a:pt x="2018" y="133"/>
                              <a:pt x="2020" y="129"/>
                            </a:cubicBezTo>
                            <a:cubicBezTo>
                              <a:pt x="2022" y="125"/>
                              <a:pt x="2025" y="121"/>
                              <a:pt x="2029" y="119"/>
                            </a:cubicBezTo>
                            <a:cubicBezTo>
                              <a:pt x="2032" y="116"/>
                              <a:pt x="2037" y="114"/>
                              <a:pt x="2041" y="112"/>
                            </a:cubicBezTo>
                            <a:cubicBezTo>
                              <a:pt x="2046" y="111"/>
                              <a:pt x="2051" y="110"/>
                              <a:pt x="2056" y="109"/>
                            </a:cubicBezTo>
                            <a:cubicBezTo>
                              <a:pt x="2061" y="108"/>
                              <a:pt x="2066" y="107"/>
                              <a:pt x="2071" y="106"/>
                            </a:cubicBezTo>
                            <a:cubicBezTo>
                              <a:pt x="2076" y="106"/>
                              <a:pt x="2080" y="105"/>
                              <a:pt x="2085" y="104"/>
                            </a:cubicBezTo>
                            <a:cubicBezTo>
                              <a:pt x="2088" y="104"/>
                              <a:pt x="2091" y="102"/>
                              <a:pt x="2092" y="101"/>
                            </a:cubicBezTo>
                            <a:cubicBezTo>
                              <a:pt x="2094" y="100"/>
                              <a:pt x="2095" y="97"/>
                              <a:pt x="2095" y="94"/>
                            </a:cubicBezTo>
                            <a:cubicBezTo>
                              <a:pt x="2095" y="91"/>
                              <a:pt x="2094" y="89"/>
                              <a:pt x="2093" y="88"/>
                            </a:cubicBezTo>
                            <a:cubicBezTo>
                              <a:pt x="2092" y="86"/>
                              <a:pt x="2090" y="85"/>
                              <a:pt x="2089" y="84"/>
                            </a:cubicBezTo>
                            <a:cubicBezTo>
                              <a:pt x="2087" y="83"/>
                              <a:pt x="2085" y="83"/>
                              <a:pt x="2083" y="82"/>
                            </a:cubicBezTo>
                            <a:cubicBezTo>
                              <a:pt x="2081" y="82"/>
                              <a:pt x="2079" y="81"/>
                              <a:pt x="2077" y="81"/>
                            </a:cubicBezTo>
                            <a:cubicBezTo>
                              <a:pt x="2066" y="81"/>
                              <a:pt x="2059" y="86"/>
                              <a:pt x="2058" y="96"/>
                            </a:cubicBezTo>
                            <a:lnTo>
                              <a:pt x="2022" y="96"/>
                            </a:lnTo>
                            <a:close/>
                            <a:moveTo>
                              <a:pt x="2055" y="143"/>
                            </a:moveTo>
                            <a:cubicBezTo>
                              <a:pt x="2055" y="148"/>
                              <a:pt x="2057" y="151"/>
                              <a:pt x="2060" y="153"/>
                            </a:cubicBezTo>
                            <a:cubicBezTo>
                              <a:pt x="2063" y="155"/>
                              <a:pt x="2067" y="156"/>
                              <a:pt x="2071" y="156"/>
                            </a:cubicBezTo>
                            <a:cubicBezTo>
                              <a:pt x="2080" y="156"/>
                              <a:pt x="2087" y="154"/>
                              <a:pt x="2090" y="148"/>
                            </a:cubicBezTo>
                            <a:cubicBezTo>
                              <a:pt x="2093" y="143"/>
                              <a:pt x="2095" y="134"/>
                              <a:pt x="2094" y="122"/>
                            </a:cubicBezTo>
                            <a:cubicBezTo>
                              <a:pt x="2092" y="124"/>
                              <a:pt x="2088" y="125"/>
                              <a:pt x="2084" y="125"/>
                            </a:cubicBezTo>
                            <a:cubicBezTo>
                              <a:pt x="2079" y="126"/>
                              <a:pt x="2075" y="127"/>
                              <a:pt x="2071" y="128"/>
                            </a:cubicBezTo>
                            <a:cubicBezTo>
                              <a:pt x="2067" y="129"/>
                              <a:pt x="2063" y="131"/>
                              <a:pt x="2060" y="133"/>
                            </a:cubicBezTo>
                            <a:cubicBezTo>
                              <a:pt x="2057" y="135"/>
                              <a:pt x="2055" y="138"/>
                              <a:pt x="2055" y="143"/>
                            </a:cubicBezTo>
                            <a:close/>
                            <a:moveTo>
                              <a:pt x="2226" y="103"/>
                            </a:moveTo>
                            <a:cubicBezTo>
                              <a:pt x="2226" y="100"/>
                              <a:pt x="2225" y="98"/>
                              <a:pt x="2224" y="96"/>
                            </a:cubicBezTo>
                            <a:cubicBezTo>
                              <a:pt x="2223" y="94"/>
                              <a:pt x="2222" y="92"/>
                              <a:pt x="2220" y="91"/>
                            </a:cubicBezTo>
                            <a:cubicBezTo>
                              <a:pt x="2218" y="89"/>
                              <a:pt x="2216" y="88"/>
                              <a:pt x="2214" y="87"/>
                            </a:cubicBezTo>
                            <a:cubicBezTo>
                              <a:pt x="2212" y="86"/>
                              <a:pt x="2209" y="86"/>
                              <a:pt x="2207" y="86"/>
                            </a:cubicBezTo>
                            <a:cubicBezTo>
                              <a:pt x="2202" y="86"/>
                              <a:pt x="2197" y="87"/>
                              <a:pt x="2194" y="89"/>
                            </a:cubicBezTo>
                            <a:cubicBezTo>
                              <a:pt x="2191" y="91"/>
                              <a:pt x="2188" y="94"/>
                              <a:pt x="2187" y="97"/>
                            </a:cubicBezTo>
                            <a:cubicBezTo>
                              <a:pt x="2185" y="100"/>
                              <a:pt x="2184" y="104"/>
                              <a:pt x="2183" y="108"/>
                            </a:cubicBezTo>
                            <a:cubicBezTo>
                              <a:pt x="2183" y="112"/>
                              <a:pt x="2182" y="116"/>
                              <a:pt x="2182" y="120"/>
                            </a:cubicBezTo>
                            <a:cubicBezTo>
                              <a:pt x="2182" y="124"/>
                              <a:pt x="2183" y="128"/>
                              <a:pt x="2184" y="131"/>
                            </a:cubicBezTo>
                            <a:cubicBezTo>
                              <a:pt x="2184" y="135"/>
                              <a:pt x="2186" y="138"/>
                              <a:pt x="2188" y="141"/>
                            </a:cubicBezTo>
                            <a:cubicBezTo>
                              <a:pt x="2189" y="144"/>
                              <a:pt x="2192" y="146"/>
                              <a:pt x="2195" y="148"/>
                            </a:cubicBezTo>
                            <a:cubicBezTo>
                              <a:pt x="2197" y="150"/>
                              <a:pt x="2201" y="151"/>
                              <a:pt x="2205" y="151"/>
                            </a:cubicBezTo>
                            <a:cubicBezTo>
                              <a:pt x="2212" y="151"/>
                              <a:pt x="2217" y="149"/>
                              <a:pt x="2220" y="145"/>
                            </a:cubicBezTo>
                            <a:cubicBezTo>
                              <a:pt x="2224" y="142"/>
                              <a:pt x="2226" y="137"/>
                              <a:pt x="2227" y="131"/>
                            </a:cubicBezTo>
                            <a:cubicBezTo>
                              <a:pt x="2264" y="131"/>
                              <a:pt x="2264" y="131"/>
                              <a:pt x="2264" y="131"/>
                            </a:cubicBezTo>
                            <a:cubicBezTo>
                              <a:pt x="2263" y="138"/>
                              <a:pt x="2261" y="145"/>
                              <a:pt x="2257" y="152"/>
                            </a:cubicBezTo>
                            <a:cubicBezTo>
                              <a:pt x="2254" y="158"/>
                              <a:pt x="2250" y="163"/>
                              <a:pt x="2245" y="167"/>
                            </a:cubicBezTo>
                            <a:cubicBezTo>
                              <a:pt x="2240" y="171"/>
                              <a:pt x="2234" y="174"/>
                              <a:pt x="2227" y="176"/>
                            </a:cubicBezTo>
                            <a:cubicBezTo>
                              <a:pt x="2220" y="179"/>
                              <a:pt x="2213" y="180"/>
                              <a:pt x="2205" y="180"/>
                            </a:cubicBezTo>
                            <a:cubicBezTo>
                              <a:pt x="2196" y="180"/>
                              <a:pt x="2188" y="178"/>
                              <a:pt x="2181" y="175"/>
                            </a:cubicBezTo>
                            <a:cubicBezTo>
                              <a:pt x="2173" y="173"/>
                              <a:pt x="2167" y="169"/>
                              <a:pt x="2162" y="163"/>
                            </a:cubicBezTo>
                            <a:cubicBezTo>
                              <a:pt x="2156" y="158"/>
                              <a:pt x="2152" y="152"/>
                              <a:pt x="2149" y="145"/>
                            </a:cubicBezTo>
                            <a:cubicBezTo>
                              <a:pt x="2146" y="137"/>
                              <a:pt x="2144" y="129"/>
                              <a:pt x="2144" y="120"/>
                            </a:cubicBezTo>
                            <a:cubicBezTo>
                              <a:pt x="2144" y="111"/>
                              <a:pt x="2146" y="102"/>
                              <a:pt x="2148" y="95"/>
                            </a:cubicBezTo>
                            <a:cubicBezTo>
                              <a:pt x="2151" y="87"/>
                              <a:pt x="2155" y="80"/>
                              <a:pt x="2161" y="75"/>
                            </a:cubicBezTo>
                            <a:cubicBezTo>
                              <a:pt x="2166" y="69"/>
                              <a:pt x="2172" y="65"/>
                              <a:pt x="2180" y="61"/>
                            </a:cubicBezTo>
                            <a:cubicBezTo>
                              <a:pt x="2187" y="58"/>
                              <a:pt x="2196" y="57"/>
                              <a:pt x="2205" y="57"/>
                            </a:cubicBezTo>
                            <a:cubicBezTo>
                              <a:pt x="2212" y="57"/>
                              <a:pt x="2219" y="58"/>
                              <a:pt x="2226" y="60"/>
                            </a:cubicBezTo>
                            <a:cubicBezTo>
                              <a:pt x="2233" y="62"/>
                              <a:pt x="2238" y="64"/>
                              <a:pt x="2244" y="68"/>
                            </a:cubicBezTo>
                            <a:cubicBezTo>
                              <a:pt x="2249" y="72"/>
                              <a:pt x="2253" y="77"/>
                              <a:pt x="2256" y="83"/>
                            </a:cubicBezTo>
                            <a:cubicBezTo>
                              <a:pt x="2260" y="88"/>
                              <a:pt x="2262" y="95"/>
                              <a:pt x="2262" y="103"/>
                            </a:cubicBezTo>
                            <a:lnTo>
                              <a:pt x="2226" y="103"/>
                            </a:lnTo>
                            <a:close/>
                            <a:moveTo>
                              <a:pt x="2316" y="46"/>
                            </a:moveTo>
                            <a:cubicBezTo>
                              <a:pt x="2277" y="46"/>
                              <a:pt x="2277" y="46"/>
                              <a:pt x="2277" y="46"/>
                            </a:cubicBezTo>
                            <a:cubicBezTo>
                              <a:pt x="2277" y="16"/>
                              <a:pt x="2277" y="16"/>
                              <a:pt x="2277" y="16"/>
                            </a:cubicBezTo>
                            <a:cubicBezTo>
                              <a:pt x="2316" y="16"/>
                              <a:pt x="2316" y="16"/>
                              <a:pt x="2316" y="16"/>
                            </a:cubicBezTo>
                            <a:lnTo>
                              <a:pt x="2316" y="46"/>
                            </a:lnTo>
                            <a:close/>
                            <a:moveTo>
                              <a:pt x="2277" y="60"/>
                            </a:moveTo>
                            <a:cubicBezTo>
                              <a:pt x="2316" y="60"/>
                              <a:pt x="2316" y="60"/>
                              <a:pt x="2316" y="60"/>
                            </a:cubicBezTo>
                            <a:cubicBezTo>
                              <a:pt x="2316" y="176"/>
                              <a:pt x="2316" y="176"/>
                              <a:pt x="2316" y="176"/>
                            </a:cubicBezTo>
                            <a:cubicBezTo>
                              <a:pt x="2277" y="176"/>
                              <a:pt x="2277" y="176"/>
                              <a:pt x="2277" y="176"/>
                            </a:cubicBezTo>
                            <a:lnTo>
                              <a:pt x="2277" y="60"/>
                            </a:lnTo>
                            <a:close/>
                            <a:moveTo>
                              <a:pt x="2337" y="16"/>
                            </a:moveTo>
                            <a:cubicBezTo>
                              <a:pt x="2375" y="16"/>
                              <a:pt x="2375" y="16"/>
                              <a:pt x="2375" y="16"/>
                            </a:cubicBezTo>
                            <a:cubicBezTo>
                              <a:pt x="2375" y="176"/>
                              <a:pt x="2375" y="176"/>
                              <a:pt x="2375" y="176"/>
                            </a:cubicBezTo>
                            <a:cubicBezTo>
                              <a:pt x="2337" y="176"/>
                              <a:pt x="2337" y="176"/>
                              <a:pt x="2337" y="176"/>
                            </a:cubicBezTo>
                            <a:lnTo>
                              <a:pt x="2337" y="16"/>
                            </a:lnTo>
                            <a:close/>
                            <a:moveTo>
                              <a:pt x="2435" y="46"/>
                            </a:moveTo>
                            <a:cubicBezTo>
                              <a:pt x="2397" y="46"/>
                              <a:pt x="2397" y="46"/>
                              <a:pt x="2397" y="46"/>
                            </a:cubicBezTo>
                            <a:cubicBezTo>
                              <a:pt x="2397" y="16"/>
                              <a:pt x="2397" y="16"/>
                              <a:pt x="2397" y="16"/>
                            </a:cubicBezTo>
                            <a:cubicBezTo>
                              <a:pt x="2435" y="16"/>
                              <a:pt x="2435" y="16"/>
                              <a:pt x="2435" y="16"/>
                            </a:cubicBezTo>
                            <a:lnTo>
                              <a:pt x="2435" y="46"/>
                            </a:lnTo>
                            <a:close/>
                            <a:moveTo>
                              <a:pt x="2397" y="60"/>
                            </a:moveTo>
                            <a:cubicBezTo>
                              <a:pt x="2435" y="60"/>
                              <a:pt x="2435" y="60"/>
                              <a:pt x="2435" y="60"/>
                            </a:cubicBezTo>
                            <a:cubicBezTo>
                              <a:pt x="2435" y="176"/>
                              <a:pt x="2435" y="176"/>
                              <a:pt x="2435" y="176"/>
                            </a:cubicBezTo>
                            <a:cubicBezTo>
                              <a:pt x="2397" y="176"/>
                              <a:pt x="2397" y="176"/>
                              <a:pt x="2397" y="176"/>
                            </a:cubicBezTo>
                            <a:lnTo>
                              <a:pt x="2397" y="60"/>
                            </a:lnTo>
                            <a:close/>
                            <a:moveTo>
                              <a:pt x="2526" y="85"/>
                            </a:moveTo>
                            <a:cubicBezTo>
                              <a:pt x="2502" y="85"/>
                              <a:pt x="2502" y="85"/>
                              <a:pt x="2502" y="85"/>
                            </a:cubicBezTo>
                            <a:cubicBezTo>
                              <a:pt x="2502" y="138"/>
                              <a:pt x="2502" y="138"/>
                              <a:pt x="2502" y="138"/>
                            </a:cubicBezTo>
                            <a:cubicBezTo>
                              <a:pt x="2502" y="142"/>
                              <a:pt x="2503" y="145"/>
                              <a:pt x="2506" y="147"/>
                            </a:cubicBezTo>
                            <a:cubicBezTo>
                              <a:pt x="2508" y="148"/>
                              <a:pt x="2512" y="149"/>
                              <a:pt x="2516" y="149"/>
                            </a:cubicBezTo>
                            <a:cubicBezTo>
                              <a:pt x="2517" y="149"/>
                              <a:pt x="2519" y="149"/>
                              <a:pt x="2521" y="149"/>
                            </a:cubicBezTo>
                            <a:cubicBezTo>
                              <a:pt x="2522" y="148"/>
                              <a:pt x="2524" y="148"/>
                              <a:pt x="2526" y="148"/>
                            </a:cubicBezTo>
                            <a:cubicBezTo>
                              <a:pt x="2526" y="176"/>
                              <a:pt x="2526" y="176"/>
                              <a:pt x="2526" y="176"/>
                            </a:cubicBezTo>
                            <a:cubicBezTo>
                              <a:pt x="2522" y="177"/>
                              <a:pt x="2519" y="177"/>
                              <a:pt x="2515" y="177"/>
                            </a:cubicBezTo>
                            <a:cubicBezTo>
                              <a:pt x="2512" y="177"/>
                              <a:pt x="2508" y="178"/>
                              <a:pt x="2505" y="178"/>
                            </a:cubicBezTo>
                            <a:cubicBezTo>
                              <a:pt x="2497" y="178"/>
                              <a:pt x="2490" y="177"/>
                              <a:pt x="2485" y="175"/>
                            </a:cubicBezTo>
                            <a:cubicBezTo>
                              <a:pt x="2479" y="174"/>
                              <a:pt x="2475" y="172"/>
                              <a:pt x="2472" y="169"/>
                            </a:cubicBezTo>
                            <a:cubicBezTo>
                              <a:pt x="2469" y="166"/>
                              <a:pt x="2467" y="161"/>
                              <a:pt x="2466" y="156"/>
                            </a:cubicBezTo>
                            <a:cubicBezTo>
                              <a:pt x="2465" y="151"/>
                              <a:pt x="2464" y="144"/>
                              <a:pt x="2464" y="137"/>
                            </a:cubicBezTo>
                            <a:cubicBezTo>
                              <a:pt x="2464" y="85"/>
                              <a:pt x="2464" y="85"/>
                              <a:pt x="2464" y="85"/>
                            </a:cubicBezTo>
                            <a:cubicBezTo>
                              <a:pt x="2445" y="85"/>
                              <a:pt x="2445" y="85"/>
                              <a:pt x="2445" y="85"/>
                            </a:cubicBezTo>
                            <a:cubicBezTo>
                              <a:pt x="2445" y="60"/>
                              <a:pt x="2445" y="60"/>
                              <a:pt x="2445" y="60"/>
                            </a:cubicBezTo>
                            <a:cubicBezTo>
                              <a:pt x="2464" y="60"/>
                              <a:pt x="2464" y="60"/>
                              <a:pt x="2464" y="60"/>
                            </a:cubicBezTo>
                            <a:cubicBezTo>
                              <a:pt x="2464" y="25"/>
                              <a:pt x="2464" y="25"/>
                              <a:pt x="2464" y="25"/>
                            </a:cubicBezTo>
                            <a:cubicBezTo>
                              <a:pt x="2502" y="25"/>
                              <a:pt x="2502" y="25"/>
                              <a:pt x="2502" y="25"/>
                            </a:cubicBezTo>
                            <a:cubicBezTo>
                              <a:pt x="2502" y="60"/>
                              <a:pt x="2502" y="60"/>
                              <a:pt x="2502" y="60"/>
                            </a:cubicBezTo>
                            <a:cubicBezTo>
                              <a:pt x="2526" y="60"/>
                              <a:pt x="2526" y="60"/>
                              <a:pt x="2526" y="60"/>
                            </a:cubicBezTo>
                            <a:lnTo>
                              <a:pt x="2526" y="85"/>
                            </a:lnTo>
                            <a:close/>
                            <a:moveTo>
                              <a:pt x="2535" y="96"/>
                            </a:moveTo>
                            <a:cubicBezTo>
                              <a:pt x="2535" y="88"/>
                              <a:pt x="2537" y="82"/>
                              <a:pt x="2540" y="77"/>
                            </a:cubicBezTo>
                            <a:cubicBezTo>
                              <a:pt x="2543" y="72"/>
                              <a:pt x="2548" y="68"/>
                              <a:pt x="2553" y="65"/>
                            </a:cubicBezTo>
                            <a:cubicBezTo>
                              <a:pt x="2558" y="62"/>
                              <a:pt x="2564" y="60"/>
                              <a:pt x="2570" y="59"/>
                            </a:cubicBezTo>
                            <a:cubicBezTo>
                              <a:pt x="2576" y="57"/>
                              <a:pt x="2583" y="57"/>
                              <a:pt x="2590" y="57"/>
                            </a:cubicBezTo>
                            <a:cubicBezTo>
                              <a:pt x="2597" y="57"/>
                              <a:pt x="2603" y="57"/>
                              <a:pt x="2610" y="58"/>
                            </a:cubicBezTo>
                            <a:cubicBezTo>
                              <a:pt x="2616" y="59"/>
                              <a:pt x="2622" y="61"/>
                              <a:pt x="2627" y="64"/>
                            </a:cubicBezTo>
                            <a:cubicBezTo>
                              <a:pt x="2632" y="67"/>
                              <a:pt x="2636" y="71"/>
                              <a:pt x="2639" y="76"/>
                            </a:cubicBezTo>
                            <a:cubicBezTo>
                              <a:pt x="2642" y="81"/>
                              <a:pt x="2644" y="88"/>
                              <a:pt x="2644" y="96"/>
                            </a:cubicBezTo>
                            <a:cubicBezTo>
                              <a:pt x="2644" y="147"/>
                              <a:pt x="2644" y="147"/>
                              <a:pt x="2644" y="147"/>
                            </a:cubicBezTo>
                            <a:cubicBezTo>
                              <a:pt x="2644" y="152"/>
                              <a:pt x="2644" y="157"/>
                              <a:pt x="2645" y="162"/>
                            </a:cubicBezTo>
                            <a:cubicBezTo>
                              <a:pt x="2645" y="167"/>
                              <a:pt x="2646" y="172"/>
                              <a:pt x="2648" y="176"/>
                            </a:cubicBezTo>
                            <a:cubicBezTo>
                              <a:pt x="2610" y="176"/>
                              <a:pt x="2610" y="176"/>
                              <a:pt x="2610" y="176"/>
                            </a:cubicBezTo>
                            <a:cubicBezTo>
                              <a:pt x="2609" y="175"/>
                              <a:pt x="2609" y="173"/>
                              <a:pt x="2609" y="171"/>
                            </a:cubicBezTo>
                            <a:cubicBezTo>
                              <a:pt x="2608" y="169"/>
                              <a:pt x="2608" y="167"/>
                              <a:pt x="2608" y="165"/>
                            </a:cubicBezTo>
                            <a:cubicBezTo>
                              <a:pt x="2603" y="171"/>
                              <a:pt x="2597" y="174"/>
                              <a:pt x="2590" y="176"/>
                            </a:cubicBezTo>
                            <a:cubicBezTo>
                              <a:pt x="2584" y="179"/>
                              <a:pt x="2577" y="180"/>
                              <a:pt x="2570" y="180"/>
                            </a:cubicBezTo>
                            <a:cubicBezTo>
                              <a:pt x="2564" y="180"/>
                              <a:pt x="2559" y="179"/>
                              <a:pt x="2554" y="178"/>
                            </a:cubicBezTo>
                            <a:cubicBezTo>
                              <a:pt x="2549" y="176"/>
                              <a:pt x="2545" y="174"/>
                              <a:pt x="2541" y="171"/>
                            </a:cubicBezTo>
                            <a:cubicBezTo>
                              <a:pt x="2538" y="168"/>
                              <a:pt x="2535" y="165"/>
                              <a:pt x="2533" y="160"/>
                            </a:cubicBezTo>
                            <a:cubicBezTo>
                              <a:pt x="2531" y="156"/>
                              <a:pt x="2530" y="151"/>
                              <a:pt x="2530" y="145"/>
                            </a:cubicBezTo>
                            <a:cubicBezTo>
                              <a:pt x="2530" y="138"/>
                              <a:pt x="2531" y="133"/>
                              <a:pt x="2533" y="129"/>
                            </a:cubicBezTo>
                            <a:cubicBezTo>
                              <a:pt x="2535" y="125"/>
                              <a:pt x="2538" y="121"/>
                              <a:pt x="2542" y="119"/>
                            </a:cubicBezTo>
                            <a:cubicBezTo>
                              <a:pt x="2545" y="116"/>
                              <a:pt x="2549" y="114"/>
                              <a:pt x="2554" y="112"/>
                            </a:cubicBezTo>
                            <a:cubicBezTo>
                              <a:pt x="2559" y="111"/>
                              <a:pt x="2563" y="110"/>
                              <a:pt x="2568" y="109"/>
                            </a:cubicBezTo>
                            <a:cubicBezTo>
                              <a:pt x="2573" y="108"/>
                              <a:pt x="2578" y="107"/>
                              <a:pt x="2583" y="106"/>
                            </a:cubicBezTo>
                            <a:cubicBezTo>
                              <a:pt x="2588" y="106"/>
                              <a:pt x="2593" y="105"/>
                              <a:pt x="2598" y="104"/>
                            </a:cubicBezTo>
                            <a:cubicBezTo>
                              <a:pt x="2601" y="104"/>
                              <a:pt x="2603" y="102"/>
                              <a:pt x="2605" y="101"/>
                            </a:cubicBezTo>
                            <a:cubicBezTo>
                              <a:pt x="2607" y="100"/>
                              <a:pt x="2608" y="97"/>
                              <a:pt x="2608" y="94"/>
                            </a:cubicBezTo>
                            <a:cubicBezTo>
                              <a:pt x="2608" y="91"/>
                              <a:pt x="2607" y="89"/>
                              <a:pt x="2606" y="88"/>
                            </a:cubicBezTo>
                            <a:cubicBezTo>
                              <a:pt x="2605" y="86"/>
                              <a:pt x="2603" y="85"/>
                              <a:pt x="2601" y="84"/>
                            </a:cubicBezTo>
                            <a:cubicBezTo>
                              <a:pt x="2600" y="83"/>
                              <a:pt x="2598" y="83"/>
                              <a:pt x="2595" y="82"/>
                            </a:cubicBezTo>
                            <a:cubicBezTo>
                              <a:pt x="2593" y="82"/>
                              <a:pt x="2591" y="81"/>
                              <a:pt x="2589" y="81"/>
                            </a:cubicBezTo>
                            <a:cubicBezTo>
                              <a:pt x="2578" y="81"/>
                              <a:pt x="2572" y="86"/>
                              <a:pt x="2570" y="96"/>
                            </a:cubicBezTo>
                            <a:lnTo>
                              <a:pt x="2535" y="96"/>
                            </a:lnTo>
                            <a:close/>
                            <a:moveTo>
                              <a:pt x="2568" y="143"/>
                            </a:moveTo>
                            <a:cubicBezTo>
                              <a:pt x="2568" y="148"/>
                              <a:pt x="2570" y="151"/>
                              <a:pt x="2573" y="153"/>
                            </a:cubicBezTo>
                            <a:cubicBezTo>
                              <a:pt x="2576" y="155"/>
                              <a:pt x="2580" y="156"/>
                              <a:pt x="2584" y="156"/>
                            </a:cubicBezTo>
                            <a:cubicBezTo>
                              <a:pt x="2593" y="156"/>
                              <a:pt x="2599" y="154"/>
                              <a:pt x="2603" y="148"/>
                            </a:cubicBezTo>
                            <a:cubicBezTo>
                              <a:pt x="2606" y="143"/>
                              <a:pt x="2608" y="134"/>
                              <a:pt x="2607" y="122"/>
                            </a:cubicBezTo>
                            <a:cubicBezTo>
                              <a:pt x="2605" y="124"/>
                              <a:pt x="2601" y="125"/>
                              <a:pt x="2597" y="125"/>
                            </a:cubicBezTo>
                            <a:cubicBezTo>
                              <a:pt x="2592" y="126"/>
                              <a:pt x="2588" y="127"/>
                              <a:pt x="2584" y="128"/>
                            </a:cubicBezTo>
                            <a:cubicBezTo>
                              <a:pt x="2579" y="129"/>
                              <a:pt x="2576" y="131"/>
                              <a:pt x="2573" y="133"/>
                            </a:cubicBezTo>
                            <a:cubicBezTo>
                              <a:pt x="2570" y="135"/>
                              <a:pt x="2568" y="138"/>
                              <a:pt x="2568" y="143"/>
                            </a:cubicBezTo>
                            <a:close/>
                            <a:moveTo>
                              <a:pt x="2733" y="85"/>
                            </a:moveTo>
                            <a:cubicBezTo>
                              <a:pt x="2709" y="85"/>
                              <a:pt x="2709" y="85"/>
                              <a:pt x="2709" y="85"/>
                            </a:cubicBezTo>
                            <a:cubicBezTo>
                              <a:pt x="2709" y="138"/>
                              <a:pt x="2709" y="138"/>
                              <a:pt x="2709" y="138"/>
                            </a:cubicBezTo>
                            <a:cubicBezTo>
                              <a:pt x="2709" y="142"/>
                              <a:pt x="2710" y="145"/>
                              <a:pt x="2713" y="147"/>
                            </a:cubicBezTo>
                            <a:cubicBezTo>
                              <a:pt x="2715" y="148"/>
                              <a:pt x="2719" y="149"/>
                              <a:pt x="2723" y="149"/>
                            </a:cubicBezTo>
                            <a:cubicBezTo>
                              <a:pt x="2724" y="149"/>
                              <a:pt x="2726" y="149"/>
                              <a:pt x="2728" y="149"/>
                            </a:cubicBezTo>
                            <a:cubicBezTo>
                              <a:pt x="2729" y="148"/>
                              <a:pt x="2731" y="148"/>
                              <a:pt x="2733" y="148"/>
                            </a:cubicBezTo>
                            <a:cubicBezTo>
                              <a:pt x="2733" y="176"/>
                              <a:pt x="2733" y="176"/>
                              <a:pt x="2733" y="176"/>
                            </a:cubicBezTo>
                            <a:cubicBezTo>
                              <a:pt x="2729" y="177"/>
                              <a:pt x="2726" y="177"/>
                              <a:pt x="2722" y="177"/>
                            </a:cubicBezTo>
                            <a:cubicBezTo>
                              <a:pt x="2719" y="177"/>
                              <a:pt x="2715" y="178"/>
                              <a:pt x="2712" y="178"/>
                            </a:cubicBezTo>
                            <a:cubicBezTo>
                              <a:pt x="2704" y="178"/>
                              <a:pt x="2697" y="177"/>
                              <a:pt x="2692" y="175"/>
                            </a:cubicBezTo>
                            <a:cubicBezTo>
                              <a:pt x="2686" y="174"/>
                              <a:pt x="2682" y="172"/>
                              <a:pt x="2679" y="169"/>
                            </a:cubicBezTo>
                            <a:cubicBezTo>
                              <a:pt x="2676" y="166"/>
                              <a:pt x="2674" y="161"/>
                              <a:pt x="2673" y="156"/>
                            </a:cubicBezTo>
                            <a:cubicBezTo>
                              <a:pt x="2672" y="151"/>
                              <a:pt x="2671" y="144"/>
                              <a:pt x="2671" y="137"/>
                            </a:cubicBezTo>
                            <a:cubicBezTo>
                              <a:pt x="2671" y="85"/>
                              <a:pt x="2671" y="85"/>
                              <a:pt x="2671" y="85"/>
                            </a:cubicBezTo>
                            <a:cubicBezTo>
                              <a:pt x="2652" y="85"/>
                              <a:pt x="2652" y="85"/>
                              <a:pt x="2652" y="85"/>
                            </a:cubicBezTo>
                            <a:cubicBezTo>
                              <a:pt x="2652" y="60"/>
                              <a:pt x="2652" y="60"/>
                              <a:pt x="2652" y="60"/>
                            </a:cubicBezTo>
                            <a:cubicBezTo>
                              <a:pt x="2671" y="60"/>
                              <a:pt x="2671" y="60"/>
                              <a:pt x="2671" y="60"/>
                            </a:cubicBezTo>
                            <a:cubicBezTo>
                              <a:pt x="2671" y="25"/>
                              <a:pt x="2671" y="25"/>
                              <a:pt x="2671" y="25"/>
                            </a:cubicBezTo>
                            <a:cubicBezTo>
                              <a:pt x="2709" y="25"/>
                              <a:pt x="2709" y="25"/>
                              <a:pt x="2709" y="25"/>
                            </a:cubicBezTo>
                            <a:cubicBezTo>
                              <a:pt x="2709" y="60"/>
                              <a:pt x="2709" y="60"/>
                              <a:pt x="2709" y="60"/>
                            </a:cubicBezTo>
                            <a:cubicBezTo>
                              <a:pt x="2733" y="60"/>
                              <a:pt x="2733" y="60"/>
                              <a:pt x="2733" y="60"/>
                            </a:cubicBezTo>
                            <a:lnTo>
                              <a:pt x="2733" y="85"/>
                            </a:lnTo>
                            <a:close/>
                            <a:moveTo>
                              <a:pt x="2783" y="46"/>
                            </a:moveTo>
                            <a:cubicBezTo>
                              <a:pt x="2745" y="46"/>
                              <a:pt x="2745" y="46"/>
                              <a:pt x="2745" y="46"/>
                            </a:cubicBezTo>
                            <a:cubicBezTo>
                              <a:pt x="2745" y="16"/>
                              <a:pt x="2745" y="16"/>
                              <a:pt x="2745" y="16"/>
                            </a:cubicBezTo>
                            <a:cubicBezTo>
                              <a:pt x="2783" y="16"/>
                              <a:pt x="2783" y="16"/>
                              <a:pt x="2783" y="16"/>
                            </a:cubicBezTo>
                            <a:lnTo>
                              <a:pt x="2783" y="46"/>
                            </a:lnTo>
                            <a:close/>
                            <a:moveTo>
                              <a:pt x="2745" y="60"/>
                            </a:moveTo>
                            <a:cubicBezTo>
                              <a:pt x="2783" y="60"/>
                              <a:pt x="2783" y="60"/>
                              <a:pt x="2783" y="60"/>
                            </a:cubicBezTo>
                            <a:cubicBezTo>
                              <a:pt x="2783" y="176"/>
                              <a:pt x="2783" y="176"/>
                              <a:pt x="2783" y="176"/>
                            </a:cubicBezTo>
                            <a:cubicBezTo>
                              <a:pt x="2745" y="176"/>
                              <a:pt x="2745" y="176"/>
                              <a:pt x="2745" y="176"/>
                            </a:cubicBezTo>
                            <a:lnTo>
                              <a:pt x="2745" y="60"/>
                            </a:lnTo>
                            <a:close/>
                            <a:moveTo>
                              <a:pt x="2803" y="60"/>
                            </a:moveTo>
                            <a:cubicBezTo>
                              <a:pt x="2840" y="60"/>
                              <a:pt x="2840" y="60"/>
                              <a:pt x="2840" y="60"/>
                            </a:cubicBezTo>
                            <a:cubicBezTo>
                              <a:pt x="2840" y="76"/>
                              <a:pt x="2840" y="76"/>
                              <a:pt x="2840" y="76"/>
                            </a:cubicBezTo>
                            <a:cubicBezTo>
                              <a:pt x="2840" y="76"/>
                              <a:pt x="2840" y="76"/>
                              <a:pt x="2840" y="76"/>
                            </a:cubicBezTo>
                            <a:cubicBezTo>
                              <a:pt x="2842" y="73"/>
                              <a:pt x="2844" y="70"/>
                              <a:pt x="2847" y="68"/>
                            </a:cubicBezTo>
                            <a:cubicBezTo>
                              <a:pt x="2850" y="66"/>
                              <a:pt x="2853" y="64"/>
                              <a:pt x="2856" y="62"/>
                            </a:cubicBezTo>
                            <a:cubicBezTo>
                              <a:pt x="2859" y="60"/>
                              <a:pt x="2863" y="59"/>
                              <a:pt x="2866" y="58"/>
                            </a:cubicBezTo>
                            <a:cubicBezTo>
                              <a:pt x="2870" y="57"/>
                              <a:pt x="2873" y="57"/>
                              <a:pt x="2877" y="57"/>
                            </a:cubicBezTo>
                            <a:cubicBezTo>
                              <a:pt x="2887" y="57"/>
                              <a:pt x="2894" y="58"/>
                              <a:pt x="2900" y="61"/>
                            </a:cubicBezTo>
                            <a:cubicBezTo>
                              <a:pt x="2905" y="65"/>
                              <a:pt x="2910" y="68"/>
                              <a:pt x="2912" y="73"/>
                            </a:cubicBezTo>
                            <a:cubicBezTo>
                              <a:pt x="2915" y="78"/>
                              <a:pt x="2917" y="82"/>
                              <a:pt x="2918" y="88"/>
                            </a:cubicBezTo>
                            <a:cubicBezTo>
                              <a:pt x="2918" y="93"/>
                              <a:pt x="2919" y="98"/>
                              <a:pt x="2919" y="102"/>
                            </a:cubicBezTo>
                            <a:cubicBezTo>
                              <a:pt x="2919" y="176"/>
                              <a:pt x="2919" y="176"/>
                              <a:pt x="2919" y="176"/>
                            </a:cubicBezTo>
                            <a:cubicBezTo>
                              <a:pt x="2881" y="176"/>
                              <a:pt x="2881" y="176"/>
                              <a:pt x="2881" y="176"/>
                            </a:cubicBezTo>
                            <a:cubicBezTo>
                              <a:pt x="2881" y="120"/>
                              <a:pt x="2881" y="120"/>
                              <a:pt x="2881" y="120"/>
                            </a:cubicBezTo>
                            <a:cubicBezTo>
                              <a:pt x="2881" y="116"/>
                              <a:pt x="2881" y="112"/>
                              <a:pt x="2881" y="109"/>
                            </a:cubicBezTo>
                            <a:cubicBezTo>
                              <a:pt x="2881" y="105"/>
                              <a:pt x="2880" y="101"/>
                              <a:pt x="2879" y="98"/>
                            </a:cubicBezTo>
                            <a:cubicBezTo>
                              <a:pt x="2878" y="95"/>
                              <a:pt x="2876" y="93"/>
                              <a:pt x="2873" y="91"/>
                            </a:cubicBezTo>
                            <a:cubicBezTo>
                              <a:pt x="2871" y="89"/>
                              <a:pt x="2867" y="88"/>
                              <a:pt x="2862" y="88"/>
                            </a:cubicBezTo>
                            <a:cubicBezTo>
                              <a:pt x="2858" y="88"/>
                              <a:pt x="2855" y="89"/>
                              <a:pt x="2852" y="90"/>
                            </a:cubicBezTo>
                            <a:cubicBezTo>
                              <a:pt x="2850" y="92"/>
                              <a:pt x="2848" y="94"/>
                              <a:pt x="2846" y="96"/>
                            </a:cubicBezTo>
                            <a:cubicBezTo>
                              <a:pt x="2844" y="98"/>
                              <a:pt x="2843" y="101"/>
                              <a:pt x="2842" y="104"/>
                            </a:cubicBezTo>
                            <a:cubicBezTo>
                              <a:pt x="2841" y="107"/>
                              <a:pt x="2841" y="110"/>
                              <a:pt x="2841" y="113"/>
                            </a:cubicBezTo>
                            <a:cubicBezTo>
                              <a:pt x="2841" y="176"/>
                              <a:pt x="2841" y="176"/>
                              <a:pt x="2841" y="176"/>
                            </a:cubicBezTo>
                            <a:cubicBezTo>
                              <a:pt x="2803" y="176"/>
                              <a:pt x="2803" y="176"/>
                              <a:pt x="2803" y="176"/>
                            </a:cubicBezTo>
                            <a:lnTo>
                              <a:pt x="2803" y="60"/>
                            </a:lnTo>
                            <a:close/>
                            <a:moveTo>
                              <a:pt x="3050" y="162"/>
                            </a:moveTo>
                            <a:cubicBezTo>
                              <a:pt x="3050" y="167"/>
                              <a:pt x="3050" y="173"/>
                              <a:pt x="3049" y="179"/>
                            </a:cubicBezTo>
                            <a:cubicBezTo>
                              <a:pt x="3048" y="185"/>
                              <a:pt x="3045" y="191"/>
                              <a:pt x="3041" y="197"/>
                            </a:cubicBezTo>
                            <a:cubicBezTo>
                              <a:pt x="3038" y="202"/>
                              <a:pt x="3032" y="207"/>
                              <a:pt x="3024" y="211"/>
                            </a:cubicBezTo>
                            <a:cubicBezTo>
                              <a:pt x="3016" y="215"/>
                              <a:pt x="3006" y="217"/>
                              <a:pt x="2992" y="217"/>
                            </a:cubicBezTo>
                            <a:cubicBezTo>
                              <a:pt x="2985" y="217"/>
                              <a:pt x="2979" y="217"/>
                              <a:pt x="2972" y="216"/>
                            </a:cubicBezTo>
                            <a:cubicBezTo>
                              <a:pt x="2966" y="215"/>
                              <a:pt x="2960" y="213"/>
                              <a:pt x="2955" y="210"/>
                            </a:cubicBezTo>
                            <a:cubicBezTo>
                              <a:pt x="2950" y="208"/>
                              <a:pt x="2945" y="204"/>
                              <a:pt x="2942" y="199"/>
                            </a:cubicBezTo>
                            <a:cubicBezTo>
                              <a:pt x="2938" y="194"/>
                              <a:pt x="2936" y="188"/>
                              <a:pt x="2935" y="180"/>
                            </a:cubicBezTo>
                            <a:cubicBezTo>
                              <a:pt x="2973" y="180"/>
                              <a:pt x="2973" y="180"/>
                              <a:pt x="2973" y="180"/>
                            </a:cubicBezTo>
                            <a:cubicBezTo>
                              <a:pt x="2974" y="185"/>
                              <a:pt x="2976" y="188"/>
                              <a:pt x="2979" y="190"/>
                            </a:cubicBezTo>
                            <a:cubicBezTo>
                              <a:pt x="2983" y="192"/>
                              <a:pt x="2987" y="193"/>
                              <a:pt x="2993" y="193"/>
                            </a:cubicBezTo>
                            <a:cubicBezTo>
                              <a:pt x="2998" y="193"/>
                              <a:pt x="3001" y="192"/>
                              <a:pt x="3004" y="190"/>
                            </a:cubicBezTo>
                            <a:cubicBezTo>
                              <a:pt x="3007" y="189"/>
                              <a:pt x="3009" y="187"/>
                              <a:pt x="3010" y="184"/>
                            </a:cubicBezTo>
                            <a:cubicBezTo>
                              <a:pt x="3012" y="182"/>
                              <a:pt x="3012" y="179"/>
                              <a:pt x="3013" y="176"/>
                            </a:cubicBezTo>
                            <a:cubicBezTo>
                              <a:pt x="3013" y="172"/>
                              <a:pt x="3013" y="169"/>
                              <a:pt x="3013" y="165"/>
                            </a:cubicBezTo>
                            <a:cubicBezTo>
                              <a:pt x="3013" y="154"/>
                              <a:pt x="3013" y="154"/>
                              <a:pt x="3013" y="154"/>
                            </a:cubicBezTo>
                            <a:cubicBezTo>
                              <a:pt x="3013" y="154"/>
                              <a:pt x="3013" y="154"/>
                              <a:pt x="3013" y="154"/>
                            </a:cubicBezTo>
                            <a:cubicBezTo>
                              <a:pt x="3009" y="160"/>
                              <a:pt x="3005" y="164"/>
                              <a:pt x="3000" y="167"/>
                            </a:cubicBezTo>
                            <a:cubicBezTo>
                              <a:pt x="2994" y="170"/>
                              <a:pt x="2988" y="171"/>
                              <a:pt x="2982" y="171"/>
                            </a:cubicBezTo>
                            <a:cubicBezTo>
                              <a:pt x="2973" y="171"/>
                              <a:pt x="2966" y="170"/>
                              <a:pt x="2959" y="167"/>
                            </a:cubicBezTo>
                            <a:cubicBezTo>
                              <a:pt x="2953" y="164"/>
                              <a:pt x="2947" y="160"/>
                              <a:pt x="2943" y="155"/>
                            </a:cubicBezTo>
                            <a:cubicBezTo>
                              <a:pt x="2939" y="150"/>
                              <a:pt x="2936" y="144"/>
                              <a:pt x="2934" y="137"/>
                            </a:cubicBezTo>
                            <a:cubicBezTo>
                              <a:pt x="2932" y="129"/>
                              <a:pt x="2931" y="122"/>
                              <a:pt x="2931" y="114"/>
                            </a:cubicBezTo>
                            <a:cubicBezTo>
                              <a:pt x="2931" y="106"/>
                              <a:pt x="2932" y="99"/>
                              <a:pt x="2934" y="92"/>
                            </a:cubicBezTo>
                            <a:cubicBezTo>
                              <a:pt x="2936" y="85"/>
                              <a:pt x="2940" y="79"/>
                              <a:pt x="2944" y="74"/>
                            </a:cubicBezTo>
                            <a:cubicBezTo>
                              <a:pt x="2948" y="69"/>
                              <a:pt x="2954" y="64"/>
                              <a:pt x="2960" y="61"/>
                            </a:cubicBezTo>
                            <a:cubicBezTo>
                              <a:pt x="2966" y="58"/>
                              <a:pt x="2974" y="57"/>
                              <a:pt x="2982" y="57"/>
                            </a:cubicBezTo>
                            <a:cubicBezTo>
                              <a:pt x="2996" y="57"/>
                              <a:pt x="3006" y="63"/>
                              <a:pt x="3013" y="75"/>
                            </a:cubicBezTo>
                            <a:cubicBezTo>
                              <a:pt x="3014" y="75"/>
                              <a:pt x="3014" y="75"/>
                              <a:pt x="3014" y="75"/>
                            </a:cubicBezTo>
                            <a:cubicBezTo>
                              <a:pt x="3014" y="60"/>
                              <a:pt x="3014" y="60"/>
                              <a:pt x="3014" y="60"/>
                            </a:cubicBezTo>
                            <a:cubicBezTo>
                              <a:pt x="3050" y="60"/>
                              <a:pt x="3050" y="60"/>
                              <a:pt x="3050" y="60"/>
                            </a:cubicBezTo>
                            <a:lnTo>
                              <a:pt x="3050" y="162"/>
                            </a:lnTo>
                            <a:close/>
                            <a:moveTo>
                              <a:pt x="3014" y="115"/>
                            </a:moveTo>
                            <a:cubicBezTo>
                              <a:pt x="3014" y="111"/>
                              <a:pt x="3014" y="108"/>
                              <a:pt x="3013" y="104"/>
                            </a:cubicBezTo>
                            <a:cubicBezTo>
                              <a:pt x="3012" y="101"/>
                              <a:pt x="3011" y="98"/>
                              <a:pt x="3009" y="95"/>
                            </a:cubicBezTo>
                            <a:cubicBezTo>
                              <a:pt x="3007" y="92"/>
                              <a:pt x="3005" y="90"/>
                              <a:pt x="3002" y="88"/>
                            </a:cubicBezTo>
                            <a:cubicBezTo>
                              <a:pt x="2999" y="87"/>
                              <a:pt x="2995" y="86"/>
                              <a:pt x="2991" y="86"/>
                            </a:cubicBezTo>
                            <a:cubicBezTo>
                              <a:pt x="2987" y="86"/>
                              <a:pt x="2983" y="87"/>
                              <a:pt x="2981" y="88"/>
                            </a:cubicBezTo>
                            <a:cubicBezTo>
                              <a:pt x="2978" y="90"/>
                              <a:pt x="2975" y="92"/>
                              <a:pt x="2974" y="95"/>
                            </a:cubicBezTo>
                            <a:cubicBezTo>
                              <a:pt x="2972" y="98"/>
                              <a:pt x="2971" y="101"/>
                              <a:pt x="2970" y="104"/>
                            </a:cubicBezTo>
                            <a:cubicBezTo>
                              <a:pt x="2969" y="108"/>
                              <a:pt x="2969" y="111"/>
                              <a:pt x="2969" y="115"/>
                            </a:cubicBezTo>
                            <a:cubicBezTo>
                              <a:pt x="2969" y="118"/>
                              <a:pt x="2969" y="122"/>
                              <a:pt x="2970" y="125"/>
                            </a:cubicBezTo>
                            <a:cubicBezTo>
                              <a:pt x="2971" y="128"/>
                              <a:pt x="2972" y="131"/>
                              <a:pt x="2974" y="134"/>
                            </a:cubicBezTo>
                            <a:cubicBezTo>
                              <a:pt x="2976" y="136"/>
                              <a:pt x="2978" y="138"/>
                              <a:pt x="2981" y="140"/>
                            </a:cubicBezTo>
                            <a:cubicBezTo>
                              <a:pt x="2984" y="142"/>
                              <a:pt x="2987" y="142"/>
                              <a:pt x="2991" y="142"/>
                            </a:cubicBezTo>
                            <a:cubicBezTo>
                              <a:pt x="2995" y="142"/>
                              <a:pt x="2998" y="142"/>
                              <a:pt x="3001" y="140"/>
                            </a:cubicBezTo>
                            <a:cubicBezTo>
                              <a:pt x="3004" y="139"/>
                              <a:pt x="3007" y="137"/>
                              <a:pt x="3008" y="134"/>
                            </a:cubicBezTo>
                            <a:cubicBezTo>
                              <a:pt x="3010" y="132"/>
                              <a:pt x="3012" y="129"/>
                              <a:pt x="3013" y="126"/>
                            </a:cubicBezTo>
                            <a:cubicBezTo>
                              <a:pt x="3014" y="122"/>
                              <a:pt x="3014" y="119"/>
                              <a:pt x="3014" y="115"/>
                            </a:cubicBezTo>
                            <a:close/>
                            <a:moveTo>
                              <a:pt x="3199" y="0"/>
                            </a:moveTo>
                            <a:cubicBezTo>
                              <a:pt x="3211" y="0"/>
                              <a:pt x="3211" y="0"/>
                              <a:pt x="3211" y="0"/>
                            </a:cubicBezTo>
                            <a:cubicBezTo>
                              <a:pt x="3211" y="224"/>
                              <a:pt x="3211" y="224"/>
                              <a:pt x="3211" y="224"/>
                            </a:cubicBezTo>
                            <a:cubicBezTo>
                              <a:pt x="3199" y="224"/>
                              <a:pt x="3199" y="224"/>
                              <a:pt x="3199" y="224"/>
                            </a:cubicBezTo>
                            <a:lnTo>
                              <a:pt x="3199" y="0"/>
                            </a:lnTo>
                            <a:close/>
                            <a:moveTo>
                              <a:pt x="3365" y="60"/>
                            </a:moveTo>
                            <a:cubicBezTo>
                              <a:pt x="3402" y="60"/>
                              <a:pt x="3402" y="60"/>
                              <a:pt x="3402" y="60"/>
                            </a:cubicBezTo>
                            <a:cubicBezTo>
                              <a:pt x="3402" y="81"/>
                              <a:pt x="3402" y="81"/>
                              <a:pt x="3402" y="81"/>
                            </a:cubicBezTo>
                            <a:cubicBezTo>
                              <a:pt x="3402" y="81"/>
                              <a:pt x="3402" y="81"/>
                              <a:pt x="3402" y="81"/>
                            </a:cubicBezTo>
                            <a:cubicBezTo>
                              <a:pt x="3405" y="73"/>
                              <a:pt x="3410" y="67"/>
                              <a:pt x="3416" y="64"/>
                            </a:cubicBezTo>
                            <a:cubicBezTo>
                              <a:pt x="3422" y="60"/>
                              <a:pt x="3429" y="58"/>
                              <a:pt x="3437" y="58"/>
                            </a:cubicBezTo>
                            <a:cubicBezTo>
                              <a:pt x="3439" y="58"/>
                              <a:pt x="3440" y="58"/>
                              <a:pt x="3442" y="58"/>
                            </a:cubicBezTo>
                            <a:cubicBezTo>
                              <a:pt x="3443" y="58"/>
                              <a:pt x="3445" y="58"/>
                              <a:pt x="3446" y="59"/>
                            </a:cubicBezTo>
                            <a:cubicBezTo>
                              <a:pt x="3446" y="94"/>
                              <a:pt x="3446" y="94"/>
                              <a:pt x="3446" y="94"/>
                            </a:cubicBezTo>
                            <a:cubicBezTo>
                              <a:pt x="3444" y="93"/>
                              <a:pt x="3441" y="92"/>
                              <a:pt x="3439" y="92"/>
                            </a:cubicBezTo>
                            <a:cubicBezTo>
                              <a:pt x="3437" y="91"/>
                              <a:pt x="3434" y="91"/>
                              <a:pt x="3432" y="91"/>
                            </a:cubicBezTo>
                            <a:cubicBezTo>
                              <a:pt x="3427" y="91"/>
                              <a:pt x="3423" y="92"/>
                              <a:pt x="3419" y="94"/>
                            </a:cubicBezTo>
                            <a:cubicBezTo>
                              <a:pt x="3416" y="95"/>
                              <a:pt x="3413" y="97"/>
                              <a:pt x="3410" y="100"/>
                            </a:cubicBezTo>
                            <a:cubicBezTo>
                              <a:pt x="3408" y="102"/>
                              <a:pt x="3406" y="105"/>
                              <a:pt x="3405" y="108"/>
                            </a:cubicBezTo>
                            <a:cubicBezTo>
                              <a:pt x="3404" y="112"/>
                              <a:pt x="3403" y="115"/>
                              <a:pt x="3403" y="119"/>
                            </a:cubicBezTo>
                            <a:cubicBezTo>
                              <a:pt x="3403" y="176"/>
                              <a:pt x="3403" y="176"/>
                              <a:pt x="3403" y="176"/>
                            </a:cubicBezTo>
                            <a:cubicBezTo>
                              <a:pt x="3365" y="176"/>
                              <a:pt x="3365" y="176"/>
                              <a:pt x="3365" y="176"/>
                            </a:cubicBezTo>
                            <a:lnTo>
                              <a:pt x="3365" y="60"/>
                            </a:lnTo>
                            <a:close/>
                            <a:moveTo>
                              <a:pt x="3481" y="128"/>
                            </a:moveTo>
                            <a:cubicBezTo>
                              <a:pt x="3481" y="136"/>
                              <a:pt x="3484" y="142"/>
                              <a:pt x="3488" y="147"/>
                            </a:cubicBezTo>
                            <a:cubicBezTo>
                              <a:pt x="3493" y="152"/>
                              <a:pt x="3499" y="154"/>
                              <a:pt x="3507" y="154"/>
                            </a:cubicBezTo>
                            <a:cubicBezTo>
                              <a:pt x="3512" y="154"/>
                              <a:pt x="3516" y="153"/>
                              <a:pt x="3520" y="151"/>
                            </a:cubicBezTo>
                            <a:cubicBezTo>
                              <a:pt x="3524" y="149"/>
                              <a:pt x="3527" y="146"/>
                              <a:pt x="3529" y="141"/>
                            </a:cubicBezTo>
                            <a:cubicBezTo>
                              <a:pt x="3564" y="141"/>
                              <a:pt x="3564" y="141"/>
                              <a:pt x="3564" y="141"/>
                            </a:cubicBezTo>
                            <a:cubicBezTo>
                              <a:pt x="3563" y="148"/>
                              <a:pt x="3560" y="154"/>
                              <a:pt x="3556" y="159"/>
                            </a:cubicBezTo>
                            <a:cubicBezTo>
                              <a:pt x="3552" y="163"/>
                              <a:pt x="3548" y="167"/>
                              <a:pt x="3543" y="171"/>
                            </a:cubicBezTo>
                            <a:cubicBezTo>
                              <a:pt x="3537" y="174"/>
                              <a:pt x="3532" y="176"/>
                              <a:pt x="3526" y="178"/>
                            </a:cubicBezTo>
                            <a:cubicBezTo>
                              <a:pt x="3519" y="179"/>
                              <a:pt x="3513" y="180"/>
                              <a:pt x="3507" y="180"/>
                            </a:cubicBezTo>
                            <a:cubicBezTo>
                              <a:pt x="3497" y="180"/>
                              <a:pt x="3489" y="178"/>
                              <a:pt x="3481" y="176"/>
                            </a:cubicBezTo>
                            <a:cubicBezTo>
                              <a:pt x="3473" y="173"/>
                              <a:pt x="3466" y="169"/>
                              <a:pt x="3461" y="164"/>
                            </a:cubicBezTo>
                            <a:cubicBezTo>
                              <a:pt x="3455" y="158"/>
                              <a:pt x="3451" y="152"/>
                              <a:pt x="3448" y="144"/>
                            </a:cubicBezTo>
                            <a:cubicBezTo>
                              <a:pt x="3445" y="136"/>
                              <a:pt x="3443" y="128"/>
                              <a:pt x="3443" y="118"/>
                            </a:cubicBezTo>
                            <a:cubicBezTo>
                              <a:pt x="3443" y="109"/>
                              <a:pt x="3445" y="101"/>
                              <a:pt x="3448" y="93"/>
                            </a:cubicBezTo>
                            <a:cubicBezTo>
                              <a:pt x="3451" y="86"/>
                              <a:pt x="3456" y="79"/>
                              <a:pt x="3461" y="74"/>
                            </a:cubicBezTo>
                            <a:cubicBezTo>
                              <a:pt x="3467" y="69"/>
                              <a:pt x="3474" y="64"/>
                              <a:pt x="3482" y="61"/>
                            </a:cubicBezTo>
                            <a:cubicBezTo>
                              <a:pt x="3489" y="58"/>
                              <a:pt x="3497" y="57"/>
                              <a:pt x="3506" y="57"/>
                            </a:cubicBezTo>
                            <a:cubicBezTo>
                              <a:pt x="3516" y="57"/>
                              <a:pt x="3525" y="59"/>
                              <a:pt x="3533" y="62"/>
                            </a:cubicBezTo>
                            <a:cubicBezTo>
                              <a:pt x="3541" y="66"/>
                              <a:pt x="3547" y="71"/>
                              <a:pt x="3552" y="77"/>
                            </a:cubicBezTo>
                            <a:cubicBezTo>
                              <a:pt x="3557" y="84"/>
                              <a:pt x="3561" y="91"/>
                              <a:pt x="3563" y="100"/>
                            </a:cubicBezTo>
                            <a:cubicBezTo>
                              <a:pt x="3566" y="108"/>
                              <a:pt x="3567" y="118"/>
                              <a:pt x="3566" y="128"/>
                            </a:cubicBezTo>
                            <a:lnTo>
                              <a:pt x="3481" y="128"/>
                            </a:lnTo>
                            <a:close/>
                            <a:moveTo>
                              <a:pt x="3528" y="106"/>
                            </a:moveTo>
                            <a:cubicBezTo>
                              <a:pt x="3528" y="100"/>
                              <a:pt x="3526" y="94"/>
                              <a:pt x="3522" y="89"/>
                            </a:cubicBezTo>
                            <a:cubicBezTo>
                              <a:pt x="3517" y="85"/>
                              <a:pt x="3512" y="83"/>
                              <a:pt x="3506" y="83"/>
                            </a:cubicBezTo>
                            <a:cubicBezTo>
                              <a:pt x="3499" y="83"/>
                              <a:pt x="3493" y="85"/>
                              <a:pt x="3489" y="89"/>
                            </a:cubicBezTo>
                            <a:cubicBezTo>
                              <a:pt x="3485" y="93"/>
                              <a:pt x="3482" y="99"/>
                              <a:pt x="3481" y="106"/>
                            </a:cubicBezTo>
                            <a:lnTo>
                              <a:pt x="3528" y="106"/>
                            </a:lnTo>
                            <a:close/>
                            <a:moveTo>
                              <a:pt x="3691" y="162"/>
                            </a:moveTo>
                            <a:cubicBezTo>
                              <a:pt x="3691" y="167"/>
                              <a:pt x="3691" y="173"/>
                              <a:pt x="3690" y="179"/>
                            </a:cubicBezTo>
                            <a:cubicBezTo>
                              <a:pt x="3689" y="185"/>
                              <a:pt x="3686" y="191"/>
                              <a:pt x="3683" y="197"/>
                            </a:cubicBezTo>
                            <a:cubicBezTo>
                              <a:pt x="3679" y="202"/>
                              <a:pt x="3673" y="207"/>
                              <a:pt x="3665" y="211"/>
                            </a:cubicBezTo>
                            <a:cubicBezTo>
                              <a:pt x="3657" y="215"/>
                              <a:pt x="3647" y="217"/>
                              <a:pt x="3633" y="217"/>
                            </a:cubicBezTo>
                            <a:cubicBezTo>
                              <a:pt x="3626" y="217"/>
                              <a:pt x="3620" y="217"/>
                              <a:pt x="3613" y="216"/>
                            </a:cubicBezTo>
                            <a:cubicBezTo>
                              <a:pt x="3607" y="215"/>
                              <a:pt x="3601" y="213"/>
                              <a:pt x="3596" y="210"/>
                            </a:cubicBezTo>
                            <a:cubicBezTo>
                              <a:pt x="3591" y="208"/>
                              <a:pt x="3587" y="204"/>
                              <a:pt x="3583" y="199"/>
                            </a:cubicBezTo>
                            <a:cubicBezTo>
                              <a:pt x="3579" y="194"/>
                              <a:pt x="3577" y="188"/>
                              <a:pt x="3576" y="180"/>
                            </a:cubicBezTo>
                            <a:cubicBezTo>
                              <a:pt x="3614" y="180"/>
                              <a:pt x="3614" y="180"/>
                              <a:pt x="3614" y="180"/>
                            </a:cubicBezTo>
                            <a:cubicBezTo>
                              <a:pt x="3615" y="185"/>
                              <a:pt x="3617" y="188"/>
                              <a:pt x="3621" y="190"/>
                            </a:cubicBezTo>
                            <a:cubicBezTo>
                              <a:pt x="3624" y="192"/>
                              <a:pt x="3628" y="193"/>
                              <a:pt x="3634" y="193"/>
                            </a:cubicBezTo>
                            <a:cubicBezTo>
                              <a:pt x="3639" y="193"/>
                              <a:pt x="3643" y="192"/>
                              <a:pt x="3645" y="190"/>
                            </a:cubicBezTo>
                            <a:cubicBezTo>
                              <a:pt x="3648" y="189"/>
                              <a:pt x="3650" y="187"/>
                              <a:pt x="3651" y="184"/>
                            </a:cubicBezTo>
                            <a:cubicBezTo>
                              <a:pt x="3653" y="182"/>
                              <a:pt x="3653" y="179"/>
                              <a:pt x="3654" y="176"/>
                            </a:cubicBezTo>
                            <a:cubicBezTo>
                              <a:pt x="3654" y="172"/>
                              <a:pt x="3654" y="169"/>
                              <a:pt x="3654" y="165"/>
                            </a:cubicBezTo>
                            <a:cubicBezTo>
                              <a:pt x="3654" y="154"/>
                              <a:pt x="3654" y="154"/>
                              <a:pt x="3654" y="154"/>
                            </a:cubicBezTo>
                            <a:cubicBezTo>
                              <a:pt x="3654" y="154"/>
                              <a:pt x="3654" y="154"/>
                              <a:pt x="3654" y="154"/>
                            </a:cubicBezTo>
                            <a:cubicBezTo>
                              <a:pt x="3651" y="160"/>
                              <a:pt x="3646" y="164"/>
                              <a:pt x="3641" y="167"/>
                            </a:cubicBezTo>
                            <a:cubicBezTo>
                              <a:pt x="3635" y="170"/>
                              <a:pt x="3629" y="171"/>
                              <a:pt x="3623" y="171"/>
                            </a:cubicBezTo>
                            <a:cubicBezTo>
                              <a:pt x="3614" y="171"/>
                              <a:pt x="3607" y="170"/>
                              <a:pt x="3600" y="167"/>
                            </a:cubicBezTo>
                            <a:cubicBezTo>
                              <a:pt x="3594" y="164"/>
                              <a:pt x="3588" y="160"/>
                              <a:pt x="3584" y="155"/>
                            </a:cubicBezTo>
                            <a:cubicBezTo>
                              <a:pt x="3580" y="150"/>
                              <a:pt x="3577" y="144"/>
                              <a:pt x="3575" y="137"/>
                            </a:cubicBezTo>
                            <a:cubicBezTo>
                              <a:pt x="3573" y="129"/>
                              <a:pt x="3572" y="122"/>
                              <a:pt x="3572" y="114"/>
                            </a:cubicBezTo>
                            <a:cubicBezTo>
                              <a:pt x="3572" y="106"/>
                              <a:pt x="3573" y="99"/>
                              <a:pt x="3575" y="92"/>
                            </a:cubicBezTo>
                            <a:cubicBezTo>
                              <a:pt x="3578" y="85"/>
                              <a:pt x="3581" y="79"/>
                              <a:pt x="3585" y="74"/>
                            </a:cubicBezTo>
                            <a:cubicBezTo>
                              <a:pt x="3590" y="69"/>
                              <a:pt x="3595" y="64"/>
                              <a:pt x="3601" y="61"/>
                            </a:cubicBezTo>
                            <a:cubicBezTo>
                              <a:pt x="3608" y="58"/>
                              <a:pt x="3615" y="57"/>
                              <a:pt x="3623" y="57"/>
                            </a:cubicBezTo>
                            <a:cubicBezTo>
                              <a:pt x="3637" y="57"/>
                              <a:pt x="3647" y="63"/>
                              <a:pt x="3654" y="75"/>
                            </a:cubicBezTo>
                            <a:cubicBezTo>
                              <a:pt x="3655" y="75"/>
                              <a:pt x="3655" y="75"/>
                              <a:pt x="3655" y="75"/>
                            </a:cubicBezTo>
                            <a:cubicBezTo>
                              <a:pt x="3655" y="60"/>
                              <a:pt x="3655" y="60"/>
                              <a:pt x="3655" y="60"/>
                            </a:cubicBezTo>
                            <a:cubicBezTo>
                              <a:pt x="3691" y="60"/>
                              <a:pt x="3691" y="60"/>
                              <a:pt x="3691" y="60"/>
                            </a:cubicBezTo>
                            <a:lnTo>
                              <a:pt x="3691" y="162"/>
                            </a:lnTo>
                            <a:close/>
                            <a:moveTo>
                              <a:pt x="3655" y="115"/>
                            </a:moveTo>
                            <a:cubicBezTo>
                              <a:pt x="3655" y="111"/>
                              <a:pt x="3655" y="108"/>
                              <a:pt x="3654" y="104"/>
                            </a:cubicBezTo>
                            <a:cubicBezTo>
                              <a:pt x="3653" y="101"/>
                              <a:pt x="3652" y="98"/>
                              <a:pt x="3650" y="95"/>
                            </a:cubicBezTo>
                            <a:cubicBezTo>
                              <a:pt x="3648" y="92"/>
                              <a:pt x="3646" y="90"/>
                              <a:pt x="3643" y="88"/>
                            </a:cubicBezTo>
                            <a:cubicBezTo>
                              <a:pt x="3640" y="87"/>
                              <a:pt x="3636" y="86"/>
                              <a:pt x="3632" y="86"/>
                            </a:cubicBezTo>
                            <a:cubicBezTo>
                              <a:pt x="3628" y="86"/>
                              <a:pt x="3625" y="87"/>
                              <a:pt x="3622" y="88"/>
                            </a:cubicBezTo>
                            <a:cubicBezTo>
                              <a:pt x="3619" y="90"/>
                              <a:pt x="3617" y="92"/>
                              <a:pt x="3615" y="95"/>
                            </a:cubicBezTo>
                            <a:cubicBezTo>
                              <a:pt x="3613" y="98"/>
                              <a:pt x="3612" y="101"/>
                              <a:pt x="3611" y="104"/>
                            </a:cubicBezTo>
                            <a:cubicBezTo>
                              <a:pt x="3610" y="108"/>
                              <a:pt x="3610" y="111"/>
                              <a:pt x="3610" y="115"/>
                            </a:cubicBezTo>
                            <a:cubicBezTo>
                              <a:pt x="3610" y="118"/>
                              <a:pt x="3610" y="122"/>
                              <a:pt x="3611" y="125"/>
                            </a:cubicBezTo>
                            <a:cubicBezTo>
                              <a:pt x="3612" y="128"/>
                              <a:pt x="3613" y="131"/>
                              <a:pt x="3615" y="134"/>
                            </a:cubicBezTo>
                            <a:cubicBezTo>
                              <a:pt x="3617" y="136"/>
                              <a:pt x="3619" y="138"/>
                              <a:pt x="3622" y="140"/>
                            </a:cubicBezTo>
                            <a:cubicBezTo>
                              <a:pt x="3625" y="142"/>
                              <a:pt x="3628" y="142"/>
                              <a:pt x="3632" y="142"/>
                            </a:cubicBezTo>
                            <a:cubicBezTo>
                              <a:pt x="3636" y="142"/>
                              <a:pt x="3640" y="142"/>
                              <a:pt x="3642" y="140"/>
                            </a:cubicBezTo>
                            <a:cubicBezTo>
                              <a:pt x="3645" y="139"/>
                              <a:pt x="3648" y="137"/>
                              <a:pt x="3650" y="134"/>
                            </a:cubicBezTo>
                            <a:cubicBezTo>
                              <a:pt x="3651" y="132"/>
                              <a:pt x="3653" y="129"/>
                              <a:pt x="3654" y="126"/>
                            </a:cubicBezTo>
                            <a:cubicBezTo>
                              <a:pt x="3655" y="122"/>
                              <a:pt x="3655" y="119"/>
                              <a:pt x="3655" y="115"/>
                            </a:cubicBezTo>
                            <a:close/>
                            <a:moveTo>
                              <a:pt x="3825" y="176"/>
                            </a:moveTo>
                            <a:cubicBezTo>
                              <a:pt x="3788" y="176"/>
                              <a:pt x="3788" y="176"/>
                              <a:pt x="3788" y="176"/>
                            </a:cubicBezTo>
                            <a:cubicBezTo>
                              <a:pt x="3788" y="160"/>
                              <a:pt x="3788" y="160"/>
                              <a:pt x="3788" y="160"/>
                            </a:cubicBezTo>
                            <a:cubicBezTo>
                              <a:pt x="3787" y="160"/>
                              <a:pt x="3787" y="160"/>
                              <a:pt x="3787" y="160"/>
                            </a:cubicBezTo>
                            <a:cubicBezTo>
                              <a:pt x="3784" y="166"/>
                              <a:pt x="3779" y="171"/>
                              <a:pt x="3772" y="175"/>
                            </a:cubicBezTo>
                            <a:cubicBezTo>
                              <a:pt x="3765" y="178"/>
                              <a:pt x="3759" y="180"/>
                              <a:pt x="3752" y="180"/>
                            </a:cubicBezTo>
                            <a:cubicBezTo>
                              <a:pt x="3743" y="180"/>
                              <a:pt x="3737" y="179"/>
                              <a:pt x="3731" y="176"/>
                            </a:cubicBezTo>
                            <a:cubicBezTo>
                              <a:pt x="3725" y="174"/>
                              <a:pt x="3721" y="171"/>
                              <a:pt x="3718" y="166"/>
                            </a:cubicBezTo>
                            <a:cubicBezTo>
                              <a:pt x="3715" y="162"/>
                              <a:pt x="3712" y="157"/>
                              <a:pt x="3711" y="151"/>
                            </a:cubicBezTo>
                            <a:cubicBezTo>
                              <a:pt x="3710" y="145"/>
                              <a:pt x="3709" y="138"/>
                              <a:pt x="3709" y="130"/>
                            </a:cubicBezTo>
                            <a:cubicBezTo>
                              <a:pt x="3709" y="60"/>
                              <a:pt x="3709" y="60"/>
                              <a:pt x="3709" y="60"/>
                            </a:cubicBezTo>
                            <a:cubicBezTo>
                              <a:pt x="3747" y="60"/>
                              <a:pt x="3747" y="60"/>
                              <a:pt x="3747" y="60"/>
                            </a:cubicBezTo>
                            <a:cubicBezTo>
                              <a:pt x="3747" y="128"/>
                              <a:pt x="3747" y="128"/>
                              <a:pt x="3747" y="128"/>
                            </a:cubicBezTo>
                            <a:cubicBezTo>
                              <a:pt x="3747" y="135"/>
                              <a:pt x="3749" y="141"/>
                              <a:pt x="3752" y="144"/>
                            </a:cubicBezTo>
                            <a:cubicBezTo>
                              <a:pt x="3755" y="147"/>
                              <a:pt x="3760" y="148"/>
                              <a:pt x="3766" y="148"/>
                            </a:cubicBezTo>
                            <a:cubicBezTo>
                              <a:pt x="3768" y="148"/>
                              <a:pt x="3770" y="148"/>
                              <a:pt x="3772" y="147"/>
                            </a:cubicBezTo>
                            <a:cubicBezTo>
                              <a:pt x="3775" y="147"/>
                              <a:pt x="3777" y="145"/>
                              <a:pt x="3779" y="143"/>
                            </a:cubicBezTo>
                            <a:cubicBezTo>
                              <a:pt x="3781" y="141"/>
                              <a:pt x="3783" y="138"/>
                              <a:pt x="3784" y="135"/>
                            </a:cubicBezTo>
                            <a:cubicBezTo>
                              <a:pt x="3786" y="132"/>
                              <a:pt x="3787" y="128"/>
                              <a:pt x="3787" y="122"/>
                            </a:cubicBezTo>
                            <a:cubicBezTo>
                              <a:pt x="3787" y="60"/>
                              <a:pt x="3787" y="60"/>
                              <a:pt x="3787" y="60"/>
                            </a:cubicBezTo>
                            <a:cubicBezTo>
                              <a:pt x="3825" y="60"/>
                              <a:pt x="3825" y="60"/>
                              <a:pt x="3825" y="60"/>
                            </a:cubicBezTo>
                            <a:lnTo>
                              <a:pt x="3825" y="176"/>
                            </a:lnTo>
                            <a:close/>
                            <a:moveTo>
                              <a:pt x="3845" y="16"/>
                            </a:moveTo>
                            <a:cubicBezTo>
                              <a:pt x="3883" y="16"/>
                              <a:pt x="3883" y="16"/>
                              <a:pt x="3883" y="16"/>
                            </a:cubicBezTo>
                            <a:cubicBezTo>
                              <a:pt x="3883" y="176"/>
                              <a:pt x="3883" y="176"/>
                              <a:pt x="3883" y="176"/>
                            </a:cubicBezTo>
                            <a:cubicBezTo>
                              <a:pt x="3845" y="176"/>
                              <a:pt x="3845" y="176"/>
                              <a:pt x="3845" y="176"/>
                            </a:cubicBezTo>
                            <a:lnTo>
                              <a:pt x="3845" y="16"/>
                            </a:lnTo>
                            <a:close/>
                            <a:moveTo>
                              <a:pt x="3902" y="96"/>
                            </a:moveTo>
                            <a:cubicBezTo>
                              <a:pt x="3902" y="88"/>
                              <a:pt x="3904" y="82"/>
                              <a:pt x="3907" y="77"/>
                            </a:cubicBezTo>
                            <a:cubicBezTo>
                              <a:pt x="3911" y="72"/>
                              <a:pt x="3915" y="68"/>
                              <a:pt x="3920" y="65"/>
                            </a:cubicBezTo>
                            <a:cubicBezTo>
                              <a:pt x="3925" y="62"/>
                              <a:pt x="3931" y="60"/>
                              <a:pt x="3937" y="59"/>
                            </a:cubicBezTo>
                            <a:cubicBezTo>
                              <a:pt x="3944" y="57"/>
                              <a:pt x="3950" y="57"/>
                              <a:pt x="3957" y="57"/>
                            </a:cubicBezTo>
                            <a:cubicBezTo>
                              <a:pt x="3964" y="57"/>
                              <a:pt x="3971" y="57"/>
                              <a:pt x="3977" y="58"/>
                            </a:cubicBezTo>
                            <a:cubicBezTo>
                              <a:pt x="3984" y="59"/>
                              <a:pt x="3989" y="61"/>
                              <a:pt x="3994" y="64"/>
                            </a:cubicBezTo>
                            <a:cubicBezTo>
                              <a:pt x="4000" y="67"/>
                              <a:pt x="4004" y="71"/>
                              <a:pt x="4007" y="76"/>
                            </a:cubicBezTo>
                            <a:cubicBezTo>
                              <a:pt x="4010" y="81"/>
                              <a:pt x="4011" y="88"/>
                              <a:pt x="4011" y="96"/>
                            </a:cubicBezTo>
                            <a:cubicBezTo>
                              <a:pt x="4011" y="147"/>
                              <a:pt x="4011" y="147"/>
                              <a:pt x="4011" y="147"/>
                            </a:cubicBezTo>
                            <a:cubicBezTo>
                              <a:pt x="4011" y="152"/>
                              <a:pt x="4011" y="157"/>
                              <a:pt x="4012" y="162"/>
                            </a:cubicBezTo>
                            <a:cubicBezTo>
                              <a:pt x="4012" y="167"/>
                              <a:pt x="4013" y="172"/>
                              <a:pt x="4016" y="176"/>
                            </a:cubicBezTo>
                            <a:cubicBezTo>
                              <a:pt x="3977" y="176"/>
                              <a:pt x="3977" y="176"/>
                              <a:pt x="3977" y="176"/>
                            </a:cubicBezTo>
                            <a:cubicBezTo>
                              <a:pt x="3977" y="175"/>
                              <a:pt x="3976" y="173"/>
                              <a:pt x="3976" y="171"/>
                            </a:cubicBezTo>
                            <a:cubicBezTo>
                              <a:pt x="3976" y="169"/>
                              <a:pt x="3975" y="167"/>
                              <a:pt x="3975" y="165"/>
                            </a:cubicBezTo>
                            <a:cubicBezTo>
                              <a:pt x="3970" y="171"/>
                              <a:pt x="3964" y="174"/>
                              <a:pt x="3958" y="176"/>
                            </a:cubicBezTo>
                            <a:cubicBezTo>
                              <a:pt x="3951" y="179"/>
                              <a:pt x="3944" y="180"/>
                              <a:pt x="3937" y="180"/>
                            </a:cubicBezTo>
                            <a:cubicBezTo>
                              <a:pt x="3931" y="180"/>
                              <a:pt x="3926" y="179"/>
                              <a:pt x="3921" y="178"/>
                            </a:cubicBezTo>
                            <a:cubicBezTo>
                              <a:pt x="3916" y="176"/>
                              <a:pt x="3912" y="174"/>
                              <a:pt x="3909" y="171"/>
                            </a:cubicBezTo>
                            <a:cubicBezTo>
                              <a:pt x="3905" y="168"/>
                              <a:pt x="3902" y="165"/>
                              <a:pt x="3900" y="160"/>
                            </a:cubicBezTo>
                            <a:cubicBezTo>
                              <a:pt x="3898" y="156"/>
                              <a:pt x="3897" y="151"/>
                              <a:pt x="3897" y="145"/>
                            </a:cubicBezTo>
                            <a:cubicBezTo>
                              <a:pt x="3897" y="138"/>
                              <a:pt x="3898" y="133"/>
                              <a:pt x="3900" y="129"/>
                            </a:cubicBezTo>
                            <a:cubicBezTo>
                              <a:pt x="3902" y="125"/>
                              <a:pt x="3905" y="121"/>
                              <a:pt x="3909" y="119"/>
                            </a:cubicBezTo>
                            <a:cubicBezTo>
                              <a:pt x="3912" y="116"/>
                              <a:pt x="3917" y="114"/>
                              <a:pt x="3921" y="112"/>
                            </a:cubicBezTo>
                            <a:cubicBezTo>
                              <a:pt x="3926" y="111"/>
                              <a:pt x="3931" y="110"/>
                              <a:pt x="3936" y="109"/>
                            </a:cubicBezTo>
                            <a:cubicBezTo>
                              <a:pt x="3941" y="108"/>
                              <a:pt x="3946" y="107"/>
                              <a:pt x="3951" y="106"/>
                            </a:cubicBezTo>
                            <a:cubicBezTo>
                              <a:pt x="3956" y="106"/>
                              <a:pt x="3960" y="105"/>
                              <a:pt x="3965" y="104"/>
                            </a:cubicBezTo>
                            <a:cubicBezTo>
                              <a:pt x="3968" y="104"/>
                              <a:pt x="3971" y="102"/>
                              <a:pt x="3972" y="101"/>
                            </a:cubicBezTo>
                            <a:cubicBezTo>
                              <a:pt x="3974" y="100"/>
                              <a:pt x="3975" y="97"/>
                              <a:pt x="3975" y="94"/>
                            </a:cubicBezTo>
                            <a:cubicBezTo>
                              <a:pt x="3975" y="91"/>
                              <a:pt x="3974" y="89"/>
                              <a:pt x="3973" y="88"/>
                            </a:cubicBezTo>
                            <a:cubicBezTo>
                              <a:pt x="3972" y="86"/>
                              <a:pt x="3970" y="85"/>
                              <a:pt x="3969" y="84"/>
                            </a:cubicBezTo>
                            <a:cubicBezTo>
                              <a:pt x="3967" y="83"/>
                              <a:pt x="3965" y="83"/>
                              <a:pt x="3963" y="82"/>
                            </a:cubicBezTo>
                            <a:cubicBezTo>
                              <a:pt x="3961" y="82"/>
                              <a:pt x="3959" y="81"/>
                              <a:pt x="3957" y="81"/>
                            </a:cubicBezTo>
                            <a:cubicBezTo>
                              <a:pt x="3946" y="81"/>
                              <a:pt x="3939" y="86"/>
                              <a:pt x="3938" y="96"/>
                            </a:cubicBezTo>
                            <a:lnTo>
                              <a:pt x="3902" y="96"/>
                            </a:lnTo>
                            <a:close/>
                            <a:moveTo>
                              <a:pt x="3935" y="143"/>
                            </a:moveTo>
                            <a:cubicBezTo>
                              <a:pt x="3935" y="148"/>
                              <a:pt x="3937" y="151"/>
                              <a:pt x="3940" y="153"/>
                            </a:cubicBezTo>
                            <a:cubicBezTo>
                              <a:pt x="3943" y="155"/>
                              <a:pt x="3947" y="156"/>
                              <a:pt x="3951" y="156"/>
                            </a:cubicBezTo>
                            <a:cubicBezTo>
                              <a:pt x="3960" y="156"/>
                              <a:pt x="3967" y="154"/>
                              <a:pt x="3970" y="148"/>
                            </a:cubicBezTo>
                            <a:cubicBezTo>
                              <a:pt x="3973" y="143"/>
                              <a:pt x="3975" y="134"/>
                              <a:pt x="3975" y="122"/>
                            </a:cubicBezTo>
                            <a:cubicBezTo>
                              <a:pt x="3972" y="124"/>
                              <a:pt x="3968" y="125"/>
                              <a:pt x="3964" y="125"/>
                            </a:cubicBezTo>
                            <a:cubicBezTo>
                              <a:pt x="3959" y="126"/>
                              <a:pt x="3955" y="127"/>
                              <a:pt x="3951" y="128"/>
                            </a:cubicBezTo>
                            <a:cubicBezTo>
                              <a:pt x="3947" y="129"/>
                              <a:pt x="3943" y="131"/>
                              <a:pt x="3940" y="133"/>
                            </a:cubicBezTo>
                            <a:cubicBezTo>
                              <a:pt x="3937" y="135"/>
                              <a:pt x="3935" y="138"/>
                              <a:pt x="3935" y="143"/>
                            </a:cubicBezTo>
                            <a:close/>
                            <a:moveTo>
                              <a:pt x="4100" y="85"/>
                            </a:moveTo>
                            <a:cubicBezTo>
                              <a:pt x="4076" y="85"/>
                              <a:pt x="4076" y="85"/>
                              <a:pt x="4076" y="85"/>
                            </a:cubicBezTo>
                            <a:cubicBezTo>
                              <a:pt x="4076" y="138"/>
                              <a:pt x="4076" y="138"/>
                              <a:pt x="4076" y="138"/>
                            </a:cubicBezTo>
                            <a:cubicBezTo>
                              <a:pt x="4076" y="142"/>
                              <a:pt x="4078" y="145"/>
                              <a:pt x="4080" y="147"/>
                            </a:cubicBezTo>
                            <a:cubicBezTo>
                              <a:pt x="4083" y="148"/>
                              <a:pt x="4086" y="149"/>
                              <a:pt x="4090" y="149"/>
                            </a:cubicBezTo>
                            <a:cubicBezTo>
                              <a:pt x="4092" y="149"/>
                              <a:pt x="4093" y="149"/>
                              <a:pt x="4095" y="149"/>
                            </a:cubicBezTo>
                            <a:cubicBezTo>
                              <a:pt x="4097" y="148"/>
                              <a:pt x="4098" y="148"/>
                              <a:pt x="4100" y="148"/>
                            </a:cubicBezTo>
                            <a:cubicBezTo>
                              <a:pt x="4100" y="176"/>
                              <a:pt x="4100" y="176"/>
                              <a:pt x="4100" y="176"/>
                            </a:cubicBezTo>
                            <a:cubicBezTo>
                              <a:pt x="4097" y="177"/>
                              <a:pt x="4093" y="177"/>
                              <a:pt x="4090" y="177"/>
                            </a:cubicBezTo>
                            <a:cubicBezTo>
                              <a:pt x="4086" y="177"/>
                              <a:pt x="4083" y="178"/>
                              <a:pt x="4079" y="178"/>
                            </a:cubicBezTo>
                            <a:cubicBezTo>
                              <a:pt x="4071" y="178"/>
                              <a:pt x="4064" y="177"/>
                              <a:pt x="4059" y="175"/>
                            </a:cubicBezTo>
                            <a:cubicBezTo>
                              <a:pt x="4054" y="174"/>
                              <a:pt x="4050" y="172"/>
                              <a:pt x="4047" y="169"/>
                            </a:cubicBezTo>
                            <a:cubicBezTo>
                              <a:pt x="4043" y="166"/>
                              <a:pt x="4041" y="161"/>
                              <a:pt x="4040" y="156"/>
                            </a:cubicBezTo>
                            <a:cubicBezTo>
                              <a:pt x="4039" y="151"/>
                              <a:pt x="4038" y="144"/>
                              <a:pt x="4038" y="137"/>
                            </a:cubicBezTo>
                            <a:cubicBezTo>
                              <a:pt x="4038" y="85"/>
                              <a:pt x="4038" y="85"/>
                              <a:pt x="4038" y="85"/>
                            </a:cubicBezTo>
                            <a:cubicBezTo>
                              <a:pt x="4019" y="85"/>
                              <a:pt x="4019" y="85"/>
                              <a:pt x="4019" y="85"/>
                            </a:cubicBezTo>
                            <a:cubicBezTo>
                              <a:pt x="4019" y="60"/>
                              <a:pt x="4019" y="60"/>
                              <a:pt x="4019" y="60"/>
                            </a:cubicBezTo>
                            <a:cubicBezTo>
                              <a:pt x="4038" y="60"/>
                              <a:pt x="4038" y="60"/>
                              <a:pt x="4038" y="60"/>
                            </a:cubicBezTo>
                            <a:cubicBezTo>
                              <a:pt x="4038" y="25"/>
                              <a:pt x="4038" y="25"/>
                              <a:pt x="4038" y="25"/>
                            </a:cubicBezTo>
                            <a:cubicBezTo>
                              <a:pt x="4076" y="25"/>
                              <a:pt x="4076" y="25"/>
                              <a:pt x="4076" y="25"/>
                            </a:cubicBezTo>
                            <a:cubicBezTo>
                              <a:pt x="4076" y="60"/>
                              <a:pt x="4076" y="60"/>
                              <a:pt x="4076" y="60"/>
                            </a:cubicBezTo>
                            <a:cubicBezTo>
                              <a:pt x="4100" y="60"/>
                              <a:pt x="4100" y="60"/>
                              <a:pt x="4100" y="60"/>
                            </a:cubicBezTo>
                            <a:lnTo>
                              <a:pt x="4100" y="85"/>
                            </a:lnTo>
                            <a:close/>
                            <a:moveTo>
                              <a:pt x="4150" y="46"/>
                            </a:moveTo>
                            <a:cubicBezTo>
                              <a:pt x="4112" y="46"/>
                              <a:pt x="4112" y="46"/>
                              <a:pt x="4112" y="46"/>
                            </a:cubicBezTo>
                            <a:cubicBezTo>
                              <a:pt x="4112" y="16"/>
                              <a:pt x="4112" y="16"/>
                              <a:pt x="4112" y="16"/>
                            </a:cubicBezTo>
                            <a:cubicBezTo>
                              <a:pt x="4150" y="16"/>
                              <a:pt x="4150" y="16"/>
                              <a:pt x="4150" y="16"/>
                            </a:cubicBezTo>
                            <a:lnTo>
                              <a:pt x="4150" y="46"/>
                            </a:lnTo>
                            <a:close/>
                            <a:moveTo>
                              <a:pt x="4112" y="60"/>
                            </a:moveTo>
                            <a:cubicBezTo>
                              <a:pt x="4150" y="60"/>
                              <a:pt x="4150" y="60"/>
                              <a:pt x="4150" y="60"/>
                            </a:cubicBezTo>
                            <a:cubicBezTo>
                              <a:pt x="4150" y="176"/>
                              <a:pt x="4150" y="176"/>
                              <a:pt x="4150" y="176"/>
                            </a:cubicBezTo>
                            <a:cubicBezTo>
                              <a:pt x="4112" y="176"/>
                              <a:pt x="4112" y="176"/>
                              <a:pt x="4112" y="176"/>
                            </a:cubicBezTo>
                            <a:lnTo>
                              <a:pt x="4112" y="60"/>
                            </a:lnTo>
                            <a:close/>
                            <a:moveTo>
                              <a:pt x="4170" y="60"/>
                            </a:moveTo>
                            <a:cubicBezTo>
                              <a:pt x="4207" y="60"/>
                              <a:pt x="4207" y="60"/>
                              <a:pt x="4207" y="60"/>
                            </a:cubicBezTo>
                            <a:cubicBezTo>
                              <a:pt x="4207" y="76"/>
                              <a:pt x="4207" y="76"/>
                              <a:pt x="4207" y="76"/>
                            </a:cubicBezTo>
                            <a:cubicBezTo>
                              <a:pt x="4208" y="76"/>
                              <a:pt x="4208" y="76"/>
                              <a:pt x="4208" y="76"/>
                            </a:cubicBezTo>
                            <a:cubicBezTo>
                              <a:pt x="4209" y="73"/>
                              <a:pt x="4212" y="70"/>
                              <a:pt x="4214" y="68"/>
                            </a:cubicBezTo>
                            <a:cubicBezTo>
                              <a:pt x="4217" y="66"/>
                              <a:pt x="4220" y="64"/>
                              <a:pt x="4223" y="62"/>
                            </a:cubicBezTo>
                            <a:cubicBezTo>
                              <a:pt x="4227" y="60"/>
                              <a:pt x="4230" y="59"/>
                              <a:pt x="4234" y="58"/>
                            </a:cubicBezTo>
                            <a:cubicBezTo>
                              <a:pt x="4237" y="57"/>
                              <a:pt x="4241" y="57"/>
                              <a:pt x="4244" y="57"/>
                            </a:cubicBezTo>
                            <a:cubicBezTo>
                              <a:pt x="4254" y="57"/>
                              <a:pt x="4262" y="58"/>
                              <a:pt x="4267" y="61"/>
                            </a:cubicBezTo>
                            <a:cubicBezTo>
                              <a:pt x="4273" y="65"/>
                              <a:pt x="4277" y="68"/>
                              <a:pt x="4280" y="73"/>
                            </a:cubicBezTo>
                            <a:cubicBezTo>
                              <a:pt x="4282" y="78"/>
                              <a:pt x="4284" y="82"/>
                              <a:pt x="4285" y="88"/>
                            </a:cubicBezTo>
                            <a:cubicBezTo>
                              <a:pt x="4286" y="93"/>
                              <a:pt x="4286" y="98"/>
                              <a:pt x="4286" y="102"/>
                            </a:cubicBezTo>
                            <a:cubicBezTo>
                              <a:pt x="4286" y="176"/>
                              <a:pt x="4286" y="176"/>
                              <a:pt x="4286" y="176"/>
                            </a:cubicBezTo>
                            <a:cubicBezTo>
                              <a:pt x="4248" y="176"/>
                              <a:pt x="4248" y="176"/>
                              <a:pt x="4248" y="176"/>
                            </a:cubicBezTo>
                            <a:cubicBezTo>
                              <a:pt x="4248" y="120"/>
                              <a:pt x="4248" y="120"/>
                              <a:pt x="4248" y="120"/>
                            </a:cubicBezTo>
                            <a:cubicBezTo>
                              <a:pt x="4248" y="116"/>
                              <a:pt x="4248" y="112"/>
                              <a:pt x="4248" y="109"/>
                            </a:cubicBezTo>
                            <a:cubicBezTo>
                              <a:pt x="4248" y="105"/>
                              <a:pt x="4247" y="101"/>
                              <a:pt x="4246" y="98"/>
                            </a:cubicBezTo>
                            <a:cubicBezTo>
                              <a:pt x="4245" y="95"/>
                              <a:pt x="4243" y="93"/>
                              <a:pt x="4241" y="91"/>
                            </a:cubicBezTo>
                            <a:cubicBezTo>
                              <a:pt x="4238" y="89"/>
                              <a:pt x="4234" y="88"/>
                              <a:pt x="4229" y="88"/>
                            </a:cubicBezTo>
                            <a:cubicBezTo>
                              <a:pt x="4225" y="88"/>
                              <a:pt x="4222" y="89"/>
                              <a:pt x="4220" y="90"/>
                            </a:cubicBezTo>
                            <a:cubicBezTo>
                              <a:pt x="4217" y="92"/>
                              <a:pt x="4215" y="94"/>
                              <a:pt x="4213" y="96"/>
                            </a:cubicBezTo>
                            <a:cubicBezTo>
                              <a:pt x="4212" y="98"/>
                              <a:pt x="4210" y="101"/>
                              <a:pt x="4210" y="104"/>
                            </a:cubicBezTo>
                            <a:cubicBezTo>
                              <a:pt x="4209" y="107"/>
                              <a:pt x="4208" y="110"/>
                              <a:pt x="4208" y="113"/>
                            </a:cubicBezTo>
                            <a:cubicBezTo>
                              <a:pt x="4208" y="176"/>
                              <a:pt x="4208" y="176"/>
                              <a:pt x="4208" y="176"/>
                            </a:cubicBezTo>
                            <a:cubicBezTo>
                              <a:pt x="4170" y="176"/>
                              <a:pt x="4170" y="176"/>
                              <a:pt x="4170" y="176"/>
                            </a:cubicBezTo>
                            <a:lnTo>
                              <a:pt x="4170" y="60"/>
                            </a:lnTo>
                            <a:close/>
                            <a:moveTo>
                              <a:pt x="4417" y="162"/>
                            </a:moveTo>
                            <a:cubicBezTo>
                              <a:pt x="4417" y="167"/>
                              <a:pt x="4417" y="173"/>
                              <a:pt x="4416" y="179"/>
                            </a:cubicBezTo>
                            <a:cubicBezTo>
                              <a:pt x="4415" y="185"/>
                              <a:pt x="4413" y="191"/>
                              <a:pt x="4409" y="197"/>
                            </a:cubicBezTo>
                            <a:cubicBezTo>
                              <a:pt x="4405" y="202"/>
                              <a:pt x="4399" y="207"/>
                              <a:pt x="4391" y="211"/>
                            </a:cubicBezTo>
                            <a:cubicBezTo>
                              <a:pt x="4384" y="215"/>
                              <a:pt x="4373" y="217"/>
                              <a:pt x="4359" y="217"/>
                            </a:cubicBezTo>
                            <a:cubicBezTo>
                              <a:pt x="4353" y="217"/>
                              <a:pt x="4346" y="217"/>
                              <a:pt x="4340" y="216"/>
                            </a:cubicBezTo>
                            <a:cubicBezTo>
                              <a:pt x="4333" y="215"/>
                              <a:pt x="4327" y="213"/>
                              <a:pt x="4322" y="210"/>
                            </a:cubicBezTo>
                            <a:cubicBezTo>
                              <a:pt x="4317" y="208"/>
                              <a:pt x="4313" y="204"/>
                              <a:pt x="4309" y="199"/>
                            </a:cubicBezTo>
                            <a:cubicBezTo>
                              <a:pt x="4306" y="194"/>
                              <a:pt x="4303" y="188"/>
                              <a:pt x="4302" y="180"/>
                            </a:cubicBezTo>
                            <a:cubicBezTo>
                              <a:pt x="4340" y="180"/>
                              <a:pt x="4340" y="180"/>
                              <a:pt x="4340" y="180"/>
                            </a:cubicBezTo>
                            <a:cubicBezTo>
                              <a:pt x="4341" y="185"/>
                              <a:pt x="4343" y="188"/>
                              <a:pt x="4347" y="190"/>
                            </a:cubicBezTo>
                            <a:cubicBezTo>
                              <a:pt x="4350" y="192"/>
                              <a:pt x="4355" y="193"/>
                              <a:pt x="4361" y="193"/>
                            </a:cubicBezTo>
                            <a:cubicBezTo>
                              <a:pt x="4365" y="193"/>
                              <a:pt x="4369" y="192"/>
                              <a:pt x="4371" y="190"/>
                            </a:cubicBezTo>
                            <a:cubicBezTo>
                              <a:pt x="4374" y="189"/>
                              <a:pt x="4376" y="187"/>
                              <a:pt x="4377" y="184"/>
                            </a:cubicBezTo>
                            <a:cubicBezTo>
                              <a:pt x="4379" y="182"/>
                              <a:pt x="4380" y="179"/>
                              <a:pt x="4380" y="176"/>
                            </a:cubicBezTo>
                            <a:cubicBezTo>
                              <a:pt x="4380" y="172"/>
                              <a:pt x="4381" y="169"/>
                              <a:pt x="4381" y="165"/>
                            </a:cubicBezTo>
                            <a:cubicBezTo>
                              <a:pt x="4381" y="154"/>
                              <a:pt x="4381" y="154"/>
                              <a:pt x="4381" y="154"/>
                            </a:cubicBezTo>
                            <a:cubicBezTo>
                              <a:pt x="4380" y="154"/>
                              <a:pt x="4380" y="154"/>
                              <a:pt x="4380" y="154"/>
                            </a:cubicBezTo>
                            <a:cubicBezTo>
                              <a:pt x="4377" y="160"/>
                              <a:pt x="4372" y="164"/>
                              <a:pt x="4367" y="167"/>
                            </a:cubicBezTo>
                            <a:cubicBezTo>
                              <a:pt x="4361" y="170"/>
                              <a:pt x="4356" y="171"/>
                              <a:pt x="4349" y="171"/>
                            </a:cubicBezTo>
                            <a:cubicBezTo>
                              <a:pt x="4340" y="171"/>
                              <a:pt x="4333" y="170"/>
                              <a:pt x="4326" y="167"/>
                            </a:cubicBezTo>
                            <a:cubicBezTo>
                              <a:pt x="4320" y="164"/>
                              <a:pt x="4315" y="160"/>
                              <a:pt x="4311" y="155"/>
                            </a:cubicBezTo>
                            <a:cubicBezTo>
                              <a:pt x="4306" y="150"/>
                              <a:pt x="4303" y="144"/>
                              <a:pt x="4301" y="137"/>
                            </a:cubicBezTo>
                            <a:cubicBezTo>
                              <a:pt x="4299" y="129"/>
                              <a:pt x="4298" y="122"/>
                              <a:pt x="4298" y="114"/>
                            </a:cubicBezTo>
                            <a:cubicBezTo>
                              <a:pt x="4298" y="106"/>
                              <a:pt x="4299" y="99"/>
                              <a:pt x="4302" y="92"/>
                            </a:cubicBezTo>
                            <a:cubicBezTo>
                              <a:pt x="4304" y="85"/>
                              <a:pt x="4307" y="79"/>
                              <a:pt x="4311" y="74"/>
                            </a:cubicBezTo>
                            <a:cubicBezTo>
                              <a:pt x="4316" y="69"/>
                              <a:pt x="4321" y="64"/>
                              <a:pt x="4327" y="61"/>
                            </a:cubicBezTo>
                            <a:cubicBezTo>
                              <a:pt x="4334" y="58"/>
                              <a:pt x="4341" y="57"/>
                              <a:pt x="4349" y="57"/>
                            </a:cubicBezTo>
                            <a:cubicBezTo>
                              <a:pt x="4363" y="57"/>
                              <a:pt x="4374" y="63"/>
                              <a:pt x="4380" y="75"/>
                            </a:cubicBezTo>
                            <a:cubicBezTo>
                              <a:pt x="4381" y="75"/>
                              <a:pt x="4381" y="75"/>
                              <a:pt x="4381" y="75"/>
                            </a:cubicBezTo>
                            <a:cubicBezTo>
                              <a:pt x="4381" y="60"/>
                              <a:pt x="4381" y="60"/>
                              <a:pt x="4381" y="60"/>
                            </a:cubicBezTo>
                            <a:cubicBezTo>
                              <a:pt x="4417" y="60"/>
                              <a:pt x="4417" y="60"/>
                              <a:pt x="4417" y="60"/>
                            </a:cubicBezTo>
                            <a:lnTo>
                              <a:pt x="4417" y="162"/>
                            </a:lnTo>
                            <a:close/>
                            <a:moveTo>
                              <a:pt x="4381" y="115"/>
                            </a:moveTo>
                            <a:cubicBezTo>
                              <a:pt x="4381" y="111"/>
                              <a:pt x="4381" y="108"/>
                              <a:pt x="4380" y="104"/>
                            </a:cubicBezTo>
                            <a:cubicBezTo>
                              <a:pt x="4379" y="101"/>
                              <a:pt x="4378" y="98"/>
                              <a:pt x="4376" y="95"/>
                            </a:cubicBezTo>
                            <a:cubicBezTo>
                              <a:pt x="4374" y="92"/>
                              <a:pt x="4372" y="90"/>
                              <a:pt x="4369" y="88"/>
                            </a:cubicBezTo>
                            <a:cubicBezTo>
                              <a:pt x="4366" y="87"/>
                              <a:pt x="4363" y="86"/>
                              <a:pt x="4358" y="86"/>
                            </a:cubicBezTo>
                            <a:cubicBezTo>
                              <a:pt x="4354" y="86"/>
                              <a:pt x="4351" y="87"/>
                              <a:pt x="4348" y="88"/>
                            </a:cubicBezTo>
                            <a:cubicBezTo>
                              <a:pt x="4345" y="90"/>
                              <a:pt x="4343" y="92"/>
                              <a:pt x="4341" y="95"/>
                            </a:cubicBezTo>
                            <a:cubicBezTo>
                              <a:pt x="4339" y="98"/>
                              <a:pt x="4338" y="101"/>
                              <a:pt x="4337" y="104"/>
                            </a:cubicBezTo>
                            <a:cubicBezTo>
                              <a:pt x="4337" y="108"/>
                              <a:pt x="4336" y="111"/>
                              <a:pt x="4336" y="115"/>
                            </a:cubicBezTo>
                            <a:cubicBezTo>
                              <a:pt x="4336" y="118"/>
                              <a:pt x="4337" y="122"/>
                              <a:pt x="4337" y="125"/>
                            </a:cubicBezTo>
                            <a:cubicBezTo>
                              <a:pt x="4338" y="128"/>
                              <a:pt x="4340" y="131"/>
                              <a:pt x="4341" y="134"/>
                            </a:cubicBezTo>
                            <a:cubicBezTo>
                              <a:pt x="4343" y="136"/>
                              <a:pt x="4345" y="138"/>
                              <a:pt x="4348" y="140"/>
                            </a:cubicBezTo>
                            <a:cubicBezTo>
                              <a:pt x="4351" y="142"/>
                              <a:pt x="4354" y="142"/>
                              <a:pt x="4358" y="142"/>
                            </a:cubicBezTo>
                            <a:cubicBezTo>
                              <a:pt x="4362" y="142"/>
                              <a:pt x="4366" y="142"/>
                              <a:pt x="4369" y="140"/>
                            </a:cubicBezTo>
                            <a:cubicBezTo>
                              <a:pt x="4372" y="139"/>
                              <a:pt x="4374" y="137"/>
                              <a:pt x="4376" y="134"/>
                            </a:cubicBezTo>
                            <a:cubicBezTo>
                              <a:pt x="4378" y="132"/>
                              <a:pt x="4379" y="129"/>
                              <a:pt x="4380" y="126"/>
                            </a:cubicBezTo>
                            <a:cubicBezTo>
                              <a:pt x="4381" y="122"/>
                              <a:pt x="4381" y="119"/>
                              <a:pt x="4381" y="115"/>
                            </a:cubicBez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2858" id="Logo_ftr_grey_ing" o:spid="_x0000_s1026" style="position:absolute;margin-left:57.2pt;margin-top:802.6pt;width:275.95pt;height: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17,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" path="m81,103v,-3,,-5,-1,-7c79,94,77,92,75,91,74,89,72,88,70,87,67,86,65,86,63,86v-6,,-10,1,-13,3c46,91,44,94,42,97v-1,3,-3,7,-3,11c38,112,38,116,38,120v,4,,8,1,11c40,135,41,138,43,141v2,3,4,5,7,7c53,150,57,151,61,151v6,,11,-2,15,-6c79,142,81,137,82,131v37,,37,,37,c118,138,116,145,113,152v-3,6,-8,11,-13,15c95,171,89,174,83,176v-7,3,-14,4,-22,4c52,180,44,178,36,175,29,173,23,169,17,163,12,158,8,152,4,145,1,137,,129,,120,,111,1,102,4,95,7,87,11,80,16,75,22,69,28,65,35,61v8,-3,16,-4,26,-4c68,57,75,58,82,60v6,2,12,4,17,8c105,72,109,77,112,83v3,5,5,12,6,20l81,103xm126,118v,-8,2,-16,5,-24c134,87,138,80,143,74v6,-5,12,-9,20,-13c170,58,178,57,187,57v9,,18,1,25,4c220,65,226,69,232,74v5,6,9,13,12,20c247,102,249,110,249,118v,9,-2,17,-5,25c241,150,237,157,232,162v-6,6,-12,10,-20,13c205,178,196,180,187,180v-9,,-17,-2,-24,-5c155,172,149,168,143,162v-5,-5,-9,-12,-12,-19c128,135,126,127,126,118xm164,118v,4,1,8,1,12c166,133,167,137,169,140v2,3,4,6,7,8c179,150,183,151,187,151v5,,9,-1,12,-3c202,146,204,143,206,140v2,-3,3,-7,4,-10c210,126,211,122,211,118v,-3,-1,-7,-1,-11c209,103,208,100,206,97v-2,-3,-4,-6,-7,-8c196,87,192,86,187,86v-4,,-8,1,-11,3c173,91,171,94,169,97v-2,3,-3,6,-4,10c165,111,164,115,164,118xm262,60v37,,37,,37,c299,76,299,76,299,76v1,,1,,1,c303,70,308,66,313,62v6,-3,13,-5,20,-5c340,57,347,58,353,61v6,3,11,8,14,15c371,69,377,65,382,61v6,-3,13,-4,21,-4c412,57,420,58,425,61v6,4,10,8,12,13c440,78,442,84,443,90v1,6,1,11,1,17c444,176,444,176,444,176v-38,,-38,,-38,c406,108,406,108,406,108v,-6,-1,-11,-4,-15c399,90,395,88,390,88v-4,,-7,1,-10,2c378,92,376,94,375,97v-1,3,-2,6,-2,10c372,111,372,115,372,119v,57,,57,,57c334,176,334,176,334,176v,-66,,-66,,-66c334,103,333,98,331,94v-2,-4,-6,-6,-11,-6c313,88,308,90,305,95v-3,5,-5,13,-5,25c300,176,300,176,300,176v-38,,-38,,-38,l262,60xm463,60v37,,37,,37,c500,76,500,76,500,76v1,,1,,1,c504,70,509,66,514,62v6,-3,13,-5,20,-5c541,57,548,58,554,61v6,3,11,8,14,15c572,69,578,65,583,61v6,-3,13,-4,21,-4c613,57,621,58,626,61v6,4,10,8,12,13c641,78,643,84,644,90v1,6,1,11,1,17c645,176,645,176,645,176v-38,,-38,,-38,c607,108,607,108,607,108v,-6,-2,-11,-4,-15c600,90,596,88,591,88v-4,,-7,1,-10,2c579,92,577,94,576,97v-1,3,-2,6,-2,10c573,111,573,115,573,119v,57,,57,,57c535,176,535,176,535,176v,-66,,-66,,-66c535,103,534,98,532,94v-2,-4,-6,-6,-11,-6c514,88,509,90,506,95v-3,5,-5,13,-5,25c501,176,501,176,501,176v-38,,-38,,-38,l463,60xm779,176v-37,,-37,,-37,c742,160,742,160,742,160v,,,,,c738,166,733,171,727,175v-7,3,-14,5,-20,5c698,180,691,179,686,176v-6,-2,-10,-5,-13,-10c669,162,667,157,666,151v-2,-6,-2,-13,-2,-21c664,60,664,60,664,60v38,,38,,38,c702,128,702,128,702,128v,7,1,13,4,16c710,147,714,148,720,148v3,,5,,7,-1c730,147,732,145,734,143v2,-2,4,-5,5,-8c741,132,741,128,741,122v,-62,,-62,,-62c779,60,779,60,779,60r,116xm798,60v37,,37,,37,c835,76,835,76,835,76v1,,1,,1,c838,73,840,70,843,68v2,-2,5,-4,9,-6c855,60,858,59,862,58v3,-1,7,-1,10,-1c882,57,890,58,895,61v6,4,10,7,13,12c911,78,912,82,913,88v1,5,1,10,1,14c914,176,914,176,914,176v-38,,-38,,-38,c876,120,876,120,876,120v,-4,,-8,,-11c876,105,876,101,874,98v-1,-3,-3,-5,-5,-7c866,89,862,88,857,88v-3,,-7,1,-9,2c845,92,843,94,841,96v-1,2,-2,5,-3,8c837,107,837,110,837,113v,63,,63,,63c798,176,798,176,798,176r,-116xm972,46v-38,,-38,,-38,c934,16,934,16,934,16v38,,38,,38,l972,46xm934,60v38,,38,,38,c972,176,972,176,972,176v-38,,-38,,-38,l934,60xm1069,103v,-3,-1,-5,-2,-7c1066,94,1065,92,1063,91v-2,-2,-4,-3,-6,-4c1055,86,1052,86,1050,86v-5,,-10,1,-13,3c1034,91,1031,94,1030,97v-2,3,-3,7,-4,11c1026,112,1025,116,1025,120v,4,1,8,2,11c1027,135,1029,138,1031,141v1,3,4,5,7,7c1040,150,1044,151,1048,151v7,,12,-2,15,-6c1067,142,1069,137,1070,131v37,,37,,37,c1106,138,1104,145,1100,152v-3,6,-7,11,-12,15c1083,171,1077,174,1070,176v-7,3,-14,4,-22,4c1039,180,1031,178,1024,175v-8,-2,-14,-6,-19,-12c999,158,995,152,992,145v-3,-8,-5,-16,-5,-25c987,111,989,102,992,95v2,-8,6,-15,12,-20c1009,69,1015,65,1023,61v7,-3,16,-4,25,-4c1055,57,1062,58,1069,60v7,2,12,4,18,8c1092,72,1096,77,1099,83v4,5,6,12,7,20l1069,103xm1118,96v,-8,2,-14,5,-19c1126,72,1131,68,1136,65v5,-3,11,-5,17,-6c1159,57,1166,57,1173,57v7,,13,,20,1c1199,59,1205,61,1210,64v5,3,9,7,12,12c1225,81,1227,88,1227,96v,51,,51,,51c1227,152,1227,157,1227,162v1,5,2,10,4,14c1193,176,1193,176,1193,176v-1,-1,-1,-3,-1,-5c1191,169,1191,167,1191,165v-5,6,-11,9,-18,11c1166,179,1160,180,1153,180v-6,,-11,-1,-16,-2c1132,176,1128,174,1124,171v-3,-3,-6,-6,-8,-11c1114,156,1113,151,1113,145v,-7,1,-12,3,-16c1118,125,1121,121,1125,119v3,-3,7,-5,12,-7c1142,111,1146,110,1151,109v5,-1,10,-2,15,-3c1171,106,1176,105,1181,104v3,,5,-2,7,-3c1190,100,1191,97,1191,94v,-3,-1,-5,-2,-6c1188,86,1186,85,1184,84v-1,-1,-3,-1,-6,-2c1176,82,1174,81,1172,81v-11,,-17,5,-19,15l1118,96xm1151,143v,5,2,8,5,10c1159,155,1163,156,1167,156v9,,15,-2,19,-8c1189,143,1191,134,1190,122v-2,2,-6,3,-10,3c1175,126,1171,127,1167,128v-5,1,-8,3,-11,5c1153,135,1151,138,1151,143xm1316,85v-24,,-24,,-24,c1292,138,1292,138,1292,138v,4,1,7,4,9c1298,148,1302,149,1306,149v1,,3,,5,c1312,148,1314,148,1316,148v,28,,28,,28c1312,177,1309,177,1305,177v-3,,-7,1,-10,1c1287,178,1280,177,1275,175v-6,-1,-10,-3,-13,-6c1259,166,1257,161,1256,156v-1,-5,-2,-12,-2,-19c1254,85,1254,85,1254,85v-19,,-19,,-19,c1235,60,1235,60,1235,60v19,,19,,19,c1254,25,1254,25,1254,25v38,,38,,38,c1292,60,1292,60,1292,60v24,,24,,24,l1316,85xm1366,46v-39,,-39,,-39,c1327,16,1327,16,1327,16v39,,39,,39,l1366,46xm1327,60v39,,39,,39,c1366,176,1366,176,1366,176v-39,,-39,,-39,l1327,60xm1386,60v37,,37,,37,c1423,76,1423,76,1423,76v,,,,,c1425,73,1427,70,1430,68v3,-2,6,-4,9,-6c1442,60,1446,59,1449,58v4,-1,7,-1,11,-1c1470,57,1477,58,1483,61v5,4,10,7,12,12c1498,78,1500,82,1501,88v,5,1,10,1,14c1502,176,1502,176,1502,176v-38,,-38,,-38,c1464,120,1464,120,1464,120v,-4,,-8,,-11c1464,105,1463,101,1462,98v-1,-3,-3,-5,-6,-7c1454,89,1450,88,1445,88v-4,,-7,1,-10,2c1433,92,1431,94,1429,96v-2,2,-3,5,-4,8c1424,107,1424,110,1424,113v,63,,63,,63c1386,176,1386,176,1386,176r,-116xm1633,162v,5,,11,-1,17c1631,185,1628,191,1624,197v-3,5,-9,10,-17,14c1599,215,1589,217,1575,217v-7,,-13,,-20,-1c1549,215,1543,213,1538,210v-5,-2,-10,-6,-13,-11c1521,194,1519,188,1518,180v38,,38,,38,c1557,185,1559,188,1562,190v4,2,8,3,14,3c1581,193,1584,192,1587,190v3,-1,5,-3,6,-6c1595,182,1595,179,1596,176v,-4,,-7,,-11c1596,154,1596,154,1596,154v,,,,,c1592,160,1588,164,1583,167v-6,3,-12,4,-18,4c1556,171,1549,170,1542,167v-6,-3,-12,-7,-16,-12c1522,150,1519,144,1517,137v-2,-8,-3,-15,-3,-23c1514,106,1515,99,1517,92v2,-7,6,-13,10,-18c1531,69,1537,64,1543,61v6,-3,14,-4,22,-4c1579,57,1589,63,1596,75v1,,1,,1,c1597,60,1597,60,1597,60v36,,36,,36,l1633,162xm1597,115v,-4,,-7,-1,-11c1595,101,1594,98,1592,95v-2,-3,-4,-5,-7,-7c1582,87,1578,86,1574,86v-4,,-8,1,-10,2c1561,90,1558,92,1557,95v-2,3,-3,6,-4,9c1552,108,1552,111,1552,115v,3,,7,1,10c1554,128,1555,131,1557,134v2,2,4,4,7,6c1567,142,1570,142,1574,142v4,,7,,10,-2c1587,139,1590,137,1591,134v2,-2,4,-5,5,-8c1597,122,1597,119,1597,115xm1782,v12,,12,,12,c1794,224,1794,224,1794,224v-12,,-12,,-12,l1782,xm1955,85v-18,,-18,,-18,c1937,60,1937,60,1937,60v18,,18,,18,c1955,52,1956,45,1958,39v1,-5,4,-10,7,-13c1969,22,1973,20,1979,19v6,-2,12,-3,21,-3c2003,16,2006,17,2009,17v3,,6,,9,c2018,44,2018,44,2018,44v-4,,-7,-1,-10,-1c2003,43,2000,44,1997,45v-2,2,-4,5,-4,10c1993,60,1993,60,1993,60v23,,23,,23,c2016,85,2016,85,2016,85v-23,,-23,,-23,c1993,176,1993,176,1993,176v-38,,-38,,-38,l1955,85xm2022,96v,-8,2,-14,5,-19c2031,72,2035,68,2040,65v5,-3,11,-5,17,-6c2064,57,2070,57,2077,57v7,,14,,20,1c2104,59,2109,61,2114,64v6,3,10,7,13,12c2130,81,2131,88,2131,96v,51,,51,,51c2131,152,2131,157,2132,162v,5,1,10,4,14c2097,176,2097,176,2097,176v,-1,-1,-3,-1,-5c2096,169,2095,167,2095,165v-5,6,-11,9,-17,11c2071,179,2064,180,2057,180v-6,,-11,-1,-16,-2c2036,176,2032,174,2029,171v-4,-3,-7,-6,-9,-11c2018,156,2017,151,2017,145v,-7,1,-12,3,-16c2022,125,2025,121,2029,119v3,-3,8,-5,12,-7c2046,111,2051,110,2056,109v5,-1,10,-2,15,-3c2076,106,2080,105,2085,104v3,,6,-2,7,-3c2094,100,2095,97,2095,94v,-3,-1,-5,-2,-6c2092,86,2090,85,2089,84v-2,-1,-4,-1,-6,-2c2081,82,2079,81,2077,81v-11,,-18,5,-19,15l2022,96xm2055,143v,5,2,8,5,10c2063,155,2067,156,2071,156v9,,16,-2,19,-8c2093,143,2095,134,2094,122v-2,2,-6,3,-10,3c2079,126,2075,127,2071,128v-4,1,-8,3,-11,5c2057,135,2055,138,2055,143xm2226,103v,-3,-1,-5,-2,-7c2223,94,2222,92,2220,91v-2,-2,-4,-3,-6,-4c2212,86,2209,86,2207,86v-5,,-10,1,-13,3c2191,91,2188,94,2187,97v-2,3,-3,7,-4,11c2183,112,2182,116,2182,120v,4,1,8,2,11c2184,135,2186,138,2188,141v1,3,4,5,7,7c2197,150,2201,151,2205,151v7,,12,-2,15,-6c2224,142,2226,137,2227,131v37,,37,,37,c2263,138,2261,145,2257,152v-3,6,-7,11,-12,15c2240,171,2234,174,2227,176v-7,3,-14,4,-22,4c2196,180,2188,178,2181,175v-8,-2,-14,-6,-19,-12c2156,158,2152,152,2149,145v-3,-8,-5,-16,-5,-25c2144,111,2146,102,2148,95v3,-8,7,-15,13,-20c2166,69,2172,65,2180,61v7,-3,16,-4,25,-4c2212,57,2219,58,2226,60v7,2,12,4,18,8c2249,72,2253,77,2256,83v4,5,6,12,6,20l2226,103xm2316,46v-39,,-39,,-39,c2277,16,2277,16,2277,16v39,,39,,39,l2316,46xm2277,60v39,,39,,39,c2316,176,2316,176,2316,176v-39,,-39,,-39,l2277,60xm2337,16v38,,38,,38,c2375,176,2375,176,2375,176v-38,,-38,,-38,l2337,16xm2435,46v-38,,-38,,-38,c2397,16,2397,16,2397,16v38,,38,,38,l2435,46xm2397,60v38,,38,,38,c2435,176,2435,176,2435,176v-38,,-38,,-38,l2397,60xm2526,85v-24,,-24,,-24,c2502,138,2502,138,2502,138v,4,1,7,4,9c2508,148,2512,149,2516,149v1,,3,,5,c2522,148,2524,148,2526,148v,28,,28,,28c2522,177,2519,177,2515,177v-3,,-7,1,-10,1c2497,178,2490,177,2485,175v-6,-1,-10,-3,-13,-6c2469,166,2467,161,2466,156v-1,-5,-2,-12,-2,-19c2464,85,2464,85,2464,85v-19,,-19,,-19,c2445,60,2445,60,2445,60v19,,19,,19,c2464,25,2464,25,2464,25v38,,38,,38,c2502,60,2502,60,2502,60v24,,24,,24,l2526,85xm2535,96v,-8,2,-14,5,-19c2543,72,2548,68,2553,65v5,-3,11,-5,17,-6c2576,57,2583,57,2590,57v7,,13,,20,1c2616,59,2622,61,2627,64v5,3,9,7,12,12c2642,81,2644,88,2644,96v,51,,51,,51c2644,152,2644,157,2645,162v,5,1,10,3,14c2610,176,2610,176,2610,176v-1,-1,-1,-3,-1,-5c2608,169,2608,167,2608,165v-5,6,-11,9,-18,11c2584,179,2577,180,2570,180v-6,,-11,-1,-16,-2c2549,176,2545,174,2541,171v-3,-3,-6,-6,-8,-11c2531,156,2530,151,2530,145v,-7,1,-12,3,-16c2535,125,2538,121,2542,119v3,-3,7,-5,12,-7c2559,111,2563,110,2568,109v5,-1,10,-2,15,-3c2588,106,2593,105,2598,104v3,,5,-2,7,-3c2607,100,2608,97,2608,94v,-3,-1,-5,-2,-6c2605,86,2603,85,2601,84v-1,-1,-3,-1,-6,-2c2593,82,2591,81,2589,81v-11,,-17,5,-19,15l2535,96xm2568,143v,5,2,8,5,10c2576,155,2580,156,2584,156v9,,15,-2,19,-8c2606,143,2608,134,2607,122v-2,2,-6,3,-10,3c2592,126,2588,127,2584,128v-5,1,-8,3,-11,5c2570,135,2568,138,2568,143xm2733,85v-24,,-24,,-24,c2709,138,2709,138,2709,138v,4,1,7,4,9c2715,148,2719,149,2723,149v1,,3,,5,c2729,148,2731,148,2733,148v,28,,28,,28c2729,177,2726,177,2722,177v-3,,-7,1,-10,1c2704,178,2697,177,2692,175v-6,-1,-10,-3,-13,-6c2676,166,2674,161,2673,156v-1,-5,-2,-12,-2,-19c2671,85,2671,85,2671,85v-19,,-19,,-19,c2652,60,2652,60,2652,60v19,,19,,19,c2671,25,2671,25,2671,25v38,,38,,38,c2709,60,2709,60,2709,60v24,,24,,24,l2733,85xm2783,46v-38,,-38,,-38,c2745,16,2745,16,2745,16v38,,38,,38,l2783,46xm2745,60v38,,38,,38,c2783,176,2783,176,2783,176v-38,,-38,,-38,l2745,60xm2803,60v37,,37,,37,c2840,76,2840,76,2840,76v,,,,,c2842,73,2844,70,2847,68v3,-2,6,-4,9,-6c2859,60,2863,59,2866,58v4,-1,7,-1,11,-1c2887,57,2894,58,2900,61v5,4,10,7,12,12c2915,78,2917,82,2918,88v,5,1,10,1,14c2919,176,2919,176,2919,176v-38,,-38,,-38,c2881,120,2881,120,2881,120v,-4,,-8,,-11c2881,105,2880,101,2879,98v-1,-3,-3,-5,-6,-7c2871,89,2867,88,2862,88v-4,,-7,1,-10,2c2850,92,2848,94,2846,96v-2,2,-3,5,-4,8c2841,107,2841,110,2841,113v,63,,63,,63c2803,176,2803,176,2803,176r,-116xm3050,162v,5,,11,-1,17c3048,185,3045,191,3041,197v-3,5,-9,10,-17,14c3016,215,3006,217,2992,217v-7,,-13,,-20,-1c2966,215,2960,213,2955,210v-5,-2,-10,-6,-13,-11c2938,194,2936,188,2935,180v38,,38,,38,c2974,185,2976,188,2979,190v4,2,8,3,14,3c2998,193,3001,192,3004,190v3,-1,5,-3,6,-6c3012,182,3012,179,3013,176v,-4,,-7,,-11c3013,154,3013,154,3013,154v,,,,,c3009,160,3005,164,3000,167v-6,3,-12,4,-18,4c2973,171,2966,170,2959,167v-6,-3,-12,-7,-16,-12c2939,150,2936,144,2934,137v-2,-8,-3,-15,-3,-23c2931,106,2932,99,2934,92v2,-7,6,-13,10,-18c2948,69,2954,64,2960,61v6,-3,14,-4,22,-4c2996,57,3006,63,3013,75v1,,1,,1,c3014,60,3014,60,3014,60v36,,36,,36,l3050,162xm3014,115v,-4,,-7,-1,-11c3012,101,3011,98,3009,95v-2,-3,-4,-5,-7,-7c2999,87,2995,86,2991,86v-4,,-8,1,-10,2c2978,90,2975,92,2974,95v-2,3,-3,6,-4,9c2969,108,2969,111,2969,115v,3,,7,1,10c2971,128,2972,131,2974,134v2,2,4,4,7,6c2984,142,2987,142,2991,142v4,,7,,10,-2c3004,139,3007,137,3008,134v2,-2,4,-5,5,-8c3014,122,3014,119,3014,115xm3199,v12,,12,,12,c3211,224,3211,224,3211,224v-12,,-12,,-12,l3199,xm3365,60v37,,37,,37,c3402,81,3402,81,3402,81v,,,,,c3405,73,3410,67,3416,64v6,-4,13,-6,21,-6c3439,58,3440,58,3442,58v1,,3,,4,1c3446,94,3446,94,3446,94v-2,-1,-5,-2,-7,-2c3437,91,3434,91,3432,91v-5,,-9,1,-13,3c3416,95,3413,97,3410,100v-2,2,-4,5,-5,8c3404,112,3403,115,3403,119v,57,,57,,57c3365,176,3365,176,3365,176r,-116xm3481,128v,8,3,14,7,19c3493,152,3499,154,3507,154v5,,9,-1,13,-3c3524,149,3527,146,3529,141v35,,35,,35,c3563,148,3560,154,3556,159v-4,4,-8,8,-13,12c3537,174,3532,176,3526,178v-7,1,-13,2,-19,2c3497,180,3489,178,3481,176v-8,-3,-15,-7,-20,-12c3455,158,3451,152,3448,144v-3,-8,-5,-16,-5,-26c3443,109,3445,101,3448,93v3,-7,8,-14,13,-19c3467,69,3474,64,3482,61v7,-3,15,-4,24,-4c3516,57,3525,59,3533,62v8,4,14,9,19,15c3557,84,3561,91,3563,100v3,8,4,18,3,28l3481,128xm3528,106v,-6,-2,-12,-6,-17c3517,85,3512,83,3506,83v-7,,-13,2,-17,6c3485,93,3482,99,3481,106r47,xm3691,162v,5,,11,-1,17c3689,185,3686,191,3683,197v-4,5,-10,10,-18,14c3657,215,3647,217,3633,217v-7,,-13,,-20,-1c3607,215,3601,213,3596,210v-5,-2,-9,-6,-13,-11c3579,194,3577,188,3576,180v38,,38,,38,c3615,185,3617,188,3621,190v3,2,7,3,13,3c3639,193,3643,192,3645,190v3,-1,5,-3,6,-6c3653,182,3653,179,3654,176v,-4,,-7,,-11c3654,154,3654,154,3654,154v,,,,,c3651,160,3646,164,3641,167v-6,3,-12,4,-18,4c3614,171,3607,170,3600,167v-6,-3,-12,-7,-16,-12c3580,150,3577,144,3575,137v-2,-8,-3,-15,-3,-23c3572,106,3573,99,3575,92v3,-7,6,-13,10,-18c3590,69,3595,64,3601,61v7,-3,14,-4,22,-4c3637,57,3647,63,3654,75v1,,1,,1,c3655,60,3655,60,3655,60v36,,36,,36,l3691,162xm3655,115v,-4,,-7,-1,-11c3653,101,3652,98,3650,95v-2,-3,-4,-5,-7,-7c3640,87,3636,86,3632,86v-4,,-7,1,-10,2c3619,90,3617,92,3615,95v-2,3,-3,6,-4,9c3610,108,3610,111,3610,115v,3,,7,1,10c3612,128,3613,131,3615,134v2,2,4,4,7,6c3625,142,3628,142,3632,142v4,,8,,10,-2c3645,139,3648,137,3650,134v1,-2,3,-5,4,-8c3655,122,3655,119,3655,115xm3825,176v-37,,-37,,-37,c3788,160,3788,160,3788,160v-1,,-1,,-1,c3784,166,3779,171,3772,175v-7,3,-13,5,-20,5c3743,180,3737,179,3731,176v-6,-2,-10,-5,-13,-10c3715,162,3712,157,3711,151v-1,-6,-2,-13,-2,-21c3709,60,3709,60,3709,60v38,,38,,38,c3747,128,3747,128,3747,128v,7,2,13,5,16c3755,147,3760,148,3766,148v2,,4,,6,-1c3775,147,3777,145,3779,143v2,-2,4,-5,5,-8c3786,132,3787,128,3787,122v,-62,,-62,,-62c3825,60,3825,60,3825,60r,116xm3845,16v38,,38,,38,c3883,176,3883,176,3883,176v-38,,-38,,-38,l3845,16xm3902,96v,-8,2,-14,5,-19c3911,72,3915,68,3920,65v5,-3,11,-5,17,-6c3944,57,3950,57,3957,57v7,,14,,20,1c3984,59,3989,61,3994,64v6,3,10,7,13,12c4010,81,4011,88,4011,96v,51,,51,,51c4011,152,4011,157,4012,162v,5,1,10,4,14c3977,176,3977,176,3977,176v,-1,-1,-3,-1,-5c3976,169,3975,167,3975,165v-5,6,-11,9,-17,11c3951,179,3944,180,3937,180v-6,,-11,-1,-16,-2c3916,176,3912,174,3909,171v-4,-3,-7,-6,-9,-11c3898,156,3897,151,3897,145v,-7,1,-12,3,-16c3902,125,3905,121,3909,119v3,-3,8,-5,12,-7c3926,111,3931,110,3936,109v5,-1,10,-2,15,-3c3956,106,3960,105,3965,104v3,,6,-2,7,-3c3974,100,3975,97,3975,94v,-3,-1,-5,-2,-6c3972,86,3970,85,3969,84v-2,-1,-4,-1,-6,-2c3961,82,3959,81,3957,81v-11,,-18,5,-19,15l3902,96xm3935,143v,5,2,8,5,10c3943,155,3947,156,3951,156v9,,16,-2,19,-8c3973,143,3975,134,3975,122v-3,2,-7,3,-11,3c3959,126,3955,127,3951,128v-4,1,-8,3,-11,5c3937,135,3935,138,3935,143xm4100,85v-24,,-24,,-24,c4076,138,4076,138,4076,138v,4,2,7,4,9c4083,148,4086,149,4090,149v2,,3,,5,c4097,148,4098,148,4100,148v,28,,28,,28c4097,177,4093,177,4090,177v-4,,-7,1,-11,1c4071,178,4064,177,4059,175v-5,-1,-9,-3,-12,-6c4043,166,4041,161,4040,156v-1,-5,-2,-12,-2,-19c4038,85,4038,85,4038,85v-19,,-19,,-19,c4019,60,4019,60,4019,60v19,,19,,19,c4038,25,4038,25,4038,25v38,,38,,38,c4076,60,4076,60,4076,60v24,,24,,24,l4100,85xm4150,46v-38,,-38,,-38,c4112,16,4112,16,4112,16v38,,38,,38,l4150,46xm4112,60v38,,38,,38,c4150,176,4150,176,4150,176v-38,,-38,,-38,l4112,60xm4170,60v37,,37,,37,c4207,76,4207,76,4207,76v1,,1,,1,c4209,73,4212,70,4214,68v3,-2,6,-4,9,-6c4227,60,4230,59,4234,58v3,-1,7,-1,10,-1c4254,57,4262,58,4267,61v6,4,10,7,13,12c4282,78,4284,82,4285,88v1,5,1,10,1,14c4286,176,4286,176,4286,176v-38,,-38,,-38,c4248,120,4248,120,4248,120v,-4,,-8,,-11c4248,105,4247,101,4246,98v-1,-3,-3,-5,-5,-7c4238,89,4234,88,4229,88v-4,,-7,1,-9,2c4217,92,4215,94,4213,96v-1,2,-3,5,-3,8c4209,107,4208,110,4208,113v,63,,63,,63c4170,176,4170,176,4170,176r,-116xm4417,162v,5,,11,-1,17c4415,185,4413,191,4409,197v-4,5,-10,10,-18,14c4384,215,4373,217,4359,217v-6,,-13,,-19,-1c4333,215,4327,213,4322,210v-5,-2,-9,-6,-13,-11c4306,194,4303,188,4302,180v38,,38,,38,c4341,185,4343,188,4347,190v3,2,8,3,14,3c4365,193,4369,192,4371,190v3,-1,5,-3,6,-6c4379,182,4380,179,4380,176v,-4,1,-7,1,-11c4381,154,4381,154,4381,154v-1,,-1,,-1,c4377,160,4372,164,4367,167v-6,3,-11,4,-18,4c4340,171,4333,170,4326,167v-6,-3,-11,-7,-15,-12c4306,150,4303,144,4301,137v-2,-8,-3,-15,-3,-23c4298,106,4299,99,4302,92v2,-7,5,-13,9,-18c4316,69,4321,64,4327,61v7,-3,14,-4,22,-4c4363,57,4374,63,4380,75v1,,1,,1,c4381,60,4381,60,4381,60v36,,36,,36,l4417,162xm4381,115v,-4,,-7,-1,-11c4379,101,4378,98,4376,95v-2,-3,-4,-5,-7,-7c4366,87,4363,86,4358,86v-4,,-7,1,-10,2c4345,90,4343,92,4341,95v-2,3,-3,6,-4,9c4337,108,4336,111,4336,115v,3,1,7,1,10c4338,128,4340,131,4341,134v2,2,4,4,7,6c4351,142,4354,142,4358,142v4,,8,,11,-2c4372,139,4374,137,4376,134v2,-2,3,-5,4,-8c4381,122,4381,119,4381,115xe" fillcolor="#4d4d4f" stroked="f">
              <v:path arrowok="t" o:connecttype="custom" o:connectlocs="94418,107695;93624,84676;113460,133180;139643,73167;351488,73989;241995,78099;506206,60835;413375,72345;526835,49326;668859,55903;667272,78921;848173,84676;872769,124959;848173,84676;930689,144689;934656,67412;1028281,120848;1025107,20552;1129046,62479;1146501,72345;1204421,147978;1203628,75633;1232191,85498;1536867,69878;1581299,69878;1663815,144689;1662229,77277;1766167,84676;1790764,124959;1766167,84676;1931994,37817;2004195,121671;2004195,69878;2054975,144689;2058942,67412;2152566,120848;2149392,20552;2253331,62479;2270787,72345;2328707,147978;2327913,75633;2356477,85498;2699237,49326;2669880,49326;2746049,60835;2922190,161953;2888866,137290;2899181,85498;3034856,144689;2998359,117560;3155457,47682;3094363,106051;3134828,128247;3236387,146333;3262570,13154;3385551,50148;3308589,144689;3475208,144689;3476002,49326;3466481,115094" o:connectangles="0,0,0,0,0,0,0,0,0,0,0,0,0,0,0,0,0,0,0,0,0,0,0,0,0,0,0,0,0,0,0,0,0,0,0,0,0,0,0,0,0,0,0,0,0,0,0,0,0,0,0,0,0,0,0,0,0,0,0,0"/>
              <o:lock v:ext="edit" verticies="t"/>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84" w:type="dxa"/>
      <w:tblLayout w:type="fixed"/>
      <w:tblCellMar>
        <w:left w:w="0" w:type="dxa"/>
        <w:right w:w="0" w:type="dxa"/>
      </w:tblCellMar>
      <w:tblLook w:val="01E0" w:firstRow="1" w:lastRow="1" w:firstColumn="1" w:lastColumn="1" w:noHBand="0" w:noVBand="0"/>
    </w:tblPr>
    <w:tblGrid>
      <w:gridCol w:w="6352"/>
      <w:gridCol w:w="1332"/>
    </w:tblGrid>
    <w:tr w:rsidR="003E55E4" w:rsidRPr="00915B1C" w14:paraId="3AF51D3E" w14:textId="77777777" w:rsidTr="00FE60F1">
      <w:tc>
        <w:tcPr>
          <w:tcW w:w="6352" w:type="dxa"/>
          <w:shd w:val="clear" w:color="auto" w:fill="auto"/>
        </w:tcPr>
        <w:p w14:paraId="50235020" w14:textId="77777777" w:rsidR="003E55E4" w:rsidRPr="00915B1C" w:rsidRDefault="003E55E4" w:rsidP="00FE60F1">
          <w:pPr>
            <w:pStyle w:val="Footer"/>
            <w:ind w:right="28"/>
            <w:jc w:val="right"/>
            <w:rPr>
              <w:sz w:val="2"/>
              <w:szCs w:val="2"/>
            </w:rPr>
          </w:pPr>
        </w:p>
      </w:tc>
      <w:tc>
        <w:tcPr>
          <w:tcW w:w="1332" w:type="dxa"/>
          <w:tcBorders>
            <w:top w:val="single" w:sz="2" w:space="0" w:color="505050"/>
          </w:tcBorders>
          <w:shd w:val="clear" w:color="auto" w:fill="auto"/>
        </w:tcPr>
        <w:p w14:paraId="75C5A919" w14:textId="77777777" w:rsidR="003E55E4" w:rsidRPr="00915B1C" w:rsidRDefault="003E55E4" w:rsidP="00FE60F1">
          <w:pPr>
            <w:pStyle w:val="Footer"/>
            <w:ind w:right="28"/>
            <w:jc w:val="right"/>
            <w:rPr>
              <w:sz w:val="2"/>
              <w:szCs w:val="2"/>
            </w:rPr>
          </w:pPr>
        </w:p>
      </w:tc>
    </w:tr>
    <w:tr w:rsidR="003E55E4" w:rsidRPr="002E4DDC" w14:paraId="1DB6ED57" w14:textId="77777777" w:rsidTr="00FE60F1">
      <w:tc>
        <w:tcPr>
          <w:tcW w:w="7684" w:type="dxa"/>
          <w:gridSpan w:val="2"/>
          <w:shd w:val="clear" w:color="auto" w:fill="auto"/>
        </w:tcPr>
        <w:p w14:paraId="686FA26C" w14:textId="77777777" w:rsidR="003E55E4" w:rsidRPr="002E4DDC" w:rsidRDefault="003E55E4" w:rsidP="00FE60F1">
          <w:pPr>
            <w:pStyle w:val="Footer"/>
            <w:ind w:right="28"/>
            <w:jc w:val="right"/>
            <w:rPr>
              <w:color w:val="505050"/>
            </w:rPr>
          </w:pPr>
          <w:r w:rsidRPr="002E4DDC">
            <w:rPr>
              <w:color w:val="505050"/>
            </w:rPr>
            <w:t xml:space="preserve">   </w:t>
          </w:r>
          <w:r w:rsidRPr="00821A88">
            <w:rPr>
              <w:rFonts w:ascii="HelveticaNeueLT Std Med" w:hAnsi="HelveticaNeueLT Std Med"/>
              <w:b/>
              <w:noProof/>
              <w:color w:val="505050"/>
              <w:spacing w:val="-16"/>
              <w:sz w:val="20"/>
              <w:szCs w:val="20"/>
            </w:rPr>
            <w:t>a</w:t>
          </w:r>
          <w:r w:rsidRPr="00AE091D">
            <w:rPr>
              <w:rFonts w:ascii="HelveticaNeueLT Std Med" w:hAnsi="HelveticaNeueLT Std Med"/>
              <w:b/>
              <w:noProof/>
              <w:color w:val="505050"/>
              <w:spacing w:val="-15"/>
              <w:sz w:val="20"/>
              <w:szCs w:val="20"/>
            </w:rPr>
            <w:t>c</w:t>
          </w:r>
          <w:r w:rsidRPr="00821A88">
            <w:rPr>
              <w:rFonts w:ascii="HelveticaNeueLT Std Med" w:hAnsi="HelveticaNeueLT Std Med"/>
              <w:b/>
              <w:noProof/>
              <w:color w:val="505050"/>
              <w:spacing w:val="-16"/>
              <w:sz w:val="20"/>
              <w:szCs w:val="20"/>
            </w:rPr>
            <w:t>m</w:t>
          </w:r>
          <w:r w:rsidRPr="00FD2C2F">
            <w:rPr>
              <w:rFonts w:ascii="HelveticaNeueLT Std Med" w:hAnsi="HelveticaNeueLT Std Med"/>
              <w:b/>
              <w:noProof/>
              <w:color w:val="505050"/>
              <w:spacing w:val="-14"/>
              <w:sz w:val="20"/>
              <w:szCs w:val="20"/>
            </w:rPr>
            <w:t>a</w:t>
          </w:r>
          <w:r w:rsidRPr="00906F40">
            <w:rPr>
              <w:rFonts w:ascii="HelveticaNeueLT Std" w:hAnsi="HelveticaNeueLT Std"/>
              <w:color w:val="505050"/>
            </w:rPr>
            <w:t xml:space="preserve"> </w:t>
          </w:r>
          <w:r w:rsidRPr="002E4DDC">
            <w:rPr>
              <w:color w:val="505050"/>
            </w:rPr>
            <w:t xml:space="preserve">  |   </w:t>
          </w:r>
          <w:r w:rsidRPr="002E4DDC">
            <w:rPr>
              <w:color w:val="505050"/>
            </w:rPr>
            <w:fldChar w:fldCharType="begin"/>
          </w:r>
          <w:r w:rsidRPr="002E4DDC">
            <w:rPr>
              <w:color w:val="505050"/>
            </w:rPr>
            <w:instrText xml:space="preserve"> PAGE  \* roman  \* MERGEFORMAT </w:instrText>
          </w:r>
          <w:r w:rsidRPr="002E4DDC">
            <w:rPr>
              <w:color w:val="505050"/>
            </w:rPr>
            <w:fldChar w:fldCharType="separate"/>
          </w:r>
          <w:r>
            <w:rPr>
              <w:noProof/>
              <w:color w:val="505050"/>
            </w:rPr>
            <w:t>i</w:t>
          </w:r>
          <w:r w:rsidRPr="002E4DDC">
            <w:rPr>
              <w:color w:val="505050"/>
            </w:rPr>
            <w:fldChar w:fldCharType="end"/>
          </w:r>
        </w:p>
      </w:tc>
    </w:tr>
  </w:tbl>
  <w:p w14:paraId="0DBBEFDC" w14:textId="77777777" w:rsidR="003E55E4" w:rsidRDefault="003E55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A6D0C" w14:textId="77777777" w:rsidR="005773F3" w:rsidRDefault="005773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080" w:type="dxa"/>
      <w:tblLayout w:type="fixed"/>
      <w:tblCellMar>
        <w:left w:w="0" w:type="dxa"/>
        <w:right w:w="0" w:type="dxa"/>
      </w:tblCellMar>
      <w:tblLook w:val="01E0" w:firstRow="1" w:lastRow="1" w:firstColumn="1" w:lastColumn="1" w:noHBand="0" w:noVBand="0"/>
    </w:tblPr>
    <w:tblGrid>
      <w:gridCol w:w="6352"/>
      <w:gridCol w:w="1332"/>
      <w:gridCol w:w="396"/>
    </w:tblGrid>
    <w:tr w:rsidR="005773F3" w:rsidRPr="00915B1C" w14:paraId="18FFD50A" w14:textId="77777777" w:rsidTr="002E4DDC">
      <w:tc>
        <w:tcPr>
          <w:tcW w:w="6352" w:type="dxa"/>
          <w:shd w:val="clear" w:color="auto" w:fill="auto"/>
        </w:tcPr>
        <w:p w14:paraId="040BB880" w14:textId="77777777" w:rsidR="005773F3" w:rsidRPr="00915B1C" w:rsidRDefault="005773F3" w:rsidP="00915B1C">
          <w:pPr>
            <w:pStyle w:val="Footer"/>
            <w:ind w:right="28"/>
            <w:jc w:val="right"/>
            <w:rPr>
              <w:sz w:val="2"/>
              <w:szCs w:val="2"/>
            </w:rPr>
          </w:pPr>
        </w:p>
      </w:tc>
      <w:tc>
        <w:tcPr>
          <w:tcW w:w="1332" w:type="dxa"/>
          <w:tcBorders>
            <w:top w:val="single" w:sz="2" w:space="0" w:color="505050"/>
          </w:tcBorders>
          <w:shd w:val="clear" w:color="auto" w:fill="auto"/>
        </w:tcPr>
        <w:p w14:paraId="50B1B960" w14:textId="77777777" w:rsidR="005773F3" w:rsidRPr="00915B1C" w:rsidRDefault="005773F3" w:rsidP="00915B1C">
          <w:pPr>
            <w:pStyle w:val="Footer"/>
            <w:ind w:right="28"/>
            <w:jc w:val="right"/>
            <w:rPr>
              <w:sz w:val="2"/>
              <w:szCs w:val="2"/>
            </w:rPr>
          </w:pPr>
        </w:p>
      </w:tc>
      <w:tc>
        <w:tcPr>
          <w:tcW w:w="396" w:type="dxa"/>
          <w:shd w:val="clear" w:color="auto" w:fill="auto"/>
        </w:tcPr>
        <w:p w14:paraId="4D217E87" w14:textId="77777777" w:rsidR="005773F3" w:rsidRPr="00915B1C" w:rsidRDefault="005773F3" w:rsidP="00332011">
          <w:pPr>
            <w:pStyle w:val="Footer"/>
            <w:rPr>
              <w:sz w:val="2"/>
              <w:szCs w:val="2"/>
            </w:rPr>
          </w:pPr>
        </w:p>
      </w:tc>
    </w:tr>
    <w:tr w:rsidR="005773F3" w:rsidRPr="002E4DDC" w14:paraId="3532A233" w14:textId="77777777" w:rsidTr="00915B1C">
      <w:tc>
        <w:tcPr>
          <w:tcW w:w="7684" w:type="dxa"/>
          <w:gridSpan w:val="2"/>
          <w:shd w:val="clear" w:color="auto" w:fill="auto"/>
        </w:tcPr>
        <w:p w14:paraId="299CABDD" w14:textId="77777777" w:rsidR="005773F3" w:rsidRPr="002E4DDC" w:rsidRDefault="005773F3" w:rsidP="00915B1C">
          <w:pPr>
            <w:pStyle w:val="Footer"/>
            <w:ind w:right="28"/>
            <w:jc w:val="right"/>
            <w:rPr>
              <w:color w:val="505050"/>
            </w:rPr>
          </w:pPr>
          <w:r w:rsidRPr="002E4DDC">
            <w:rPr>
              <w:color w:val="505050"/>
            </w:rPr>
            <w:t xml:space="preserve">   </w:t>
          </w:r>
          <w:r w:rsidRPr="00821A88">
            <w:rPr>
              <w:rFonts w:ascii="HelveticaNeueLT Std Med" w:hAnsi="HelveticaNeueLT Std Med"/>
              <w:b/>
              <w:noProof/>
              <w:color w:val="505050"/>
              <w:spacing w:val="-16"/>
              <w:sz w:val="20"/>
              <w:szCs w:val="20"/>
            </w:rPr>
            <w:t>a</w:t>
          </w:r>
          <w:r w:rsidRPr="00AE091D">
            <w:rPr>
              <w:rFonts w:ascii="HelveticaNeueLT Std Med" w:hAnsi="HelveticaNeueLT Std Med"/>
              <w:b/>
              <w:noProof/>
              <w:color w:val="505050"/>
              <w:spacing w:val="-15"/>
              <w:sz w:val="20"/>
              <w:szCs w:val="20"/>
            </w:rPr>
            <w:t>c</w:t>
          </w:r>
          <w:r w:rsidRPr="00821A88">
            <w:rPr>
              <w:rFonts w:ascii="HelveticaNeueLT Std Med" w:hAnsi="HelveticaNeueLT Std Med"/>
              <w:b/>
              <w:noProof/>
              <w:color w:val="505050"/>
              <w:spacing w:val="-16"/>
              <w:sz w:val="20"/>
              <w:szCs w:val="20"/>
            </w:rPr>
            <w:t>m</w:t>
          </w:r>
          <w:r w:rsidRPr="00FD2C2F">
            <w:rPr>
              <w:rFonts w:ascii="HelveticaNeueLT Std Med" w:hAnsi="HelveticaNeueLT Std Med"/>
              <w:b/>
              <w:noProof/>
              <w:color w:val="505050"/>
              <w:spacing w:val="-14"/>
              <w:sz w:val="20"/>
              <w:szCs w:val="20"/>
            </w:rPr>
            <w:t>a</w:t>
          </w:r>
          <w:r w:rsidRPr="002E4DDC">
            <w:rPr>
              <w:color w:val="505050"/>
            </w:rPr>
            <w:t xml:space="preserve">   |   </w:t>
          </w:r>
          <w:r w:rsidR="00E44716" w:rsidRPr="002E4DDC">
            <w:rPr>
              <w:color w:val="505050"/>
            </w:rPr>
            <w:fldChar w:fldCharType="begin"/>
          </w:r>
          <w:r w:rsidRPr="002E4DDC">
            <w:rPr>
              <w:color w:val="505050"/>
            </w:rPr>
            <w:instrText xml:space="preserve"> PAGE  \* roman  \* MERGEFORMAT </w:instrText>
          </w:r>
          <w:r w:rsidR="00E44716" w:rsidRPr="002E4DDC">
            <w:rPr>
              <w:color w:val="505050"/>
            </w:rPr>
            <w:fldChar w:fldCharType="separate"/>
          </w:r>
          <w:r>
            <w:rPr>
              <w:noProof/>
              <w:color w:val="505050"/>
            </w:rPr>
            <w:t>iii</w:t>
          </w:r>
          <w:r w:rsidR="00E44716" w:rsidRPr="002E4DDC">
            <w:rPr>
              <w:color w:val="505050"/>
            </w:rPr>
            <w:fldChar w:fldCharType="end"/>
          </w:r>
        </w:p>
      </w:tc>
      <w:tc>
        <w:tcPr>
          <w:tcW w:w="396" w:type="dxa"/>
          <w:shd w:val="clear" w:color="auto" w:fill="auto"/>
        </w:tcPr>
        <w:p w14:paraId="7A79FED8" w14:textId="77777777" w:rsidR="005773F3" w:rsidRPr="002E4DDC" w:rsidRDefault="005773F3" w:rsidP="00332011">
          <w:pPr>
            <w:pStyle w:val="Footer"/>
            <w:rPr>
              <w:color w:val="505050"/>
            </w:rPr>
          </w:pPr>
        </w:p>
      </w:tc>
    </w:tr>
  </w:tbl>
  <w:p w14:paraId="72855092" w14:textId="77777777" w:rsidR="005773F3" w:rsidRDefault="005773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92" w:type="dxa"/>
      <w:tblLayout w:type="fixed"/>
      <w:tblCellMar>
        <w:left w:w="0" w:type="dxa"/>
        <w:right w:w="0" w:type="dxa"/>
      </w:tblCellMar>
      <w:tblLook w:val="01E0" w:firstRow="1" w:lastRow="1" w:firstColumn="1" w:lastColumn="1" w:noHBand="0" w:noVBand="0"/>
    </w:tblPr>
    <w:tblGrid>
      <w:gridCol w:w="1311"/>
      <w:gridCol w:w="6381"/>
    </w:tblGrid>
    <w:tr w:rsidR="005773F3" w:rsidRPr="00915B1C" w14:paraId="2793EAA4" w14:textId="77777777" w:rsidTr="00915B1C">
      <w:tc>
        <w:tcPr>
          <w:tcW w:w="1311" w:type="dxa"/>
          <w:tcBorders>
            <w:top w:val="single" w:sz="2" w:space="0" w:color="auto"/>
          </w:tcBorders>
          <w:shd w:val="clear" w:color="auto" w:fill="auto"/>
        </w:tcPr>
        <w:p w14:paraId="583D79AC" w14:textId="77777777" w:rsidR="005773F3" w:rsidRPr="00915B1C" w:rsidRDefault="005773F3" w:rsidP="00332011">
          <w:pPr>
            <w:pStyle w:val="Footer"/>
            <w:rPr>
              <w:sz w:val="2"/>
              <w:szCs w:val="2"/>
            </w:rPr>
          </w:pPr>
        </w:p>
      </w:tc>
      <w:tc>
        <w:tcPr>
          <w:tcW w:w="6381" w:type="dxa"/>
          <w:shd w:val="clear" w:color="auto" w:fill="auto"/>
        </w:tcPr>
        <w:p w14:paraId="4971A356" w14:textId="77777777" w:rsidR="005773F3" w:rsidRPr="00915B1C" w:rsidRDefault="005773F3" w:rsidP="00332011">
          <w:pPr>
            <w:pStyle w:val="Footer"/>
            <w:rPr>
              <w:sz w:val="2"/>
              <w:szCs w:val="2"/>
            </w:rPr>
          </w:pPr>
        </w:p>
      </w:tc>
    </w:tr>
    <w:tr w:rsidR="005773F3" w14:paraId="62359423" w14:textId="77777777" w:rsidTr="00915B1C">
      <w:tc>
        <w:tcPr>
          <w:tcW w:w="7692" w:type="dxa"/>
          <w:gridSpan w:val="2"/>
          <w:shd w:val="clear" w:color="auto" w:fill="auto"/>
        </w:tcPr>
        <w:p w14:paraId="709D6B98" w14:textId="77777777" w:rsidR="005773F3" w:rsidRPr="00575AC5" w:rsidRDefault="00E44716" w:rsidP="00332011">
          <w:pPr>
            <w:pStyle w:val="Footer"/>
            <w:rPr>
              <w:color w:val="505050"/>
            </w:rPr>
          </w:pPr>
          <w:r w:rsidRPr="00575AC5">
            <w:rPr>
              <w:color w:val="505050"/>
            </w:rPr>
            <w:fldChar w:fldCharType="begin"/>
          </w:r>
          <w:r w:rsidR="005773F3" w:rsidRPr="00575AC5">
            <w:rPr>
              <w:color w:val="505050"/>
            </w:rPr>
            <w:instrText xml:space="preserve"> PAGE  \* Arabic  \* MERGEFORMAT </w:instrText>
          </w:r>
          <w:r w:rsidRPr="00575AC5">
            <w:rPr>
              <w:color w:val="505050"/>
            </w:rPr>
            <w:fldChar w:fldCharType="separate"/>
          </w:r>
          <w:r w:rsidR="003E55E4">
            <w:rPr>
              <w:noProof/>
              <w:color w:val="505050"/>
            </w:rPr>
            <w:t>44</w:t>
          </w:r>
          <w:r w:rsidRPr="00575AC5">
            <w:rPr>
              <w:color w:val="505050"/>
            </w:rPr>
            <w:fldChar w:fldCharType="end"/>
          </w:r>
          <w:r w:rsidR="005773F3" w:rsidRPr="00575AC5">
            <w:rPr>
              <w:color w:val="505050"/>
            </w:rPr>
            <w:t xml:space="preserve">   |   </w:t>
          </w:r>
          <w:r w:rsidR="005773F3" w:rsidRPr="00821A88">
            <w:rPr>
              <w:rFonts w:ascii="HelveticaNeueLT Std Med" w:hAnsi="HelveticaNeueLT Std Med"/>
              <w:b/>
              <w:noProof/>
              <w:color w:val="505050"/>
              <w:spacing w:val="-16"/>
              <w:sz w:val="20"/>
              <w:szCs w:val="20"/>
            </w:rPr>
            <w:t>a</w:t>
          </w:r>
          <w:r w:rsidR="005773F3" w:rsidRPr="00AE091D">
            <w:rPr>
              <w:rFonts w:ascii="HelveticaNeueLT Std Med" w:hAnsi="HelveticaNeueLT Std Med"/>
              <w:b/>
              <w:noProof/>
              <w:color w:val="505050"/>
              <w:spacing w:val="-15"/>
              <w:sz w:val="20"/>
              <w:szCs w:val="20"/>
            </w:rPr>
            <w:t>c</w:t>
          </w:r>
          <w:r w:rsidR="005773F3" w:rsidRPr="00821A88">
            <w:rPr>
              <w:rFonts w:ascii="HelveticaNeueLT Std Med" w:hAnsi="HelveticaNeueLT Std Med"/>
              <w:b/>
              <w:noProof/>
              <w:color w:val="505050"/>
              <w:spacing w:val="-16"/>
              <w:sz w:val="20"/>
              <w:szCs w:val="20"/>
            </w:rPr>
            <w:t>m</w:t>
          </w:r>
          <w:r w:rsidR="005773F3" w:rsidRPr="00FD2C2F">
            <w:rPr>
              <w:rFonts w:ascii="HelveticaNeueLT Std Med" w:hAnsi="HelveticaNeueLT Std Med"/>
              <w:b/>
              <w:noProof/>
              <w:color w:val="505050"/>
              <w:spacing w:val="-14"/>
              <w:sz w:val="20"/>
              <w:szCs w:val="20"/>
            </w:rPr>
            <w:t>a</w:t>
          </w:r>
          <w:r w:rsidR="005773F3" w:rsidRPr="00575AC5">
            <w:rPr>
              <w:color w:val="505050"/>
            </w:rPr>
            <w:t xml:space="preserve">  </w:t>
          </w:r>
        </w:p>
      </w:tc>
    </w:tr>
  </w:tbl>
  <w:p w14:paraId="3C80EE8A" w14:textId="77777777" w:rsidR="005773F3" w:rsidRDefault="005773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683" w:type="dxa"/>
      <w:tblLayout w:type="fixed"/>
      <w:tblCellMar>
        <w:left w:w="0" w:type="dxa"/>
        <w:right w:w="0" w:type="dxa"/>
      </w:tblCellMar>
      <w:tblLook w:val="01E0" w:firstRow="1" w:lastRow="1" w:firstColumn="1" w:lastColumn="1" w:noHBand="0" w:noVBand="0"/>
    </w:tblPr>
    <w:tblGrid>
      <w:gridCol w:w="6355"/>
      <w:gridCol w:w="1328"/>
    </w:tblGrid>
    <w:tr w:rsidR="005773F3" w:rsidRPr="00915B1C" w14:paraId="3DCF6930" w14:textId="77777777" w:rsidTr="00915B1C">
      <w:tc>
        <w:tcPr>
          <w:tcW w:w="6355" w:type="dxa"/>
          <w:shd w:val="clear" w:color="auto" w:fill="auto"/>
        </w:tcPr>
        <w:p w14:paraId="2FCBD420" w14:textId="77777777" w:rsidR="005773F3" w:rsidRPr="00915B1C" w:rsidRDefault="005773F3" w:rsidP="00915B1C">
          <w:pPr>
            <w:pStyle w:val="Footer"/>
            <w:ind w:right="28"/>
            <w:jc w:val="right"/>
            <w:rPr>
              <w:sz w:val="2"/>
              <w:szCs w:val="2"/>
            </w:rPr>
          </w:pPr>
        </w:p>
      </w:tc>
      <w:tc>
        <w:tcPr>
          <w:tcW w:w="1328" w:type="dxa"/>
          <w:tcBorders>
            <w:top w:val="single" w:sz="2" w:space="0" w:color="auto"/>
          </w:tcBorders>
          <w:shd w:val="clear" w:color="auto" w:fill="auto"/>
        </w:tcPr>
        <w:p w14:paraId="3995AB0A" w14:textId="77777777" w:rsidR="005773F3" w:rsidRPr="00915B1C" w:rsidRDefault="005773F3" w:rsidP="00915B1C">
          <w:pPr>
            <w:pStyle w:val="Footer"/>
            <w:ind w:right="28"/>
            <w:jc w:val="right"/>
            <w:rPr>
              <w:sz w:val="2"/>
              <w:szCs w:val="2"/>
            </w:rPr>
          </w:pPr>
        </w:p>
      </w:tc>
    </w:tr>
    <w:tr w:rsidR="005773F3" w14:paraId="68D6172E" w14:textId="77777777" w:rsidTr="00915B1C">
      <w:tc>
        <w:tcPr>
          <w:tcW w:w="7683" w:type="dxa"/>
          <w:gridSpan w:val="2"/>
          <w:shd w:val="clear" w:color="auto" w:fill="auto"/>
        </w:tcPr>
        <w:p w14:paraId="59032603" w14:textId="77777777" w:rsidR="005773F3" w:rsidRPr="00575AC5" w:rsidRDefault="005773F3" w:rsidP="00915B1C">
          <w:pPr>
            <w:pStyle w:val="Footer"/>
            <w:ind w:right="28"/>
            <w:jc w:val="right"/>
            <w:rPr>
              <w:color w:val="505050"/>
            </w:rPr>
          </w:pPr>
          <w:r w:rsidRPr="00575AC5">
            <w:rPr>
              <w:color w:val="505050"/>
            </w:rPr>
            <w:t xml:space="preserve">   </w:t>
          </w:r>
          <w:r w:rsidRPr="00821A88">
            <w:rPr>
              <w:rFonts w:ascii="HelveticaNeueLT Std Med" w:hAnsi="HelveticaNeueLT Std Med"/>
              <w:b/>
              <w:noProof/>
              <w:color w:val="505050"/>
              <w:spacing w:val="-16"/>
              <w:sz w:val="20"/>
              <w:szCs w:val="20"/>
            </w:rPr>
            <w:t>a</w:t>
          </w:r>
          <w:r w:rsidRPr="00AE091D">
            <w:rPr>
              <w:rFonts w:ascii="HelveticaNeueLT Std Med" w:hAnsi="HelveticaNeueLT Std Med"/>
              <w:b/>
              <w:noProof/>
              <w:color w:val="505050"/>
              <w:spacing w:val="-15"/>
              <w:sz w:val="20"/>
              <w:szCs w:val="20"/>
            </w:rPr>
            <w:t>c</w:t>
          </w:r>
          <w:r w:rsidRPr="00821A88">
            <w:rPr>
              <w:rFonts w:ascii="HelveticaNeueLT Std Med" w:hAnsi="HelveticaNeueLT Std Med"/>
              <w:b/>
              <w:noProof/>
              <w:color w:val="505050"/>
              <w:spacing w:val="-16"/>
              <w:sz w:val="20"/>
              <w:szCs w:val="20"/>
            </w:rPr>
            <w:t>m</w:t>
          </w:r>
          <w:r w:rsidRPr="00FD2C2F">
            <w:rPr>
              <w:rFonts w:ascii="HelveticaNeueLT Std Med" w:hAnsi="HelveticaNeueLT Std Med"/>
              <w:b/>
              <w:noProof/>
              <w:color w:val="505050"/>
              <w:spacing w:val="-14"/>
              <w:sz w:val="20"/>
              <w:szCs w:val="20"/>
            </w:rPr>
            <w:t>a</w:t>
          </w:r>
          <w:r w:rsidRPr="00575AC5">
            <w:rPr>
              <w:color w:val="505050"/>
            </w:rPr>
            <w:t xml:space="preserve">   |   </w:t>
          </w:r>
          <w:r w:rsidR="00E44716" w:rsidRPr="00575AC5">
            <w:rPr>
              <w:color w:val="505050"/>
            </w:rPr>
            <w:fldChar w:fldCharType="begin"/>
          </w:r>
          <w:r w:rsidRPr="00575AC5">
            <w:rPr>
              <w:color w:val="505050"/>
            </w:rPr>
            <w:instrText xml:space="preserve"> PAGE  \* Arabic  \* MERGEFORMAT </w:instrText>
          </w:r>
          <w:r w:rsidR="00E44716" w:rsidRPr="00575AC5">
            <w:rPr>
              <w:color w:val="505050"/>
            </w:rPr>
            <w:fldChar w:fldCharType="separate"/>
          </w:r>
          <w:r w:rsidR="003E55E4">
            <w:rPr>
              <w:noProof/>
              <w:color w:val="505050"/>
            </w:rPr>
            <w:t>43</w:t>
          </w:r>
          <w:r w:rsidR="00E44716" w:rsidRPr="00575AC5">
            <w:rPr>
              <w:color w:val="505050"/>
            </w:rPr>
            <w:fldChar w:fldCharType="end"/>
          </w:r>
        </w:p>
      </w:tc>
    </w:tr>
  </w:tbl>
  <w:p w14:paraId="78443499" w14:textId="77777777" w:rsidR="005773F3" w:rsidRDefault="00577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80ED1" w14:textId="77777777" w:rsidR="005773F3" w:rsidRDefault="005773F3">
      <w:r>
        <w:separator/>
      </w:r>
    </w:p>
  </w:footnote>
  <w:footnote w:type="continuationSeparator" w:id="0">
    <w:p w14:paraId="0E2F2715" w14:textId="77777777" w:rsidR="005773F3" w:rsidRDefault="005773F3">
      <w:r>
        <w:continuationSeparator/>
      </w:r>
    </w:p>
  </w:footnote>
  <w:footnote w:id="1">
    <w:p w14:paraId="64A61C7F" w14:textId="77777777" w:rsidR="005773F3" w:rsidRPr="00BC50D0" w:rsidRDefault="005773F3">
      <w:pPr>
        <w:pStyle w:val="FootnoteText"/>
      </w:pPr>
      <w:r w:rsidRPr="00BC50D0">
        <w:rPr>
          <w:rStyle w:val="FootnoteReference"/>
        </w:rPr>
        <w:footnoteRef/>
      </w:r>
      <w:r w:rsidRPr="00BC50D0">
        <w:t xml:space="preserve"> Consider, for example, s 3(1)(ea) of the BSA as it refers to, </w:t>
      </w:r>
      <w:r w:rsidRPr="00BC50D0">
        <w:rPr>
          <w:i/>
        </w:rPr>
        <w:t>inter alia</w:t>
      </w:r>
      <w:r w:rsidRPr="00BC50D0">
        <w:t xml:space="preserve">, matters of local significance. </w:t>
      </w:r>
    </w:p>
  </w:footnote>
  <w:footnote w:id="2">
    <w:p w14:paraId="53A019BD" w14:textId="77777777" w:rsidR="005773F3" w:rsidRPr="00BC50D0" w:rsidRDefault="005773F3">
      <w:pPr>
        <w:pStyle w:val="FootnoteText"/>
      </w:pPr>
      <w:r w:rsidRPr="00BC50D0">
        <w:rPr>
          <w:rStyle w:val="FootnoteReference"/>
        </w:rPr>
        <w:footnoteRef/>
      </w:r>
      <w:r w:rsidRPr="00BC50D0">
        <w:t xml:space="preserve"> The large aggregated markets </w:t>
      </w:r>
      <w:r>
        <w:t>are</w:t>
      </w:r>
      <w:r w:rsidRPr="00BC50D0">
        <w:t xml:space="preserve"> Northern New South Wales, Southern New South Wales, </w:t>
      </w:r>
      <w:r>
        <w:t xml:space="preserve">Regional </w:t>
      </w:r>
      <w:r w:rsidRPr="00BC50D0">
        <w:t xml:space="preserve">Queensland, </w:t>
      </w:r>
      <w:r>
        <w:t xml:space="preserve">Regional </w:t>
      </w:r>
      <w:r w:rsidRPr="00BC50D0">
        <w:t>Victoria</w:t>
      </w:r>
      <w:r>
        <w:t>, Eastern Victoria, Western Victoria</w:t>
      </w:r>
      <w:r w:rsidRPr="00BC50D0">
        <w:t xml:space="preserve"> and Tasmania. </w:t>
      </w:r>
    </w:p>
  </w:footnote>
  <w:footnote w:id="3">
    <w:p w14:paraId="40084D30" w14:textId="77777777" w:rsidR="005773F3" w:rsidRPr="00224708" w:rsidRDefault="005773F3" w:rsidP="00224708">
      <w:pPr>
        <w:pStyle w:val="FootnoteText"/>
      </w:pPr>
      <w:r>
        <w:rPr>
          <w:rStyle w:val="FootnoteReference"/>
        </w:rPr>
        <w:footnoteRef/>
      </w:r>
      <w:r>
        <w:t xml:space="preserve"> </w:t>
      </w:r>
      <w:r>
        <w:rPr>
          <w:i/>
        </w:rPr>
        <w:t xml:space="preserve">Broadcasting Services Act </w:t>
      </w:r>
      <w:r>
        <w:t>(Cth)</w:t>
      </w:r>
      <w:r>
        <w:rPr>
          <w:i/>
        </w:rPr>
        <w:t xml:space="preserve"> </w:t>
      </w:r>
      <w:r>
        <w:t>s 4(2) (</w:t>
      </w:r>
      <w:r>
        <w:rPr>
          <w:i/>
        </w:rPr>
        <w:t>‘Broadcasting Services Act’)</w:t>
      </w:r>
      <w:r>
        <w:t xml:space="preserve">. </w:t>
      </w:r>
    </w:p>
  </w:footnote>
  <w:footnote w:id="4">
    <w:p w14:paraId="19860900" w14:textId="77777777" w:rsidR="005773F3" w:rsidRDefault="005773F3">
      <w:pPr>
        <w:pStyle w:val="FootnoteText"/>
      </w:pPr>
      <w:r>
        <w:rPr>
          <w:rStyle w:val="FootnoteReference"/>
        </w:rPr>
        <w:footnoteRef/>
      </w:r>
      <w:r>
        <w:t xml:space="preserve"> Ibid s 3(g).</w:t>
      </w:r>
    </w:p>
  </w:footnote>
  <w:footnote w:id="5">
    <w:p w14:paraId="46140151" w14:textId="77777777" w:rsidR="005773F3" w:rsidRDefault="005773F3">
      <w:pPr>
        <w:pStyle w:val="FootnoteText"/>
      </w:pPr>
      <w:r>
        <w:rPr>
          <w:rStyle w:val="FootnoteReference"/>
        </w:rPr>
        <w:footnoteRef/>
      </w:r>
      <w:r>
        <w:t xml:space="preserve"> For example, t</w:t>
      </w:r>
      <w:r w:rsidRPr="00BC50D0">
        <w:t>he Riverland and Mount Gambier regions in South Australia</w:t>
      </w:r>
    </w:p>
  </w:footnote>
  <w:footnote w:id="6">
    <w:p w14:paraId="088362BC" w14:textId="77777777" w:rsidR="005773F3" w:rsidRPr="00BC50D0" w:rsidRDefault="005773F3">
      <w:pPr>
        <w:pStyle w:val="FootnoteText"/>
      </w:pPr>
      <w:r w:rsidRPr="00BC50D0">
        <w:rPr>
          <w:rStyle w:val="FootnoteReference"/>
        </w:rPr>
        <w:footnoteRef/>
      </w:r>
      <w:r w:rsidRPr="00BC50D0">
        <w:t xml:space="preserve"> </w:t>
      </w:r>
      <w:r w:rsidRPr="00BC50D0">
        <w:rPr>
          <w:rFonts w:cs="Arial"/>
          <w:color w:val="000000" w:themeColor="text1"/>
        </w:rPr>
        <w:t xml:space="preserve">ACMA, </w:t>
      </w:r>
      <w:r w:rsidRPr="00BC50D0">
        <w:rPr>
          <w:rFonts w:cs="Arial"/>
          <w:i/>
          <w:color w:val="000000" w:themeColor="text1"/>
        </w:rPr>
        <w:t>Case studies—availability of local content</w:t>
      </w:r>
      <w:r w:rsidRPr="00BC50D0">
        <w:rPr>
          <w:rFonts w:cs="Arial"/>
          <w:color w:val="000000" w:themeColor="text1"/>
        </w:rPr>
        <w:t>.</w:t>
      </w:r>
    </w:p>
  </w:footnote>
  <w:footnote w:id="7">
    <w:p w14:paraId="336F85C3" w14:textId="77777777" w:rsidR="005773F3" w:rsidRPr="00E81B4B" w:rsidRDefault="005773F3">
      <w:pPr>
        <w:pStyle w:val="FootnoteText"/>
        <w:rPr>
          <w:i/>
        </w:rPr>
      </w:pPr>
      <w:r>
        <w:rPr>
          <w:rStyle w:val="FootnoteReference"/>
        </w:rPr>
        <w:footnoteRef/>
      </w:r>
      <w:r>
        <w:t xml:space="preserve"> Sub-paragraph 4.2(d) of </w:t>
      </w:r>
      <w:r w:rsidRPr="00907D7F">
        <w:t xml:space="preserve">the </w:t>
      </w:r>
      <w:r w:rsidRPr="00802941">
        <w:rPr>
          <w:i/>
        </w:rPr>
        <w:t>Broadcasting Services (Material of Local Significance – Regional Aggregated Commercial Television Broadcasting Licences) Direction 2013</w:t>
      </w:r>
    </w:p>
  </w:footnote>
  <w:footnote w:id="8">
    <w:p w14:paraId="586B5DE9"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These objects apply generally and are not confined to regional commercial television broadcasting. </w:t>
      </w:r>
    </w:p>
  </w:footnote>
  <w:footnote w:id="9">
    <w:p w14:paraId="29FE85D8" w14:textId="77777777" w:rsidR="005773F3" w:rsidRPr="00485032" w:rsidRDefault="005773F3" w:rsidP="001425E0">
      <w:pPr>
        <w:pStyle w:val="FootnoteText"/>
        <w:rPr>
          <w:rFonts w:cs="Arial"/>
          <w:color w:val="000000" w:themeColor="text1"/>
        </w:rPr>
      </w:pPr>
      <w:r w:rsidRPr="00BC50D0">
        <w:rPr>
          <w:rStyle w:val="FootnoteReference"/>
          <w:rFonts w:cs="Arial"/>
          <w:color w:val="000000" w:themeColor="text1"/>
        </w:rPr>
        <w:footnoteRef/>
      </w:r>
      <w:r>
        <w:rPr>
          <w:rFonts w:cs="Arial"/>
          <w:color w:val="000000" w:themeColor="text1"/>
        </w:rPr>
        <w:t xml:space="preserve"> </w:t>
      </w:r>
      <w:r>
        <w:rPr>
          <w:rFonts w:cs="Arial"/>
          <w:i/>
          <w:color w:val="000000" w:themeColor="text1"/>
        </w:rPr>
        <w:t>Broadcasting Services Act</w:t>
      </w:r>
      <w:r>
        <w:rPr>
          <w:rFonts w:cs="Arial"/>
          <w:color w:val="000000" w:themeColor="text1"/>
        </w:rPr>
        <w:t xml:space="preserve"> s 3(a).</w:t>
      </w:r>
    </w:p>
  </w:footnote>
  <w:footnote w:id="10">
    <w:p w14:paraId="24616CE9"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w:t>
      </w:r>
      <w:r>
        <w:rPr>
          <w:rFonts w:cs="Arial"/>
          <w:color w:val="000000" w:themeColor="text1"/>
        </w:rPr>
        <w:t>Ibid s 3(b).</w:t>
      </w:r>
    </w:p>
  </w:footnote>
  <w:footnote w:id="11">
    <w:p w14:paraId="489BFE63" w14:textId="77777777" w:rsidR="005773F3" w:rsidRPr="00485032"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w:t>
      </w:r>
      <w:r>
        <w:rPr>
          <w:rFonts w:cs="Arial"/>
          <w:color w:val="000000" w:themeColor="text1"/>
        </w:rPr>
        <w:t xml:space="preserve">Above n 4. </w:t>
      </w:r>
    </w:p>
  </w:footnote>
  <w:footnote w:id="12">
    <w:p w14:paraId="237AEA58" w14:textId="77777777" w:rsidR="005773F3" w:rsidRPr="00BC50D0" w:rsidRDefault="005773F3" w:rsidP="002E4A9B">
      <w:pPr>
        <w:pStyle w:val="FootnoteText"/>
        <w:rPr>
          <w:rFonts w:cs="Arial"/>
          <w:color w:val="4D4D4F"/>
        </w:rPr>
      </w:pPr>
      <w:r w:rsidRPr="00BC50D0">
        <w:rPr>
          <w:rStyle w:val="FootnoteReference"/>
          <w:rFonts w:cs="Arial"/>
          <w:color w:val="000000" w:themeColor="text1"/>
        </w:rPr>
        <w:footnoteRef/>
      </w:r>
      <w:r w:rsidRPr="00BC50D0">
        <w:rPr>
          <w:rFonts w:cs="Arial"/>
          <w:color w:val="000000" w:themeColor="text1"/>
        </w:rPr>
        <w:t xml:space="preserve"> </w:t>
      </w:r>
      <w:r>
        <w:rPr>
          <w:rFonts w:cs="Arial"/>
          <w:color w:val="000000" w:themeColor="text1"/>
        </w:rPr>
        <w:t>Above n</w:t>
      </w:r>
      <w:r w:rsidRPr="00BC50D0">
        <w:rPr>
          <w:rFonts w:cs="Arial"/>
          <w:color w:val="000000" w:themeColor="text1"/>
        </w:rPr>
        <w:t xml:space="preserve"> </w:t>
      </w:r>
      <w:r>
        <w:rPr>
          <w:rFonts w:cs="Arial"/>
          <w:color w:val="000000" w:themeColor="text1"/>
        </w:rPr>
        <w:t>3</w:t>
      </w:r>
      <w:r w:rsidRPr="00BC50D0">
        <w:rPr>
          <w:rFonts w:cs="Arial"/>
          <w:color w:val="000000" w:themeColor="text1"/>
        </w:rPr>
        <w:t xml:space="preserve">. </w:t>
      </w:r>
    </w:p>
  </w:footnote>
  <w:footnote w:id="13">
    <w:p w14:paraId="3D7CE54C" w14:textId="77777777" w:rsidR="005773F3" w:rsidRPr="00BC50D0" w:rsidRDefault="005773F3" w:rsidP="001425E0">
      <w:pPr>
        <w:pStyle w:val="FootnoteText"/>
      </w:pPr>
      <w:r w:rsidRPr="00BC50D0">
        <w:rPr>
          <w:rStyle w:val="FootnoteReference"/>
        </w:rPr>
        <w:footnoteRef/>
      </w:r>
      <w:r w:rsidRPr="00BC50D0">
        <w:t xml:space="preserve"> </w:t>
      </w:r>
      <w:hyperlink r:id="rId1" w:history="1">
        <w:r w:rsidRPr="00BC50D0">
          <w:rPr>
            <w:rStyle w:val="Hyperlink"/>
          </w:rPr>
          <w:t>www.regionaltam.com.au/?page_id=14</w:t>
        </w:r>
      </w:hyperlink>
      <w:r w:rsidRPr="00BC50D0">
        <w:t>.</w:t>
      </w:r>
    </w:p>
  </w:footnote>
  <w:footnote w:id="14">
    <w:p w14:paraId="7B755857"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Pr>
          <w:rFonts w:cs="Arial"/>
        </w:rPr>
        <w:t xml:space="preserve">Australian Broadcasting Authority, </w:t>
      </w:r>
      <w:r w:rsidRPr="00485032">
        <w:rPr>
          <w:rFonts w:cs="Arial"/>
          <w:i/>
        </w:rPr>
        <w:t>Adequacy of local news and information programs on commercial television services in regional Queensland, Northern NSW, Southern NSW and Regional Victoria (Aggregated markets A, B, C and D)</w:t>
      </w:r>
      <w:r>
        <w:rPr>
          <w:rFonts w:cs="Arial"/>
          <w:i/>
        </w:rPr>
        <w:t xml:space="preserve"> </w:t>
      </w:r>
      <w:r>
        <w:rPr>
          <w:rFonts w:cs="Arial"/>
        </w:rPr>
        <w:t>(</w:t>
      </w:r>
      <w:r w:rsidRPr="00BC50D0">
        <w:rPr>
          <w:rFonts w:cs="Arial"/>
        </w:rPr>
        <w:t>2002</w:t>
      </w:r>
      <w:r>
        <w:rPr>
          <w:rFonts w:cs="Arial"/>
        </w:rPr>
        <w:t>)</w:t>
      </w:r>
      <w:r w:rsidRPr="00BC50D0">
        <w:rPr>
          <w:rFonts w:cs="Arial"/>
        </w:rPr>
        <w:t>.</w:t>
      </w:r>
    </w:p>
  </w:footnote>
  <w:footnote w:id="15">
    <w:p w14:paraId="5FCB0999"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002D5FDB">
        <w:rPr>
          <w:rFonts w:cs="Arial"/>
        </w:rPr>
        <w:t>Ibid</w:t>
      </w:r>
      <w:r>
        <w:rPr>
          <w:rFonts w:cs="Arial"/>
        </w:rPr>
        <w:t xml:space="preserve"> 21. </w:t>
      </w:r>
    </w:p>
  </w:footnote>
  <w:footnote w:id="16">
    <w:p w14:paraId="0B3C2680"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Pr>
          <w:rFonts w:cs="Arial"/>
        </w:rPr>
        <w:t xml:space="preserve">Australian Broadcasting Authority, </w:t>
      </w:r>
      <w:r w:rsidR="002D5FDB">
        <w:rPr>
          <w:rFonts w:cs="Arial"/>
          <w:i/>
        </w:rPr>
        <w:t>Adequacy of l</w:t>
      </w:r>
      <w:r w:rsidRPr="00485032">
        <w:rPr>
          <w:rFonts w:cs="Arial"/>
          <w:i/>
        </w:rPr>
        <w:t xml:space="preserve">ocal </w:t>
      </w:r>
      <w:r w:rsidR="002D5FDB">
        <w:rPr>
          <w:rFonts w:cs="Arial"/>
          <w:i/>
        </w:rPr>
        <w:t>n</w:t>
      </w:r>
      <w:r w:rsidRPr="00485032">
        <w:rPr>
          <w:rFonts w:cs="Arial"/>
          <w:i/>
        </w:rPr>
        <w:t xml:space="preserve">ews and </w:t>
      </w:r>
      <w:r w:rsidR="002D5FDB">
        <w:rPr>
          <w:rFonts w:cs="Arial"/>
          <w:i/>
        </w:rPr>
        <w:t>i</w:t>
      </w:r>
      <w:r w:rsidRPr="00485032">
        <w:rPr>
          <w:rFonts w:cs="Arial"/>
          <w:i/>
        </w:rPr>
        <w:t xml:space="preserve">nformation </w:t>
      </w:r>
      <w:r w:rsidR="002D5FDB">
        <w:rPr>
          <w:rFonts w:cs="Arial"/>
          <w:i/>
        </w:rPr>
        <w:t>programs on c</w:t>
      </w:r>
      <w:r w:rsidRPr="00485032">
        <w:rPr>
          <w:rFonts w:cs="Arial"/>
          <w:i/>
        </w:rPr>
        <w:t xml:space="preserve">ommercial </w:t>
      </w:r>
      <w:r w:rsidR="002D5FDB">
        <w:rPr>
          <w:rFonts w:cs="Arial"/>
          <w:i/>
        </w:rPr>
        <w:t>t</w:t>
      </w:r>
      <w:r w:rsidRPr="00485032">
        <w:rPr>
          <w:rFonts w:cs="Arial"/>
          <w:i/>
        </w:rPr>
        <w:t xml:space="preserve">elevision </w:t>
      </w:r>
      <w:r w:rsidR="002D5FDB">
        <w:rPr>
          <w:rFonts w:cs="Arial"/>
          <w:i/>
        </w:rPr>
        <w:t>b</w:t>
      </w:r>
      <w:r w:rsidRPr="00485032">
        <w:rPr>
          <w:rFonts w:cs="Arial"/>
          <w:i/>
        </w:rPr>
        <w:t xml:space="preserve">roadcasting </w:t>
      </w:r>
      <w:r w:rsidR="002D5FDB">
        <w:rPr>
          <w:rFonts w:cs="Arial"/>
          <w:i/>
        </w:rPr>
        <w:t>s</w:t>
      </w:r>
      <w:r w:rsidRPr="00485032">
        <w:rPr>
          <w:rFonts w:cs="Arial"/>
          <w:i/>
        </w:rPr>
        <w:t xml:space="preserve">ervices in </w:t>
      </w:r>
      <w:r w:rsidR="002D5FDB">
        <w:rPr>
          <w:rFonts w:cs="Arial"/>
          <w:i/>
        </w:rPr>
        <w:t>r</w:t>
      </w:r>
      <w:r w:rsidRPr="00485032">
        <w:rPr>
          <w:rFonts w:cs="Arial"/>
          <w:i/>
        </w:rPr>
        <w:t xml:space="preserve">egional and </w:t>
      </w:r>
      <w:r w:rsidR="002D5FDB">
        <w:rPr>
          <w:rFonts w:cs="Arial"/>
          <w:i/>
        </w:rPr>
        <w:t>r</w:t>
      </w:r>
      <w:r w:rsidRPr="00485032">
        <w:rPr>
          <w:rFonts w:cs="Arial"/>
          <w:i/>
        </w:rPr>
        <w:t xml:space="preserve">ural </w:t>
      </w:r>
      <w:r w:rsidR="002D5FDB">
        <w:rPr>
          <w:rFonts w:cs="Arial"/>
          <w:i/>
        </w:rPr>
        <w:t>A</w:t>
      </w:r>
      <w:r w:rsidRPr="00485032">
        <w:rPr>
          <w:rFonts w:cs="Arial"/>
          <w:i/>
        </w:rPr>
        <w:t>ustralia (</w:t>
      </w:r>
      <w:r w:rsidR="002D5FDB">
        <w:rPr>
          <w:rFonts w:cs="Arial"/>
          <w:i/>
        </w:rPr>
        <w:t>s</w:t>
      </w:r>
      <w:r w:rsidRPr="00485032">
        <w:rPr>
          <w:rFonts w:cs="Arial"/>
          <w:i/>
        </w:rPr>
        <w:t xml:space="preserve">olus </w:t>
      </w:r>
      <w:r w:rsidR="002D5FDB">
        <w:rPr>
          <w:rFonts w:cs="Arial"/>
          <w:i/>
        </w:rPr>
        <w:t>o</w:t>
      </w:r>
      <w:r w:rsidRPr="00485032">
        <w:rPr>
          <w:rFonts w:cs="Arial"/>
          <w:i/>
        </w:rPr>
        <w:t xml:space="preserve">perator and </w:t>
      </w:r>
      <w:r w:rsidR="002D5FDB">
        <w:rPr>
          <w:rFonts w:cs="Arial"/>
          <w:i/>
        </w:rPr>
        <w:t>t</w:t>
      </w:r>
      <w:r w:rsidRPr="00485032">
        <w:rPr>
          <w:rFonts w:cs="Arial"/>
          <w:i/>
        </w:rPr>
        <w:t xml:space="preserve">wo </w:t>
      </w:r>
      <w:r w:rsidR="002D5FDB">
        <w:rPr>
          <w:rFonts w:cs="Arial"/>
          <w:i/>
        </w:rPr>
        <w:t>o</w:t>
      </w:r>
      <w:r w:rsidRPr="00485032">
        <w:rPr>
          <w:rFonts w:cs="Arial"/>
          <w:i/>
        </w:rPr>
        <w:t xml:space="preserve">perator </w:t>
      </w:r>
      <w:r w:rsidR="002D5FDB">
        <w:rPr>
          <w:rFonts w:cs="Arial"/>
          <w:i/>
        </w:rPr>
        <w:t>m</w:t>
      </w:r>
      <w:r w:rsidRPr="00485032">
        <w:rPr>
          <w:rFonts w:cs="Arial"/>
          <w:i/>
        </w:rPr>
        <w:t>arkets)</w:t>
      </w:r>
      <w:r>
        <w:rPr>
          <w:rFonts w:cs="Arial"/>
          <w:i/>
        </w:rPr>
        <w:t xml:space="preserve"> </w:t>
      </w:r>
      <w:r>
        <w:rPr>
          <w:rFonts w:cs="Arial"/>
        </w:rPr>
        <w:t>(</w:t>
      </w:r>
      <w:r w:rsidRPr="00BC50D0">
        <w:rPr>
          <w:rFonts w:cs="Arial"/>
        </w:rPr>
        <w:t>2004</w:t>
      </w:r>
      <w:r>
        <w:rPr>
          <w:rFonts w:cs="Arial"/>
        </w:rPr>
        <w:t>)</w:t>
      </w:r>
      <w:r w:rsidRPr="00BC50D0">
        <w:rPr>
          <w:rFonts w:cs="Arial"/>
        </w:rPr>
        <w:t>.</w:t>
      </w:r>
    </w:p>
  </w:footnote>
  <w:footnote w:id="17">
    <w:p w14:paraId="1D9DAFE7"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002D5FDB">
        <w:rPr>
          <w:rFonts w:cs="Arial"/>
        </w:rPr>
        <w:t>Ibid</w:t>
      </w:r>
      <w:r>
        <w:rPr>
          <w:rFonts w:cs="Arial"/>
        </w:rPr>
        <w:t xml:space="preserve"> </w:t>
      </w:r>
      <w:r w:rsidRPr="00BC50D0">
        <w:rPr>
          <w:rFonts w:cs="Arial"/>
        </w:rPr>
        <w:t>62.</w:t>
      </w:r>
    </w:p>
  </w:footnote>
  <w:footnote w:id="18">
    <w:p w14:paraId="4571FB9F"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Pr="00BC50D0">
        <w:rPr>
          <w:rFonts w:cs="Arial"/>
          <w:color w:val="000000" w:themeColor="text1"/>
        </w:rPr>
        <w:t>Revised Explanatory Memorandum, Broadcasting Services Amendment</w:t>
      </w:r>
      <w:r>
        <w:rPr>
          <w:rFonts w:cs="Arial"/>
          <w:color w:val="000000" w:themeColor="text1"/>
        </w:rPr>
        <w:t xml:space="preserve"> (Media Ownership) Bill 2006 (Cth),</w:t>
      </w:r>
      <w:r w:rsidRPr="00BC50D0">
        <w:rPr>
          <w:rFonts w:cs="Arial"/>
          <w:color w:val="000000" w:themeColor="text1"/>
        </w:rPr>
        <w:t xml:space="preserve"> 157.</w:t>
      </w:r>
    </w:p>
  </w:footnote>
  <w:footnote w:id="19">
    <w:p w14:paraId="40CEE046" w14:textId="77777777" w:rsidR="005773F3" w:rsidRPr="00BC50D0" w:rsidRDefault="005773F3" w:rsidP="001425E0">
      <w:pPr>
        <w:pStyle w:val="FootnoteText"/>
        <w:rPr>
          <w:rFonts w:cs="Arial"/>
          <w:color w:val="4D4D4F"/>
        </w:rPr>
      </w:pPr>
      <w:r w:rsidRPr="00BC50D0">
        <w:rPr>
          <w:rStyle w:val="FootnoteReference"/>
          <w:rFonts w:cs="Arial"/>
          <w:color w:val="000000" w:themeColor="text1"/>
        </w:rPr>
        <w:footnoteRef/>
      </w:r>
      <w:r w:rsidRPr="00BC50D0">
        <w:rPr>
          <w:rFonts w:cs="Arial"/>
          <w:color w:val="000000" w:themeColor="text1"/>
        </w:rPr>
        <w:t xml:space="preserve"> </w:t>
      </w:r>
      <w:r>
        <w:rPr>
          <w:rFonts w:cs="Arial"/>
        </w:rPr>
        <w:t>Ibid</w:t>
      </w:r>
      <w:r w:rsidRPr="00BC50D0">
        <w:rPr>
          <w:rFonts w:cs="Arial"/>
        </w:rPr>
        <w:t>.</w:t>
      </w:r>
    </w:p>
  </w:footnote>
  <w:footnote w:id="20">
    <w:p w14:paraId="5B7EAB47"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Pr="00EA7068">
        <w:rPr>
          <w:rFonts w:cs="Arial"/>
          <w:i/>
          <w:iCs/>
          <w:color w:val="000000" w:themeColor="text1"/>
        </w:rPr>
        <w:t>Broadcasting Services (Additional Television Licence Condition) Notice 8 2007</w:t>
      </w:r>
      <w:r>
        <w:rPr>
          <w:rFonts w:cs="Arial"/>
          <w:i/>
          <w:iCs/>
          <w:color w:val="000000" w:themeColor="text1"/>
        </w:rPr>
        <w:t xml:space="preserve"> </w:t>
      </w:r>
      <w:r>
        <w:rPr>
          <w:rFonts w:cs="Arial"/>
          <w:iCs/>
          <w:color w:val="000000" w:themeColor="text1"/>
        </w:rPr>
        <w:t>(Cth)</w:t>
      </w:r>
      <w:r w:rsidRPr="00EA7068">
        <w:rPr>
          <w:rFonts w:cs="Arial"/>
          <w:i/>
          <w:iCs/>
          <w:color w:val="000000" w:themeColor="text1"/>
        </w:rPr>
        <w:t>.</w:t>
      </w:r>
    </w:p>
  </w:footnote>
  <w:footnote w:id="21">
    <w:p w14:paraId="257DB86F"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Further information about ABC Rural is available at </w:t>
      </w:r>
      <w:hyperlink r:id="rId2" w:history="1">
        <w:r w:rsidRPr="00BC50D0">
          <w:rPr>
            <w:rStyle w:val="Hyperlink"/>
            <w:rFonts w:cs="Arial"/>
          </w:rPr>
          <w:t>www.abc.net.au/news/rural/</w:t>
        </w:r>
      </w:hyperlink>
      <w:r w:rsidRPr="00BC50D0">
        <w:rPr>
          <w:rFonts w:cs="Arial"/>
        </w:rPr>
        <w:t>.</w:t>
      </w:r>
    </w:p>
  </w:footnote>
  <w:footnote w:id="22">
    <w:p w14:paraId="6319348B"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Under the local content licence condition WIN Television Queensland licensees are only required to meet the </w:t>
      </w:r>
      <w:r>
        <w:rPr>
          <w:rFonts w:cs="Arial"/>
        </w:rPr>
        <w:t>regulatory obligation</w:t>
      </w:r>
      <w:r w:rsidRPr="00BC50D0">
        <w:rPr>
          <w:rFonts w:cs="Arial"/>
        </w:rPr>
        <w:t xml:space="preserve"> for five of the seven local areas for the Regional Queensland licence area.</w:t>
      </w:r>
    </w:p>
  </w:footnote>
  <w:footnote w:id="23">
    <w:p w14:paraId="59019781"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Under the local content licence condition Channel Seven Queensland Pty Ltd licensees are only required to meet the </w:t>
      </w:r>
      <w:r>
        <w:rPr>
          <w:rFonts w:cs="Arial"/>
        </w:rPr>
        <w:t>regulatory obligation</w:t>
      </w:r>
      <w:r w:rsidRPr="00BC50D0">
        <w:rPr>
          <w:rFonts w:cs="Arial"/>
        </w:rPr>
        <w:t xml:space="preserve"> for five of the seven local areas for the Regional Queensland licence area.</w:t>
      </w:r>
    </w:p>
  </w:footnote>
  <w:footnote w:id="24">
    <w:p w14:paraId="2D1E15FE"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Remote area commercial radio broadcasting services, along with racing radio services and licences allocated under sub</w:t>
      </w:r>
      <w:r>
        <w:rPr>
          <w:rFonts w:cs="Arial"/>
        </w:rPr>
        <w:t>-</w:t>
      </w:r>
      <w:r w:rsidRPr="00BC50D0">
        <w:rPr>
          <w:rFonts w:cs="Arial"/>
        </w:rPr>
        <w:t>s 40(1) of the BSA, are exempt from the</w:t>
      </w:r>
      <w:r>
        <w:rPr>
          <w:rFonts w:cs="Arial"/>
        </w:rPr>
        <w:t xml:space="preserve"> regulatory</w:t>
      </w:r>
      <w:r w:rsidRPr="00BC50D0">
        <w:rPr>
          <w:rFonts w:cs="Arial"/>
        </w:rPr>
        <w:t xml:space="preserve"> obligation.</w:t>
      </w:r>
    </w:p>
  </w:footnote>
  <w:footnote w:id="25">
    <w:p w14:paraId="763E7ADA" w14:textId="77777777" w:rsidR="005773F3" w:rsidRPr="00BC50D0" w:rsidRDefault="005773F3" w:rsidP="001425E0">
      <w:pPr>
        <w:pStyle w:val="FootnoteText"/>
      </w:pPr>
      <w:r w:rsidRPr="00BC50D0">
        <w:rPr>
          <w:rStyle w:val="FootnoteReference"/>
        </w:rPr>
        <w:footnoteRef/>
      </w:r>
      <w:r w:rsidRPr="00BC50D0">
        <w:t xml:space="preserve"> As at June 2013.</w:t>
      </w:r>
    </w:p>
  </w:footnote>
  <w:footnote w:id="26">
    <w:p w14:paraId="55FBE545" w14:textId="77777777" w:rsidR="005773F3" w:rsidRPr="00BC50D0" w:rsidRDefault="005773F3" w:rsidP="001425E0">
      <w:pPr>
        <w:pStyle w:val="FootnoteText"/>
      </w:pPr>
      <w:r w:rsidRPr="00BC50D0">
        <w:rPr>
          <w:rStyle w:val="FootnoteReference"/>
        </w:rPr>
        <w:footnoteRef/>
      </w:r>
      <w:r w:rsidRPr="00BC50D0">
        <w:t xml:space="preserve"> </w:t>
      </w:r>
      <w:r>
        <w:t xml:space="preserve">Ibid. </w:t>
      </w:r>
    </w:p>
  </w:footnote>
  <w:footnote w:id="27">
    <w:p w14:paraId="3B976D72"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Pr>
          <w:rFonts w:cs="Arial"/>
          <w:i/>
        </w:rPr>
        <w:t>Broadcasting Services Act</w:t>
      </w:r>
      <w:r w:rsidRPr="00BC50D0">
        <w:rPr>
          <w:rFonts w:cs="Arial"/>
        </w:rPr>
        <w:t xml:space="preserve"> div 5C.</w:t>
      </w:r>
    </w:p>
  </w:footnote>
  <w:footnote w:id="28">
    <w:p w14:paraId="3B4E7F0A"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‘Prime time hours’ are prescribed to be the hours between 5:00 am and 8:00 pm.</w:t>
      </w:r>
    </w:p>
  </w:footnote>
  <w:footnote w:id="29">
    <w:p w14:paraId="4D6C6731"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Pr>
          <w:rFonts w:cs="Arial"/>
        </w:rPr>
        <w:t>Refer submission 2</w:t>
      </w:r>
      <w:r w:rsidRPr="00811BE3">
        <w:rPr>
          <w:rFonts w:cs="Arial"/>
        </w:rPr>
        <w:t>3</w:t>
      </w:r>
      <w:r w:rsidRPr="00BC50D0">
        <w:rPr>
          <w:rFonts w:cs="Arial"/>
        </w:rPr>
        <w:t>.</w:t>
      </w:r>
    </w:p>
  </w:footnote>
  <w:footnote w:id="30">
    <w:p w14:paraId="52BFA45B"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Further information about ABC Local is available at </w:t>
      </w:r>
      <w:hyperlink r:id="rId3" w:history="1">
        <w:r w:rsidRPr="00BC50D0">
          <w:rPr>
            <w:rStyle w:val="Hyperlink"/>
            <w:rFonts w:cs="Arial"/>
          </w:rPr>
          <w:t>http://www.abc.net.au/local/about/</w:t>
        </w:r>
      </w:hyperlink>
      <w:r>
        <w:rPr>
          <w:rFonts w:cs="Arial"/>
        </w:rPr>
        <w:t xml:space="preserve"> </w:t>
      </w:r>
    </w:p>
  </w:footnote>
  <w:footnote w:id="31">
    <w:p w14:paraId="1D1123EF" w14:textId="77777777" w:rsidR="005773F3" w:rsidRDefault="005773F3" w:rsidP="001425E0">
      <w:pPr>
        <w:pStyle w:val="FootnoteText"/>
        <w:rPr>
          <w:rFonts w:cs="Arial"/>
          <w:i/>
          <w:color w:val="000000" w:themeColor="text1"/>
        </w:rPr>
      </w:pPr>
      <w:r w:rsidRPr="00BC50D0">
        <w:rPr>
          <w:rStyle w:val="FootnoteReference"/>
          <w:rFonts w:cs="Arial"/>
          <w:color w:val="000000" w:themeColor="text1"/>
        </w:rPr>
        <w:footnoteRef/>
      </w:r>
      <w:r w:rsidRPr="00BC50D0">
        <w:rPr>
          <w:rFonts w:cs="Arial"/>
          <w:color w:val="000000" w:themeColor="text1"/>
        </w:rPr>
        <w:t xml:space="preserve"> </w:t>
      </w:r>
      <w:r>
        <w:rPr>
          <w:rFonts w:cs="Arial"/>
          <w:color w:val="000000" w:themeColor="text1"/>
        </w:rPr>
        <w:t xml:space="preserve">Attachment E: </w:t>
      </w:r>
      <w:r w:rsidRPr="00BC50D0">
        <w:rPr>
          <w:rFonts w:cs="Arial"/>
          <w:i/>
          <w:color w:val="000000" w:themeColor="text1"/>
        </w:rPr>
        <w:t>Case studies</w:t>
      </w:r>
      <w:r>
        <w:rPr>
          <w:rFonts w:cs="Arial"/>
          <w:i/>
          <w:color w:val="000000" w:themeColor="text1"/>
        </w:rPr>
        <w:t xml:space="preserve"> - </w:t>
      </w:r>
      <w:r w:rsidRPr="00BC50D0">
        <w:rPr>
          <w:rFonts w:cs="Arial"/>
          <w:i/>
          <w:color w:val="000000" w:themeColor="text1"/>
        </w:rPr>
        <w:t>availability of local content</w:t>
      </w:r>
      <w:r>
        <w:rPr>
          <w:rFonts w:cs="Arial"/>
          <w:i/>
          <w:color w:val="000000" w:themeColor="text1"/>
        </w:rPr>
        <w:t xml:space="preserve"> in regional Australia</w:t>
      </w:r>
    </w:p>
    <w:p w14:paraId="359C3861" w14:textId="77777777" w:rsidR="005773F3" w:rsidRPr="00BC50D0" w:rsidRDefault="005773F3" w:rsidP="001425E0">
      <w:pPr>
        <w:pStyle w:val="FootnoteText"/>
        <w:rPr>
          <w:rFonts w:cs="Arial"/>
          <w:color w:val="000000" w:themeColor="text1"/>
        </w:rPr>
      </w:pPr>
      <w:r w:rsidRPr="00BC50D0">
        <w:rPr>
          <w:rFonts w:cs="Arial"/>
          <w:color w:val="000000" w:themeColor="text1"/>
        </w:rPr>
        <w:t xml:space="preserve">. </w:t>
      </w:r>
    </w:p>
  </w:footnote>
  <w:footnote w:id="32">
    <w:p w14:paraId="452BAFB0"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w:t>
      </w:r>
      <w:r w:rsidR="002D5FDB">
        <w:rPr>
          <w:rFonts w:cs="Arial"/>
          <w:color w:val="000000" w:themeColor="text1"/>
        </w:rPr>
        <w:t>Ibid</w:t>
      </w:r>
      <w:r w:rsidRPr="00BC50D0">
        <w:rPr>
          <w:rFonts w:cs="Arial"/>
          <w:color w:val="000000" w:themeColor="text1"/>
        </w:rPr>
        <w:t xml:space="preserve"> 13</w:t>
      </w:r>
      <w:r>
        <w:rPr>
          <w:rFonts w:cs="Arial"/>
          <w:color w:val="000000" w:themeColor="text1"/>
        </w:rPr>
        <w:t xml:space="preserve"> </w:t>
      </w:r>
      <w:r w:rsidRPr="00BC50D0">
        <w:rPr>
          <w:rFonts w:cs="Arial"/>
          <w:color w:val="000000" w:themeColor="text1"/>
        </w:rPr>
        <w:t>–16.</w:t>
      </w:r>
    </w:p>
  </w:footnote>
  <w:footnote w:id="33">
    <w:p w14:paraId="37FFD399"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Bunbury, Mildura and Townsville.</w:t>
      </w:r>
    </w:p>
  </w:footnote>
  <w:footnote w:id="34">
    <w:p w14:paraId="6C655432" w14:textId="77777777" w:rsidR="005773F3" w:rsidRPr="00BC50D0" w:rsidRDefault="005773F3" w:rsidP="001425E0">
      <w:pPr>
        <w:pStyle w:val="FootnoteText"/>
        <w:rPr>
          <w:rFonts w:cs="Arial"/>
          <w:i/>
          <w:color w:val="000000" w:themeColor="text1"/>
        </w:rPr>
      </w:pPr>
      <w:r w:rsidRPr="00BC50D0">
        <w:rPr>
          <w:rStyle w:val="FootnoteReference"/>
          <w:rFonts w:cs="Arial"/>
          <w:color w:val="000000" w:themeColor="text1"/>
        </w:rPr>
        <w:footnoteRef/>
      </w:r>
      <w:r w:rsidRPr="00BC50D0">
        <w:rPr>
          <w:rFonts w:cs="Arial"/>
          <w:color w:val="000000" w:themeColor="text1"/>
        </w:rPr>
        <w:t xml:space="preserve"> </w:t>
      </w:r>
      <w:r>
        <w:rPr>
          <w:rFonts w:cs="Arial"/>
          <w:color w:val="000000" w:themeColor="text1"/>
        </w:rPr>
        <w:t xml:space="preserve">Attachment E: </w:t>
      </w:r>
      <w:r>
        <w:rPr>
          <w:rFonts w:cs="Arial"/>
          <w:i/>
          <w:color w:val="000000" w:themeColor="text1"/>
        </w:rPr>
        <w:t>Case Studies - A</w:t>
      </w:r>
      <w:r w:rsidRPr="00BC50D0">
        <w:rPr>
          <w:rFonts w:cs="Arial"/>
          <w:i/>
          <w:color w:val="000000" w:themeColor="text1"/>
        </w:rPr>
        <w:t>vailability of local conten</w:t>
      </w:r>
      <w:r>
        <w:rPr>
          <w:rFonts w:cs="Arial"/>
          <w:i/>
          <w:color w:val="000000" w:themeColor="text1"/>
        </w:rPr>
        <w:t>t in regional Australia.</w:t>
      </w:r>
    </w:p>
  </w:footnote>
  <w:footnote w:id="35">
    <w:p w14:paraId="065BE42D"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w:t>
      </w:r>
      <w:r>
        <w:rPr>
          <w:rFonts w:cs="Arial"/>
          <w:color w:val="000000" w:themeColor="text1"/>
        </w:rPr>
        <w:t>Refer to the discussion in the Google Hangout held on the 7</w:t>
      </w:r>
      <w:r w:rsidRPr="00EA7068">
        <w:rPr>
          <w:rFonts w:cs="Arial"/>
          <w:color w:val="000000" w:themeColor="text1"/>
          <w:vertAlign w:val="superscript"/>
        </w:rPr>
        <w:t>th</w:t>
      </w:r>
      <w:r>
        <w:rPr>
          <w:rFonts w:cs="Arial"/>
          <w:color w:val="000000" w:themeColor="text1"/>
        </w:rPr>
        <w:t xml:space="preserve"> of April 2013. </w:t>
      </w:r>
    </w:p>
  </w:footnote>
  <w:footnote w:id="36">
    <w:p w14:paraId="0E4D35F1"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Prime (GWN) in Western Australia.</w:t>
      </w:r>
    </w:p>
  </w:footnote>
  <w:footnote w:id="37">
    <w:p w14:paraId="431B1CBE" w14:textId="77777777" w:rsidR="005773F3" w:rsidRPr="00BC50D0" w:rsidRDefault="005773F3" w:rsidP="00EA7068">
      <w:pPr>
        <w:pStyle w:val="FootnoteText"/>
        <w:rPr>
          <w:rFonts w:cs="Arial"/>
        </w:rPr>
      </w:pPr>
      <w:r w:rsidRPr="00BC50D0">
        <w:rPr>
          <w:rStyle w:val="FootnoteReference"/>
          <w:rFonts w:cs="Arial"/>
          <w:color w:val="000000" w:themeColor="text1"/>
        </w:rPr>
        <w:footnoteRef/>
      </w:r>
      <w:r w:rsidRPr="00BC50D0">
        <w:rPr>
          <w:rFonts w:cs="Arial"/>
          <w:color w:val="000000" w:themeColor="text1"/>
        </w:rPr>
        <w:t xml:space="preserve"> Alice Springs, Geraldton, Mildura and Townsville</w:t>
      </w:r>
    </w:p>
  </w:footnote>
  <w:footnote w:id="38">
    <w:p w14:paraId="022A75BA" w14:textId="77777777" w:rsidR="005773F3" w:rsidRPr="00EA7068" w:rsidRDefault="005773F3">
      <w:pPr>
        <w:pStyle w:val="FootnoteText"/>
        <w:rPr>
          <w:i/>
        </w:rPr>
      </w:pPr>
      <w:r>
        <w:rPr>
          <w:rStyle w:val="FootnoteReference"/>
        </w:rPr>
        <w:footnoteRef/>
      </w:r>
      <w:r>
        <w:t xml:space="preserve"> Attachment E: </w:t>
      </w:r>
      <w:r>
        <w:rPr>
          <w:i/>
        </w:rPr>
        <w:t xml:space="preserve">Case Studies – Availability of local content in regional Australia. </w:t>
      </w:r>
    </w:p>
  </w:footnote>
  <w:footnote w:id="39">
    <w:p w14:paraId="31F305BC"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Pr="00BC50D0">
        <w:rPr>
          <w:rFonts w:cs="Arial"/>
          <w:color w:val="000000" w:themeColor="text1"/>
        </w:rPr>
        <w:t xml:space="preserve">See for example submissions </w:t>
      </w:r>
      <w:r>
        <w:rPr>
          <w:rFonts w:cs="Arial"/>
          <w:color w:val="000000" w:themeColor="text1"/>
        </w:rPr>
        <w:t>11 or 22</w:t>
      </w:r>
      <w:r w:rsidRPr="00BC50D0">
        <w:rPr>
          <w:rFonts w:cs="Arial"/>
          <w:color w:val="000000" w:themeColor="text1"/>
        </w:rPr>
        <w:t>.</w:t>
      </w:r>
    </w:p>
  </w:footnote>
  <w:footnote w:id="40">
    <w:p w14:paraId="532FDABC"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Pr="00BC50D0">
        <w:rPr>
          <w:rFonts w:cs="Arial"/>
          <w:color w:val="000000" w:themeColor="text1"/>
        </w:rPr>
        <w:t xml:space="preserve">See for example submissions </w:t>
      </w:r>
      <w:r>
        <w:rPr>
          <w:rFonts w:cs="Arial"/>
          <w:color w:val="000000" w:themeColor="text1"/>
        </w:rPr>
        <w:t>5</w:t>
      </w:r>
      <w:r w:rsidRPr="00BC50D0">
        <w:rPr>
          <w:rFonts w:cs="Arial"/>
          <w:color w:val="000000" w:themeColor="text1"/>
        </w:rPr>
        <w:t xml:space="preserve">, </w:t>
      </w:r>
      <w:r>
        <w:rPr>
          <w:rFonts w:cs="Arial"/>
          <w:color w:val="000000" w:themeColor="text1"/>
        </w:rPr>
        <w:t>17</w:t>
      </w:r>
      <w:r w:rsidRPr="00BC50D0">
        <w:rPr>
          <w:rFonts w:cs="Arial"/>
          <w:color w:val="000000" w:themeColor="text1"/>
        </w:rPr>
        <w:t xml:space="preserve">, </w:t>
      </w:r>
      <w:r>
        <w:rPr>
          <w:rFonts w:cs="Arial"/>
          <w:color w:val="000000" w:themeColor="text1"/>
        </w:rPr>
        <w:t>18</w:t>
      </w:r>
      <w:r w:rsidRPr="00BC50D0">
        <w:rPr>
          <w:rFonts w:cs="Arial"/>
          <w:color w:val="000000" w:themeColor="text1"/>
        </w:rPr>
        <w:t xml:space="preserve">, </w:t>
      </w:r>
      <w:r>
        <w:rPr>
          <w:rFonts w:cs="Arial"/>
          <w:color w:val="000000" w:themeColor="text1"/>
        </w:rPr>
        <w:t>19, 20</w:t>
      </w:r>
      <w:r w:rsidRPr="00BC50D0">
        <w:rPr>
          <w:rFonts w:cs="Arial"/>
          <w:color w:val="000000" w:themeColor="text1"/>
        </w:rPr>
        <w:t xml:space="preserve"> or </w:t>
      </w:r>
      <w:r>
        <w:rPr>
          <w:rFonts w:cs="Arial"/>
          <w:color w:val="000000" w:themeColor="text1"/>
        </w:rPr>
        <w:t>23</w:t>
      </w:r>
      <w:r w:rsidRPr="00BC50D0">
        <w:rPr>
          <w:rFonts w:cs="Arial"/>
          <w:color w:val="000000" w:themeColor="text1"/>
        </w:rPr>
        <w:t>.</w:t>
      </w:r>
    </w:p>
  </w:footnote>
  <w:footnote w:id="41">
    <w:p w14:paraId="6DE73C2E"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Further information about ABC Open is available at </w:t>
      </w:r>
      <w:hyperlink r:id="rId4" w:history="1">
        <w:r w:rsidRPr="00BC50D0">
          <w:rPr>
            <w:rStyle w:val="Hyperlink"/>
            <w:rFonts w:cs="Arial"/>
          </w:rPr>
          <w:t>https://open.abc.net.au/</w:t>
        </w:r>
      </w:hyperlink>
    </w:p>
  </w:footnote>
  <w:footnote w:id="42">
    <w:p w14:paraId="5AFCA167"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Further information about ABC Heywire is available at </w:t>
      </w:r>
      <w:hyperlink r:id="rId5" w:history="1">
        <w:r w:rsidRPr="00BC50D0">
          <w:rPr>
            <w:rStyle w:val="Hyperlink"/>
            <w:rFonts w:cs="Arial"/>
          </w:rPr>
          <w:t>www.abc.net.au/heywire/</w:t>
        </w:r>
      </w:hyperlink>
    </w:p>
  </w:footnote>
  <w:footnote w:id="43">
    <w:p w14:paraId="28C8CD74"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ABC submission to Senate Environment and Communications Legislation Committee, </w:t>
      </w:r>
      <w:r w:rsidRPr="00BC50D0">
        <w:rPr>
          <w:rFonts w:cs="Arial"/>
          <w:i/>
        </w:rPr>
        <w:t>ABC news services in rural and regional Australia</w:t>
      </w:r>
      <w:r w:rsidRPr="00BC50D0">
        <w:rPr>
          <w:rFonts w:cs="Arial"/>
        </w:rPr>
        <w:t>, p. 2, March 2013.</w:t>
      </w:r>
    </w:p>
  </w:footnote>
  <w:footnote w:id="44">
    <w:p w14:paraId="3A7E973C"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See, for example, submissions </w:t>
      </w:r>
      <w:r>
        <w:rPr>
          <w:rFonts w:cs="Arial"/>
        </w:rPr>
        <w:t>19</w:t>
      </w:r>
      <w:r w:rsidRPr="00BC50D0">
        <w:rPr>
          <w:rFonts w:cs="Arial"/>
        </w:rPr>
        <w:t xml:space="preserve"> or </w:t>
      </w:r>
      <w:r>
        <w:rPr>
          <w:rFonts w:cs="Arial"/>
        </w:rPr>
        <w:t>22</w:t>
      </w:r>
      <w:r w:rsidRPr="00BC50D0">
        <w:rPr>
          <w:rFonts w:cs="Arial"/>
        </w:rPr>
        <w:t>.</w:t>
      </w:r>
    </w:p>
  </w:footnote>
  <w:footnote w:id="45">
    <w:p w14:paraId="257CA633"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See, for example, submissions </w:t>
      </w:r>
      <w:r>
        <w:rPr>
          <w:rFonts w:cs="Arial"/>
          <w:color w:val="000000" w:themeColor="text1"/>
        </w:rPr>
        <w:t>9, 16 or</w:t>
      </w:r>
      <w:r w:rsidRPr="00BC50D0">
        <w:rPr>
          <w:rFonts w:cs="Arial"/>
          <w:color w:val="000000" w:themeColor="text1"/>
        </w:rPr>
        <w:t xml:space="preserve"> </w:t>
      </w:r>
      <w:r>
        <w:rPr>
          <w:rFonts w:cs="Arial"/>
          <w:color w:val="000000" w:themeColor="text1"/>
        </w:rPr>
        <w:t>19.</w:t>
      </w:r>
      <w:r w:rsidRPr="00BC50D0">
        <w:rPr>
          <w:rFonts w:cs="Arial"/>
          <w:color w:val="000000" w:themeColor="text1"/>
        </w:rPr>
        <w:t xml:space="preserve"> </w:t>
      </w:r>
    </w:p>
  </w:footnote>
  <w:footnote w:id="46">
    <w:p w14:paraId="3A00BE5B"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Style w:val="FootnoteReference"/>
          <w:rFonts w:cs="Arial"/>
          <w:color w:val="000000" w:themeColor="text1"/>
        </w:rPr>
        <w:t xml:space="preserve"> </w:t>
      </w:r>
      <w:r w:rsidRPr="00BC50D0">
        <w:rPr>
          <w:rFonts w:cs="Arial"/>
          <w:color w:val="000000" w:themeColor="text1"/>
        </w:rPr>
        <w:t xml:space="preserve">See, for example, submission </w:t>
      </w:r>
      <w:r>
        <w:rPr>
          <w:rFonts w:cs="Arial"/>
          <w:color w:val="000000" w:themeColor="text1"/>
        </w:rPr>
        <w:t>6</w:t>
      </w:r>
      <w:r w:rsidRPr="00BC50D0">
        <w:rPr>
          <w:rFonts w:cs="Arial"/>
          <w:color w:val="000000" w:themeColor="text1"/>
        </w:rPr>
        <w:t>.</w:t>
      </w:r>
    </w:p>
  </w:footnote>
  <w:footnote w:id="47">
    <w:p w14:paraId="49937C01"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See, for example, submissions </w:t>
      </w:r>
      <w:r>
        <w:rPr>
          <w:rFonts w:cs="Arial"/>
        </w:rPr>
        <w:t>5, 12</w:t>
      </w:r>
      <w:r w:rsidRPr="00BC50D0">
        <w:rPr>
          <w:rFonts w:cs="Arial"/>
        </w:rPr>
        <w:t xml:space="preserve">, </w:t>
      </w:r>
      <w:r>
        <w:rPr>
          <w:rFonts w:cs="Arial"/>
        </w:rPr>
        <w:t>13,</w:t>
      </w:r>
      <w:r w:rsidRPr="00BC50D0">
        <w:rPr>
          <w:rFonts w:cs="Arial"/>
        </w:rPr>
        <w:t xml:space="preserve"> </w:t>
      </w:r>
      <w:r>
        <w:rPr>
          <w:rFonts w:cs="Arial"/>
        </w:rPr>
        <w:t>15,</w:t>
      </w:r>
      <w:r w:rsidRPr="00BC50D0">
        <w:rPr>
          <w:rFonts w:cs="Arial"/>
        </w:rPr>
        <w:t xml:space="preserve"> </w:t>
      </w:r>
      <w:r>
        <w:rPr>
          <w:rFonts w:cs="Arial"/>
        </w:rPr>
        <w:t>16</w:t>
      </w:r>
      <w:r w:rsidRPr="00BC50D0">
        <w:rPr>
          <w:rFonts w:cs="Arial"/>
        </w:rPr>
        <w:t>,</w:t>
      </w:r>
      <w:r>
        <w:rPr>
          <w:rFonts w:cs="Arial"/>
        </w:rPr>
        <w:t xml:space="preserve"> </w:t>
      </w:r>
      <w:r w:rsidRPr="00BC50D0">
        <w:rPr>
          <w:rFonts w:cs="Arial"/>
        </w:rPr>
        <w:t xml:space="preserve">or </w:t>
      </w:r>
      <w:r>
        <w:rPr>
          <w:rFonts w:cs="Arial"/>
        </w:rPr>
        <w:t>21</w:t>
      </w:r>
      <w:r w:rsidRPr="00BC50D0">
        <w:rPr>
          <w:rFonts w:cs="Arial"/>
        </w:rPr>
        <w:t>.</w:t>
      </w:r>
    </w:p>
  </w:footnote>
  <w:footnote w:id="48">
    <w:p w14:paraId="3A090F20" w14:textId="77777777" w:rsidR="005773F3" w:rsidRPr="00BC50D0"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See, for example, submissions </w:t>
      </w:r>
      <w:r>
        <w:rPr>
          <w:rFonts w:cs="Arial"/>
          <w:color w:val="000000" w:themeColor="text1"/>
        </w:rPr>
        <w:t>6, 7, 8, 10, 11.</w:t>
      </w:r>
    </w:p>
  </w:footnote>
  <w:footnote w:id="49">
    <w:p w14:paraId="08961386"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See, submission </w:t>
      </w:r>
      <w:r>
        <w:rPr>
          <w:rFonts w:cs="Arial"/>
        </w:rPr>
        <w:t>11</w:t>
      </w:r>
      <w:r w:rsidRPr="00BC50D0">
        <w:rPr>
          <w:rFonts w:cs="Arial"/>
        </w:rPr>
        <w:t>.</w:t>
      </w:r>
    </w:p>
  </w:footnote>
  <w:footnote w:id="50">
    <w:p w14:paraId="0077A771"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See, for example, submissions </w:t>
      </w:r>
      <w:r>
        <w:rPr>
          <w:rFonts w:cs="Arial"/>
        </w:rPr>
        <w:t>6, 7, 8</w:t>
      </w:r>
      <w:r w:rsidRPr="00BC50D0">
        <w:rPr>
          <w:rFonts w:cs="Arial"/>
        </w:rPr>
        <w:t xml:space="preserve">, </w:t>
      </w:r>
      <w:r>
        <w:rPr>
          <w:rFonts w:cs="Arial"/>
        </w:rPr>
        <w:t>11, 13</w:t>
      </w:r>
      <w:r w:rsidRPr="00BC50D0">
        <w:rPr>
          <w:rFonts w:cs="Arial"/>
        </w:rPr>
        <w:t xml:space="preserve">, </w:t>
      </w:r>
      <w:r>
        <w:rPr>
          <w:rFonts w:cs="Arial"/>
        </w:rPr>
        <w:t>17.</w:t>
      </w:r>
    </w:p>
  </w:footnote>
  <w:footnote w:id="51">
    <w:p w14:paraId="095F5087"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Pr="00BC50D0">
        <w:rPr>
          <w:rFonts w:cs="Arial"/>
          <w:i/>
        </w:rPr>
        <w:t>Digital Australians—Expectations about media content in a converging media environment</w:t>
      </w:r>
      <w:r w:rsidRPr="00BC50D0">
        <w:rPr>
          <w:rFonts w:cs="Arial"/>
        </w:rPr>
        <w:t>, p. 45.</w:t>
      </w:r>
    </w:p>
  </w:footnote>
  <w:footnote w:id="52">
    <w:p w14:paraId="28A1008B" w14:textId="77777777" w:rsidR="005773F3" w:rsidRPr="005273ED" w:rsidRDefault="005773F3" w:rsidP="001425E0">
      <w:pPr>
        <w:pStyle w:val="FootnoteText"/>
        <w:rPr>
          <w:rFonts w:cs="Arial"/>
          <w:color w:val="000000" w:themeColor="text1"/>
        </w:rPr>
      </w:pPr>
      <w:r w:rsidRPr="00BC50D0">
        <w:rPr>
          <w:rStyle w:val="FootnoteReference"/>
          <w:rFonts w:cs="Arial"/>
          <w:color w:val="000000" w:themeColor="text1"/>
        </w:rPr>
        <w:footnoteRef/>
      </w:r>
      <w:r w:rsidRPr="00BC50D0">
        <w:rPr>
          <w:rFonts w:cs="Arial"/>
          <w:color w:val="000000" w:themeColor="text1"/>
        </w:rPr>
        <w:t xml:space="preserve"> </w:t>
      </w:r>
      <w:r>
        <w:rPr>
          <w:rFonts w:cs="Arial"/>
        </w:rPr>
        <w:t xml:space="preserve">Attachment D: </w:t>
      </w:r>
      <w:r>
        <w:rPr>
          <w:rFonts w:cs="Arial"/>
          <w:i/>
        </w:rPr>
        <w:t>Regional Australian television news – Audiences across regional evening news services, 2003 – 2013</w:t>
      </w:r>
      <w:r>
        <w:rPr>
          <w:rFonts w:cs="Arial"/>
        </w:rPr>
        <w:t>.</w:t>
      </w:r>
    </w:p>
  </w:footnote>
  <w:footnote w:id="53">
    <w:p w14:paraId="439EADFF"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Pr="00BC50D0">
        <w:rPr>
          <w:rFonts w:cs="Arial"/>
          <w:i/>
        </w:rPr>
        <w:t>Digital Australians</w:t>
      </w:r>
      <w:r w:rsidRPr="00BC50D0">
        <w:rPr>
          <w:rFonts w:cs="Arial"/>
        </w:rPr>
        <w:t>, above n 5</w:t>
      </w:r>
      <w:r>
        <w:rPr>
          <w:rFonts w:cs="Arial"/>
        </w:rPr>
        <w:t>1</w:t>
      </w:r>
      <w:r w:rsidRPr="00BC50D0">
        <w:rPr>
          <w:rFonts w:cs="Arial"/>
        </w:rPr>
        <w:t>, 15.</w:t>
      </w:r>
    </w:p>
  </w:footnote>
  <w:footnote w:id="54">
    <w:p w14:paraId="3985FB7F"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sidRPr="00BC50D0">
        <w:rPr>
          <w:rFonts w:cs="Arial"/>
          <w:i/>
        </w:rPr>
        <w:t>Digital Australians</w:t>
      </w:r>
      <w:r w:rsidRPr="00BC50D0">
        <w:rPr>
          <w:rFonts w:cs="Arial"/>
        </w:rPr>
        <w:t xml:space="preserve">, </w:t>
      </w:r>
      <w:r>
        <w:rPr>
          <w:rFonts w:cs="Arial"/>
        </w:rPr>
        <w:t xml:space="preserve">above n 51, </w:t>
      </w:r>
      <w:r w:rsidRPr="00BC50D0">
        <w:rPr>
          <w:rFonts w:cs="Arial"/>
        </w:rPr>
        <w:t>2.</w:t>
      </w:r>
    </w:p>
  </w:footnote>
  <w:footnote w:id="55">
    <w:p w14:paraId="640E0FDA" w14:textId="77777777" w:rsidR="005773F3" w:rsidRPr="00BC50D0" w:rsidRDefault="005773F3" w:rsidP="001425E0">
      <w:pPr>
        <w:pStyle w:val="FootnoteText"/>
      </w:pPr>
      <w:r w:rsidRPr="00BC50D0">
        <w:rPr>
          <w:rStyle w:val="FootnoteReference"/>
        </w:rPr>
        <w:footnoteRef/>
      </w:r>
      <w:r w:rsidRPr="00BC50D0">
        <w:t xml:space="preserve"> Viewers 65 and over made up 46 per cent of the potential audience of Prime local news in Southern New South Wales.</w:t>
      </w:r>
    </w:p>
  </w:footnote>
  <w:footnote w:id="56">
    <w:p w14:paraId="0A82FA70"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Radio remains static or slightly increased. </w:t>
      </w:r>
    </w:p>
  </w:footnote>
  <w:footnote w:id="57">
    <w:p w14:paraId="5DCE3ECD"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P</w:t>
      </w:r>
      <w:r>
        <w:rPr>
          <w:rFonts w:cs="Arial"/>
        </w:rPr>
        <w:t>riceWaterhouse</w:t>
      </w:r>
      <w:r w:rsidRPr="00BC50D0">
        <w:rPr>
          <w:rFonts w:cs="Arial"/>
        </w:rPr>
        <w:t>C</w:t>
      </w:r>
      <w:r>
        <w:rPr>
          <w:rFonts w:cs="Arial"/>
        </w:rPr>
        <w:t>oopers</w:t>
      </w:r>
      <w:r w:rsidRPr="00BC50D0">
        <w:rPr>
          <w:rFonts w:cs="Arial"/>
        </w:rPr>
        <w:t xml:space="preserve">, </w:t>
      </w:r>
      <w:r w:rsidRPr="00BC50D0">
        <w:rPr>
          <w:rFonts w:cs="Arial"/>
          <w:i/>
        </w:rPr>
        <w:t>Report for the ACMA</w:t>
      </w:r>
      <w:r w:rsidRPr="00BC50D0">
        <w:rPr>
          <w:rFonts w:cs="Arial"/>
        </w:rPr>
        <w:t xml:space="preserve"> </w:t>
      </w:r>
      <w:r>
        <w:rPr>
          <w:rFonts w:cs="Arial"/>
        </w:rPr>
        <w:t>(2013),</w:t>
      </w:r>
      <w:r w:rsidRPr="00BC50D0">
        <w:rPr>
          <w:rFonts w:cs="Arial"/>
        </w:rPr>
        <w:t xml:space="preserve"> 45. </w:t>
      </w:r>
    </w:p>
  </w:footnote>
  <w:footnote w:id="58">
    <w:p w14:paraId="4C4C2D71"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Due to data confidentiality concerns, the ACMA is unable to report on the economic circumstances of the subsidiary broadcasters. </w:t>
      </w:r>
    </w:p>
  </w:footnote>
  <w:footnote w:id="59">
    <w:p w14:paraId="21782244"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Joint venture operators are the additional broadcasters servicing a particular licence area, that have come about as the result of a joint venture between two established regional broadcasters. </w:t>
      </w:r>
    </w:p>
  </w:footnote>
  <w:footnote w:id="60">
    <w:p w14:paraId="18C758DB"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A list of these broadcasters can be found in Attachment C: </w:t>
      </w:r>
      <w:r w:rsidRPr="00BC50D0">
        <w:rPr>
          <w:rFonts w:cs="Arial"/>
          <w:bCs/>
          <w:i/>
          <w:iCs/>
        </w:rPr>
        <w:t>Economic analysis of regional commercial television broadcasters</w:t>
      </w:r>
      <w:r w:rsidRPr="00BC50D0">
        <w:rPr>
          <w:rFonts w:cs="Arial"/>
          <w:bCs/>
          <w:iCs/>
        </w:rPr>
        <w:t>.</w:t>
      </w:r>
    </w:p>
  </w:footnote>
  <w:footnote w:id="61">
    <w:p w14:paraId="32A88E58" w14:textId="77777777" w:rsidR="005773F3" w:rsidRPr="00BC50D0" w:rsidRDefault="005773F3" w:rsidP="001425E0">
      <w:pPr>
        <w:pStyle w:val="FootnoteText"/>
      </w:pPr>
      <w:r w:rsidRPr="00BC50D0">
        <w:rPr>
          <w:rStyle w:val="FootnoteReference"/>
        </w:rPr>
        <w:footnoteRef/>
      </w:r>
      <w:r w:rsidRPr="00BC50D0">
        <w:t xml:space="preserve"> It is worth noting that the level of decline in revenues has not been uniform across the major broadcasters.</w:t>
      </w:r>
    </w:p>
  </w:footnote>
  <w:footnote w:id="62">
    <w:p w14:paraId="07699612"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Venture Consulting, </w:t>
      </w:r>
      <w:r w:rsidRPr="00BC50D0">
        <w:rPr>
          <w:rFonts w:cs="Arial"/>
          <w:i/>
        </w:rPr>
        <w:t>Australian Advertising Market Forecast, Annual Update – 2013</w:t>
      </w:r>
      <w:r>
        <w:rPr>
          <w:rFonts w:cs="Arial"/>
          <w:i/>
        </w:rPr>
        <w:t xml:space="preserve"> </w:t>
      </w:r>
      <w:r>
        <w:rPr>
          <w:rFonts w:cs="Arial"/>
        </w:rPr>
        <w:t xml:space="preserve">(2013), </w:t>
      </w:r>
      <w:r w:rsidRPr="00BC50D0">
        <w:rPr>
          <w:rFonts w:cs="Arial"/>
        </w:rPr>
        <w:t>2.</w:t>
      </w:r>
    </w:p>
  </w:footnote>
  <w:footnote w:id="63">
    <w:p w14:paraId="78AEEAAE"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w:t>
      </w:r>
      <w:r>
        <w:rPr>
          <w:rFonts w:cs="Arial"/>
        </w:rPr>
        <w:t>Ibid</w:t>
      </w:r>
      <w:r w:rsidRPr="00BC50D0">
        <w:rPr>
          <w:rFonts w:cs="Arial"/>
        </w:rPr>
        <w:t>.</w:t>
      </w:r>
    </w:p>
  </w:footnote>
  <w:footnote w:id="64">
    <w:p w14:paraId="696E139D" w14:textId="77777777" w:rsidR="005773F3" w:rsidRPr="00BC50D0" w:rsidRDefault="005773F3" w:rsidP="001425E0">
      <w:pPr>
        <w:pStyle w:val="FootnoteText"/>
        <w:rPr>
          <w:rFonts w:cs="Arial"/>
        </w:rPr>
      </w:pPr>
      <w:r w:rsidRPr="00BC50D0">
        <w:rPr>
          <w:rStyle w:val="FootnoteReference"/>
          <w:rFonts w:cs="Arial"/>
        </w:rPr>
        <w:footnoteRef/>
      </w:r>
      <w:r w:rsidRPr="00BC50D0">
        <w:rPr>
          <w:rFonts w:cs="Arial"/>
        </w:rPr>
        <w:t xml:space="preserve"> Amounts were converted into 2012 dollars and then indexed against 2007–08 levels.</w:t>
      </w:r>
    </w:p>
  </w:footnote>
  <w:footnote w:id="65">
    <w:p w14:paraId="3EF3585C" w14:textId="77777777" w:rsidR="005773F3" w:rsidRPr="005273ED" w:rsidRDefault="005773F3">
      <w:pPr>
        <w:pStyle w:val="FootnoteText"/>
      </w:pPr>
      <w:r>
        <w:rPr>
          <w:rStyle w:val="FootnoteReference"/>
        </w:rPr>
        <w:footnoteRef/>
      </w:r>
      <w:r>
        <w:t xml:space="preserve"> This figure is modelled on the basis of the cost of providing local content being $100,000 for a small local area; for a range of estimated costs, refer to Attachment C: </w:t>
      </w:r>
      <w:r>
        <w:rPr>
          <w:i/>
        </w:rPr>
        <w:t>Economic Analysis of regional commercial television broadcasters</w:t>
      </w:r>
      <w:r>
        <w:t xml:space="preserve">, 38. </w:t>
      </w:r>
    </w:p>
  </w:footnote>
  <w:footnote w:id="66">
    <w:p w14:paraId="18919199" w14:textId="77777777" w:rsidR="005773F3" w:rsidRPr="00BC50D0" w:rsidRDefault="005773F3">
      <w:pPr>
        <w:pStyle w:val="FootnoteText"/>
      </w:pPr>
      <w:r w:rsidRPr="00BC50D0">
        <w:rPr>
          <w:rStyle w:val="FootnoteReference"/>
        </w:rPr>
        <w:footnoteRef/>
      </w:r>
      <w:r w:rsidRPr="00BC50D0">
        <w:t xml:space="preserve"> The $300,000 per year figure is the cost of providing local content to a small licence area (with three local areas). This figure was selected as it is represents the lowest possible cost of providing local content, and also relates to small licence areas such as the Riverland and Mount Gambier, where no local content is currently being provided.</w:t>
      </w:r>
    </w:p>
  </w:footnote>
  <w:footnote w:id="67">
    <w:p w14:paraId="238B5BB2" w14:textId="77777777" w:rsidR="005773F3" w:rsidRPr="00BC50D0" w:rsidRDefault="005773F3">
      <w:pPr>
        <w:pStyle w:val="FootnoteText"/>
      </w:pPr>
      <w:r w:rsidRPr="00BC50D0">
        <w:rPr>
          <w:rStyle w:val="FootnoteReference"/>
        </w:rPr>
        <w:footnoteRef/>
      </w:r>
      <w:r w:rsidRPr="00BC50D0">
        <w:t xml:space="preserve"> </w:t>
      </w:r>
      <w:r>
        <w:t xml:space="preserve">Attachment C: </w:t>
      </w:r>
      <w:r>
        <w:rPr>
          <w:i/>
        </w:rPr>
        <w:t xml:space="preserve">Economic analysis of regional commercial television broadcasters, </w:t>
      </w:r>
      <w:r>
        <w:t>38</w:t>
      </w:r>
      <w:r w:rsidRPr="00BC50D0">
        <w:t xml:space="preserve"> </w:t>
      </w:r>
    </w:p>
  </w:footnote>
  <w:footnote w:id="68">
    <w:p w14:paraId="34498F96" w14:textId="77777777" w:rsidR="005773F3" w:rsidRPr="000B624D" w:rsidRDefault="005773F3">
      <w:pPr>
        <w:pStyle w:val="FootnoteText"/>
      </w:pPr>
      <w:r w:rsidRPr="00BC50D0">
        <w:rPr>
          <w:rStyle w:val="FootnoteReference"/>
        </w:rPr>
        <w:footnoteRef/>
      </w:r>
      <w:r w:rsidRPr="00BC50D0">
        <w:t xml:space="preserve"> </w:t>
      </w:r>
      <w:r w:rsidR="002D5FDB">
        <w:t>Ibid</w:t>
      </w:r>
      <w:r>
        <w:rPr>
          <w:rFonts w:cs="Arial"/>
          <w:bCs/>
          <w:iCs/>
        </w:rPr>
        <w:t xml:space="preserve"> 20.</w:t>
      </w:r>
    </w:p>
  </w:footnote>
  <w:footnote w:id="69">
    <w:p w14:paraId="051631C1" w14:textId="77777777" w:rsidR="005773F3" w:rsidRPr="000B624D" w:rsidRDefault="005773F3" w:rsidP="00BA23EE">
      <w:pPr>
        <w:pStyle w:val="FootnoteText"/>
      </w:pPr>
      <w:r w:rsidRPr="00BC50D0">
        <w:rPr>
          <w:rStyle w:val="FootnoteReference"/>
        </w:rPr>
        <w:footnoteRef/>
      </w:r>
      <w:r w:rsidRPr="00BC50D0">
        <w:t xml:space="preserve"> </w:t>
      </w:r>
      <w:r w:rsidR="002D5FDB">
        <w:rPr>
          <w:rFonts w:cs="Arial"/>
          <w:bCs/>
          <w:iCs/>
        </w:rPr>
        <w:t>Ibid</w:t>
      </w:r>
      <w:r>
        <w:rPr>
          <w:rFonts w:cs="Arial"/>
          <w:bCs/>
          <w:iCs/>
        </w:rPr>
        <w:t xml:space="preserve"> 18.</w:t>
      </w:r>
    </w:p>
  </w:footnote>
  <w:footnote w:id="70">
    <w:p w14:paraId="3F7F7ECC" w14:textId="77777777" w:rsidR="005773F3" w:rsidRPr="00BC50D0" w:rsidRDefault="005773F3">
      <w:pPr>
        <w:pStyle w:val="FootnoteText"/>
      </w:pPr>
      <w:r w:rsidRPr="00BC50D0">
        <w:rPr>
          <w:rStyle w:val="FootnoteReference"/>
        </w:rPr>
        <w:footnoteRef/>
      </w:r>
      <w:r w:rsidRPr="00BC50D0">
        <w:t xml:space="preserve"> </w:t>
      </w:r>
      <w:r w:rsidR="002D5FDB">
        <w:t>Ibid</w:t>
      </w:r>
      <w:r w:rsidRPr="000B624D">
        <w:rPr>
          <w:rFonts w:cs="Arial"/>
          <w:bCs/>
          <w:iCs/>
        </w:rPr>
        <w:t xml:space="preserve"> 19. </w:t>
      </w:r>
    </w:p>
  </w:footnote>
  <w:footnote w:id="71">
    <w:p w14:paraId="19302F1B" w14:textId="77777777" w:rsidR="005773F3" w:rsidRPr="000B624D" w:rsidRDefault="005773F3">
      <w:pPr>
        <w:pStyle w:val="FootnoteText"/>
      </w:pPr>
      <w:r w:rsidRPr="00BC50D0">
        <w:rPr>
          <w:rStyle w:val="FootnoteReference"/>
        </w:rPr>
        <w:footnoteRef/>
      </w:r>
      <w:r w:rsidRPr="00BC50D0">
        <w:t xml:space="preserve"> </w:t>
      </w:r>
      <w:r w:rsidR="002D5FDB">
        <w:rPr>
          <w:rFonts w:cs="Arial"/>
          <w:bCs/>
          <w:iCs/>
        </w:rPr>
        <w:t>Ibid</w:t>
      </w:r>
      <w:r>
        <w:rPr>
          <w:rFonts w:cs="Arial"/>
          <w:bCs/>
          <w:iCs/>
        </w:rPr>
        <w:t xml:space="preserve"> 25. </w:t>
      </w:r>
    </w:p>
  </w:footnote>
  <w:footnote w:id="72">
    <w:p w14:paraId="688BCDDD" w14:textId="77777777" w:rsidR="005773F3" w:rsidRPr="00BC50D0" w:rsidRDefault="005773F3" w:rsidP="00BA23EE">
      <w:pPr>
        <w:pStyle w:val="FootnoteText"/>
        <w:rPr>
          <w:rFonts w:ascii="HelveticaNeueLT Std Lt" w:hAnsi="HelveticaNeueLT Std Lt"/>
        </w:rPr>
      </w:pPr>
      <w:r w:rsidRPr="00BC50D0">
        <w:rPr>
          <w:rStyle w:val="FootnoteReference"/>
          <w:rFonts w:cs="Arial"/>
        </w:rPr>
        <w:footnoteRef/>
      </w:r>
      <w:r w:rsidRPr="00BC50D0">
        <w:rPr>
          <w:rFonts w:cs="Arial"/>
        </w:rPr>
        <w:t xml:space="preserve"> </w:t>
      </w:r>
      <w:r w:rsidR="002D5FDB">
        <w:rPr>
          <w:rFonts w:cs="Arial"/>
        </w:rPr>
        <w:t>Ibid</w:t>
      </w:r>
      <w:r>
        <w:rPr>
          <w:rFonts w:cs="Arial"/>
          <w:bCs/>
          <w:iCs/>
        </w:rPr>
        <w:t xml:space="preserve"> 26</w:t>
      </w:r>
      <w:r w:rsidRPr="00BC50D0">
        <w:rPr>
          <w:rFonts w:cs="Arial"/>
          <w:bCs/>
          <w:iCs/>
        </w:rPr>
        <w:t>.</w:t>
      </w:r>
    </w:p>
  </w:footnote>
  <w:footnote w:id="73">
    <w:p w14:paraId="566573D2" w14:textId="77777777" w:rsidR="005773F3" w:rsidRPr="00BC50D0" w:rsidRDefault="005773F3" w:rsidP="00601860">
      <w:pPr>
        <w:pStyle w:val="FootnoteText"/>
        <w:rPr>
          <w:rFonts w:cs="Arial"/>
        </w:rPr>
      </w:pPr>
      <w:r w:rsidRPr="00BC50D0">
        <w:rPr>
          <w:rStyle w:val="FootnoteReference"/>
          <w:rFonts w:cs="Arial"/>
        </w:rPr>
        <w:footnoteRef/>
      </w:r>
      <w:r w:rsidRPr="00BC50D0">
        <w:rPr>
          <w:rFonts w:cs="Arial"/>
        </w:rPr>
        <w:t xml:space="preserve"> The ACMA has recommended that the requirement for this level of reporting be reviewed as part of a broader red-tape reduction initiative. </w:t>
      </w:r>
    </w:p>
  </w:footnote>
  <w:footnote w:id="74">
    <w:p w14:paraId="0D1925A5" w14:textId="77777777" w:rsidR="005773F3" w:rsidRPr="00BC50D0" w:rsidRDefault="005773F3">
      <w:pPr>
        <w:pStyle w:val="FootnoteText"/>
      </w:pPr>
      <w:r w:rsidRPr="00BC50D0">
        <w:rPr>
          <w:rStyle w:val="FootnoteReference"/>
        </w:rPr>
        <w:footnoteRef/>
      </w:r>
      <w:r w:rsidRPr="00BC50D0">
        <w:t xml:space="preserve"> </w:t>
      </w:r>
      <w:r>
        <w:t>Above n</w:t>
      </w:r>
      <w:r w:rsidRPr="00BC50D0">
        <w:t xml:space="preserve"> </w:t>
      </w:r>
      <w:r>
        <w:t>67</w:t>
      </w:r>
      <w:r w:rsidRPr="00BC50D0">
        <w:t>.</w:t>
      </w:r>
    </w:p>
  </w:footnote>
  <w:footnote w:id="75">
    <w:p w14:paraId="18C5E311" w14:textId="77777777" w:rsidR="005773F3" w:rsidRPr="00BC50D0" w:rsidRDefault="005773F3">
      <w:pPr>
        <w:pStyle w:val="FootnoteText"/>
      </w:pPr>
      <w:r w:rsidRPr="00BC50D0">
        <w:rPr>
          <w:rStyle w:val="FootnoteReference"/>
        </w:rPr>
        <w:footnoteRef/>
      </w:r>
      <w:r w:rsidRPr="00BC50D0">
        <w:t xml:space="preserve"> </w:t>
      </w:r>
      <w:r>
        <w:t xml:space="preserve">This range is drawn from confidential broadcaster submissions. </w:t>
      </w:r>
      <w:r w:rsidRPr="00BC50D0">
        <w:rPr>
          <w:rFonts w:cs="Arial"/>
          <w:bCs/>
          <w:iCs/>
        </w:rPr>
        <w:t xml:space="preserve"> </w:t>
      </w:r>
    </w:p>
  </w:footnote>
  <w:footnote w:id="76">
    <w:p w14:paraId="7AA4B885" w14:textId="77777777" w:rsidR="005773F3" w:rsidRPr="00BC50D0" w:rsidRDefault="005773F3" w:rsidP="001425E0">
      <w:pPr>
        <w:pStyle w:val="FootnoteText"/>
      </w:pPr>
      <w:r w:rsidRPr="00BC50D0">
        <w:rPr>
          <w:rStyle w:val="FootnoteReference"/>
        </w:rPr>
        <w:footnoteRef/>
      </w:r>
      <w:r w:rsidRPr="00BC50D0">
        <w:t xml:space="preserve"> </w:t>
      </w:r>
      <w:r>
        <w:t>Above n</w:t>
      </w:r>
      <w:r w:rsidRPr="00BC50D0">
        <w:t xml:space="preserve"> 47.</w:t>
      </w:r>
    </w:p>
  </w:footnote>
  <w:footnote w:id="77">
    <w:p w14:paraId="1C47D31C" w14:textId="77777777" w:rsidR="005773F3" w:rsidRPr="00BC50D0" w:rsidRDefault="005773F3">
      <w:pPr>
        <w:pStyle w:val="FootnoteText"/>
      </w:pPr>
      <w:r w:rsidRPr="00BC50D0">
        <w:rPr>
          <w:rStyle w:val="FootnoteReference"/>
        </w:rPr>
        <w:footnoteRef/>
      </w:r>
      <w:r w:rsidRPr="00BC50D0">
        <w:t xml:space="preserve"> The sample of regional South Australians included 112 respondents living in the Spencer Gulf, Mount Gambier/South East and Riverland television licence areas. Due to the small sample sizes, it was not possible to analyse data at the level of the three individual television licence areas. The reported result should be treated with caution due to the relatively small sample size. </w:t>
      </w:r>
    </w:p>
  </w:footnote>
  <w:footnote w:id="78">
    <w:p w14:paraId="0A7A9857" w14:textId="77777777" w:rsidR="005773F3" w:rsidRPr="00BC50D0" w:rsidRDefault="005773F3" w:rsidP="00FD64C7">
      <w:pPr>
        <w:pStyle w:val="FootnoteText"/>
      </w:pPr>
      <w:r w:rsidRPr="00BC50D0">
        <w:rPr>
          <w:rStyle w:val="FootnoteReference"/>
        </w:rPr>
        <w:footnoteRef/>
      </w:r>
      <w:r w:rsidRPr="00BC50D0">
        <w:t xml:space="preserve"> </w:t>
      </w:r>
      <w:r>
        <w:rPr>
          <w:i/>
        </w:rPr>
        <w:t xml:space="preserve">Broadcasting Services Act </w:t>
      </w:r>
      <w:r w:rsidRPr="00BC50D0">
        <w:t>s 4(2)(a)</w:t>
      </w:r>
      <w:r>
        <w:t>.</w:t>
      </w:r>
    </w:p>
  </w:footnote>
  <w:footnote w:id="79">
    <w:p w14:paraId="1C32F9CE" w14:textId="77777777" w:rsidR="005773F3" w:rsidRPr="00BC50D0" w:rsidRDefault="005773F3" w:rsidP="00FD64C7">
      <w:pPr>
        <w:pStyle w:val="FootnoteText"/>
        <w:rPr>
          <w:rFonts w:cs="Arial"/>
        </w:rPr>
      </w:pPr>
      <w:r w:rsidRPr="00BC50D0">
        <w:rPr>
          <w:rStyle w:val="FootnoteReference"/>
        </w:rPr>
        <w:footnoteRef/>
      </w:r>
      <w:r w:rsidRPr="00BC50D0">
        <w:t xml:space="preserve"> </w:t>
      </w:r>
      <w:r w:rsidRPr="00BC50D0">
        <w:rPr>
          <w:rFonts w:cs="Arial"/>
        </w:rPr>
        <w:t>Explanatory Memorandum</w:t>
      </w:r>
      <w:r>
        <w:rPr>
          <w:rFonts w:cs="Arial"/>
        </w:rPr>
        <w:t xml:space="preserve">, </w:t>
      </w:r>
      <w:r w:rsidRPr="00BC50D0">
        <w:rPr>
          <w:rFonts w:cs="Arial"/>
        </w:rPr>
        <w:t>Television Licence Fees Amendment Bill 2013</w:t>
      </w:r>
      <w:r>
        <w:rPr>
          <w:rFonts w:cs="Arial"/>
        </w:rPr>
        <w:t xml:space="preserve"> (Cth)</w:t>
      </w:r>
      <w:r w:rsidRPr="00BC50D0">
        <w:rPr>
          <w:rFonts w:cs="Arial"/>
        </w:rPr>
        <w:t xml:space="preserve">. </w:t>
      </w:r>
    </w:p>
  </w:footnote>
  <w:footnote w:id="80">
    <w:p w14:paraId="6AA61027" w14:textId="77777777" w:rsidR="005773F3" w:rsidRPr="00BC50D0" w:rsidRDefault="005773F3" w:rsidP="00FD64C7">
      <w:pPr>
        <w:pStyle w:val="FootnoteText"/>
        <w:rPr>
          <w:rFonts w:cs="Arial"/>
        </w:rPr>
      </w:pPr>
      <w:r w:rsidRPr="00BC50D0">
        <w:rPr>
          <w:rStyle w:val="FootnoteReference"/>
          <w:rFonts w:cs="Arial"/>
        </w:rPr>
        <w:footnoteRef/>
      </w:r>
      <w:r w:rsidRPr="00BC50D0">
        <w:rPr>
          <w:rFonts w:cs="Arial"/>
        </w:rPr>
        <w:t xml:space="preserve"> </w:t>
      </w:r>
      <w:r>
        <w:rPr>
          <w:rFonts w:cs="Arial"/>
        </w:rPr>
        <w:t>Ibid</w:t>
      </w:r>
      <w:r w:rsidRPr="00BC50D0">
        <w:rPr>
          <w:rFonts w:cs="Arial"/>
        </w:rPr>
        <w:t xml:space="preserve">. </w:t>
      </w:r>
    </w:p>
  </w:footnote>
  <w:footnote w:id="81">
    <w:p w14:paraId="7FC68A78" w14:textId="77777777" w:rsidR="005773F3" w:rsidRPr="00BC50D0" w:rsidRDefault="005773F3" w:rsidP="00FD64C7">
      <w:pPr>
        <w:pStyle w:val="FootnoteText"/>
      </w:pPr>
      <w:r w:rsidRPr="00BC50D0">
        <w:rPr>
          <w:rStyle w:val="FootnoteReference"/>
        </w:rPr>
        <w:footnoteRef/>
      </w:r>
      <w:r w:rsidRPr="00BC50D0">
        <w:t xml:space="preserve"> This model draws on the </w:t>
      </w:r>
      <w:r>
        <w:t>content of submission 1</w:t>
      </w:r>
      <w:r w:rsidRPr="00BC50D0">
        <w:t>, which is accessible on the ACMA website.</w:t>
      </w:r>
    </w:p>
  </w:footnote>
  <w:footnote w:id="82">
    <w:p w14:paraId="7EBB29C8" w14:textId="77777777" w:rsidR="005773F3" w:rsidRDefault="005773F3" w:rsidP="00FD64C7">
      <w:pPr>
        <w:pStyle w:val="FootnoteText"/>
      </w:pPr>
      <w:r w:rsidRPr="00BC50D0">
        <w:rPr>
          <w:rStyle w:val="FootnoteReference"/>
        </w:rPr>
        <w:footnoteRef/>
      </w:r>
      <w:r w:rsidRPr="00BC50D0">
        <w:t xml:space="preserve"> In four regional areas, all three commercial television broadcasting services are provided by the sam</w:t>
      </w:r>
      <w:r>
        <w:t xml:space="preserve">e regional broadcasting network - </w:t>
      </w:r>
      <w:r w:rsidRPr="00BC50D0">
        <w:t>Broken Hill (Southern Cross Austereo)</w:t>
      </w:r>
      <w:r>
        <w:t>,</w:t>
      </w:r>
      <w:r w:rsidRPr="00BC50D0">
        <w:t xml:space="preserve"> Spencer Gulf (Prime)</w:t>
      </w:r>
      <w:r>
        <w:t>,</w:t>
      </w:r>
      <w:r w:rsidRPr="00BC50D0">
        <w:t xml:space="preserve"> the Riverland (WIN) and Mount Gambier (WIN)</w:t>
      </w:r>
      <w:r w:rsidRPr="00BC50D0">
        <w:rPr>
          <w:color w:val="1F497D"/>
        </w:rPr>
        <w:t>.</w:t>
      </w:r>
      <w:r>
        <w:rPr>
          <w:color w:val="1F497D"/>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67327" w14:textId="6EF4EA18" w:rsidR="005773F3" w:rsidRDefault="00511386">
    <w:pPr>
      <w:pStyle w:val="Header"/>
    </w:pPr>
    <w:r>
      <w:rPr>
        <w:noProof/>
      </w:rPr>
      <mc:AlternateContent>
        <mc:Choice Requires="wps">
          <w:drawing>
            <wp:anchor distT="0" distB="0" distL="114300" distR="114300" simplePos="0" relativeHeight="251658240" behindDoc="1" locked="1" layoutInCell="1" allowOverlap="1" wp14:anchorId="7BAD3658" wp14:editId="686111CE">
              <wp:simplePos x="0" y="0"/>
              <wp:positionH relativeFrom="page">
                <wp:posOffset>5796280</wp:posOffset>
              </wp:positionH>
              <wp:positionV relativeFrom="page">
                <wp:posOffset>578485</wp:posOffset>
              </wp:positionV>
              <wp:extent cx="1092200" cy="340360"/>
              <wp:effectExtent l="5080" t="6985" r="7620" b="5080"/>
              <wp:wrapNone/>
              <wp:docPr id="22" name="acma"/>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92200" cy="340360"/>
                      </a:xfrm>
                      <a:custGeom>
                        <a:avLst/>
                        <a:gdLst>
                          <a:gd name="T0" fmla="*/ 480 w 4160"/>
                          <a:gd name="T1" fmla="*/ 288 h 1294"/>
                          <a:gd name="T2" fmla="*/ 555 w 4160"/>
                          <a:gd name="T3" fmla="*/ 320 h 1294"/>
                          <a:gd name="T4" fmla="*/ 584 w 4160"/>
                          <a:gd name="T5" fmla="*/ 117 h 1294"/>
                          <a:gd name="T6" fmla="*/ 736 w 4160"/>
                          <a:gd name="T7" fmla="*/ 181 h 1294"/>
                          <a:gd name="T8" fmla="*/ 931 w 4160"/>
                          <a:gd name="T9" fmla="*/ 265 h 1294"/>
                          <a:gd name="T10" fmla="*/ 951 w 4160"/>
                          <a:gd name="T11" fmla="*/ 136 h 1294"/>
                          <a:gd name="T12" fmla="*/ 965 w 4160"/>
                          <a:gd name="T13" fmla="*/ 87 h 1294"/>
                          <a:gd name="T14" fmla="*/ 1167 w 4160"/>
                          <a:gd name="T15" fmla="*/ 322 h 1294"/>
                          <a:gd name="T16" fmla="*/ 1195 w 4160"/>
                          <a:gd name="T17" fmla="*/ 253 h 1294"/>
                          <a:gd name="T18" fmla="*/ 1565 w 4160"/>
                          <a:gd name="T19" fmla="*/ 58 h 1294"/>
                          <a:gd name="T20" fmla="*/ 1744 w 4160"/>
                          <a:gd name="T21" fmla="*/ 320 h 1294"/>
                          <a:gd name="T22" fmla="*/ 1727 w 4160"/>
                          <a:gd name="T23" fmla="*/ 135 h 1294"/>
                          <a:gd name="T24" fmla="*/ 1929 w 4160"/>
                          <a:gd name="T25" fmla="*/ 103 h 1294"/>
                          <a:gd name="T26" fmla="*/ 1916 w 4160"/>
                          <a:gd name="T27" fmla="*/ 193 h 1294"/>
                          <a:gd name="T28" fmla="*/ 315 w 4160"/>
                          <a:gd name="T29" fmla="*/ 699 h 1294"/>
                          <a:gd name="T30" fmla="*/ 346 w 4160"/>
                          <a:gd name="T31" fmla="*/ 603 h 1294"/>
                          <a:gd name="T32" fmla="*/ 423 w 4160"/>
                          <a:gd name="T33" fmla="*/ 695 h 1294"/>
                          <a:gd name="T34" fmla="*/ 675 w 4160"/>
                          <a:gd name="T35" fmla="*/ 567 h 1294"/>
                          <a:gd name="T36" fmla="*/ 821 w 4160"/>
                          <a:gd name="T37" fmla="*/ 628 h 1294"/>
                          <a:gd name="T38" fmla="*/ 1174 w 4160"/>
                          <a:gd name="T39" fmla="*/ 537 h 1294"/>
                          <a:gd name="T40" fmla="*/ 1136 w 4160"/>
                          <a:gd name="T41" fmla="*/ 768 h 1294"/>
                          <a:gd name="T42" fmla="*/ 1384 w 4160"/>
                          <a:gd name="T43" fmla="*/ 675 h 1294"/>
                          <a:gd name="T44" fmla="*/ 1751 w 4160"/>
                          <a:gd name="T45" fmla="*/ 539 h 1294"/>
                          <a:gd name="T46" fmla="*/ 1721 w 4160"/>
                          <a:gd name="T47" fmla="*/ 768 h 1294"/>
                          <a:gd name="T48" fmla="*/ 2104 w 4160"/>
                          <a:gd name="T49" fmla="*/ 593 h 1294"/>
                          <a:gd name="T50" fmla="*/ 2005 w 4160"/>
                          <a:gd name="T51" fmla="*/ 655 h 1294"/>
                          <a:gd name="T52" fmla="*/ 2475 w 4160"/>
                          <a:gd name="T53" fmla="*/ 606 h 1294"/>
                          <a:gd name="T54" fmla="*/ 2382 w 4160"/>
                          <a:gd name="T55" fmla="*/ 623 h 1294"/>
                          <a:gd name="T56" fmla="*/ 2644 w 4160"/>
                          <a:gd name="T57" fmla="*/ 584 h 1294"/>
                          <a:gd name="T58" fmla="*/ 2520 w 4160"/>
                          <a:gd name="T59" fmla="*/ 465 h 1294"/>
                          <a:gd name="T60" fmla="*/ 2828 w 4160"/>
                          <a:gd name="T61" fmla="*/ 538 h 1294"/>
                          <a:gd name="T62" fmla="*/ 2877 w 4160"/>
                          <a:gd name="T63" fmla="*/ 716 h 1294"/>
                          <a:gd name="T64" fmla="*/ 3124 w 4160"/>
                          <a:gd name="T65" fmla="*/ 539 h 1294"/>
                          <a:gd name="T66" fmla="*/ 3094 w 4160"/>
                          <a:gd name="T67" fmla="*/ 768 h 1294"/>
                          <a:gd name="T68" fmla="*/ 3279 w 4160"/>
                          <a:gd name="T69" fmla="*/ 636 h 1294"/>
                          <a:gd name="T70" fmla="*/ 3375 w 4160"/>
                          <a:gd name="T71" fmla="*/ 617 h 1294"/>
                          <a:gd name="T72" fmla="*/ 63 w 4160"/>
                          <a:gd name="T73" fmla="*/ 993 h 1294"/>
                          <a:gd name="T74" fmla="*/ 17 w 4160"/>
                          <a:gd name="T75" fmla="*/ 1152 h 1294"/>
                          <a:gd name="T76" fmla="*/ 163 w 4160"/>
                          <a:gd name="T77" fmla="*/ 1159 h 1294"/>
                          <a:gd name="T78" fmla="*/ 505 w 4160"/>
                          <a:gd name="T79" fmla="*/ 1216 h 1294"/>
                          <a:gd name="T80" fmla="*/ 627 w 4160"/>
                          <a:gd name="T81" fmla="*/ 1222 h 1294"/>
                          <a:gd name="T82" fmla="*/ 599 w 4160"/>
                          <a:gd name="T83" fmla="*/ 1097 h 1294"/>
                          <a:gd name="T84" fmla="*/ 1274 w 4160"/>
                          <a:gd name="T85" fmla="*/ 896 h 1294"/>
                          <a:gd name="T86" fmla="*/ 1521 w 4160"/>
                          <a:gd name="T87" fmla="*/ 1180 h 1294"/>
                          <a:gd name="T88" fmla="*/ 1452 w 4160"/>
                          <a:gd name="T89" fmla="*/ 1042 h 1294"/>
                          <a:gd name="T90" fmla="*/ 1711 w 4160"/>
                          <a:gd name="T91" fmla="*/ 1008 h 1294"/>
                          <a:gd name="T92" fmla="*/ 1712 w 4160"/>
                          <a:gd name="T93" fmla="*/ 1075 h 1294"/>
                          <a:gd name="T94" fmla="*/ 2036 w 4160"/>
                          <a:gd name="T95" fmla="*/ 976 h 1294"/>
                          <a:gd name="T96" fmla="*/ 1939 w 4160"/>
                          <a:gd name="T97" fmla="*/ 1100 h 1294"/>
                          <a:gd name="T98" fmla="*/ 2049 w 4160"/>
                          <a:gd name="T99" fmla="*/ 1114 h 1294"/>
                          <a:gd name="T100" fmla="*/ 2816 w 4160"/>
                          <a:gd name="T101" fmla="*/ 1216 h 1294"/>
                          <a:gd name="T102" fmla="*/ 2740 w 4160"/>
                          <a:gd name="T103" fmla="*/ 1108 h 1294"/>
                          <a:gd name="T104" fmla="*/ 2862 w 4160"/>
                          <a:gd name="T105" fmla="*/ 1032 h 1294"/>
                          <a:gd name="T106" fmla="*/ 3216 w 4160"/>
                          <a:gd name="T107" fmla="*/ 1009 h 1294"/>
                          <a:gd name="T108" fmla="*/ 3256 w 4160"/>
                          <a:gd name="T109" fmla="*/ 1051 h 1294"/>
                          <a:gd name="T110" fmla="*/ 3333 w 4160"/>
                          <a:gd name="T111" fmla="*/ 1143 h 1294"/>
                          <a:gd name="T112" fmla="*/ 3587 w 4160"/>
                          <a:gd name="T113" fmla="*/ 1024 h 1294"/>
                          <a:gd name="T114" fmla="*/ 3757 w 4160"/>
                          <a:gd name="T115" fmla="*/ 896 h 1294"/>
                          <a:gd name="T116" fmla="*/ 3822 w 4160"/>
                          <a:gd name="T117" fmla="*/ 1200 h 1294"/>
                          <a:gd name="T118" fmla="*/ 3935 w 4160"/>
                          <a:gd name="T119" fmla="*/ 1232 h 12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160" h="1294">
                            <a:moveTo>
                              <a:pt x="120" y="0"/>
                            </a:moveTo>
                            <a:cubicBezTo>
                              <a:pt x="205" y="0"/>
                              <a:pt x="205" y="0"/>
                              <a:pt x="205" y="0"/>
                            </a:cubicBezTo>
                            <a:cubicBezTo>
                              <a:pt x="324" y="320"/>
                              <a:pt x="324" y="320"/>
                              <a:pt x="324" y="320"/>
                            </a:cubicBezTo>
                            <a:cubicBezTo>
                              <a:pt x="237" y="320"/>
                              <a:pt x="237" y="320"/>
                              <a:pt x="237" y="320"/>
                            </a:cubicBezTo>
                            <a:cubicBezTo>
                              <a:pt x="218" y="262"/>
                              <a:pt x="218" y="262"/>
                              <a:pt x="218" y="262"/>
                            </a:cubicBezTo>
                            <a:cubicBezTo>
                              <a:pt x="106" y="262"/>
                              <a:pt x="106" y="262"/>
                              <a:pt x="106" y="262"/>
                            </a:cubicBezTo>
                            <a:cubicBezTo>
                              <a:pt x="86" y="320"/>
                              <a:pt x="86" y="320"/>
                              <a:pt x="86" y="320"/>
                            </a:cubicBezTo>
                            <a:cubicBezTo>
                              <a:pt x="0" y="320"/>
                              <a:pt x="0" y="320"/>
                              <a:pt x="0" y="320"/>
                            </a:cubicBezTo>
                            <a:lnTo>
                              <a:pt x="120" y="0"/>
                            </a:lnTo>
                            <a:close/>
                            <a:moveTo>
                              <a:pt x="125" y="201"/>
                            </a:moveTo>
                            <a:cubicBezTo>
                              <a:pt x="198" y="201"/>
                              <a:pt x="198" y="201"/>
                              <a:pt x="198" y="201"/>
                            </a:cubicBezTo>
                            <a:cubicBezTo>
                              <a:pt x="163" y="89"/>
                              <a:pt x="163" y="89"/>
                              <a:pt x="163" y="89"/>
                            </a:cubicBezTo>
                            <a:cubicBezTo>
                              <a:pt x="162" y="89"/>
                              <a:pt x="162" y="89"/>
                              <a:pt x="162" y="89"/>
                            </a:cubicBezTo>
                            <a:lnTo>
                              <a:pt x="125" y="201"/>
                            </a:lnTo>
                            <a:close/>
                            <a:moveTo>
                              <a:pt x="555" y="320"/>
                            </a:moveTo>
                            <a:cubicBezTo>
                              <a:pt x="481" y="320"/>
                              <a:pt x="481" y="320"/>
                              <a:pt x="481" y="320"/>
                            </a:cubicBezTo>
                            <a:cubicBezTo>
                              <a:pt x="481" y="288"/>
                              <a:pt x="481" y="288"/>
                              <a:pt x="481" y="288"/>
                            </a:cubicBezTo>
                            <a:cubicBezTo>
                              <a:pt x="480" y="288"/>
                              <a:pt x="480" y="288"/>
                              <a:pt x="480" y="288"/>
                            </a:cubicBezTo>
                            <a:cubicBezTo>
                              <a:pt x="473" y="300"/>
                              <a:pt x="462" y="309"/>
                              <a:pt x="449" y="316"/>
                            </a:cubicBezTo>
                            <a:cubicBezTo>
                              <a:pt x="436" y="323"/>
                              <a:pt x="422" y="326"/>
                              <a:pt x="409" y="326"/>
                            </a:cubicBezTo>
                            <a:cubicBezTo>
                              <a:pt x="392" y="326"/>
                              <a:pt x="378" y="324"/>
                              <a:pt x="367" y="319"/>
                            </a:cubicBezTo>
                            <a:cubicBezTo>
                              <a:pt x="356" y="315"/>
                              <a:pt x="347" y="308"/>
                              <a:pt x="341" y="300"/>
                            </a:cubicBezTo>
                            <a:cubicBezTo>
                              <a:pt x="334" y="291"/>
                              <a:pt x="330" y="280"/>
                              <a:pt x="327" y="268"/>
                            </a:cubicBezTo>
                            <a:cubicBezTo>
                              <a:pt x="324" y="256"/>
                              <a:pt x="323" y="242"/>
                              <a:pt x="323" y="227"/>
                            </a:cubicBezTo>
                            <a:cubicBezTo>
                              <a:pt x="323" y="87"/>
                              <a:pt x="323" y="87"/>
                              <a:pt x="323" y="87"/>
                            </a:cubicBezTo>
                            <a:cubicBezTo>
                              <a:pt x="399" y="87"/>
                              <a:pt x="399" y="87"/>
                              <a:pt x="399" y="87"/>
                            </a:cubicBezTo>
                            <a:cubicBezTo>
                              <a:pt x="399" y="222"/>
                              <a:pt x="399" y="222"/>
                              <a:pt x="399" y="222"/>
                            </a:cubicBezTo>
                            <a:cubicBezTo>
                              <a:pt x="399" y="238"/>
                              <a:pt x="402" y="248"/>
                              <a:pt x="409" y="254"/>
                            </a:cubicBezTo>
                            <a:cubicBezTo>
                              <a:pt x="415" y="261"/>
                              <a:pt x="424" y="264"/>
                              <a:pt x="437" y="264"/>
                            </a:cubicBezTo>
                            <a:cubicBezTo>
                              <a:pt x="441" y="264"/>
                              <a:pt x="445" y="263"/>
                              <a:pt x="450" y="261"/>
                            </a:cubicBezTo>
                            <a:cubicBezTo>
                              <a:pt x="455" y="260"/>
                              <a:pt x="459" y="257"/>
                              <a:pt x="464" y="253"/>
                            </a:cubicBezTo>
                            <a:cubicBezTo>
                              <a:pt x="468" y="249"/>
                              <a:pt x="471" y="244"/>
                              <a:pt x="474" y="237"/>
                            </a:cubicBezTo>
                            <a:cubicBezTo>
                              <a:pt x="477" y="231"/>
                              <a:pt x="478" y="222"/>
                              <a:pt x="478" y="212"/>
                            </a:cubicBezTo>
                            <a:cubicBezTo>
                              <a:pt x="478" y="87"/>
                              <a:pt x="478" y="87"/>
                              <a:pt x="478" y="87"/>
                            </a:cubicBezTo>
                            <a:cubicBezTo>
                              <a:pt x="555" y="87"/>
                              <a:pt x="555" y="87"/>
                              <a:pt x="555" y="87"/>
                            </a:cubicBezTo>
                            <a:lnTo>
                              <a:pt x="555" y="320"/>
                            </a:lnTo>
                            <a:close/>
                            <a:moveTo>
                              <a:pt x="643" y="243"/>
                            </a:moveTo>
                            <a:cubicBezTo>
                              <a:pt x="643" y="249"/>
                              <a:pt x="644" y="254"/>
                              <a:pt x="646" y="258"/>
                            </a:cubicBezTo>
                            <a:cubicBezTo>
                              <a:pt x="648" y="262"/>
                              <a:pt x="651" y="266"/>
                              <a:pt x="655" y="269"/>
                            </a:cubicBezTo>
                            <a:cubicBezTo>
                              <a:pt x="659" y="272"/>
                              <a:pt x="663" y="274"/>
                              <a:pt x="668" y="275"/>
                            </a:cubicBezTo>
                            <a:cubicBezTo>
                              <a:pt x="673" y="276"/>
                              <a:pt x="678" y="277"/>
                              <a:pt x="684" y="277"/>
                            </a:cubicBezTo>
                            <a:cubicBezTo>
                              <a:pt x="687" y="277"/>
                              <a:pt x="691" y="277"/>
                              <a:pt x="695" y="276"/>
                            </a:cubicBezTo>
                            <a:cubicBezTo>
                              <a:pt x="699" y="275"/>
                              <a:pt x="703" y="273"/>
                              <a:pt x="707" y="272"/>
                            </a:cubicBezTo>
                            <a:cubicBezTo>
                              <a:pt x="710" y="270"/>
                              <a:pt x="713" y="267"/>
                              <a:pt x="716" y="264"/>
                            </a:cubicBezTo>
                            <a:cubicBezTo>
                              <a:pt x="718" y="261"/>
                              <a:pt x="719" y="257"/>
                              <a:pt x="719" y="252"/>
                            </a:cubicBezTo>
                            <a:cubicBezTo>
                              <a:pt x="719" y="248"/>
                              <a:pt x="718" y="244"/>
                              <a:pt x="715" y="241"/>
                            </a:cubicBezTo>
                            <a:cubicBezTo>
                              <a:pt x="713" y="239"/>
                              <a:pt x="710" y="236"/>
                              <a:pt x="706" y="235"/>
                            </a:cubicBezTo>
                            <a:cubicBezTo>
                              <a:pt x="702" y="233"/>
                              <a:pt x="698" y="231"/>
                              <a:pt x="694" y="231"/>
                            </a:cubicBezTo>
                            <a:cubicBezTo>
                              <a:pt x="689" y="230"/>
                              <a:pt x="686" y="229"/>
                              <a:pt x="682" y="228"/>
                            </a:cubicBezTo>
                            <a:cubicBezTo>
                              <a:pt x="670" y="225"/>
                              <a:pt x="658" y="222"/>
                              <a:pt x="645" y="220"/>
                            </a:cubicBezTo>
                            <a:cubicBezTo>
                              <a:pt x="633" y="217"/>
                              <a:pt x="621" y="214"/>
                              <a:pt x="610" y="209"/>
                            </a:cubicBezTo>
                            <a:cubicBezTo>
                              <a:pt x="600" y="204"/>
                              <a:pt x="591" y="197"/>
                              <a:pt x="584" y="188"/>
                            </a:cubicBezTo>
                            <a:cubicBezTo>
                              <a:pt x="578" y="180"/>
                              <a:pt x="574" y="168"/>
                              <a:pt x="574" y="152"/>
                            </a:cubicBezTo>
                            <a:cubicBezTo>
                              <a:pt x="574" y="138"/>
                              <a:pt x="578" y="126"/>
                              <a:pt x="584" y="117"/>
                            </a:cubicBezTo>
                            <a:cubicBezTo>
                              <a:pt x="591" y="108"/>
                              <a:pt x="600" y="101"/>
                              <a:pt x="610" y="95"/>
                            </a:cubicBezTo>
                            <a:cubicBezTo>
                              <a:pt x="621" y="90"/>
                              <a:pt x="632" y="86"/>
                              <a:pt x="645" y="84"/>
                            </a:cubicBezTo>
                            <a:cubicBezTo>
                              <a:pt x="657" y="82"/>
                              <a:pt x="669" y="80"/>
                              <a:pt x="680" y="80"/>
                            </a:cubicBezTo>
                            <a:cubicBezTo>
                              <a:pt x="693" y="80"/>
                              <a:pt x="706" y="82"/>
                              <a:pt x="718" y="84"/>
                            </a:cubicBezTo>
                            <a:cubicBezTo>
                              <a:pt x="731" y="86"/>
                              <a:pt x="742" y="90"/>
                              <a:pt x="752" y="95"/>
                            </a:cubicBezTo>
                            <a:cubicBezTo>
                              <a:pt x="762" y="101"/>
                              <a:pt x="771" y="109"/>
                              <a:pt x="777" y="118"/>
                            </a:cubicBezTo>
                            <a:cubicBezTo>
                              <a:pt x="783" y="128"/>
                              <a:pt x="787" y="140"/>
                              <a:pt x="788" y="156"/>
                            </a:cubicBezTo>
                            <a:cubicBezTo>
                              <a:pt x="717" y="156"/>
                              <a:pt x="717" y="156"/>
                              <a:pt x="717" y="156"/>
                            </a:cubicBezTo>
                            <a:cubicBezTo>
                              <a:pt x="717" y="146"/>
                              <a:pt x="714" y="140"/>
                              <a:pt x="707" y="136"/>
                            </a:cubicBezTo>
                            <a:cubicBezTo>
                              <a:pt x="701" y="132"/>
                              <a:pt x="693" y="130"/>
                              <a:pt x="683" y="130"/>
                            </a:cubicBezTo>
                            <a:cubicBezTo>
                              <a:pt x="680" y="130"/>
                              <a:pt x="676" y="130"/>
                              <a:pt x="673" y="130"/>
                            </a:cubicBezTo>
                            <a:cubicBezTo>
                              <a:pt x="669" y="130"/>
                              <a:pt x="665" y="131"/>
                              <a:pt x="662" y="132"/>
                            </a:cubicBezTo>
                            <a:cubicBezTo>
                              <a:pt x="659" y="134"/>
                              <a:pt x="656" y="135"/>
                              <a:pt x="654" y="138"/>
                            </a:cubicBezTo>
                            <a:cubicBezTo>
                              <a:pt x="652" y="140"/>
                              <a:pt x="650" y="143"/>
                              <a:pt x="650" y="147"/>
                            </a:cubicBezTo>
                            <a:cubicBezTo>
                              <a:pt x="650" y="153"/>
                              <a:pt x="653" y="157"/>
                              <a:pt x="659" y="161"/>
                            </a:cubicBezTo>
                            <a:cubicBezTo>
                              <a:pt x="665" y="164"/>
                              <a:pt x="672" y="167"/>
                              <a:pt x="680" y="169"/>
                            </a:cubicBezTo>
                            <a:cubicBezTo>
                              <a:pt x="689" y="172"/>
                              <a:pt x="698" y="174"/>
                              <a:pt x="708" y="175"/>
                            </a:cubicBezTo>
                            <a:cubicBezTo>
                              <a:pt x="718" y="177"/>
                              <a:pt x="728" y="179"/>
                              <a:pt x="736" y="181"/>
                            </a:cubicBezTo>
                            <a:cubicBezTo>
                              <a:pt x="748" y="183"/>
                              <a:pt x="758" y="187"/>
                              <a:pt x="765" y="192"/>
                            </a:cubicBezTo>
                            <a:cubicBezTo>
                              <a:pt x="773" y="197"/>
                              <a:pt x="779" y="203"/>
                              <a:pt x="784" y="209"/>
                            </a:cubicBezTo>
                            <a:cubicBezTo>
                              <a:pt x="788" y="215"/>
                              <a:pt x="791" y="221"/>
                              <a:pt x="793" y="227"/>
                            </a:cubicBezTo>
                            <a:cubicBezTo>
                              <a:pt x="795" y="233"/>
                              <a:pt x="796" y="239"/>
                              <a:pt x="796" y="244"/>
                            </a:cubicBezTo>
                            <a:cubicBezTo>
                              <a:pt x="796" y="259"/>
                              <a:pt x="792" y="272"/>
                              <a:pt x="786" y="283"/>
                            </a:cubicBezTo>
                            <a:cubicBezTo>
                              <a:pt x="779" y="293"/>
                              <a:pt x="770" y="302"/>
                              <a:pt x="760" y="308"/>
                            </a:cubicBezTo>
                            <a:cubicBezTo>
                              <a:pt x="749" y="315"/>
                              <a:pt x="737" y="319"/>
                              <a:pt x="724" y="322"/>
                            </a:cubicBezTo>
                            <a:cubicBezTo>
                              <a:pt x="710" y="325"/>
                              <a:pt x="697" y="326"/>
                              <a:pt x="684" y="326"/>
                            </a:cubicBezTo>
                            <a:cubicBezTo>
                              <a:pt x="670" y="326"/>
                              <a:pt x="657" y="325"/>
                              <a:pt x="643" y="323"/>
                            </a:cubicBezTo>
                            <a:cubicBezTo>
                              <a:pt x="630" y="320"/>
                              <a:pt x="618" y="316"/>
                              <a:pt x="607" y="309"/>
                            </a:cubicBezTo>
                            <a:cubicBezTo>
                              <a:pt x="597" y="303"/>
                              <a:pt x="588" y="294"/>
                              <a:pt x="581" y="283"/>
                            </a:cubicBezTo>
                            <a:cubicBezTo>
                              <a:pt x="575" y="273"/>
                              <a:pt x="571" y="259"/>
                              <a:pt x="570" y="243"/>
                            </a:cubicBezTo>
                            <a:lnTo>
                              <a:pt x="643" y="243"/>
                            </a:lnTo>
                            <a:close/>
                            <a:moveTo>
                              <a:pt x="951" y="136"/>
                            </a:moveTo>
                            <a:cubicBezTo>
                              <a:pt x="904" y="136"/>
                              <a:pt x="904" y="136"/>
                              <a:pt x="904" y="136"/>
                            </a:cubicBezTo>
                            <a:cubicBezTo>
                              <a:pt x="904" y="242"/>
                              <a:pt x="904" y="242"/>
                              <a:pt x="904" y="242"/>
                            </a:cubicBezTo>
                            <a:cubicBezTo>
                              <a:pt x="904" y="251"/>
                              <a:pt x="906" y="257"/>
                              <a:pt x="911" y="260"/>
                            </a:cubicBezTo>
                            <a:cubicBezTo>
                              <a:pt x="916" y="263"/>
                              <a:pt x="923" y="265"/>
                              <a:pt x="931" y="265"/>
                            </a:cubicBezTo>
                            <a:cubicBezTo>
                              <a:pt x="934" y="265"/>
                              <a:pt x="937" y="264"/>
                              <a:pt x="941" y="264"/>
                            </a:cubicBezTo>
                            <a:cubicBezTo>
                              <a:pt x="944" y="264"/>
                              <a:pt x="947" y="264"/>
                              <a:pt x="951" y="264"/>
                            </a:cubicBezTo>
                            <a:cubicBezTo>
                              <a:pt x="951" y="320"/>
                              <a:pt x="951" y="320"/>
                              <a:pt x="951" y="320"/>
                            </a:cubicBezTo>
                            <a:cubicBezTo>
                              <a:pt x="944" y="320"/>
                              <a:pt x="937" y="320"/>
                              <a:pt x="930" y="321"/>
                            </a:cubicBezTo>
                            <a:cubicBezTo>
                              <a:pt x="923" y="322"/>
                              <a:pt x="916" y="322"/>
                              <a:pt x="909" y="322"/>
                            </a:cubicBezTo>
                            <a:cubicBezTo>
                              <a:pt x="893" y="322"/>
                              <a:pt x="879" y="321"/>
                              <a:pt x="869" y="318"/>
                            </a:cubicBezTo>
                            <a:cubicBezTo>
                              <a:pt x="858" y="315"/>
                              <a:pt x="850" y="311"/>
                              <a:pt x="844" y="304"/>
                            </a:cubicBezTo>
                            <a:cubicBezTo>
                              <a:pt x="838" y="298"/>
                              <a:pt x="833" y="290"/>
                              <a:pt x="831" y="279"/>
                            </a:cubicBezTo>
                            <a:cubicBezTo>
                              <a:pt x="829" y="269"/>
                              <a:pt x="827" y="256"/>
                              <a:pt x="827" y="240"/>
                            </a:cubicBezTo>
                            <a:cubicBezTo>
                              <a:pt x="827" y="136"/>
                              <a:pt x="827" y="136"/>
                              <a:pt x="827" y="136"/>
                            </a:cubicBezTo>
                            <a:cubicBezTo>
                              <a:pt x="789" y="136"/>
                              <a:pt x="789" y="136"/>
                              <a:pt x="789" y="136"/>
                            </a:cubicBezTo>
                            <a:cubicBezTo>
                              <a:pt x="789" y="87"/>
                              <a:pt x="789" y="87"/>
                              <a:pt x="789" y="87"/>
                            </a:cubicBezTo>
                            <a:cubicBezTo>
                              <a:pt x="827" y="87"/>
                              <a:pt x="827" y="87"/>
                              <a:pt x="827" y="87"/>
                            </a:cubicBezTo>
                            <a:cubicBezTo>
                              <a:pt x="827" y="17"/>
                              <a:pt x="827" y="17"/>
                              <a:pt x="827" y="17"/>
                            </a:cubicBezTo>
                            <a:cubicBezTo>
                              <a:pt x="904" y="17"/>
                              <a:pt x="904" y="17"/>
                              <a:pt x="904" y="17"/>
                            </a:cubicBezTo>
                            <a:cubicBezTo>
                              <a:pt x="904" y="87"/>
                              <a:pt x="904" y="87"/>
                              <a:pt x="904" y="87"/>
                            </a:cubicBezTo>
                            <a:cubicBezTo>
                              <a:pt x="951" y="87"/>
                              <a:pt x="951" y="87"/>
                              <a:pt x="951" y="87"/>
                            </a:cubicBezTo>
                            <a:lnTo>
                              <a:pt x="951" y="136"/>
                            </a:lnTo>
                            <a:close/>
                            <a:moveTo>
                              <a:pt x="965" y="87"/>
                            </a:moveTo>
                            <a:cubicBezTo>
                              <a:pt x="1039" y="87"/>
                              <a:pt x="1039" y="87"/>
                              <a:pt x="1039" y="87"/>
                            </a:cubicBezTo>
                            <a:cubicBezTo>
                              <a:pt x="1039" y="128"/>
                              <a:pt x="1039" y="128"/>
                              <a:pt x="1039" y="128"/>
                            </a:cubicBezTo>
                            <a:cubicBezTo>
                              <a:pt x="1040" y="128"/>
                              <a:pt x="1040" y="128"/>
                              <a:pt x="1040" y="128"/>
                            </a:cubicBezTo>
                            <a:cubicBezTo>
                              <a:pt x="1046" y="113"/>
                              <a:pt x="1055" y="102"/>
                              <a:pt x="1067" y="94"/>
                            </a:cubicBezTo>
                            <a:cubicBezTo>
                              <a:pt x="1079" y="86"/>
                              <a:pt x="1094" y="83"/>
                              <a:pt x="1110" y="83"/>
                            </a:cubicBezTo>
                            <a:cubicBezTo>
                              <a:pt x="1113" y="83"/>
                              <a:pt x="1116" y="83"/>
                              <a:pt x="1119" y="83"/>
                            </a:cubicBezTo>
                            <a:cubicBezTo>
                              <a:pt x="1122" y="83"/>
                              <a:pt x="1125" y="84"/>
                              <a:pt x="1128" y="84"/>
                            </a:cubicBezTo>
                            <a:cubicBezTo>
                              <a:pt x="1128" y="154"/>
                              <a:pt x="1128" y="154"/>
                              <a:pt x="1128" y="154"/>
                            </a:cubicBezTo>
                            <a:cubicBezTo>
                              <a:pt x="1123" y="152"/>
                              <a:pt x="1118" y="151"/>
                              <a:pt x="1113" y="151"/>
                            </a:cubicBezTo>
                            <a:cubicBezTo>
                              <a:pt x="1109" y="150"/>
                              <a:pt x="1104" y="149"/>
                              <a:pt x="1099" y="149"/>
                            </a:cubicBezTo>
                            <a:cubicBezTo>
                              <a:pt x="1089" y="149"/>
                              <a:pt x="1081" y="151"/>
                              <a:pt x="1074" y="154"/>
                            </a:cubicBezTo>
                            <a:cubicBezTo>
                              <a:pt x="1067" y="157"/>
                              <a:pt x="1061" y="161"/>
                              <a:pt x="1056" y="166"/>
                            </a:cubicBezTo>
                            <a:cubicBezTo>
                              <a:pt x="1051" y="171"/>
                              <a:pt x="1048" y="177"/>
                              <a:pt x="1045" y="184"/>
                            </a:cubicBezTo>
                            <a:cubicBezTo>
                              <a:pt x="1043" y="190"/>
                              <a:pt x="1042" y="197"/>
                              <a:pt x="1042" y="205"/>
                            </a:cubicBezTo>
                            <a:cubicBezTo>
                              <a:pt x="1042" y="320"/>
                              <a:pt x="1042" y="320"/>
                              <a:pt x="1042" y="320"/>
                            </a:cubicBezTo>
                            <a:cubicBezTo>
                              <a:pt x="965" y="320"/>
                              <a:pt x="965" y="320"/>
                              <a:pt x="965" y="320"/>
                            </a:cubicBezTo>
                            <a:lnTo>
                              <a:pt x="965" y="87"/>
                            </a:lnTo>
                            <a:close/>
                            <a:moveTo>
                              <a:pt x="1128" y="159"/>
                            </a:moveTo>
                            <a:cubicBezTo>
                              <a:pt x="1129" y="144"/>
                              <a:pt x="1133" y="131"/>
                              <a:pt x="1139" y="121"/>
                            </a:cubicBezTo>
                            <a:cubicBezTo>
                              <a:pt x="1146" y="111"/>
                              <a:pt x="1154" y="103"/>
                              <a:pt x="1165" y="97"/>
                            </a:cubicBezTo>
                            <a:cubicBezTo>
                              <a:pt x="1175" y="91"/>
                              <a:pt x="1187" y="86"/>
                              <a:pt x="1199" y="84"/>
                            </a:cubicBezTo>
                            <a:cubicBezTo>
                              <a:pt x="1212" y="82"/>
                              <a:pt x="1225" y="80"/>
                              <a:pt x="1239" y="80"/>
                            </a:cubicBezTo>
                            <a:cubicBezTo>
                              <a:pt x="1252" y="80"/>
                              <a:pt x="1266" y="81"/>
                              <a:pt x="1279" y="83"/>
                            </a:cubicBezTo>
                            <a:cubicBezTo>
                              <a:pt x="1292" y="85"/>
                              <a:pt x="1303" y="89"/>
                              <a:pt x="1313" y="95"/>
                            </a:cubicBezTo>
                            <a:cubicBezTo>
                              <a:pt x="1324" y="100"/>
                              <a:pt x="1332" y="108"/>
                              <a:pt x="1338" y="119"/>
                            </a:cubicBezTo>
                            <a:cubicBezTo>
                              <a:pt x="1344" y="129"/>
                              <a:pt x="1347" y="142"/>
                              <a:pt x="1347" y="158"/>
                            </a:cubicBezTo>
                            <a:cubicBezTo>
                              <a:pt x="1347" y="260"/>
                              <a:pt x="1347" y="260"/>
                              <a:pt x="1347" y="260"/>
                            </a:cubicBezTo>
                            <a:cubicBezTo>
                              <a:pt x="1347" y="270"/>
                              <a:pt x="1347" y="280"/>
                              <a:pt x="1348" y="290"/>
                            </a:cubicBezTo>
                            <a:cubicBezTo>
                              <a:pt x="1349" y="301"/>
                              <a:pt x="1352" y="310"/>
                              <a:pt x="1356" y="320"/>
                            </a:cubicBezTo>
                            <a:cubicBezTo>
                              <a:pt x="1279" y="320"/>
                              <a:pt x="1279" y="320"/>
                              <a:pt x="1279" y="320"/>
                            </a:cubicBezTo>
                            <a:cubicBezTo>
                              <a:pt x="1278" y="316"/>
                              <a:pt x="1277" y="313"/>
                              <a:pt x="1276" y="309"/>
                            </a:cubicBezTo>
                            <a:cubicBezTo>
                              <a:pt x="1276" y="305"/>
                              <a:pt x="1276" y="302"/>
                              <a:pt x="1275" y="298"/>
                            </a:cubicBezTo>
                            <a:cubicBezTo>
                              <a:pt x="1265" y="308"/>
                              <a:pt x="1253" y="316"/>
                              <a:pt x="1240" y="320"/>
                            </a:cubicBezTo>
                            <a:cubicBezTo>
                              <a:pt x="1226" y="324"/>
                              <a:pt x="1212" y="326"/>
                              <a:pt x="1198" y="326"/>
                            </a:cubicBezTo>
                            <a:cubicBezTo>
                              <a:pt x="1187" y="326"/>
                              <a:pt x="1177" y="325"/>
                              <a:pt x="1167" y="322"/>
                            </a:cubicBezTo>
                            <a:cubicBezTo>
                              <a:pt x="1157" y="319"/>
                              <a:pt x="1149" y="315"/>
                              <a:pt x="1142" y="309"/>
                            </a:cubicBezTo>
                            <a:cubicBezTo>
                              <a:pt x="1135" y="303"/>
                              <a:pt x="1129" y="296"/>
                              <a:pt x="1125" y="287"/>
                            </a:cubicBezTo>
                            <a:cubicBezTo>
                              <a:pt x="1121" y="278"/>
                              <a:pt x="1119" y="268"/>
                              <a:pt x="1119" y="256"/>
                            </a:cubicBezTo>
                            <a:cubicBezTo>
                              <a:pt x="1119" y="244"/>
                              <a:pt x="1121" y="233"/>
                              <a:pt x="1125" y="225"/>
                            </a:cubicBezTo>
                            <a:cubicBezTo>
                              <a:pt x="1129" y="216"/>
                              <a:pt x="1135" y="209"/>
                              <a:pt x="1142" y="204"/>
                            </a:cubicBezTo>
                            <a:cubicBezTo>
                              <a:pt x="1149" y="199"/>
                              <a:pt x="1158" y="195"/>
                              <a:pt x="1167" y="192"/>
                            </a:cubicBezTo>
                            <a:cubicBezTo>
                              <a:pt x="1176" y="189"/>
                              <a:pt x="1186" y="186"/>
                              <a:pt x="1196" y="184"/>
                            </a:cubicBezTo>
                            <a:cubicBezTo>
                              <a:pt x="1206" y="183"/>
                              <a:pt x="1216" y="181"/>
                              <a:pt x="1226" y="180"/>
                            </a:cubicBezTo>
                            <a:cubicBezTo>
                              <a:pt x="1236" y="179"/>
                              <a:pt x="1245" y="177"/>
                              <a:pt x="1254" y="175"/>
                            </a:cubicBezTo>
                            <a:cubicBezTo>
                              <a:pt x="1261" y="174"/>
                              <a:pt x="1266" y="172"/>
                              <a:pt x="1269" y="169"/>
                            </a:cubicBezTo>
                            <a:cubicBezTo>
                              <a:pt x="1273" y="166"/>
                              <a:pt x="1274" y="161"/>
                              <a:pt x="1274" y="154"/>
                            </a:cubicBezTo>
                            <a:cubicBezTo>
                              <a:pt x="1274" y="149"/>
                              <a:pt x="1273" y="146"/>
                              <a:pt x="1271" y="143"/>
                            </a:cubicBezTo>
                            <a:cubicBezTo>
                              <a:pt x="1269" y="140"/>
                              <a:pt x="1266" y="137"/>
                              <a:pt x="1262" y="135"/>
                            </a:cubicBezTo>
                            <a:cubicBezTo>
                              <a:pt x="1258" y="133"/>
                              <a:pt x="1254" y="132"/>
                              <a:pt x="1250" y="131"/>
                            </a:cubicBezTo>
                            <a:cubicBezTo>
                              <a:pt x="1246" y="130"/>
                              <a:pt x="1242" y="130"/>
                              <a:pt x="1238" y="130"/>
                            </a:cubicBezTo>
                            <a:cubicBezTo>
                              <a:pt x="1216" y="130"/>
                              <a:pt x="1203" y="139"/>
                              <a:pt x="1200" y="159"/>
                            </a:cubicBezTo>
                            <a:lnTo>
                              <a:pt x="1128" y="159"/>
                            </a:lnTo>
                            <a:close/>
                            <a:moveTo>
                              <a:pt x="1195" y="253"/>
                            </a:moveTo>
                            <a:cubicBezTo>
                              <a:pt x="1195" y="262"/>
                              <a:pt x="1198" y="269"/>
                              <a:pt x="1205" y="273"/>
                            </a:cubicBezTo>
                            <a:cubicBezTo>
                              <a:pt x="1211" y="277"/>
                              <a:pt x="1218" y="279"/>
                              <a:pt x="1227" y="279"/>
                            </a:cubicBezTo>
                            <a:cubicBezTo>
                              <a:pt x="1245" y="279"/>
                              <a:pt x="1258" y="274"/>
                              <a:pt x="1265" y="263"/>
                            </a:cubicBezTo>
                            <a:cubicBezTo>
                              <a:pt x="1271" y="252"/>
                              <a:pt x="1274" y="235"/>
                              <a:pt x="1274" y="211"/>
                            </a:cubicBezTo>
                            <a:cubicBezTo>
                              <a:pt x="1268" y="214"/>
                              <a:pt x="1261" y="216"/>
                              <a:pt x="1252" y="218"/>
                            </a:cubicBezTo>
                            <a:cubicBezTo>
                              <a:pt x="1243" y="219"/>
                              <a:pt x="1235" y="221"/>
                              <a:pt x="1227" y="223"/>
                            </a:cubicBezTo>
                            <a:cubicBezTo>
                              <a:pt x="1218" y="225"/>
                              <a:pt x="1210" y="229"/>
                              <a:pt x="1204" y="233"/>
                            </a:cubicBezTo>
                            <a:cubicBezTo>
                              <a:pt x="1198" y="237"/>
                              <a:pt x="1195" y="244"/>
                              <a:pt x="1195" y="253"/>
                            </a:cubicBezTo>
                            <a:close/>
                            <a:moveTo>
                              <a:pt x="1378" y="0"/>
                            </a:moveTo>
                            <a:cubicBezTo>
                              <a:pt x="1454" y="0"/>
                              <a:pt x="1454" y="0"/>
                              <a:pt x="1454" y="0"/>
                            </a:cubicBezTo>
                            <a:cubicBezTo>
                              <a:pt x="1454" y="320"/>
                              <a:pt x="1454" y="320"/>
                              <a:pt x="1454" y="320"/>
                            </a:cubicBezTo>
                            <a:cubicBezTo>
                              <a:pt x="1378" y="320"/>
                              <a:pt x="1378" y="320"/>
                              <a:pt x="1378" y="320"/>
                            </a:cubicBezTo>
                            <a:lnTo>
                              <a:pt x="1378" y="0"/>
                            </a:lnTo>
                            <a:close/>
                            <a:moveTo>
                              <a:pt x="1565" y="58"/>
                            </a:moveTo>
                            <a:cubicBezTo>
                              <a:pt x="1489" y="58"/>
                              <a:pt x="1489" y="58"/>
                              <a:pt x="1489" y="58"/>
                            </a:cubicBezTo>
                            <a:cubicBezTo>
                              <a:pt x="1489" y="0"/>
                              <a:pt x="1489" y="0"/>
                              <a:pt x="1489" y="0"/>
                            </a:cubicBezTo>
                            <a:cubicBezTo>
                              <a:pt x="1565" y="0"/>
                              <a:pt x="1565" y="0"/>
                              <a:pt x="1565" y="0"/>
                            </a:cubicBezTo>
                            <a:lnTo>
                              <a:pt x="1565" y="58"/>
                            </a:lnTo>
                            <a:close/>
                            <a:moveTo>
                              <a:pt x="1489" y="87"/>
                            </a:moveTo>
                            <a:cubicBezTo>
                              <a:pt x="1565" y="87"/>
                              <a:pt x="1565" y="87"/>
                              <a:pt x="1565" y="87"/>
                            </a:cubicBezTo>
                            <a:cubicBezTo>
                              <a:pt x="1565" y="320"/>
                              <a:pt x="1565" y="320"/>
                              <a:pt x="1565" y="320"/>
                            </a:cubicBezTo>
                            <a:cubicBezTo>
                              <a:pt x="1489" y="320"/>
                              <a:pt x="1489" y="320"/>
                              <a:pt x="1489" y="320"/>
                            </a:cubicBezTo>
                            <a:lnTo>
                              <a:pt x="1489" y="87"/>
                            </a:lnTo>
                            <a:close/>
                            <a:moveTo>
                              <a:pt x="1593" y="159"/>
                            </a:moveTo>
                            <a:cubicBezTo>
                              <a:pt x="1594" y="144"/>
                              <a:pt x="1598" y="131"/>
                              <a:pt x="1604" y="121"/>
                            </a:cubicBezTo>
                            <a:cubicBezTo>
                              <a:pt x="1611" y="111"/>
                              <a:pt x="1619" y="103"/>
                              <a:pt x="1630" y="97"/>
                            </a:cubicBezTo>
                            <a:cubicBezTo>
                              <a:pt x="1640" y="91"/>
                              <a:pt x="1652" y="86"/>
                              <a:pt x="1664" y="84"/>
                            </a:cubicBezTo>
                            <a:cubicBezTo>
                              <a:pt x="1677" y="82"/>
                              <a:pt x="1690" y="80"/>
                              <a:pt x="1704" y="80"/>
                            </a:cubicBezTo>
                            <a:cubicBezTo>
                              <a:pt x="1717" y="80"/>
                              <a:pt x="1731" y="81"/>
                              <a:pt x="1744" y="83"/>
                            </a:cubicBezTo>
                            <a:cubicBezTo>
                              <a:pt x="1757" y="85"/>
                              <a:pt x="1768" y="89"/>
                              <a:pt x="1778" y="95"/>
                            </a:cubicBezTo>
                            <a:cubicBezTo>
                              <a:pt x="1789" y="100"/>
                              <a:pt x="1797" y="108"/>
                              <a:pt x="1803" y="119"/>
                            </a:cubicBezTo>
                            <a:cubicBezTo>
                              <a:pt x="1809" y="129"/>
                              <a:pt x="1812" y="142"/>
                              <a:pt x="1812" y="158"/>
                            </a:cubicBezTo>
                            <a:cubicBezTo>
                              <a:pt x="1812" y="260"/>
                              <a:pt x="1812" y="260"/>
                              <a:pt x="1812" y="260"/>
                            </a:cubicBezTo>
                            <a:cubicBezTo>
                              <a:pt x="1812" y="270"/>
                              <a:pt x="1812" y="280"/>
                              <a:pt x="1813" y="290"/>
                            </a:cubicBezTo>
                            <a:cubicBezTo>
                              <a:pt x="1814" y="301"/>
                              <a:pt x="1817" y="310"/>
                              <a:pt x="1821" y="320"/>
                            </a:cubicBezTo>
                            <a:cubicBezTo>
                              <a:pt x="1744" y="320"/>
                              <a:pt x="1744" y="320"/>
                              <a:pt x="1744" y="320"/>
                            </a:cubicBezTo>
                            <a:cubicBezTo>
                              <a:pt x="1743" y="316"/>
                              <a:pt x="1742" y="313"/>
                              <a:pt x="1741" y="309"/>
                            </a:cubicBezTo>
                            <a:cubicBezTo>
                              <a:pt x="1741" y="305"/>
                              <a:pt x="1741" y="302"/>
                              <a:pt x="1740" y="298"/>
                            </a:cubicBezTo>
                            <a:cubicBezTo>
                              <a:pt x="1730" y="308"/>
                              <a:pt x="1718" y="316"/>
                              <a:pt x="1705" y="320"/>
                            </a:cubicBezTo>
                            <a:cubicBezTo>
                              <a:pt x="1691" y="324"/>
                              <a:pt x="1677" y="326"/>
                              <a:pt x="1663" y="326"/>
                            </a:cubicBezTo>
                            <a:cubicBezTo>
                              <a:pt x="1652" y="326"/>
                              <a:pt x="1642" y="325"/>
                              <a:pt x="1632" y="322"/>
                            </a:cubicBezTo>
                            <a:cubicBezTo>
                              <a:pt x="1622" y="319"/>
                              <a:pt x="1614" y="315"/>
                              <a:pt x="1607" y="309"/>
                            </a:cubicBezTo>
                            <a:cubicBezTo>
                              <a:pt x="1600" y="303"/>
                              <a:pt x="1594" y="296"/>
                              <a:pt x="1590" y="287"/>
                            </a:cubicBezTo>
                            <a:cubicBezTo>
                              <a:pt x="1586" y="278"/>
                              <a:pt x="1584" y="268"/>
                              <a:pt x="1584" y="256"/>
                            </a:cubicBezTo>
                            <a:cubicBezTo>
                              <a:pt x="1584" y="244"/>
                              <a:pt x="1586" y="233"/>
                              <a:pt x="1590" y="225"/>
                            </a:cubicBezTo>
                            <a:cubicBezTo>
                              <a:pt x="1594" y="216"/>
                              <a:pt x="1600" y="209"/>
                              <a:pt x="1607" y="204"/>
                            </a:cubicBezTo>
                            <a:cubicBezTo>
                              <a:pt x="1614" y="199"/>
                              <a:pt x="1623" y="195"/>
                              <a:pt x="1632" y="192"/>
                            </a:cubicBezTo>
                            <a:cubicBezTo>
                              <a:pt x="1641" y="189"/>
                              <a:pt x="1651" y="186"/>
                              <a:pt x="1661" y="184"/>
                            </a:cubicBezTo>
                            <a:cubicBezTo>
                              <a:pt x="1671" y="183"/>
                              <a:pt x="1681" y="181"/>
                              <a:pt x="1691" y="180"/>
                            </a:cubicBezTo>
                            <a:cubicBezTo>
                              <a:pt x="1701" y="179"/>
                              <a:pt x="1710" y="177"/>
                              <a:pt x="1719" y="175"/>
                            </a:cubicBezTo>
                            <a:cubicBezTo>
                              <a:pt x="1726" y="174"/>
                              <a:pt x="1731" y="172"/>
                              <a:pt x="1734" y="169"/>
                            </a:cubicBezTo>
                            <a:cubicBezTo>
                              <a:pt x="1738" y="166"/>
                              <a:pt x="1739" y="161"/>
                              <a:pt x="1739" y="154"/>
                            </a:cubicBezTo>
                            <a:cubicBezTo>
                              <a:pt x="1739" y="149"/>
                              <a:pt x="1738" y="146"/>
                              <a:pt x="1736" y="143"/>
                            </a:cubicBezTo>
                            <a:cubicBezTo>
                              <a:pt x="1734" y="140"/>
                              <a:pt x="1731" y="137"/>
                              <a:pt x="1727" y="135"/>
                            </a:cubicBezTo>
                            <a:cubicBezTo>
                              <a:pt x="1723" y="133"/>
                              <a:pt x="1719" y="132"/>
                              <a:pt x="1715" y="131"/>
                            </a:cubicBezTo>
                            <a:cubicBezTo>
                              <a:pt x="1711" y="130"/>
                              <a:pt x="1707" y="130"/>
                              <a:pt x="1703" y="130"/>
                            </a:cubicBezTo>
                            <a:cubicBezTo>
                              <a:pt x="1681" y="130"/>
                              <a:pt x="1668" y="139"/>
                              <a:pt x="1665" y="159"/>
                            </a:cubicBezTo>
                            <a:lnTo>
                              <a:pt x="1593" y="159"/>
                            </a:lnTo>
                            <a:close/>
                            <a:moveTo>
                              <a:pt x="1660" y="253"/>
                            </a:moveTo>
                            <a:cubicBezTo>
                              <a:pt x="1660" y="262"/>
                              <a:pt x="1663" y="269"/>
                              <a:pt x="1670" y="273"/>
                            </a:cubicBezTo>
                            <a:cubicBezTo>
                              <a:pt x="1676" y="277"/>
                              <a:pt x="1683" y="279"/>
                              <a:pt x="1692" y="279"/>
                            </a:cubicBezTo>
                            <a:cubicBezTo>
                              <a:pt x="1710" y="279"/>
                              <a:pt x="1723" y="274"/>
                              <a:pt x="1730" y="263"/>
                            </a:cubicBezTo>
                            <a:cubicBezTo>
                              <a:pt x="1736" y="252"/>
                              <a:pt x="1739" y="235"/>
                              <a:pt x="1739" y="211"/>
                            </a:cubicBezTo>
                            <a:cubicBezTo>
                              <a:pt x="1733" y="214"/>
                              <a:pt x="1726" y="216"/>
                              <a:pt x="1717" y="218"/>
                            </a:cubicBezTo>
                            <a:cubicBezTo>
                              <a:pt x="1708" y="219"/>
                              <a:pt x="1700" y="221"/>
                              <a:pt x="1692" y="223"/>
                            </a:cubicBezTo>
                            <a:cubicBezTo>
                              <a:pt x="1683" y="225"/>
                              <a:pt x="1675" y="229"/>
                              <a:pt x="1669" y="233"/>
                            </a:cubicBezTo>
                            <a:cubicBezTo>
                              <a:pt x="1663" y="237"/>
                              <a:pt x="1660" y="244"/>
                              <a:pt x="1660" y="253"/>
                            </a:cubicBezTo>
                            <a:close/>
                            <a:moveTo>
                              <a:pt x="1840" y="87"/>
                            </a:moveTo>
                            <a:cubicBezTo>
                              <a:pt x="1914" y="87"/>
                              <a:pt x="1914" y="87"/>
                              <a:pt x="1914" y="87"/>
                            </a:cubicBezTo>
                            <a:cubicBezTo>
                              <a:pt x="1914" y="119"/>
                              <a:pt x="1914" y="119"/>
                              <a:pt x="1914" y="119"/>
                            </a:cubicBezTo>
                            <a:cubicBezTo>
                              <a:pt x="1915" y="119"/>
                              <a:pt x="1915" y="119"/>
                              <a:pt x="1915" y="119"/>
                            </a:cubicBezTo>
                            <a:cubicBezTo>
                              <a:pt x="1919" y="113"/>
                              <a:pt x="1923" y="108"/>
                              <a:pt x="1929" y="103"/>
                            </a:cubicBezTo>
                            <a:cubicBezTo>
                              <a:pt x="1934" y="98"/>
                              <a:pt x="1940" y="94"/>
                              <a:pt x="1946" y="91"/>
                            </a:cubicBezTo>
                            <a:cubicBezTo>
                              <a:pt x="1953" y="87"/>
                              <a:pt x="1960" y="85"/>
                              <a:pt x="1967" y="83"/>
                            </a:cubicBezTo>
                            <a:cubicBezTo>
                              <a:pt x="1974" y="81"/>
                              <a:pt x="1981" y="80"/>
                              <a:pt x="1988" y="80"/>
                            </a:cubicBezTo>
                            <a:cubicBezTo>
                              <a:pt x="2008" y="80"/>
                              <a:pt x="2023" y="84"/>
                              <a:pt x="2034" y="90"/>
                            </a:cubicBezTo>
                            <a:cubicBezTo>
                              <a:pt x="2045" y="96"/>
                              <a:pt x="2054" y="104"/>
                              <a:pt x="2059" y="113"/>
                            </a:cubicBezTo>
                            <a:cubicBezTo>
                              <a:pt x="2065" y="122"/>
                              <a:pt x="2068" y="132"/>
                              <a:pt x="2070" y="142"/>
                            </a:cubicBezTo>
                            <a:cubicBezTo>
                              <a:pt x="2071" y="153"/>
                              <a:pt x="2072" y="162"/>
                              <a:pt x="2072" y="170"/>
                            </a:cubicBezTo>
                            <a:cubicBezTo>
                              <a:pt x="2072" y="320"/>
                              <a:pt x="2072" y="320"/>
                              <a:pt x="2072" y="320"/>
                            </a:cubicBezTo>
                            <a:cubicBezTo>
                              <a:pt x="1996" y="320"/>
                              <a:pt x="1996" y="320"/>
                              <a:pt x="1996" y="320"/>
                            </a:cubicBezTo>
                            <a:cubicBezTo>
                              <a:pt x="1996" y="207"/>
                              <a:pt x="1996" y="207"/>
                              <a:pt x="1996" y="207"/>
                            </a:cubicBezTo>
                            <a:cubicBezTo>
                              <a:pt x="1996" y="199"/>
                              <a:pt x="1996" y="191"/>
                              <a:pt x="1996" y="184"/>
                            </a:cubicBezTo>
                            <a:cubicBezTo>
                              <a:pt x="1996" y="176"/>
                              <a:pt x="1995" y="169"/>
                              <a:pt x="1992" y="163"/>
                            </a:cubicBezTo>
                            <a:cubicBezTo>
                              <a:pt x="1990" y="157"/>
                              <a:pt x="1986" y="152"/>
                              <a:pt x="1981" y="149"/>
                            </a:cubicBezTo>
                            <a:cubicBezTo>
                              <a:pt x="1976" y="145"/>
                              <a:pt x="1968" y="143"/>
                              <a:pt x="1958" y="143"/>
                            </a:cubicBezTo>
                            <a:cubicBezTo>
                              <a:pt x="1950" y="143"/>
                              <a:pt x="1944" y="145"/>
                              <a:pt x="1939" y="147"/>
                            </a:cubicBezTo>
                            <a:cubicBezTo>
                              <a:pt x="1934" y="150"/>
                              <a:pt x="1930" y="154"/>
                              <a:pt x="1926" y="159"/>
                            </a:cubicBezTo>
                            <a:cubicBezTo>
                              <a:pt x="1923" y="163"/>
                              <a:pt x="1921" y="169"/>
                              <a:pt x="1919" y="175"/>
                            </a:cubicBezTo>
                            <a:cubicBezTo>
                              <a:pt x="1917" y="180"/>
                              <a:pt x="1916" y="187"/>
                              <a:pt x="1916" y="193"/>
                            </a:cubicBezTo>
                            <a:cubicBezTo>
                              <a:pt x="1916" y="320"/>
                              <a:pt x="1916" y="320"/>
                              <a:pt x="1916" y="320"/>
                            </a:cubicBezTo>
                            <a:cubicBezTo>
                              <a:pt x="1840" y="320"/>
                              <a:pt x="1840" y="320"/>
                              <a:pt x="1840" y="320"/>
                            </a:cubicBezTo>
                            <a:lnTo>
                              <a:pt x="1840" y="87"/>
                            </a:lnTo>
                            <a:close/>
                            <a:moveTo>
                              <a:pt x="245" y="562"/>
                            </a:moveTo>
                            <a:cubicBezTo>
                              <a:pt x="243" y="546"/>
                              <a:pt x="236" y="534"/>
                              <a:pt x="225" y="525"/>
                            </a:cubicBezTo>
                            <a:cubicBezTo>
                              <a:pt x="213" y="517"/>
                              <a:pt x="199" y="513"/>
                              <a:pt x="181" y="513"/>
                            </a:cubicBezTo>
                            <a:cubicBezTo>
                              <a:pt x="167" y="513"/>
                              <a:pt x="156" y="515"/>
                              <a:pt x="147" y="521"/>
                            </a:cubicBezTo>
                            <a:cubicBezTo>
                              <a:pt x="137" y="526"/>
                              <a:pt x="130" y="533"/>
                              <a:pt x="124" y="542"/>
                            </a:cubicBezTo>
                            <a:cubicBezTo>
                              <a:pt x="118" y="551"/>
                              <a:pt x="113" y="561"/>
                              <a:pt x="111" y="573"/>
                            </a:cubicBezTo>
                            <a:cubicBezTo>
                              <a:pt x="108" y="584"/>
                              <a:pt x="107" y="596"/>
                              <a:pt x="107" y="608"/>
                            </a:cubicBezTo>
                            <a:cubicBezTo>
                              <a:pt x="107" y="620"/>
                              <a:pt x="108" y="631"/>
                              <a:pt x="111" y="643"/>
                            </a:cubicBezTo>
                            <a:cubicBezTo>
                              <a:pt x="113" y="654"/>
                              <a:pt x="118" y="664"/>
                              <a:pt x="124" y="673"/>
                            </a:cubicBezTo>
                            <a:cubicBezTo>
                              <a:pt x="130" y="682"/>
                              <a:pt x="137" y="689"/>
                              <a:pt x="147" y="695"/>
                            </a:cubicBezTo>
                            <a:cubicBezTo>
                              <a:pt x="156" y="700"/>
                              <a:pt x="167" y="703"/>
                              <a:pt x="181" y="703"/>
                            </a:cubicBezTo>
                            <a:cubicBezTo>
                              <a:pt x="201" y="703"/>
                              <a:pt x="216" y="698"/>
                              <a:pt x="227" y="687"/>
                            </a:cubicBezTo>
                            <a:cubicBezTo>
                              <a:pt x="238" y="677"/>
                              <a:pt x="244" y="662"/>
                              <a:pt x="245" y="644"/>
                            </a:cubicBezTo>
                            <a:cubicBezTo>
                              <a:pt x="329" y="644"/>
                              <a:pt x="329" y="644"/>
                              <a:pt x="329" y="644"/>
                            </a:cubicBezTo>
                            <a:cubicBezTo>
                              <a:pt x="328" y="664"/>
                              <a:pt x="323" y="683"/>
                              <a:pt x="315" y="699"/>
                            </a:cubicBezTo>
                            <a:cubicBezTo>
                              <a:pt x="308" y="715"/>
                              <a:pt x="297" y="729"/>
                              <a:pt x="284" y="740"/>
                            </a:cubicBezTo>
                            <a:cubicBezTo>
                              <a:pt x="272" y="751"/>
                              <a:pt x="256" y="760"/>
                              <a:pt x="239" y="766"/>
                            </a:cubicBezTo>
                            <a:cubicBezTo>
                              <a:pt x="222" y="772"/>
                              <a:pt x="203" y="774"/>
                              <a:pt x="183" y="774"/>
                            </a:cubicBezTo>
                            <a:cubicBezTo>
                              <a:pt x="159" y="774"/>
                              <a:pt x="137" y="770"/>
                              <a:pt x="117" y="761"/>
                            </a:cubicBezTo>
                            <a:cubicBezTo>
                              <a:pt x="97" y="753"/>
                              <a:pt x="80" y="741"/>
                              <a:pt x="66" y="726"/>
                            </a:cubicBezTo>
                            <a:cubicBezTo>
                              <a:pt x="53" y="711"/>
                              <a:pt x="42" y="693"/>
                              <a:pt x="34" y="673"/>
                            </a:cubicBezTo>
                            <a:cubicBezTo>
                              <a:pt x="27" y="653"/>
                              <a:pt x="23" y="631"/>
                              <a:pt x="23" y="608"/>
                            </a:cubicBezTo>
                            <a:cubicBezTo>
                              <a:pt x="23" y="584"/>
                              <a:pt x="27" y="563"/>
                              <a:pt x="34" y="543"/>
                            </a:cubicBezTo>
                            <a:cubicBezTo>
                              <a:pt x="42" y="522"/>
                              <a:pt x="53" y="505"/>
                              <a:pt x="66" y="490"/>
                            </a:cubicBezTo>
                            <a:cubicBezTo>
                              <a:pt x="80" y="475"/>
                              <a:pt x="97" y="463"/>
                              <a:pt x="117" y="454"/>
                            </a:cubicBezTo>
                            <a:cubicBezTo>
                              <a:pt x="137" y="445"/>
                              <a:pt x="159" y="441"/>
                              <a:pt x="183" y="441"/>
                            </a:cubicBezTo>
                            <a:cubicBezTo>
                              <a:pt x="200" y="441"/>
                              <a:pt x="217" y="444"/>
                              <a:pt x="234" y="449"/>
                            </a:cubicBezTo>
                            <a:cubicBezTo>
                              <a:pt x="252" y="455"/>
                              <a:pt x="267" y="462"/>
                              <a:pt x="281" y="473"/>
                            </a:cubicBezTo>
                            <a:cubicBezTo>
                              <a:pt x="295" y="483"/>
                              <a:pt x="306" y="496"/>
                              <a:pt x="315" y="511"/>
                            </a:cubicBezTo>
                            <a:cubicBezTo>
                              <a:pt x="323" y="526"/>
                              <a:pt x="328" y="543"/>
                              <a:pt x="329" y="562"/>
                            </a:cubicBezTo>
                            <a:lnTo>
                              <a:pt x="245" y="562"/>
                            </a:lnTo>
                            <a:close/>
                            <a:moveTo>
                              <a:pt x="337" y="652"/>
                            </a:moveTo>
                            <a:cubicBezTo>
                              <a:pt x="337" y="634"/>
                              <a:pt x="340" y="618"/>
                              <a:pt x="346" y="603"/>
                            </a:cubicBezTo>
                            <a:cubicBezTo>
                              <a:pt x="352" y="588"/>
                              <a:pt x="360" y="575"/>
                              <a:pt x="371" y="564"/>
                            </a:cubicBezTo>
                            <a:cubicBezTo>
                              <a:pt x="382" y="553"/>
                              <a:pt x="395" y="544"/>
                              <a:pt x="410" y="538"/>
                            </a:cubicBezTo>
                            <a:cubicBezTo>
                              <a:pt x="425" y="532"/>
                              <a:pt x="441" y="528"/>
                              <a:pt x="459" y="528"/>
                            </a:cubicBezTo>
                            <a:cubicBezTo>
                              <a:pt x="477" y="528"/>
                              <a:pt x="494" y="532"/>
                              <a:pt x="509" y="538"/>
                            </a:cubicBezTo>
                            <a:cubicBezTo>
                              <a:pt x="524" y="544"/>
                              <a:pt x="537" y="553"/>
                              <a:pt x="548" y="564"/>
                            </a:cubicBezTo>
                            <a:cubicBezTo>
                              <a:pt x="558" y="575"/>
                              <a:pt x="567" y="588"/>
                              <a:pt x="573" y="603"/>
                            </a:cubicBezTo>
                            <a:cubicBezTo>
                              <a:pt x="579" y="618"/>
                              <a:pt x="582" y="634"/>
                              <a:pt x="582" y="652"/>
                            </a:cubicBezTo>
                            <a:cubicBezTo>
                              <a:pt x="582" y="669"/>
                              <a:pt x="579" y="686"/>
                              <a:pt x="573" y="701"/>
                            </a:cubicBezTo>
                            <a:cubicBezTo>
                              <a:pt x="567" y="715"/>
                              <a:pt x="558" y="728"/>
                              <a:pt x="548" y="739"/>
                            </a:cubicBezTo>
                            <a:cubicBezTo>
                              <a:pt x="537" y="750"/>
                              <a:pt x="524" y="759"/>
                              <a:pt x="509" y="765"/>
                            </a:cubicBezTo>
                            <a:cubicBezTo>
                              <a:pt x="494" y="771"/>
                              <a:pt x="477" y="774"/>
                              <a:pt x="459" y="774"/>
                            </a:cubicBezTo>
                            <a:cubicBezTo>
                              <a:pt x="441" y="774"/>
                              <a:pt x="425" y="771"/>
                              <a:pt x="410" y="765"/>
                            </a:cubicBezTo>
                            <a:cubicBezTo>
                              <a:pt x="395" y="759"/>
                              <a:pt x="382" y="750"/>
                              <a:pt x="371" y="739"/>
                            </a:cubicBezTo>
                            <a:cubicBezTo>
                              <a:pt x="360" y="728"/>
                              <a:pt x="352" y="715"/>
                              <a:pt x="346" y="701"/>
                            </a:cubicBezTo>
                            <a:cubicBezTo>
                              <a:pt x="340" y="686"/>
                              <a:pt x="337" y="669"/>
                              <a:pt x="337" y="652"/>
                            </a:cubicBezTo>
                            <a:close/>
                            <a:moveTo>
                              <a:pt x="413" y="652"/>
                            </a:moveTo>
                            <a:cubicBezTo>
                              <a:pt x="413" y="659"/>
                              <a:pt x="414" y="667"/>
                              <a:pt x="415" y="674"/>
                            </a:cubicBezTo>
                            <a:cubicBezTo>
                              <a:pt x="417" y="682"/>
                              <a:pt x="419" y="689"/>
                              <a:pt x="423" y="695"/>
                            </a:cubicBezTo>
                            <a:cubicBezTo>
                              <a:pt x="426" y="701"/>
                              <a:pt x="431" y="706"/>
                              <a:pt x="437" y="710"/>
                            </a:cubicBezTo>
                            <a:cubicBezTo>
                              <a:pt x="443" y="714"/>
                              <a:pt x="450" y="716"/>
                              <a:pt x="459" y="716"/>
                            </a:cubicBezTo>
                            <a:cubicBezTo>
                              <a:pt x="468" y="716"/>
                              <a:pt x="476" y="714"/>
                              <a:pt x="482" y="710"/>
                            </a:cubicBezTo>
                            <a:cubicBezTo>
                              <a:pt x="487" y="706"/>
                              <a:pt x="492" y="701"/>
                              <a:pt x="496" y="695"/>
                            </a:cubicBezTo>
                            <a:cubicBezTo>
                              <a:pt x="499" y="689"/>
                              <a:pt x="502" y="682"/>
                              <a:pt x="503" y="674"/>
                            </a:cubicBezTo>
                            <a:cubicBezTo>
                              <a:pt x="505" y="667"/>
                              <a:pt x="506" y="659"/>
                              <a:pt x="506" y="652"/>
                            </a:cubicBezTo>
                            <a:cubicBezTo>
                              <a:pt x="506" y="644"/>
                              <a:pt x="505" y="637"/>
                              <a:pt x="503" y="629"/>
                            </a:cubicBezTo>
                            <a:cubicBezTo>
                              <a:pt x="502" y="621"/>
                              <a:pt x="499" y="614"/>
                              <a:pt x="496" y="608"/>
                            </a:cubicBezTo>
                            <a:cubicBezTo>
                              <a:pt x="492" y="602"/>
                              <a:pt x="487" y="597"/>
                              <a:pt x="482" y="593"/>
                            </a:cubicBezTo>
                            <a:cubicBezTo>
                              <a:pt x="476" y="589"/>
                              <a:pt x="468" y="587"/>
                              <a:pt x="459" y="587"/>
                            </a:cubicBezTo>
                            <a:cubicBezTo>
                              <a:pt x="450" y="587"/>
                              <a:pt x="443" y="589"/>
                              <a:pt x="437" y="593"/>
                            </a:cubicBezTo>
                            <a:cubicBezTo>
                              <a:pt x="431" y="597"/>
                              <a:pt x="426" y="602"/>
                              <a:pt x="423" y="608"/>
                            </a:cubicBezTo>
                            <a:cubicBezTo>
                              <a:pt x="419" y="614"/>
                              <a:pt x="417" y="621"/>
                              <a:pt x="415" y="629"/>
                            </a:cubicBezTo>
                            <a:cubicBezTo>
                              <a:pt x="414" y="637"/>
                              <a:pt x="413" y="644"/>
                              <a:pt x="413" y="652"/>
                            </a:cubicBezTo>
                            <a:close/>
                            <a:moveTo>
                              <a:pt x="600" y="535"/>
                            </a:moveTo>
                            <a:cubicBezTo>
                              <a:pt x="674" y="535"/>
                              <a:pt x="674" y="535"/>
                              <a:pt x="674" y="535"/>
                            </a:cubicBezTo>
                            <a:cubicBezTo>
                              <a:pt x="674" y="567"/>
                              <a:pt x="674" y="567"/>
                              <a:pt x="674" y="567"/>
                            </a:cubicBezTo>
                            <a:cubicBezTo>
                              <a:pt x="675" y="567"/>
                              <a:pt x="675" y="567"/>
                              <a:pt x="675" y="567"/>
                            </a:cubicBezTo>
                            <a:cubicBezTo>
                              <a:pt x="682" y="555"/>
                              <a:pt x="691" y="546"/>
                              <a:pt x="702" y="539"/>
                            </a:cubicBezTo>
                            <a:cubicBezTo>
                              <a:pt x="714" y="532"/>
                              <a:pt x="727" y="528"/>
                              <a:pt x="741" y="528"/>
                            </a:cubicBezTo>
                            <a:cubicBezTo>
                              <a:pt x="756" y="528"/>
                              <a:pt x="769" y="531"/>
                              <a:pt x="781" y="537"/>
                            </a:cubicBezTo>
                            <a:cubicBezTo>
                              <a:pt x="794" y="542"/>
                              <a:pt x="803" y="552"/>
                              <a:pt x="809" y="566"/>
                            </a:cubicBezTo>
                            <a:cubicBezTo>
                              <a:pt x="818" y="554"/>
                              <a:pt x="829" y="544"/>
                              <a:pt x="840" y="538"/>
                            </a:cubicBezTo>
                            <a:cubicBezTo>
                              <a:pt x="852" y="532"/>
                              <a:pt x="866" y="528"/>
                              <a:pt x="882" y="528"/>
                            </a:cubicBezTo>
                            <a:cubicBezTo>
                              <a:pt x="900" y="528"/>
                              <a:pt x="915" y="532"/>
                              <a:pt x="926" y="538"/>
                            </a:cubicBezTo>
                            <a:cubicBezTo>
                              <a:pt x="937" y="544"/>
                              <a:pt x="945" y="552"/>
                              <a:pt x="950" y="562"/>
                            </a:cubicBezTo>
                            <a:cubicBezTo>
                              <a:pt x="956" y="572"/>
                              <a:pt x="959" y="583"/>
                              <a:pt x="961" y="595"/>
                            </a:cubicBezTo>
                            <a:cubicBezTo>
                              <a:pt x="963" y="606"/>
                              <a:pt x="964" y="618"/>
                              <a:pt x="964" y="629"/>
                            </a:cubicBezTo>
                            <a:cubicBezTo>
                              <a:pt x="964" y="768"/>
                              <a:pt x="964" y="768"/>
                              <a:pt x="964" y="768"/>
                            </a:cubicBezTo>
                            <a:cubicBezTo>
                              <a:pt x="887" y="768"/>
                              <a:pt x="887" y="768"/>
                              <a:pt x="887" y="768"/>
                            </a:cubicBezTo>
                            <a:cubicBezTo>
                              <a:pt x="887" y="631"/>
                              <a:pt x="887" y="631"/>
                              <a:pt x="887" y="631"/>
                            </a:cubicBezTo>
                            <a:cubicBezTo>
                              <a:pt x="887" y="618"/>
                              <a:pt x="885" y="609"/>
                              <a:pt x="879" y="602"/>
                            </a:cubicBezTo>
                            <a:cubicBezTo>
                              <a:pt x="873" y="595"/>
                              <a:pt x="865" y="591"/>
                              <a:pt x="856" y="591"/>
                            </a:cubicBezTo>
                            <a:cubicBezTo>
                              <a:pt x="848" y="591"/>
                              <a:pt x="841" y="593"/>
                              <a:pt x="836" y="596"/>
                            </a:cubicBezTo>
                            <a:cubicBezTo>
                              <a:pt x="832" y="599"/>
                              <a:pt x="828" y="603"/>
                              <a:pt x="825" y="608"/>
                            </a:cubicBezTo>
                            <a:cubicBezTo>
                              <a:pt x="823" y="614"/>
                              <a:pt x="821" y="621"/>
                              <a:pt x="821" y="628"/>
                            </a:cubicBezTo>
                            <a:cubicBezTo>
                              <a:pt x="820" y="636"/>
                              <a:pt x="820" y="645"/>
                              <a:pt x="820" y="654"/>
                            </a:cubicBezTo>
                            <a:cubicBezTo>
                              <a:pt x="820" y="768"/>
                              <a:pt x="820" y="768"/>
                              <a:pt x="820" y="768"/>
                            </a:cubicBezTo>
                            <a:cubicBezTo>
                              <a:pt x="744" y="768"/>
                              <a:pt x="744" y="768"/>
                              <a:pt x="744" y="768"/>
                            </a:cubicBezTo>
                            <a:cubicBezTo>
                              <a:pt x="744" y="636"/>
                              <a:pt x="744" y="636"/>
                              <a:pt x="744" y="636"/>
                            </a:cubicBezTo>
                            <a:cubicBezTo>
                              <a:pt x="744" y="622"/>
                              <a:pt x="741" y="611"/>
                              <a:pt x="737" y="603"/>
                            </a:cubicBezTo>
                            <a:cubicBezTo>
                              <a:pt x="733" y="595"/>
                              <a:pt x="725" y="591"/>
                              <a:pt x="715" y="591"/>
                            </a:cubicBezTo>
                            <a:cubicBezTo>
                              <a:pt x="701" y="591"/>
                              <a:pt x="691" y="596"/>
                              <a:pt x="685" y="605"/>
                            </a:cubicBezTo>
                            <a:cubicBezTo>
                              <a:pt x="679" y="614"/>
                              <a:pt x="676" y="631"/>
                              <a:pt x="676" y="654"/>
                            </a:cubicBezTo>
                            <a:cubicBezTo>
                              <a:pt x="676" y="768"/>
                              <a:pt x="676" y="768"/>
                              <a:pt x="676" y="768"/>
                            </a:cubicBezTo>
                            <a:cubicBezTo>
                              <a:pt x="600" y="768"/>
                              <a:pt x="600" y="768"/>
                              <a:pt x="600" y="768"/>
                            </a:cubicBezTo>
                            <a:lnTo>
                              <a:pt x="600" y="535"/>
                            </a:lnTo>
                            <a:close/>
                            <a:moveTo>
                              <a:pt x="992" y="535"/>
                            </a:moveTo>
                            <a:cubicBezTo>
                              <a:pt x="1066" y="535"/>
                              <a:pt x="1066" y="535"/>
                              <a:pt x="1066" y="535"/>
                            </a:cubicBezTo>
                            <a:cubicBezTo>
                              <a:pt x="1066" y="567"/>
                              <a:pt x="1066" y="567"/>
                              <a:pt x="1066" y="567"/>
                            </a:cubicBezTo>
                            <a:cubicBezTo>
                              <a:pt x="1067" y="567"/>
                              <a:pt x="1067" y="567"/>
                              <a:pt x="1067" y="567"/>
                            </a:cubicBezTo>
                            <a:cubicBezTo>
                              <a:pt x="1074" y="555"/>
                              <a:pt x="1083" y="546"/>
                              <a:pt x="1095" y="539"/>
                            </a:cubicBezTo>
                            <a:cubicBezTo>
                              <a:pt x="1106" y="532"/>
                              <a:pt x="1119" y="528"/>
                              <a:pt x="1134" y="528"/>
                            </a:cubicBezTo>
                            <a:cubicBezTo>
                              <a:pt x="1148" y="528"/>
                              <a:pt x="1162" y="531"/>
                              <a:pt x="1174" y="537"/>
                            </a:cubicBezTo>
                            <a:cubicBezTo>
                              <a:pt x="1186" y="542"/>
                              <a:pt x="1195" y="552"/>
                              <a:pt x="1201" y="566"/>
                            </a:cubicBezTo>
                            <a:cubicBezTo>
                              <a:pt x="1211" y="554"/>
                              <a:pt x="1221" y="544"/>
                              <a:pt x="1233" y="538"/>
                            </a:cubicBezTo>
                            <a:cubicBezTo>
                              <a:pt x="1244" y="532"/>
                              <a:pt x="1258" y="528"/>
                              <a:pt x="1274" y="528"/>
                            </a:cubicBezTo>
                            <a:cubicBezTo>
                              <a:pt x="1293" y="528"/>
                              <a:pt x="1307" y="532"/>
                              <a:pt x="1318" y="538"/>
                            </a:cubicBezTo>
                            <a:cubicBezTo>
                              <a:pt x="1329" y="544"/>
                              <a:pt x="1337" y="552"/>
                              <a:pt x="1343" y="562"/>
                            </a:cubicBezTo>
                            <a:cubicBezTo>
                              <a:pt x="1348" y="572"/>
                              <a:pt x="1352" y="583"/>
                              <a:pt x="1354" y="595"/>
                            </a:cubicBezTo>
                            <a:cubicBezTo>
                              <a:pt x="1355" y="606"/>
                              <a:pt x="1356" y="618"/>
                              <a:pt x="1356" y="629"/>
                            </a:cubicBezTo>
                            <a:cubicBezTo>
                              <a:pt x="1356" y="768"/>
                              <a:pt x="1356" y="768"/>
                              <a:pt x="1356" y="768"/>
                            </a:cubicBezTo>
                            <a:cubicBezTo>
                              <a:pt x="1280" y="768"/>
                              <a:pt x="1280" y="768"/>
                              <a:pt x="1280" y="768"/>
                            </a:cubicBezTo>
                            <a:cubicBezTo>
                              <a:pt x="1280" y="631"/>
                              <a:pt x="1280" y="631"/>
                              <a:pt x="1280" y="631"/>
                            </a:cubicBezTo>
                            <a:cubicBezTo>
                              <a:pt x="1280" y="618"/>
                              <a:pt x="1277" y="609"/>
                              <a:pt x="1271" y="602"/>
                            </a:cubicBezTo>
                            <a:cubicBezTo>
                              <a:pt x="1266" y="595"/>
                              <a:pt x="1258" y="591"/>
                              <a:pt x="1248" y="591"/>
                            </a:cubicBezTo>
                            <a:cubicBezTo>
                              <a:pt x="1240" y="591"/>
                              <a:pt x="1234" y="593"/>
                              <a:pt x="1229" y="596"/>
                            </a:cubicBezTo>
                            <a:cubicBezTo>
                              <a:pt x="1224" y="599"/>
                              <a:pt x="1220" y="603"/>
                              <a:pt x="1218" y="608"/>
                            </a:cubicBezTo>
                            <a:cubicBezTo>
                              <a:pt x="1215" y="614"/>
                              <a:pt x="1214" y="621"/>
                              <a:pt x="1213" y="628"/>
                            </a:cubicBezTo>
                            <a:cubicBezTo>
                              <a:pt x="1213" y="636"/>
                              <a:pt x="1212" y="645"/>
                              <a:pt x="1212" y="654"/>
                            </a:cubicBezTo>
                            <a:cubicBezTo>
                              <a:pt x="1212" y="768"/>
                              <a:pt x="1212" y="768"/>
                              <a:pt x="1212" y="768"/>
                            </a:cubicBezTo>
                            <a:cubicBezTo>
                              <a:pt x="1136" y="768"/>
                              <a:pt x="1136" y="768"/>
                              <a:pt x="1136" y="768"/>
                            </a:cubicBezTo>
                            <a:cubicBezTo>
                              <a:pt x="1136" y="636"/>
                              <a:pt x="1136" y="636"/>
                              <a:pt x="1136" y="636"/>
                            </a:cubicBezTo>
                            <a:cubicBezTo>
                              <a:pt x="1136" y="622"/>
                              <a:pt x="1134" y="611"/>
                              <a:pt x="1130" y="603"/>
                            </a:cubicBezTo>
                            <a:cubicBezTo>
                              <a:pt x="1125" y="595"/>
                              <a:pt x="1118" y="591"/>
                              <a:pt x="1107" y="591"/>
                            </a:cubicBezTo>
                            <a:cubicBezTo>
                              <a:pt x="1094" y="591"/>
                              <a:pt x="1084" y="596"/>
                              <a:pt x="1078" y="605"/>
                            </a:cubicBezTo>
                            <a:cubicBezTo>
                              <a:pt x="1071" y="614"/>
                              <a:pt x="1068" y="631"/>
                              <a:pt x="1068" y="654"/>
                            </a:cubicBezTo>
                            <a:cubicBezTo>
                              <a:pt x="1068" y="768"/>
                              <a:pt x="1068" y="768"/>
                              <a:pt x="1068" y="768"/>
                            </a:cubicBezTo>
                            <a:cubicBezTo>
                              <a:pt x="992" y="768"/>
                              <a:pt x="992" y="768"/>
                              <a:pt x="992" y="768"/>
                            </a:cubicBezTo>
                            <a:lnTo>
                              <a:pt x="992" y="535"/>
                            </a:lnTo>
                            <a:close/>
                            <a:moveTo>
                              <a:pt x="1616" y="768"/>
                            </a:moveTo>
                            <a:cubicBezTo>
                              <a:pt x="1542" y="768"/>
                              <a:pt x="1542" y="768"/>
                              <a:pt x="1542" y="768"/>
                            </a:cubicBezTo>
                            <a:cubicBezTo>
                              <a:pt x="1542" y="736"/>
                              <a:pt x="1542" y="736"/>
                              <a:pt x="1542" y="736"/>
                            </a:cubicBezTo>
                            <a:cubicBezTo>
                              <a:pt x="1541" y="736"/>
                              <a:pt x="1541" y="736"/>
                              <a:pt x="1541" y="736"/>
                            </a:cubicBezTo>
                            <a:cubicBezTo>
                              <a:pt x="1534" y="748"/>
                              <a:pt x="1524" y="757"/>
                              <a:pt x="1510" y="764"/>
                            </a:cubicBezTo>
                            <a:cubicBezTo>
                              <a:pt x="1497" y="771"/>
                              <a:pt x="1484" y="774"/>
                              <a:pt x="1470" y="774"/>
                            </a:cubicBezTo>
                            <a:cubicBezTo>
                              <a:pt x="1454" y="774"/>
                              <a:pt x="1440" y="772"/>
                              <a:pt x="1429" y="767"/>
                            </a:cubicBezTo>
                            <a:cubicBezTo>
                              <a:pt x="1418" y="763"/>
                              <a:pt x="1409" y="756"/>
                              <a:pt x="1402" y="748"/>
                            </a:cubicBezTo>
                            <a:cubicBezTo>
                              <a:pt x="1396" y="739"/>
                              <a:pt x="1391" y="728"/>
                              <a:pt x="1388" y="716"/>
                            </a:cubicBezTo>
                            <a:cubicBezTo>
                              <a:pt x="1386" y="704"/>
                              <a:pt x="1384" y="690"/>
                              <a:pt x="1384" y="675"/>
                            </a:cubicBezTo>
                            <a:cubicBezTo>
                              <a:pt x="1384" y="535"/>
                              <a:pt x="1384" y="535"/>
                              <a:pt x="1384" y="535"/>
                            </a:cubicBezTo>
                            <a:cubicBezTo>
                              <a:pt x="1460" y="535"/>
                              <a:pt x="1460" y="535"/>
                              <a:pt x="1460" y="535"/>
                            </a:cubicBezTo>
                            <a:cubicBezTo>
                              <a:pt x="1460" y="670"/>
                              <a:pt x="1460" y="670"/>
                              <a:pt x="1460" y="670"/>
                            </a:cubicBezTo>
                            <a:cubicBezTo>
                              <a:pt x="1460" y="686"/>
                              <a:pt x="1464" y="696"/>
                              <a:pt x="1470" y="703"/>
                            </a:cubicBezTo>
                            <a:cubicBezTo>
                              <a:pt x="1476" y="709"/>
                              <a:pt x="1486" y="712"/>
                              <a:pt x="1498" y="712"/>
                            </a:cubicBezTo>
                            <a:cubicBezTo>
                              <a:pt x="1502" y="712"/>
                              <a:pt x="1507" y="711"/>
                              <a:pt x="1511" y="709"/>
                            </a:cubicBezTo>
                            <a:cubicBezTo>
                              <a:pt x="1516" y="708"/>
                              <a:pt x="1521" y="705"/>
                              <a:pt x="1525" y="701"/>
                            </a:cubicBezTo>
                            <a:cubicBezTo>
                              <a:pt x="1529" y="697"/>
                              <a:pt x="1533" y="692"/>
                              <a:pt x="1535" y="685"/>
                            </a:cubicBezTo>
                            <a:cubicBezTo>
                              <a:pt x="1538" y="679"/>
                              <a:pt x="1540" y="670"/>
                              <a:pt x="1540" y="660"/>
                            </a:cubicBezTo>
                            <a:cubicBezTo>
                              <a:pt x="1540" y="535"/>
                              <a:pt x="1540" y="535"/>
                              <a:pt x="1540" y="535"/>
                            </a:cubicBezTo>
                            <a:cubicBezTo>
                              <a:pt x="1616" y="535"/>
                              <a:pt x="1616" y="535"/>
                              <a:pt x="1616" y="535"/>
                            </a:cubicBezTo>
                            <a:lnTo>
                              <a:pt x="1616" y="768"/>
                            </a:lnTo>
                            <a:close/>
                            <a:moveTo>
                              <a:pt x="1645" y="535"/>
                            </a:moveTo>
                            <a:cubicBezTo>
                              <a:pt x="1719" y="535"/>
                              <a:pt x="1719" y="535"/>
                              <a:pt x="1719" y="535"/>
                            </a:cubicBezTo>
                            <a:cubicBezTo>
                              <a:pt x="1719" y="567"/>
                              <a:pt x="1719" y="567"/>
                              <a:pt x="1719" y="567"/>
                            </a:cubicBezTo>
                            <a:cubicBezTo>
                              <a:pt x="1720" y="567"/>
                              <a:pt x="1720" y="567"/>
                              <a:pt x="1720" y="567"/>
                            </a:cubicBezTo>
                            <a:cubicBezTo>
                              <a:pt x="1723" y="561"/>
                              <a:pt x="1728" y="556"/>
                              <a:pt x="1733" y="551"/>
                            </a:cubicBezTo>
                            <a:cubicBezTo>
                              <a:pt x="1739" y="546"/>
                              <a:pt x="1745" y="542"/>
                              <a:pt x="1751" y="539"/>
                            </a:cubicBezTo>
                            <a:cubicBezTo>
                              <a:pt x="1758" y="535"/>
                              <a:pt x="1765" y="533"/>
                              <a:pt x="1772" y="531"/>
                            </a:cubicBezTo>
                            <a:cubicBezTo>
                              <a:pt x="1779" y="529"/>
                              <a:pt x="1786" y="528"/>
                              <a:pt x="1793" y="528"/>
                            </a:cubicBezTo>
                            <a:cubicBezTo>
                              <a:pt x="1812" y="528"/>
                              <a:pt x="1828" y="532"/>
                              <a:pt x="1839" y="538"/>
                            </a:cubicBezTo>
                            <a:cubicBezTo>
                              <a:pt x="1850" y="544"/>
                              <a:pt x="1858" y="552"/>
                              <a:pt x="1864" y="561"/>
                            </a:cubicBezTo>
                            <a:cubicBezTo>
                              <a:pt x="1869" y="570"/>
                              <a:pt x="1873" y="580"/>
                              <a:pt x="1874" y="590"/>
                            </a:cubicBezTo>
                            <a:cubicBezTo>
                              <a:pt x="1876" y="601"/>
                              <a:pt x="1877" y="610"/>
                              <a:pt x="1877" y="618"/>
                            </a:cubicBezTo>
                            <a:cubicBezTo>
                              <a:pt x="1877" y="768"/>
                              <a:pt x="1877" y="768"/>
                              <a:pt x="1877" y="768"/>
                            </a:cubicBezTo>
                            <a:cubicBezTo>
                              <a:pt x="1800" y="768"/>
                              <a:pt x="1800" y="768"/>
                              <a:pt x="1800" y="768"/>
                            </a:cubicBezTo>
                            <a:cubicBezTo>
                              <a:pt x="1800" y="655"/>
                              <a:pt x="1800" y="655"/>
                              <a:pt x="1800" y="655"/>
                            </a:cubicBezTo>
                            <a:cubicBezTo>
                              <a:pt x="1800" y="647"/>
                              <a:pt x="1800" y="639"/>
                              <a:pt x="1800" y="632"/>
                            </a:cubicBezTo>
                            <a:cubicBezTo>
                              <a:pt x="1800" y="624"/>
                              <a:pt x="1799" y="617"/>
                              <a:pt x="1797" y="611"/>
                            </a:cubicBezTo>
                            <a:cubicBezTo>
                              <a:pt x="1795" y="605"/>
                              <a:pt x="1791" y="600"/>
                              <a:pt x="1786" y="597"/>
                            </a:cubicBezTo>
                            <a:cubicBezTo>
                              <a:pt x="1781" y="593"/>
                              <a:pt x="1773" y="591"/>
                              <a:pt x="1762" y="591"/>
                            </a:cubicBezTo>
                            <a:cubicBezTo>
                              <a:pt x="1755" y="591"/>
                              <a:pt x="1749" y="593"/>
                              <a:pt x="1744" y="595"/>
                            </a:cubicBezTo>
                            <a:cubicBezTo>
                              <a:pt x="1738" y="598"/>
                              <a:pt x="1734" y="602"/>
                              <a:pt x="1731" y="607"/>
                            </a:cubicBezTo>
                            <a:cubicBezTo>
                              <a:pt x="1728" y="611"/>
                              <a:pt x="1725" y="617"/>
                              <a:pt x="1724" y="623"/>
                            </a:cubicBezTo>
                            <a:cubicBezTo>
                              <a:pt x="1722" y="628"/>
                              <a:pt x="1721" y="635"/>
                              <a:pt x="1721" y="641"/>
                            </a:cubicBezTo>
                            <a:cubicBezTo>
                              <a:pt x="1721" y="768"/>
                              <a:pt x="1721" y="768"/>
                              <a:pt x="1721" y="768"/>
                            </a:cubicBezTo>
                            <a:cubicBezTo>
                              <a:pt x="1645" y="768"/>
                              <a:pt x="1645" y="768"/>
                              <a:pt x="1645" y="768"/>
                            </a:cubicBezTo>
                            <a:lnTo>
                              <a:pt x="1645" y="535"/>
                            </a:lnTo>
                            <a:close/>
                            <a:moveTo>
                              <a:pt x="1984" y="506"/>
                            </a:moveTo>
                            <a:cubicBezTo>
                              <a:pt x="1908" y="506"/>
                              <a:pt x="1908" y="506"/>
                              <a:pt x="1908" y="506"/>
                            </a:cubicBezTo>
                            <a:cubicBezTo>
                              <a:pt x="1908" y="448"/>
                              <a:pt x="1908" y="448"/>
                              <a:pt x="1908" y="448"/>
                            </a:cubicBezTo>
                            <a:cubicBezTo>
                              <a:pt x="1984" y="448"/>
                              <a:pt x="1984" y="448"/>
                              <a:pt x="1984" y="448"/>
                            </a:cubicBezTo>
                            <a:lnTo>
                              <a:pt x="1984" y="506"/>
                            </a:lnTo>
                            <a:close/>
                            <a:moveTo>
                              <a:pt x="1908" y="535"/>
                            </a:moveTo>
                            <a:cubicBezTo>
                              <a:pt x="1984" y="535"/>
                              <a:pt x="1984" y="535"/>
                              <a:pt x="1984" y="535"/>
                            </a:cubicBezTo>
                            <a:cubicBezTo>
                              <a:pt x="1984" y="768"/>
                              <a:pt x="1984" y="768"/>
                              <a:pt x="1984" y="768"/>
                            </a:cubicBezTo>
                            <a:cubicBezTo>
                              <a:pt x="1908" y="768"/>
                              <a:pt x="1908" y="768"/>
                              <a:pt x="1908" y="768"/>
                            </a:cubicBezTo>
                            <a:lnTo>
                              <a:pt x="1908" y="535"/>
                            </a:lnTo>
                            <a:close/>
                            <a:moveTo>
                              <a:pt x="2167" y="620"/>
                            </a:moveTo>
                            <a:cubicBezTo>
                              <a:pt x="2167" y="616"/>
                              <a:pt x="2166" y="611"/>
                              <a:pt x="2164" y="607"/>
                            </a:cubicBezTo>
                            <a:cubicBezTo>
                              <a:pt x="2162" y="603"/>
                              <a:pt x="2159" y="599"/>
                              <a:pt x="2156" y="596"/>
                            </a:cubicBezTo>
                            <a:cubicBezTo>
                              <a:pt x="2153" y="593"/>
                              <a:pt x="2149" y="591"/>
                              <a:pt x="2144" y="589"/>
                            </a:cubicBezTo>
                            <a:cubicBezTo>
                              <a:pt x="2140" y="588"/>
                              <a:pt x="2135" y="587"/>
                              <a:pt x="2130" y="587"/>
                            </a:cubicBezTo>
                            <a:cubicBezTo>
                              <a:pt x="2119" y="587"/>
                              <a:pt x="2111" y="589"/>
                              <a:pt x="2104" y="593"/>
                            </a:cubicBezTo>
                            <a:cubicBezTo>
                              <a:pt x="2098" y="597"/>
                              <a:pt x="2093" y="602"/>
                              <a:pt x="2090" y="609"/>
                            </a:cubicBezTo>
                            <a:cubicBezTo>
                              <a:pt x="2086" y="615"/>
                              <a:pt x="2084" y="623"/>
                              <a:pt x="2083" y="631"/>
                            </a:cubicBezTo>
                            <a:cubicBezTo>
                              <a:pt x="2081" y="639"/>
                              <a:pt x="2081" y="647"/>
                              <a:pt x="2081" y="655"/>
                            </a:cubicBezTo>
                            <a:cubicBezTo>
                              <a:pt x="2081" y="663"/>
                              <a:pt x="2082" y="670"/>
                              <a:pt x="2083" y="677"/>
                            </a:cubicBezTo>
                            <a:cubicBezTo>
                              <a:pt x="2085" y="685"/>
                              <a:pt x="2088" y="691"/>
                              <a:pt x="2091" y="697"/>
                            </a:cubicBezTo>
                            <a:cubicBezTo>
                              <a:pt x="2095" y="703"/>
                              <a:pt x="2100" y="707"/>
                              <a:pt x="2105" y="711"/>
                            </a:cubicBezTo>
                            <a:cubicBezTo>
                              <a:pt x="2111" y="714"/>
                              <a:pt x="2118" y="716"/>
                              <a:pt x="2126" y="716"/>
                            </a:cubicBezTo>
                            <a:cubicBezTo>
                              <a:pt x="2140" y="716"/>
                              <a:pt x="2150" y="713"/>
                              <a:pt x="2157" y="706"/>
                            </a:cubicBezTo>
                            <a:cubicBezTo>
                              <a:pt x="2163" y="699"/>
                              <a:pt x="2168" y="689"/>
                              <a:pt x="2170" y="676"/>
                            </a:cubicBezTo>
                            <a:cubicBezTo>
                              <a:pt x="2244" y="676"/>
                              <a:pt x="2244" y="676"/>
                              <a:pt x="2244" y="676"/>
                            </a:cubicBezTo>
                            <a:cubicBezTo>
                              <a:pt x="2242" y="692"/>
                              <a:pt x="2238" y="706"/>
                              <a:pt x="2231" y="718"/>
                            </a:cubicBezTo>
                            <a:cubicBezTo>
                              <a:pt x="2224" y="730"/>
                              <a:pt x="2216" y="741"/>
                              <a:pt x="2206" y="749"/>
                            </a:cubicBezTo>
                            <a:cubicBezTo>
                              <a:pt x="2195" y="757"/>
                              <a:pt x="2183" y="764"/>
                              <a:pt x="2170" y="768"/>
                            </a:cubicBezTo>
                            <a:cubicBezTo>
                              <a:pt x="2157" y="772"/>
                              <a:pt x="2142" y="774"/>
                              <a:pt x="2127" y="774"/>
                            </a:cubicBezTo>
                            <a:cubicBezTo>
                              <a:pt x="2109" y="774"/>
                              <a:pt x="2093" y="772"/>
                              <a:pt x="2078" y="766"/>
                            </a:cubicBezTo>
                            <a:cubicBezTo>
                              <a:pt x="2063" y="760"/>
                              <a:pt x="2050" y="752"/>
                              <a:pt x="2039" y="742"/>
                            </a:cubicBezTo>
                            <a:cubicBezTo>
                              <a:pt x="2028" y="731"/>
                              <a:pt x="2020" y="719"/>
                              <a:pt x="2014" y="704"/>
                            </a:cubicBezTo>
                            <a:cubicBezTo>
                              <a:pt x="2008" y="689"/>
                              <a:pt x="2005" y="673"/>
                              <a:pt x="2005" y="655"/>
                            </a:cubicBezTo>
                            <a:cubicBezTo>
                              <a:pt x="2005" y="637"/>
                              <a:pt x="2008" y="620"/>
                              <a:pt x="2013" y="604"/>
                            </a:cubicBezTo>
                            <a:cubicBezTo>
                              <a:pt x="2019" y="589"/>
                              <a:pt x="2027" y="575"/>
                              <a:pt x="2038" y="564"/>
                            </a:cubicBezTo>
                            <a:cubicBezTo>
                              <a:pt x="2048" y="553"/>
                              <a:pt x="2061" y="544"/>
                              <a:pt x="2076" y="538"/>
                            </a:cubicBezTo>
                            <a:cubicBezTo>
                              <a:pt x="2091" y="532"/>
                              <a:pt x="2108" y="528"/>
                              <a:pt x="2127" y="528"/>
                            </a:cubicBezTo>
                            <a:cubicBezTo>
                              <a:pt x="2141" y="528"/>
                              <a:pt x="2155" y="530"/>
                              <a:pt x="2168" y="534"/>
                            </a:cubicBezTo>
                            <a:cubicBezTo>
                              <a:pt x="2181" y="538"/>
                              <a:pt x="2193" y="544"/>
                              <a:pt x="2204" y="552"/>
                            </a:cubicBezTo>
                            <a:cubicBezTo>
                              <a:pt x="2214" y="559"/>
                              <a:pt x="2223" y="569"/>
                              <a:pt x="2229" y="580"/>
                            </a:cubicBezTo>
                            <a:cubicBezTo>
                              <a:pt x="2236" y="592"/>
                              <a:pt x="2240" y="605"/>
                              <a:pt x="2241" y="620"/>
                            </a:cubicBezTo>
                            <a:lnTo>
                              <a:pt x="2167" y="620"/>
                            </a:lnTo>
                            <a:close/>
                            <a:moveTo>
                              <a:pt x="2257" y="607"/>
                            </a:moveTo>
                            <a:cubicBezTo>
                              <a:pt x="2257" y="592"/>
                              <a:pt x="2261" y="579"/>
                              <a:pt x="2267" y="569"/>
                            </a:cubicBezTo>
                            <a:cubicBezTo>
                              <a:pt x="2274" y="559"/>
                              <a:pt x="2282" y="551"/>
                              <a:pt x="2293" y="545"/>
                            </a:cubicBezTo>
                            <a:cubicBezTo>
                              <a:pt x="2303" y="539"/>
                              <a:pt x="2315" y="534"/>
                              <a:pt x="2328" y="532"/>
                            </a:cubicBezTo>
                            <a:cubicBezTo>
                              <a:pt x="2340" y="530"/>
                              <a:pt x="2353" y="528"/>
                              <a:pt x="2367" y="528"/>
                            </a:cubicBezTo>
                            <a:cubicBezTo>
                              <a:pt x="2380" y="528"/>
                              <a:pt x="2394" y="529"/>
                              <a:pt x="2407" y="531"/>
                            </a:cubicBezTo>
                            <a:cubicBezTo>
                              <a:pt x="2420" y="533"/>
                              <a:pt x="2431" y="537"/>
                              <a:pt x="2442" y="543"/>
                            </a:cubicBezTo>
                            <a:cubicBezTo>
                              <a:pt x="2452" y="548"/>
                              <a:pt x="2460" y="556"/>
                              <a:pt x="2466" y="567"/>
                            </a:cubicBezTo>
                            <a:cubicBezTo>
                              <a:pt x="2472" y="577"/>
                              <a:pt x="2475" y="590"/>
                              <a:pt x="2475" y="606"/>
                            </a:cubicBezTo>
                            <a:cubicBezTo>
                              <a:pt x="2475" y="708"/>
                              <a:pt x="2475" y="708"/>
                              <a:pt x="2475" y="708"/>
                            </a:cubicBezTo>
                            <a:cubicBezTo>
                              <a:pt x="2475" y="718"/>
                              <a:pt x="2476" y="728"/>
                              <a:pt x="2476" y="738"/>
                            </a:cubicBezTo>
                            <a:cubicBezTo>
                              <a:pt x="2477" y="749"/>
                              <a:pt x="2480" y="758"/>
                              <a:pt x="2484" y="768"/>
                            </a:cubicBezTo>
                            <a:cubicBezTo>
                              <a:pt x="2408" y="768"/>
                              <a:pt x="2408" y="768"/>
                              <a:pt x="2408" y="768"/>
                            </a:cubicBezTo>
                            <a:cubicBezTo>
                              <a:pt x="2406" y="764"/>
                              <a:pt x="2405" y="761"/>
                              <a:pt x="2405" y="757"/>
                            </a:cubicBezTo>
                            <a:cubicBezTo>
                              <a:pt x="2404" y="753"/>
                              <a:pt x="2404" y="750"/>
                              <a:pt x="2403" y="746"/>
                            </a:cubicBezTo>
                            <a:cubicBezTo>
                              <a:pt x="2393" y="756"/>
                              <a:pt x="2381" y="764"/>
                              <a:pt x="2368" y="768"/>
                            </a:cubicBezTo>
                            <a:cubicBezTo>
                              <a:pt x="2354" y="772"/>
                              <a:pt x="2340" y="774"/>
                              <a:pt x="2326" y="774"/>
                            </a:cubicBezTo>
                            <a:cubicBezTo>
                              <a:pt x="2315" y="774"/>
                              <a:pt x="2305" y="773"/>
                              <a:pt x="2295" y="770"/>
                            </a:cubicBezTo>
                            <a:cubicBezTo>
                              <a:pt x="2286" y="767"/>
                              <a:pt x="2277" y="763"/>
                              <a:pt x="2270" y="757"/>
                            </a:cubicBezTo>
                            <a:cubicBezTo>
                              <a:pt x="2263" y="751"/>
                              <a:pt x="2257" y="744"/>
                              <a:pt x="2253" y="735"/>
                            </a:cubicBezTo>
                            <a:cubicBezTo>
                              <a:pt x="2249" y="726"/>
                              <a:pt x="2247" y="716"/>
                              <a:pt x="2247" y="704"/>
                            </a:cubicBezTo>
                            <a:cubicBezTo>
                              <a:pt x="2247" y="692"/>
                              <a:pt x="2249" y="681"/>
                              <a:pt x="2253" y="673"/>
                            </a:cubicBezTo>
                            <a:cubicBezTo>
                              <a:pt x="2258" y="664"/>
                              <a:pt x="2263" y="657"/>
                              <a:pt x="2270" y="652"/>
                            </a:cubicBezTo>
                            <a:cubicBezTo>
                              <a:pt x="2278" y="647"/>
                              <a:pt x="2286" y="643"/>
                              <a:pt x="2295" y="640"/>
                            </a:cubicBezTo>
                            <a:cubicBezTo>
                              <a:pt x="2304" y="637"/>
                              <a:pt x="2314" y="634"/>
                              <a:pt x="2324" y="632"/>
                            </a:cubicBezTo>
                            <a:cubicBezTo>
                              <a:pt x="2334" y="631"/>
                              <a:pt x="2344" y="629"/>
                              <a:pt x="2354" y="628"/>
                            </a:cubicBezTo>
                            <a:cubicBezTo>
                              <a:pt x="2364" y="627"/>
                              <a:pt x="2373" y="625"/>
                              <a:pt x="2382" y="623"/>
                            </a:cubicBezTo>
                            <a:cubicBezTo>
                              <a:pt x="2389" y="622"/>
                              <a:pt x="2394" y="620"/>
                              <a:pt x="2397" y="617"/>
                            </a:cubicBezTo>
                            <a:cubicBezTo>
                              <a:pt x="2401" y="614"/>
                              <a:pt x="2403" y="609"/>
                              <a:pt x="2403" y="602"/>
                            </a:cubicBezTo>
                            <a:cubicBezTo>
                              <a:pt x="2403" y="597"/>
                              <a:pt x="2401" y="594"/>
                              <a:pt x="2399" y="591"/>
                            </a:cubicBezTo>
                            <a:cubicBezTo>
                              <a:pt x="2397" y="588"/>
                              <a:pt x="2394" y="585"/>
                              <a:pt x="2390" y="583"/>
                            </a:cubicBezTo>
                            <a:cubicBezTo>
                              <a:pt x="2386" y="581"/>
                              <a:pt x="2383" y="580"/>
                              <a:pt x="2378" y="579"/>
                            </a:cubicBezTo>
                            <a:cubicBezTo>
                              <a:pt x="2374" y="578"/>
                              <a:pt x="2370" y="578"/>
                              <a:pt x="2366" y="578"/>
                            </a:cubicBezTo>
                            <a:cubicBezTo>
                              <a:pt x="2344" y="578"/>
                              <a:pt x="2331" y="587"/>
                              <a:pt x="2328" y="607"/>
                            </a:cubicBezTo>
                            <a:lnTo>
                              <a:pt x="2257" y="607"/>
                            </a:lnTo>
                            <a:close/>
                            <a:moveTo>
                              <a:pt x="2323" y="701"/>
                            </a:moveTo>
                            <a:cubicBezTo>
                              <a:pt x="2323" y="711"/>
                              <a:pt x="2326" y="717"/>
                              <a:pt x="2333" y="721"/>
                            </a:cubicBezTo>
                            <a:cubicBezTo>
                              <a:pt x="2339" y="725"/>
                              <a:pt x="2346" y="727"/>
                              <a:pt x="2355" y="727"/>
                            </a:cubicBezTo>
                            <a:cubicBezTo>
                              <a:pt x="2373" y="727"/>
                              <a:pt x="2386" y="722"/>
                              <a:pt x="2393" y="711"/>
                            </a:cubicBezTo>
                            <a:cubicBezTo>
                              <a:pt x="2400" y="701"/>
                              <a:pt x="2403" y="683"/>
                              <a:pt x="2402" y="659"/>
                            </a:cubicBezTo>
                            <a:cubicBezTo>
                              <a:pt x="2396" y="662"/>
                              <a:pt x="2389" y="664"/>
                              <a:pt x="2380" y="666"/>
                            </a:cubicBezTo>
                            <a:cubicBezTo>
                              <a:pt x="2372" y="667"/>
                              <a:pt x="2363" y="669"/>
                              <a:pt x="2355" y="671"/>
                            </a:cubicBezTo>
                            <a:cubicBezTo>
                              <a:pt x="2346" y="673"/>
                              <a:pt x="2339" y="677"/>
                              <a:pt x="2332" y="681"/>
                            </a:cubicBezTo>
                            <a:cubicBezTo>
                              <a:pt x="2326" y="685"/>
                              <a:pt x="2323" y="692"/>
                              <a:pt x="2323" y="701"/>
                            </a:cubicBezTo>
                            <a:close/>
                            <a:moveTo>
                              <a:pt x="2644" y="584"/>
                            </a:moveTo>
                            <a:cubicBezTo>
                              <a:pt x="2597" y="584"/>
                              <a:pt x="2597" y="584"/>
                              <a:pt x="2597" y="584"/>
                            </a:cubicBezTo>
                            <a:cubicBezTo>
                              <a:pt x="2597" y="690"/>
                              <a:pt x="2597" y="690"/>
                              <a:pt x="2597" y="690"/>
                            </a:cubicBezTo>
                            <a:cubicBezTo>
                              <a:pt x="2597" y="699"/>
                              <a:pt x="2599" y="706"/>
                              <a:pt x="2604" y="708"/>
                            </a:cubicBezTo>
                            <a:cubicBezTo>
                              <a:pt x="2609" y="711"/>
                              <a:pt x="2616" y="713"/>
                              <a:pt x="2624" y="713"/>
                            </a:cubicBezTo>
                            <a:cubicBezTo>
                              <a:pt x="2627" y="713"/>
                              <a:pt x="2630" y="712"/>
                              <a:pt x="2634" y="712"/>
                            </a:cubicBezTo>
                            <a:cubicBezTo>
                              <a:pt x="2637" y="712"/>
                              <a:pt x="2640" y="712"/>
                              <a:pt x="2644" y="712"/>
                            </a:cubicBezTo>
                            <a:cubicBezTo>
                              <a:pt x="2644" y="768"/>
                              <a:pt x="2644" y="768"/>
                              <a:pt x="2644" y="768"/>
                            </a:cubicBezTo>
                            <a:cubicBezTo>
                              <a:pt x="2637" y="768"/>
                              <a:pt x="2630" y="768"/>
                              <a:pt x="2623" y="769"/>
                            </a:cubicBezTo>
                            <a:cubicBezTo>
                              <a:pt x="2616" y="770"/>
                              <a:pt x="2609" y="770"/>
                              <a:pt x="2602" y="770"/>
                            </a:cubicBezTo>
                            <a:cubicBezTo>
                              <a:pt x="2586" y="770"/>
                              <a:pt x="2572" y="769"/>
                              <a:pt x="2562" y="766"/>
                            </a:cubicBezTo>
                            <a:cubicBezTo>
                              <a:pt x="2551" y="763"/>
                              <a:pt x="2543" y="759"/>
                              <a:pt x="2537" y="752"/>
                            </a:cubicBezTo>
                            <a:cubicBezTo>
                              <a:pt x="2531" y="746"/>
                              <a:pt x="2526" y="738"/>
                              <a:pt x="2524" y="727"/>
                            </a:cubicBezTo>
                            <a:cubicBezTo>
                              <a:pt x="2522" y="717"/>
                              <a:pt x="2520" y="704"/>
                              <a:pt x="2520" y="688"/>
                            </a:cubicBezTo>
                            <a:cubicBezTo>
                              <a:pt x="2520" y="584"/>
                              <a:pt x="2520" y="584"/>
                              <a:pt x="2520" y="584"/>
                            </a:cubicBezTo>
                            <a:cubicBezTo>
                              <a:pt x="2482" y="584"/>
                              <a:pt x="2482" y="584"/>
                              <a:pt x="2482" y="584"/>
                            </a:cubicBezTo>
                            <a:cubicBezTo>
                              <a:pt x="2482" y="535"/>
                              <a:pt x="2482" y="535"/>
                              <a:pt x="2482" y="535"/>
                            </a:cubicBezTo>
                            <a:cubicBezTo>
                              <a:pt x="2520" y="535"/>
                              <a:pt x="2520" y="535"/>
                              <a:pt x="2520" y="535"/>
                            </a:cubicBezTo>
                            <a:cubicBezTo>
                              <a:pt x="2520" y="465"/>
                              <a:pt x="2520" y="465"/>
                              <a:pt x="2520" y="465"/>
                            </a:cubicBezTo>
                            <a:cubicBezTo>
                              <a:pt x="2597" y="465"/>
                              <a:pt x="2597" y="465"/>
                              <a:pt x="2597" y="465"/>
                            </a:cubicBezTo>
                            <a:cubicBezTo>
                              <a:pt x="2597" y="535"/>
                              <a:pt x="2597" y="535"/>
                              <a:pt x="2597" y="535"/>
                            </a:cubicBezTo>
                            <a:cubicBezTo>
                              <a:pt x="2644" y="535"/>
                              <a:pt x="2644" y="535"/>
                              <a:pt x="2644" y="535"/>
                            </a:cubicBezTo>
                            <a:lnTo>
                              <a:pt x="2644" y="584"/>
                            </a:lnTo>
                            <a:close/>
                            <a:moveTo>
                              <a:pt x="2735" y="506"/>
                            </a:moveTo>
                            <a:cubicBezTo>
                              <a:pt x="2658" y="506"/>
                              <a:pt x="2658" y="506"/>
                              <a:pt x="2658" y="506"/>
                            </a:cubicBezTo>
                            <a:cubicBezTo>
                              <a:pt x="2658" y="448"/>
                              <a:pt x="2658" y="448"/>
                              <a:pt x="2658" y="448"/>
                            </a:cubicBezTo>
                            <a:cubicBezTo>
                              <a:pt x="2735" y="448"/>
                              <a:pt x="2735" y="448"/>
                              <a:pt x="2735" y="448"/>
                            </a:cubicBezTo>
                            <a:lnTo>
                              <a:pt x="2735" y="506"/>
                            </a:lnTo>
                            <a:close/>
                            <a:moveTo>
                              <a:pt x="2658" y="535"/>
                            </a:moveTo>
                            <a:cubicBezTo>
                              <a:pt x="2735" y="535"/>
                              <a:pt x="2735" y="535"/>
                              <a:pt x="2735" y="535"/>
                            </a:cubicBezTo>
                            <a:cubicBezTo>
                              <a:pt x="2735" y="768"/>
                              <a:pt x="2735" y="768"/>
                              <a:pt x="2735" y="768"/>
                            </a:cubicBezTo>
                            <a:cubicBezTo>
                              <a:pt x="2658" y="768"/>
                              <a:pt x="2658" y="768"/>
                              <a:pt x="2658" y="768"/>
                            </a:cubicBezTo>
                            <a:lnTo>
                              <a:pt x="2658" y="535"/>
                            </a:lnTo>
                            <a:close/>
                            <a:moveTo>
                              <a:pt x="2755" y="652"/>
                            </a:moveTo>
                            <a:cubicBezTo>
                              <a:pt x="2755" y="634"/>
                              <a:pt x="2758" y="618"/>
                              <a:pt x="2764" y="603"/>
                            </a:cubicBezTo>
                            <a:cubicBezTo>
                              <a:pt x="2770" y="588"/>
                              <a:pt x="2778" y="575"/>
                              <a:pt x="2789" y="564"/>
                            </a:cubicBezTo>
                            <a:cubicBezTo>
                              <a:pt x="2800" y="553"/>
                              <a:pt x="2813" y="544"/>
                              <a:pt x="2828" y="538"/>
                            </a:cubicBezTo>
                            <a:cubicBezTo>
                              <a:pt x="2843" y="532"/>
                              <a:pt x="2860" y="528"/>
                              <a:pt x="2877" y="528"/>
                            </a:cubicBezTo>
                            <a:cubicBezTo>
                              <a:pt x="2895" y="528"/>
                              <a:pt x="2912" y="532"/>
                              <a:pt x="2927" y="538"/>
                            </a:cubicBezTo>
                            <a:cubicBezTo>
                              <a:pt x="2942" y="544"/>
                              <a:pt x="2955" y="553"/>
                              <a:pt x="2966" y="564"/>
                            </a:cubicBezTo>
                            <a:cubicBezTo>
                              <a:pt x="2977" y="575"/>
                              <a:pt x="2985" y="588"/>
                              <a:pt x="2991" y="603"/>
                            </a:cubicBezTo>
                            <a:cubicBezTo>
                              <a:pt x="2997" y="618"/>
                              <a:pt x="3000" y="634"/>
                              <a:pt x="3000" y="652"/>
                            </a:cubicBezTo>
                            <a:cubicBezTo>
                              <a:pt x="3000" y="669"/>
                              <a:pt x="2997" y="686"/>
                              <a:pt x="2991" y="701"/>
                            </a:cubicBezTo>
                            <a:cubicBezTo>
                              <a:pt x="2985" y="715"/>
                              <a:pt x="2977" y="728"/>
                              <a:pt x="2966" y="739"/>
                            </a:cubicBezTo>
                            <a:cubicBezTo>
                              <a:pt x="2955" y="750"/>
                              <a:pt x="2942" y="759"/>
                              <a:pt x="2927" y="765"/>
                            </a:cubicBezTo>
                            <a:cubicBezTo>
                              <a:pt x="2912" y="771"/>
                              <a:pt x="2895" y="774"/>
                              <a:pt x="2877" y="774"/>
                            </a:cubicBezTo>
                            <a:cubicBezTo>
                              <a:pt x="2860" y="774"/>
                              <a:pt x="2843" y="771"/>
                              <a:pt x="2828" y="765"/>
                            </a:cubicBezTo>
                            <a:cubicBezTo>
                              <a:pt x="2813" y="759"/>
                              <a:pt x="2800" y="750"/>
                              <a:pt x="2789" y="739"/>
                            </a:cubicBezTo>
                            <a:cubicBezTo>
                              <a:pt x="2778" y="728"/>
                              <a:pt x="2770" y="715"/>
                              <a:pt x="2764" y="701"/>
                            </a:cubicBezTo>
                            <a:cubicBezTo>
                              <a:pt x="2758" y="686"/>
                              <a:pt x="2755" y="669"/>
                              <a:pt x="2755" y="652"/>
                            </a:cubicBezTo>
                            <a:close/>
                            <a:moveTo>
                              <a:pt x="2831" y="652"/>
                            </a:moveTo>
                            <a:cubicBezTo>
                              <a:pt x="2831" y="659"/>
                              <a:pt x="2832" y="667"/>
                              <a:pt x="2834" y="674"/>
                            </a:cubicBezTo>
                            <a:cubicBezTo>
                              <a:pt x="2835" y="682"/>
                              <a:pt x="2838" y="689"/>
                              <a:pt x="2841" y="695"/>
                            </a:cubicBezTo>
                            <a:cubicBezTo>
                              <a:pt x="2845" y="701"/>
                              <a:pt x="2849" y="706"/>
                              <a:pt x="2855" y="710"/>
                            </a:cubicBezTo>
                            <a:cubicBezTo>
                              <a:pt x="2861" y="714"/>
                              <a:pt x="2868" y="716"/>
                              <a:pt x="2877" y="716"/>
                            </a:cubicBezTo>
                            <a:cubicBezTo>
                              <a:pt x="2886" y="716"/>
                              <a:pt x="2894" y="714"/>
                              <a:pt x="2900" y="710"/>
                            </a:cubicBezTo>
                            <a:cubicBezTo>
                              <a:pt x="2906" y="706"/>
                              <a:pt x="2911" y="701"/>
                              <a:pt x="2914" y="695"/>
                            </a:cubicBezTo>
                            <a:cubicBezTo>
                              <a:pt x="2918" y="689"/>
                              <a:pt x="2920" y="682"/>
                              <a:pt x="2922" y="674"/>
                            </a:cubicBezTo>
                            <a:cubicBezTo>
                              <a:pt x="2923" y="667"/>
                              <a:pt x="2924" y="659"/>
                              <a:pt x="2924" y="652"/>
                            </a:cubicBezTo>
                            <a:cubicBezTo>
                              <a:pt x="2924" y="644"/>
                              <a:pt x="2923" y="637"/>
                              <a:pt x="2922" y="629"/>
                            </a:cubicBezTo>
                            <a:cubicBezTo>
                              <a:pt x="2920" y="621"/>
                              <a:pt x="2918" y="614"/>
                              <a:pt x="2914" y="608"/>
                            </a:cubicBezTo>
                            <a:cubicBezTo>
                              <a:pt x="2911" y="602"/>
                              <a:pt x="2906" y="597"/>
                              <a:pt x="2900" y="593"/>
                            </a:cubicBezTo>
                            <a:cubicBezTo>
                              <a:pt x="2894" y="589"/>
                              <a:pt x="2886" y="587"/>
                              <a:pt x="2877" y="587"/>
                            </a:cubicBezTo>
                            <a:cubicBezTo>
                              <a:pt x="2868" y="587"/>
                              <a:pt x="2861" y="589"/>
                              <a:pt x="2855" y="593"/>
                            </a:cubicBezTo>
                            <a:cubicBezTo>
                              <a:pt x="2849" y="597"/>
                              <a:pt x="2845" y="602"/>
                              <a:pt x="2841" y="608"/>
                            </a:cubicBezTo>
                            <a:cubicBezTo>
                              <a:pt x="2838" y="614"/>
                              <a:pt x="2835" y="621"/>
                              <a:pt x="2834" y="629"/>
                            </a:cubicBezTo>
                            <a:cubicBezTo>
                              <a:pt x="2832" y="637"/>
                              <a:pt x="2831" y="644"/>
                              <a:pt x="2831" y="652"/>
                            </a:cubicBezTo>
                            <a:close/>
                            <a:moveTo>
                              <a:pt x="3018" y="535"/>
                            </a:moveTo>
                            <a:cubicBezTo>
                              <a:pt x="3092" y="535"/>
                              <a:pt x="3092" y="535"/>
                              <a:pt x="3092" y="535"/>
                            </a:cubicBezTo>
                            <a:cubicBezTo>
                              <a:pt x="3092" y="567"/>
                              <a:pt x="3092" y="567"/>
                              <a:pt x="3092" y="567"/>
                            </a:cubicBezTo>
                            <a:cubicBezTo>
                              <a:pt x="3093" y="567"/>
                              <a:pt x="3093" y="567"/>
                              <a:pt x="3093" y="567"/>
                            </a:cubicBezTo>
                            <a:cubicBezTo>
                              <a:pt x="3097" y="561"/>
                              <a:pt x="3101" y="556"/>
                              <a:pt x="3106" y="551"/>
                            </a:cubicBezTo>
                            <a:cubicBezTo>
                              <a:pt x="3112" y="546"/>
                              <a:pt x="3118" y="542"/>
                              <a:pt x="3124" y="539"/>
                            </a:cubicBezTo>
                            <a:cubicBezTo>
                              <a:pt x="3131" y="535"/>
                              <a:pt x="3138" y="533"/>
                              <a:pt x="3145" y="531"/>
                            </a:cubicBezTo>
                            <a:cubicBezTo>
                              <a:pt x="3152" y="529"/>
                              <a:pt x="3159" y="528"/>
                              <a:pt x="3166" y="528"/>
                            </a:cubicBezTo>
                            <a:cubicBezTo>
                              <a:pt x="3185" y="528"/>
                              <a:pt x="3201" y="532"/>
                              <a:pt x="3212" y="538"/>
                            </a:cubicBezTo>
                            <a:cubicBezTo>
                              <a:pt x="3223" y="544"/>
                              <a:pt x="3231" y="552"/>
                              <a:pt x="3237" y="561"/>
                            </a:cubicBezTo>
                            <a:cubicBezTo>
                              <a:pt x="3243" y="570"/>
                              <a:pt x="3246" y="580"/>
                              <a:pt x="3248" y="590"/>
                            </a:cubicBezTo>
                            <a:cubicBezTo>
                              <a:pt x="3249" y="601"/>
                              <a:pt x="3250" y="610"/>
                              <a:pt x="3250" y="618"/>
                            </a:cubicBezTo>
                            <a:cubicBezTo>
                              <a:pt x="3250" y="768"/>
                              <a:pt x="3250" y="768"/>
                              <a:pt x="3250" y="768"/>
                            </a:cubicBezTo>
                            <a:cubicBezTo>
                              <a:pt x="3174" y="768"/>
                              <a:pt x="3174" y="768"/>
                              <a:pt x="3174" y="768"/>
                            </a:cubicBezTo>
                            <a:cubicBezTo>
                              <a:pt x="3174" y="655"/>
                              <a:pt x="3174" y="655"/>
                              <a:pt x="3174" y="655"/>
                            </a:cubicBezTo>
                            <a:cubicBezTo>
                              <a:pt x="3174" y="647"/>
                              <a:pt x="3174" y="639"/>
                              <a:pt x="3174" y="632"/>
                            </a:cubicBezTo>
                            <a:cubicBezTo>
                              <a:pt x="3174" y="624"/>
                              <a:pt x="3172" y="617"/>
                              <a:pt x="3170" y="611"/>
                            </a:cubicBezTo>
                            <a:cubicBezTo>
                              <a:pt x="3168" y="605"/>
                              <a:pt x="3164" y="600"/>
                              <a:pt x="3159" y="597"/>
                            </a:cubicBezTo>
                            <a:cubicBezTo>
                              <a:pt x="3154" y="593"/>
                              <a:pt x="3146" y="591"/>
                              <a:pt x="3136" y="591"/>
                            </a:cubicBezTo>
                            <a:cubicBezTo>
                              <a:pt x="3128" y="591"/>
                              <a:pt x="3122" y="593"/>
                              <a:pt x="3117" y="595"/>
                            </a:cubicBezTo>
                            <a:cubicBezTo>
                              <a:pt x="3112" y="598"/>
                              <a:pt x="3107" y="602"/>
                              <a:pt x="3104" y="607"/>
                            </a:cubicBezTo>
                            <a:cubicBezTo>
                              <a:pt x="3101" y="611"/>
                              <a:pt x="3098" y="617"/>
                              <a:pt x="3097" y="623"/>
                            </a:cubicBezTo>
                            <a:cubicBezTo>
                              <a:pt x="3095" y="628"/>
                              <a:pt x="3094" y="635"/>
                              <a:pt x="3094" y="641"/>
                            </a:cubicBezTo>
                            <a:cubicBezTo>
                              <a:pt x="3094" y="768"/>
                              <a:pt x="3094" y="768"/>
                              <a:pt x="3094" y="768"/>
                            </a:cubicBezTo>
                            <a:cubicBezTo>
                              <a:pt x="3018" y="768"/>
                              <a:pt x="3018" y="768"/>
                              <a:pt x="3018" y="768"/>
                            </a:cubicBezTo>
                            <a:lnTo>
                              <a:pt x="3018" y="535"/>
                            </a:lnTo>
                            <a:close/>
                            <a:moveTo>
                              <a:pt x="3338" y="691"/>
                            </a:moveTo>
                            <a:cubicBezTo>
                              <a:pt x="3338" y="697"/>
                              <a:pt x="3339" y="702"/>
                              <a:pt x="3341" y="706"/>
                            </a:cubicBezTo>
                            <a:cubicBezTo>
                              <a:pt x="3343" y="711"/>
                              <a:pt x="3346" y="714"/>
                              <a:pt x="3350" y="717"/>
                            </a:cubicBezTo>
                            <a:cubicBezTo>
                              <a:pt x="3354" y="720"/>
                              <a:pt x="3358" y="722"/>
                              <a:pt x="3363" y="723"/>
                            </a:cubicBezTo>
                            <a:cubicBezTo>
                              <a:pt x="3368" y="724"/>
                              <a:pt x="3373" y="725"/>
                              <a:pt x="3378" y="725"/>
                            </a:cubicBezTo>
                            <a:cubicBezTo>
                              <a:pt x="3382" y="725"/>
                              <a:pt x="3386" y="725"/>
                              <a:pt x="3390" y="724"/>
                            </a:cubicBezTo>
                            <a:cubicBezTo>
                              <a:pt x="3394" y="723"/>
                              <a:pt x="3398" y="721"/>
                              <a:pt x="3402" y="720"/>
                            </a:cubicBezTo>
                            <a:cubicBezTo>
                              <a:pt x="3405" y="718"/>
                              <a:pt x="3408" y="715"/>
                              <a:pt x="3411" y="712"/>
                            </a:cubicBezTo>
                            <a:cubicBezTo>
                              <a:pt x="3413" y="709"/>
                              <a:pt x="3414" y="705"/>
                              <a:pt x="3414" y="701"/>
                            </a:cubicBezTo>
                            <a:cubicBezTo>
                              <a:pt x="3414" y="696"/>
                              <a:pt x="3413" y="692"/>
                              <a:pt x="3410" y="690"/>
                            </a:cubicBezTo>
                            <a:cubicBezTo>
                              <a:pt x="3407" y="687"/>
                              <a:pt x="3404" y="684"/>
                              <a:pt x="3400" y="683"/>
                            </a:cubicBezTo>
                            <a:cubicBezTo>
                              <a:pt x="3397" y="681"/>
                              <a:pt x="3393" y="679"/>
                              <a:pt x="3388" y="679"/>
                            </a:cubicBezTo>
                            <a:cubicBezTo>
                              <a:pt x="3384" y="678"/>
                              <a:pt x="3380" y="677"/>
                              <a:pt x="3377" y="676"/>
                            </a:cubicBezTo>
                            <a:cubicBezTo>
                              <a:pt x="3365" y="673"/>
                              <a:pt x="3353" y="670"/>
                              <a:pt x="3340" y="668"/>
                            </a:cubicBezTo>
                            <a:cubicBezTo>
                              <a:pt x="3327" y="665"/>
                              <a:pt x="3316" y="662"/>
                              <a:pt x="3305" y="657"/>
                            </a:cubicBezTo>
                            <a:cubicBezTo>
                              <a:pt x="3294" y="652"/>
                              <a:pt x="3286" y="645"/>
                              <a:pt x="3279" y="636"/>
                            </a:cubicBezTo>
                            <a:cubicBezTo>
                              <a:pt x="3272" y="628"/>
                              <a:pt x="3269" y="616"/>
                              <a:pt x="3269" y="600"/>
                            </a:cubicBezTo>
                            <a:cubicBezTo>
                              <a:pt x="3269" y="586"/>
                              <a:pt x="3272" y="574"/>
                              <a:pt x="3279" y="565"/>
                            </a:cubicBezTo>
                            <a:cubicBezTo>
                              <a:pt x="3286" y="556"/>
                              <a:pt x="3294" y="549"/>
                              <a:pt x="3305" y="543"/>
                            </a:cubicBezTo>
                            <a:cubicBezTo>
                              <a:pt x="3315" y="538"/>
                              <a:pt x="3327" y="534"/>
                              <a:pt x="3339" y="532"/>
                            </a:cubicBezTo>
                            <a:cubicBezTo>
                              <a:pt x="3352" y="530"/>
                              <a:pt x="3364" y="528"/>
                              <a:pt x="3375" y="528"/>
                            </a:cubicBezTo>
                            <a:cubicBezTo>
                              <a:pt x="3388" y="528"/>
                              <a:pt x="3401" y="530"/>
                              <a:pt x="3413" y="532"/>
                            </a:cubicBezTo>
                            <a:cubicBezTo>
                              <a:pt x="3425" y="534"/>
                              <a:pt x="3437" y="538"/>
                              <a:pt x="3447" y="543"/>
                            </a:cubicBezTo>
                            <a:cubicBezTo>
                              <a:pt x="3457" y="549"/>
                              <a:pt x="3465" y="557"/>
                              <a:pt x="3472" y="566"/>
                            </a:cubicBezTo>
                            <a:cubicBezTo>
                              <a:pt x="3478" y="576"/>
                              <a:pt x="3482" y="588"/>
                              <a:pt x="3482" y="604"/>
                            </a:cubicBezTo>
                            <a:cubicBezTo>
                              <a:pt x="3412" y="604"/>
                              <a:pt x="3412" y="604"/>
                              <a:pt x="3412" y="604"/>
                            </a:cubicBezTo>
                            <a:cubicBezTo>
                              <a:pt x="3412" y="594"/>
                              <a:pt x="3409" y="588"/>
                              <a:pt x="3402" y="584"/>
                            </a:cubicBezTo>
                            <a:cubicBezTo>
                              <a:pt x="3396" y="580"/>
                              <a:pt x="3388" y="578"/>
                              <a:pt x="3378" y="578"/>
                            </a:cubicBezTo>
                            <a:cubicBezTo>
                              <a:pt x="3375" y="578"/>
                              <a:pt x="3371" y="578"/>
                              <a:pt x="3367" y="578"/>
                            </a:cubicBezTo>
                            <a:cubicBezTo>
                              <a:pt x="3364" y="578"/>
                              <a:pt x="3360" y="579"/>
                              <a:pt x="3357" y="580"/>
                            </a:cubicBezTo>
                            <a:cubicBezTo>
                              <a:pt x="3353" y="582"/>
                              <a:pt x="3351" y="583"/>
                              <a:pt x="3348" y="586"/>
                            </a:cubicBezTo>
                            <a:cubicBezTo>
                              <a:pt x="3346" y="588"/>
                              <a:pt x="3345" y="591"/>
                              <a:pt x="3345" y="595"/>
                            </a:cubicBezTo>
                            <a:cubicBezTo>
                              <a:pt x="3345" y="601"/>
                              <a:pt x="3348" y="605"/>
                              <a:pt x="3354" y="609"/>
                            </a:cubicBezTo>
                            <a:cubicBezTo>
                              <a:pt x="3359" y="612"/>
                              <a:pt x="3366" y="615"/>
                              <a:pt x="3375" y="617"/>
                            </a:cubicBezTo>
                            <a:cubicBezTo>
                              <a:pt x="3383" y="620"/>
                              <a:pt x="3393" y="622"/>
                              <a:pt x="3403" y="623"/>
                            </a:cubicBezTo>
                            <a:cubicBezTo>
                              <a:pt x="3413" y="625"/>
                              <a:pt x="3422" y="627"/>
                              <a:pt x="3431" y="629"/>
                            </a:cubicBezTo>
                            <a:cubicBezTo>
                              <a:pt x="3443" y="631"/>
                              <a:pt x="3452" y="635"/>
                              <a:pt x="3460" y="640"/>
                            </a:cubicBezTo>
                            <a:cubicBezTo>
                              <a:pt x="3468" y="645"/>
                              <a:pt x="3474" y="651"/>
                              <a:pt x="3478" y="657"/>
                            </a:cubicBezTo>
                            <a:cubicBezTo>
                              <a:pt x="3483" y="663"/>
                              <a:pt x="3486" y="669"/>
                              <a:pt x="3488" y="675"/>
                            </a:cubicBezTo>
                            <a:cubicBezTo>
                              <a:pt x="3489" y="681"/>
                              <a:pt x="3490" y="687"/>
                              <a:pt x="3490" y="692"/>
                            </a:cubicBezTo>
                            <a:cubicBezTo>
                              <a:pt x="3490" y="707"/>
                              <a:pt x="3487" y="720"/>
                              <a:pt x="3480" y="731"/>
                            </a:cubicBezTo>
                            <a:cubicBezTo>
                              <a:pt x="3473" y="741"/>
                              <a:pt x="3465" y="750"/>
                              <a:pt x="3454" y="756"/>
                            </a:cubicBezTo>
                            <a:cubicBezTo>
                              <a:pt x="3444" y="763"/>
                              <a:pt x="3432" y="767"/>
                              <a:pt x="3418" y="770"/>
                            </a:cubicBezTo>
                            <a:cubicBezTo>
                              <a:pt x="3405" y="773"/>
                              <a:pt x="3392" y="774"/>
                              <a:pt x="3379" y="774"/>
                            </a:cubicBezTo>
                            <a:cubicBezTo>
                              <a:pt x="3365" y="774"/>
                              <a:pt x="3351" y="773"/>
                              <a:pt x="3338" y="771"/>
                            </a:cubicBezTo>
                            <a:cubicBezTo>
                              <a:pt x="3325" y="768"/>
                              <a:pt x="3312" y="764"/>
                              <a:pt x="3302" y="757"/>
                            </a:cubicBezTo>
                            <a:cubicBezTo>
                              <a:pt x="3291" y="751"/>
                              <a:pt x="3283" y="742"/>
                              <a:pt x="3276" y="731"/>
                            </a:cubicBezTo>
                            <a:cubicBezTo>
                              <a:pt x="3269" y="721"/>
                              <a:pt x="3266" y="707"/>
                              <a:pt x="3265" y="691"/>
                            </a:cubicBezTo>
                            <a:lnTo>
                              <a:pt x="3338" y="691"/>
                            </a:lnTo>
                            <a:close/>
                            <a:moveTo>
                              <a:pt x="27" y="1055"/>
                            </a:moveTo>
                            <a:cubicBezTo>
                              <a:pt x="27" y="1040"/>
                              <a:pt x="31" y="1027"/>
                              <a:pt x="38" y="1017"/>
                            </a:cubicBezTo>
                            <a:cubicBezTo>
                              <a:pt x="44" y="1007"/>
                              <a:pt x="53" y="999"/>
                              <a:pt x="63" y="993"/>
                            </a:cubicBezTo>
                            <a:cubicBezTo>
                              <a:pt x="74" y="987"/>
                              <a:pt x="85" y="982"/>
                              <a:pt x="98" y="980"/>
                            </a:cubicBezTo>
                            <a:cubicBezTo>
                              <a:pt x="111" y="978"/>
                              <a:pt x="124" y="976"/>
                              <a:pt x="137" y="976"/>
                            </a:cubicBezTo>
                            <a:cubicBezTo>
                              <a:pt x="151" y="976"/>
                              <a:pt x="164" y="977"/>
                              <a:pt x="177" y="979"/>
                            </a:cubicBezTo>
                            <a:cubicBezTo>
                              <a:pt x="190" y="981"/>
                              <a:pt x="202" y="985"/>
                              <a:pt x="212" y="991"/>
                            </a:cubicBezTo>
                            <a:cubicBezTo>
                              <a:pt x="222" y="996"/>
                              <a:pt x="230" y="1004"/>
                              <a:pt x="236" y="1015"/>
                            </a:cubicBezTo>
                            <a:cubicBezTo>
                              <a:pt x="242" y="1025"/>
                              <a:pt x="245" y="1038"/>
                              <a:pt x="245" y="1054"/>
                            </a:cubicBezTo>
                            <a:cubicBezTo>
                              <a:pt x="245" y="1156"/>
                              <a:pt x="245" y="1156"/>
                              <a:pt x="245" y="1156"/>
                            </a:cubicBezTo>
                            <a:cubicBezTo>
                              <a:pt x="245" y="1166"/>
                              <a:pt x="246" y="1176"/>
                              <a:pt x="247" y="1186"/>
                            </a:cubicBezTo>
                            <a:cubicBezTo>
                              <a:pt x="247" y="1197"/>
                              <a:pt x="250" y="1206"/>
                              <a:pt x="254" y="1216"/>
                            </a:cubicBezTo>
                            <a:cubicBezTo>
                              <a:pt x="178" y="1216"/>
                              <a:pt x="178" y="1216"/>
                              <a:pt x="178" y="1216"/>
                            </a:cubicBezTo>
                            <a:cubicBezTo>
                              <a:pt x="176" y="1212"/>
                              <a:pt x="175" y="1209"/>
                              <a:pt x="175" y="1205"/>
                            </a:cubicBezTo>
                            <a:cubicBezTo>
                              <a:pt x="174" y="1201"/>
                              <a:pt x="174" y="1198"/>
                              <a:pt x="173" y="1194"/>
                            </a:cubicBezTo>
                            <a:cubicBezTo>
                              <a:pt x="163" y="1204"/>
                              <a:pt x="152" y="1212"/>
                              <a:pt x="138" y="1216"/>
                            </a:cubicBezTo>
                            <a:cubicBezTo>
                              <a:pt x="125" y="1220"/>
                              <a:pt x="111" y="1222"/>
                              <a:pt x="97" y="1222"/>
                            </a:cubicBezTo>
                            <a:cubicBezTo>
                              <a:pt x="86" y="1222"/>
                              <a:pt x="75" y="1221"/>
                              <a:pt x="66" y="1218"/>
                            </a:cubicBezTo>
                            <a:cubicBezTo>
                              <a:pt x="56" y="1215"/>
                              <a:pt x="47" y="1211"/>
                              <a:pt x="40" y="1205"/>
                            </a:cubicBezTo>
                            <a:cubicBezTo>
                              <a:pt x="33" y="1199"/>
                              <a:pt x="27" y="1192"/>
                              <a:pt x="23" y="1183"/>
                            </a:cubicBezTo>
                            <a:cubicBezTo>
                              <a:pt x="19" y="1174"/>
                              <a:pt x="17" y="1164"/>
                              <a:pt x="17" y="1152"/>
                            </a:cubicBezTo>
                            <a:cubicBezTo>
                              <a:pt x="17" y="1140"/>
                              <a:pt x="19" y="1129"/>
                              <a:pt x="24" y="1121"/>
                            </a:cubicBezTo>
                            <a:cubicBezTo>
                              <a:pt x="28" y="1112"/>
                              <a:pt x="34" y="1105"/>
                              <a:pt x="41" y="1100"/>
                            </a:cubicBezTo>
                            <a:cubicBezTo>
                              <a:pt x="48" y="1095"/>
                              <a:pt x="56" y="1091"/>
                              <a:pt x="65" y="1088"/>
                            </a:cubicBezTo>
                            <a:cubicBezTo>
                              <a:pt x="75" y="1085"/>
                              <a:pt x="84" y="1082"/>
                              <a:pt x="94" y="1080"/>
                            </a:cubicBezTo>
                            <a:cubicBezTo>
                              <a:pt x="104" y="1079"/>
                              <a:pt x="114" y="1077"/>
                              <a:pt x="124" y="1076"/>
                            </a:cubicBezTo>
                            <a:cubicBezTo>
                              <a:pt x="134" y="1075"/>
                              <a:pt x="144" y="1073"/>
                              <a:pt x="153" y="1071"/>
                            </a:cubicBezTo>
                            <a:cubicBezTo>
                              <a:pt x="159" y="1070"/>
                              <a:pt x="164" y="1068"/>
                              <a:pt x="168" y="1065"/>
                            </a:cubicBezTo>
                            <a:cubicBezTo>
                              <a:pt x="171" y="1062"/>
                              <a:pt x="173" y="1057"/>
                              <a:pt x="173" y="1050"/>
                            </a:cubicBezTo>
                            <a:cubicBezTo>
                              <a:pt x="173" y="1045"/>
                              <a:pt x="172" y="1042"/>
                              <a:pt x="169" y="1039"/>
                            </a:cubicBezTo>
                            <a:cubicBezTo>
                              <a:pt x="167" y="1036"/>
                              <a:pt x="164" y="1033"/>
                              <a:pt x="160" y="1031"/>
                            </a:cubicBezTo>
                            <a:cubicBezTo>
                              <a:pt x="157" y="1029"/>
                              <a:pt x="153" y="1028"/>
                              <a:pt x="148" y="1027"/>
                            </a:cubicBezTo>
                            <a:cubicBezTo>
                              <a:pt x="144" y="1026"/>
                              <a:pt x="140" y="1026"/>
                              <a:pt x="136" y="1026"/>
                            </a:cubicBezTo>
                            <a:cubicBezTo>
                              <a:pt x="114" y="1026"/>
                              <a:pt x="102" y="1035"/>
                              <a:pt x="98" y="1055"/>
                            </a:cubicBezTo>
                            <a:lnTo>
                              <a:pt x="27" y="1055"/>
                            </a:lnTo>
                            <a:close/>
                            <a:moveTo>
                              <a:pt x="94" y="1149"/>
                            </a:moveTo>
                            <a:cubicBezTo>
                              <a:pt x="94" y="1159"/>
                              <a:pt x="97" y="1165"/>
                              <a:pt x="103" y="1169"/>
                            </a:cubicBezTo>
                            <a:cubicBezTo>
                              <a:pt x="109" y="1173"/>
                              <a:pt x="117" y="1175"/>
                              <a:pt x="125" y="1175"/>
                            </a:cubicBezTo>
                            <a:cubicBezTo>
                              <a:pt x="144" y="1175"/>
                              <a:pt x="156" y="1170"/>
                              <a:pt x="163" y="1159"/>
                            </a:cubicBezTo>
                            <a:cubicBezTo>
                              <a:pt x="170" y="1149"/>
                              <a:pt x="173" y="1131"/>
                              <a:pt x="172" y="1107"/>
                            </a:cubicBezTo>
                            <a:cubicBezTo>
                              <a:pt x="167" y="1110"/>
                              <a:pt x="159" y="1112"/>
                              <a:pt x="151" y="1114"/>
                            </a:cubicBezTo>
                            <a:cubicBezTo>
                              <a:pt x="142" y="1115"/>
                              <a:pt x="133" y="1117"/>
                              <a:pt x="125" y="1119"/>
                            </a:cubicBezTo>
                            <a:cubicBezTo>
                              <a:pt x="116" y="1121"/>
                              <a:pt x="109" y="1125"/>
                              <a:pt x="103" y="1129"/>
                            </a:cubicBezTo>
                            <a:cubicBezTo>
                              <a:pt x="97" y="1133"/>
                              <a:pt x="94" y="1140"/>
                              <a:pt x="94" y="1149"/>
                            </a:cubicBezTo>
                            <a:close/>
                            <a:moveTo>
                              <a:pt x="274" y="983"/>
                            </a:moveTo>
                            <a:cubicBezTo>
                              <a:pt x="348" y="983"/>
                              <a:pt x="348" y="983"/>
                              <a:pt x="348" y="983"/>
                            </a:cubicBezTo>
                            <a:cubicBezTo>
                              <a:pt x="348" y="1015"/>
                              <a:pt x="348" y="1015"/>
                              <a:pt x="348" y="1015"/>
                            </a:cubicBezTo>
                            <a:cubicBezTo>
                              <a:pt x="348" y="1015"/>
                              <a:pt x="348" y="1015"/>
                              <a:pt x="348" y="1015"/>
                            </a:cubicBezTo>
                            <a:cubicBezTo>
                              <a:pt x="352" y="1009"/>
                              <a:pt x="357" y="1004"/>
                              <a:pt x="362" y="999"/>
                            </a:cubicBezTo>
                            <a:cubicBezTo>
                              <a:pt x="367" y="994"/>
                              <a:pt x="373" y="990"/>
                              <a:pt x="380" y="987"/>
                            </a:cubicBezTo>
                            <a:cubicBezTo>
                              <a:pt x="386" y="983"/>
                              <a:pt x="393" y="981"/>
                              <a:pt x="400" y="979"/>
                            </a:cubicBezTo>
                            <a:cubicBezTo>
                              <a:pt x="408" y="977"/>
                              <a:pt x="415" y="976"/>
                              <a:pt x="421" y="976"/>
                            </a:cubicBezTo>
                            <a:cubicBezTo>
                              <a:pt x="441" y="976"/>
                              <a:pt x="456" y="980"/>
                              <a:pt x="467" y="986"/>
                            </a:cubicBezTo>
                            <a:cubicBezTo>
                              <a:pt x="479" y="992"/>
                              <a:pt x="487" y="1000"/>
                              <a:pt x="492" y="1009"/>
                            </a:cubicBezTo>
                            <a:cubicBezTo>
                              <a:pt x="498" y="1018"/>
                              <a:pt x="502" y="1028"/>
                              <a:pt x="503" y="1038"/>
                            </a:cubicBezTo>
                            <a:cubicBezTo>
                              <a:pt x="504" y="1049"/>
                              <a:pt x="505" y="1058"/>
                              <a:pt x="505" y="1067"/>
                            </a:cubicBezTo>
                            <a:cubicBezTo>
                              <a:pt x="505" y="1216"/>
                              <a:pt x="505" y="1216"/>
                              <a:pt x="505" y="1216"/>
                            </a:cubicBezTo>
                            <a:cubicBezTo>
                              <a:pt x="429" y="1216"/>
                              <a:pt x="429" y="1216"/>
                              <a:pt x="429" y="1216"/>
                            </a:cubicBezTo>
                            <a:cubicBezTo>
                              <a:pt x="429" y="1103"/>
                              <a:pt x="429" y="1103"/>
                              <a:pt x="429" y="1103"/>
                            </a:cubicBezTo>
                            <a:cubicBezTo>
                              <a:pt x="429" y="1095"/>
                              <a:pt x="429" y="1087"/>
                              <a:pt x="429" y="1080"/>
                            </a:cubicBezTo>
                            <a:cubicBezTo>
                              <a:pt x="429" y="1072"/>
                              <a:pt x="428" y="1065"/>
                              <a:pt x="426" y="1059"/>
                            </a:cubicBezTo>
                            <a:cubicBezTo>
                              <a:pt x="423" y="1053"/>
                              <a:pt x="420" y="1049"/>
                              <a:pt x="415" y="1045"/>
                            </a:cubicBezTo>
                            <a:cubicBezTo>
                              <a:pt x="409" y="1041"/>
                              <a:pt x="401" y="1039"/>
                              <a:pt x="391" y="1039"/>
                            </a:cubicBezTo>
                            <a:cubicBezTo>
                              <a:pt x="384" y="1039"/>
                              <a:pt x="378" y="1041"/>
                              <a:pt x="372" y="1043"/>
                            </a:cubicBezTo>
                            <a:cubicBezTo>
                              <a:pt x="367" y="1046"/>
                              <a:pt x="363" y="1050"/>
                              <a:pt x="360" y="1055"/>
                            </a:cubicBezTo>
                            <a:cubicBezTo>
                              <a:pt x="356" y="1059"/>
                              <a:pt x="354" y="1065"/>
                              <a:pt x="352" y="1071"/>
                            </a:cubicBezTo>
                            <a:cubicBezTo>
                              <a:pt x="351" y="1077"/>
                              <a:pt x="350" y="1083"/>
                              <a:pt x="350" y="1089"/>
                            </a:cubicBezTo>
                            <a:cubicBezTo>
                              <a:pt x="350" y="1216"/>
                              <a:pt x="350" y="1216"/>
                              <a:pt x="350" y="1216"/>
                            </a:cubicBezTo>
                            <a:cubicBezTo>
                              <a:pt x="274" y="1216"/>
                              <a:pt x="274" y="1216"/>
                              <a:pt x="274" y="1216"/>
                            </a:cubicBezTo>
                            <a:lnTo>
                              <a:pt x="274" y="983"/>
                            </a:lnTo>
                            <a:close/>
                            <a:moveTo>
                              <a:pt x="764" y="1216"/>
                            </a:moveTo>
                            <a:cubicBezTo>
                              <a:pt x="692" y="1216"/>
                              <a:pt x="692" y="1216"/>
                              <a:pt x="692" y="1216"/>
                            </a:cubicBezTo>
                            <a:cubicBezTo>
                              <a:pt x="692" y="1189"/>
                              <a:pt x="692" y="1189"/>
                              <a:pt x="692" y="1189"/>
                            </a:cubicBezTo>
                            <a:cubicBezTo>
                              <a:pt x="691" y="1189"/>
                              <a:pt x="691" y="1189"/>
                              <a:pt x="691" y="1189"/>
                            </a:cubicBezTo>
                            <a:cubicBezTo>
                              <a:pt x="676" y="1211"/>
                              <a:pt x="654" y="1222"/>
                              <a:pt x="627" y="1222"/>
                            </a:cubicBezTo>
                            <a:cubicBezTo>
                              <a:pt x="608" y="1222"/>
                              <a:pt x="593" y="1219"/>
                              <a:pt x="580" y="1212"/>
                            </a:cubicBezTo>
                            <a:cubicBezTo>
                              <a:pt x="566" y="1205"/>
                              <a:pt x="556" y="1195"/>
                              <a:pt x="547" y="1183"/>
                            </a:cubicBezTo>
                            <a:cubicBezTo>
                              <a:pt x="539" y="1171"/>
                              <a:pt x="533" y="1157"/>
                              <a:pt x="529" y="1142"/>
                            </a:cubicBezTo>
                            <a:cubicBezTo>
                              <a:pt x="525" y="1127"/>
                              <a:pt x="523" y="1111"/>
                              <a:pt x="523" y="1094"/>
                            </a:cubicBezTo>
                            <a:cubicBezTo>
                              <a:pt x="523" y="1079"/>
                              <a:pt x="525" y="1064"/>
                              <a:pt x="529" y="1050"/>
                            </a:cubicBezTo>
                            <a:cubicBezTo>
                              <a:pt x="533" y="1036"/>
                              <a:pt x="539" y="1024"/>
                              <a:pt x="547" y="1013"/>
                            </a:cubicBezTo>
                            <a:cubicBezTo>
                              <a:pt x="555" y="1002"/>
                              <a:pt x="566" y="993"/>
                              <a:pt x="578" y="986"/>
                            </a:cubicBezTo>
                            <a:cubicBezTo>
                              <a:pt x="590" y="980"/>
                              <a:pt x="604" y="976"/>
                              <a:pt x="621" y="976"/>
                            </a:cubicBezTo>
                            <a:cubicBezTo>
                              <a:pt x="649" y="976"/>
                              <a:pt x="671" y="987"/>
                              <a:pt x="687" y="1008"/>
                            </a:cubicBezTo>
                            <a:cubicBezTo>
                              <a:pt x="688" y="1008"/>
                              <a:pt x="688" y="1008"/>
                              <a:pt x="688" y="1008"/>
                            </a:cubicBezTo>
                            <a:cubicBezTo>
                              <a:pt x="688" y="896"/>
                              <a:pt x="688" y="896"/>
                              <a:pt x="688" y="896"/>
                            </a:cubicBezTo>
                            <a:cubicBezTo>
                              <a:pt x="764" y="896"/>
                              <a:pt x="764" y="896"/>
                              <a:pt x="764" y="896"/>
                            </a:cubicBezTo>
                            <a:lnTo>
                              <a:pt x="764" y="1216"/>
                            </a:lnTo>
                            <a:close/>
                            <a:moveTo>
                              <a:pt x="645" y="1035"/>
                            </a:moveTo>
                            <a:cubicBezTo>
                              <a:pt x="637" y="1035"/>
                              <a:pt x="630" y="1037"/>
                              <a:pt x="624" y="1040"/>
                            </a:cubicBezTo>
                            <a:cubicBezTo>
                              <a:pt x="618" y="1044"/>
                              <a:pt x="613" y="1049"/>
                              <a:pt x="609" y="1055"/>
                            </a:cubicBezTo>
                            <a:cubicBezTo>
                              <a:pt x="606" y="1061"/>
                              <a:pt x="603" y="1067"/>
                              <a:pt x="601" y="1075"/>
                            </a:cubicBezTo>
                            <a:cubicBezTo>
                              <a:pt x="600" y="1082"/>
                              <a:pt x="599" y="1090"/>
                              <a:pt x="599" y="1097"/>
                            </a:cubicBezTo>
                            <a:cubicBezTo>
                              <a:pt x="599" y="1105"/>
                              <a:pt x="600" y="1113"/>
                              <a:pt x="601" y="1121"/>
                            </a:cubicBezTo>
                            <a:cubicBezTo>
                              <a:pt x="603" y="1129"/>
                              <a:pt x="606" y="1136"/>
                              <a:pt x="609" y="1142"/>
                            </a:cubicBezTo>
                            <a:cubicBezTo>
                              <a:pt x="613" y="1149"/>
                              <a:pt x="618" y="1154"/>
                              <a:pt x="624" y="1158"/>
                            </a:cubicBezTo>
                            <a:cubicBezTo>
                              <a:pt x="630" y="1162"/>
                              <a:pt x="637" y="1164"/>
                              <a:pt x="645" y="1164"/>
                            </a:cubicBezTo>
                            <a:cubicBezTo>
                              <a:pt x="655" y="1164"/>
                              <a:pt x="662" y="1162"/>
                              <a:pt x="668" y="1158"/>
                            </a:cubicBezTo>
                            <a:cubicBezTo>
                              <a:pt x="674" y="1154"/>
                              <a:pt x="679" y="1149"/>
                              <a:pt x="682" y="1143"/>
                            </a:cubicBezTo>
                            <a:cubicBezTo>
                              <a:pt x="685" y="1136"/>
                              <a:pt x="688" y="1129"/>
                              <a:pt x="689" y="1122"/>
                            </a:cubicBezTo>
                            <a:cubicBezTo>
                              <a:pt x="690" y="1114"/>
                              <a:pt x="691" y="1107"/>
                              <a:pt x="691" y="1099"/>
                            </a:cubicBezTo>
                            <a:cubicBezTo>
                              <a:pt x="691" y="1091"/>
                              <a:pt x="690" y="1083"/>
                              <a:pt x="688" y="1075"/>
                            </a:cubicBezTo>
                            <a:cubicBezTo>
                              <a:pt x="687" y="1067"/>
                              <a:pt x="684" y="1060"/>
                              <a:pt x="680" y="1054"/>
                            </a:cubicBezTo>
                            <a:cubicBezTo>
                              <a:pt x="677" y="1048"/>
                              <a:pt x="672" y="1044"/>
                              <a:pt x="667" y="1040"/>
                            </a:cubicBezTo>
                            <a:cubicBezTo>
                              <a:pt x="661" y="1037"/>
                              <a:pt x="654" y="1035"/>
                              <a:pt x="645" y="1035"/>
                            </a:cubicBezTo>
                            <a:close/>
                            <a:moveTo>
                              <a:pt x="917" y="896"/>
                            </a:moveTo>
                            <a:cubicBezTo>
                              <a:pt x="1040" y="896"/>
                              <a:pt x="1040" y="896"/>
                              <a:pt x="1040" y="896"/>
                            </a:cubicBezTo>
                            <a:cubicBezTo>
                              <a:pt x="1095" y="1109"/>
                              <a:pt x="1095" y="1109"/>
                              <a:pt x="1095" y="1109"/>
                            </a:cubicBezTo>
                            <a:cubicBezTo>
                              <a:pt x="1096" y="1109"/>
                              <a:pt x="1096" y="1109"/>
                              <a:pt x="1096" y="1109"/>
                            </a:cubicBezTo>
                            <a:cubicBezTo>
                              <a:pt x="1151" y="896"/>
                              <a:pt x="1151" y="896"/>
                              <a:pt x="1151" y="896"/>
                            </a:cubicBezTo>
                            <a:cubicBezTo>
                              <a:pt x="1274" y="896"/>
                              <a:pt x="1274" y="896"/>
                              <a:pt x="1274" y="896"/>
                            </a:cubicBezTo>
                            <a:cubicBezTo>
                              <a:pt x="1274" y="1216"/>
                              <a:pt x="1274" y="1216"/>
                              <a:pt x="1274" y="1216"/>
                            </a:cubicBezTo>
                            <a:cubicBezTo>
                              <a:pt x="1195" y="1216"/>
                              <a:pt x="1195" y="1216"/>
                              <a:pt x="1195" y="1216"/>
                            </a:cubicBezTo>
                            <a:cubicBezTo>
                              <a:pt x="1195" y="973"/>
                              <a:pt x="1195" y="973"/>
                              <a:pt x="1195" y="973"/>
                            </a:cubicBezTo>
                            <a:cubicBezTo>
                              <a:pt x="1194" y="973"/>
                              <a:pt x="1194" y="973"/>
                              <a:pt x="1194" y="973"/>
                            </a:cubicBezTo>
                            <a:cubicBezTo>
                              <a:pt x="1127" y="1216"/>
                              <a:pt x="1127" y="1216"/>
                              <a:pt x="1127" y="1216"/>
                            </a:cubicBezTo>
                            <a:cubicBezTo>
                              <a:pt x="1063" y="1216"/>
                              <a:pt x="1063" y="1216"/>
                              <a:pt x="1063" y="1216"/>
                            </a:cubicBezTo>
                            <a:cubicBezTo>
                              <a:pt x="996" y="973"/>
                              <a:pt x="996" y="973"/>
                              <a:pt x="996" y="973"/>
                            </a:cubicBezTo>
                            <a:cubicBezTo>
                              <a:pt x="995" y="973"/>
                              <a:pt x="995" y="973"/>
                              <a:pt x="995" y="973"/>
                            </a:cubicBezTo>
                            <a:cubicBezTo>
                              <a:pt x="995" y="1216"/>
                              <a:pt x="995" y="1216"/>
                              <a:pt x="995" y="1216"/>
                            </a:cubicBezTo>
                            <a:cubicBezTo>
                              <a:pt x="917" y="1216"/>
                              <a:pt x="917" y="1216"/>
                              <a:pt x="917" y="1216"/>
                            </a:cubicBezTo>
                            <a:lnTo>
                              <a:pt x="917" y="896"/>
                            </a:lnTo>
                            <a:close/>
                            <a:moveTo>
                              <a:pt x="1371" y="1118"/>
                            </a:moveTo>
                            <a:cubicBezTo>
                              <a:pt x="1372" y="1134"/>
                              <a:pt x="1377" y="1147"/>
                              <a:pt x="1386" y="1157"/>
                            </a:cubicBezTo>
                            <a:cubicBezTo>
                              <a:pt x="1395" y="1166"/>
                              <a:pt x="1407" y="1171"/>
                              <a:pt x="1423" y="1171"/>
                            </a:cubicBezTo>
                            <a:cubicBezTo>
                              <a:pt x="1432" y="1171"/>
                              <a:pt x="1441" y="1169"/>
                              <a:pt x="1449" y="1165"/>
                            </a:cubicBezTo>
                            <a:cubicBezTo>
                              <a:pt x="1457" y="1160"/>
                              <a:pt x="1463" y="1154"/>
                              <a:pt x="1467" y="1145"/>
                            </a:cubicBezTo>
                            <a:cubicBezTo>
                              <a:pt x="1538" y="1145"/>
                              <a:pt x="1538" y="1145"/>
                              <a:pt x="1538" y="1145"/>
                            </a:cubicBezTo>
                            <a:cubicBezTo>
                              <a:pt x="1534" y="1159"/>
                              <a:pt x="1529" y="1170"/>
                              <a:pt x="1521" y="1180"/>
                            </a:cubicBezTo>
                            <a:cubicBezTo>
                              <a:pt x="1513" y="1190"/>
                              <a:pt x="1504" y="1198"/>
                              <a:pt x="1494" y="1204"/>
                            </a:cubicBezTo>
                            <a:cubicBezTo>
                              <a:pt x="1484" y="1210"/>
                              <a:pt x="1473" y="1215"/>
                              <a:pt x="1460" y="1218"/>
                            </a:cubicBezTo>
                            <a:cubicBezTo>
                              <a:pt x="1448" y="1221"/>
                              <a:pt x="1435" y="1222"/>
                              <a:pt x="1422" y="1222"/>
                            </a:cubicBezTo>
                            <a:cubicBezTo>
                              <a:pt x="1403" y="1222"/>
                              <a:pt x="1386" y="1220"/>
                              <a:pt x="1371" y="1214"/>
                            </a:cubicBezTo>
                            <a:cubicBezTo>
                              <a:pt x="1355" y="1209"/>
                              <a:pt x="1341" y="1201"/>
                              <a:pt x="1330" y="1190"/>
                            </a:cubicBezTo>
                            <a:cubicBezTo>
                              <a:pt x="1319" y="1179"/>
                              <a:pt x="1310" y="1166"/>
                              <a:pt x="1304" y="1151"/>
                            </a:cubicBezTo>
                            <a:cubicBezTo>
                              <a:pt x="1298" y="1136"/>
                              <a:pt x="1295" y="1118"/>
                              <a:pt x="1295" y="1099"/>
                            </a:cubicBezTo>
                            <a:cubicBezTo>
                              <a:pt x="1295" y="1081"/>
                              <a:pt x="1298" y="1064"/>
                              <a:pt x="1305" y="1049"/>
                            </a:cubicBezTo>
                            <a:cubicBezTo>
                              <a:pt x="1311" y="1035"/>
                              <a:pt x="1321" y="1022"/>
                              <a:pt x="1332" y="1011"/>
                            </a:cubicBezTo>
                            <a:cubicBezTo>
                              <a:pt x="1344" y="1000"/>
                              <a:pt x="1357" y="992"/>
                              <a:pt x="1372" y="986"/>
                            </a:cubicBezTo>
                            <a:cubicBezTo>
                              <a:pt x="1387" y="980"/>
                              <a:pt x="1403" y="976"/>
                              <a:pt x="1420" y="976"/>
                            </a:cubicBezTo>
                            <a:cubicBezTo>
                              <a:pt x="1441" y="976"/>
                              <a:pt x="1460" y="980"/>
                              <a:pt x="1475" y="987"/>
                            </a:cubicBezTo>
                            <a:cubicBezTo>
                              <a:pt x="1491" y="995"/>
                              <a:pt x="1504" y="1005"/>
                              <a:pt x="1514" y="1018"/>
                            </a:cubicBezTo>
                            <a:cubicBezTo>
                              <a:pt x="1524" y="1031"/>
                              <a:pt x="1531" y="1046"/>
                              <a:pt x="1536" y="1063"/>
                            </a:cubicBezTo>
                            <a:cubicBezTo>
                              <a:pt x="1541" y="1080"/>
                              <a:pt x="1543" y="1098"/>
                              <a:pt x="1542" y="1118"/>
                            </a:cubicBezTo>
                            <a:lnTo>
                              <a:pt x="1371" y="1118"/>
                            </a:lnTo>
                            <a:close/>
                            <a:moveTo>
                              <a:pt x="1466" y="1075"/>
                            </a:moveTo>
                            <a:cubicBezTo>
                              <a:pt x="1465" y="1062"/>
                              <a:pt x="1461" y="1051"/>
                              <a:pt x="1452" y="1042"/>
                            </a:cubicBezTo>
                            <a:cubicBezTo>
                              <a:pt x="1444" y="1033"/>
                              <a:pt x="1433" y="1028"/>
                              <a:pt x="1420" y="1028"/>
                            </a:cubicBezTo>
                            <a:cubicBezTo>
                              <a:pt x="1407" y="1028"/>
                              <a:pt x="1396" y="1032"/>
                              <a:pt x="1388" y="1041"/>
                            </a:cubicBezTo>
                            <a:cubicBezTo>
                              <a:pt x="1379" y="1050"/>
                              <a:pt x="1374" y="1061"/>
                              <a:pt x="1371" y="1075"/>
                            </a:cubicBezTo>
                            <a:lnTo>
                              <a:pt x="1466" y="1075"/>
                            </a:lnTo>
                            <a:close/>
                            <a:moveTo>
                              <a:pt x="1788" y="1216"/>
                            </a:moveTo>
                            <a:cubicBezTo>
                              <a:pt x="1715" y="1216"/>
                              <a:pt x="1715" y="1216"/>
                              <a:pt x="1715" y="1216"/>
                            </a:cubicBezTo>
                            <a:cubicBezTo>
                              <a:pt x="1715" y="1189"/>
                              <a:pt x="1715" y="1189"/>
                              <a:pt x="1715" y="1189"/>
                            </a:cubicBezTo>
                            <a:cubicBezTo>
                              <a:pt x="1714" y="1189"/>
                              <a:pt x="1714" y="1189"/>
                              <a:pt x="1714" y="1189"/>
                            </a:cubicBezTo>
                            <a:cubicBezTo>
                              <a:pt x="1699" y="1211"/>
                              <a:pt x="1678" y="1222"/>
                              <a:pt x="1650" y="1222"/>
                            </a:cubicBezTo>
                            <a:cubicBezTo>
                              <a:pt x="1632" y="1222"/>
                              <a:pt x="1616" y="1219"/>
                              <a:pt x="1603" y="1212"/>
                            </a:cubicBezTo>
                            <a:cubicBezTo>
                              <a:pt x="1590" y="1205"/>
                              <a:pt x="1579" y="1195"/>
                              <a:pt x="1571" y="1183"/>
                            </a:cubicBezTo>
                            <a:cubicBezTo>
                              <a:pt x="1563" y="1171"/>
                              <a:pt x="1556" y="1157"/>
                              <a:pt x="1552" y="1142"/>
                            </a:cubicBezTo>
                            <a:cubicBezTo>
                              <a:pt x="1548" y="1127"/>
                              <a:pt x="1546" y="1111"/>
                              <a:pt x="1546" y="1094"/>
                            </a:cubicBezTo>
                            <a:cubicBezTo>
                              <a:pt x="1546" y="1079"/>
                              <a:pt x="1548" y="1064"/>
                              <a:pt x="1552" y="1050"/>
                            </a:cubicBezTo>
                            <a:cubicBezTo>
                              <a:pt x="1556" y="1036"/>
                              <a:pt x="1563" y="1024"/>
                              <a:pt x="1571" y="1013"/>
                            </a:cubicBezTo>
                            <a:cubicBezTo>
                              <a:pt x="1579" y="1002"/>
                              <a:pt x="1589" y="993"/>
                              <a:pt x="1601" y="986"/>
                            </a:cubicBezTo>
                            <a:cubicBezTo>
                              <a:pt x="1614" y="980"/>
                              <a:pt x="1628" y="976"/>
                              <a:pt x="1644" y="976"/>
                            </a:cubicBezTo>
                            <a:cubicBezTo>
                              <a:pt x="1673" y="976"/>
                              <a:pt x="1695" y="987"/>
                              <a:pt x="1711" y="1008"/>
                            </a:cubicBezTo>
                            <a:cubicBezTo>
                              <a:pt x="1712" y="1008"/>
                              <a:pt x="1712" y="1008"/>
                              <a:pt x="1712" y="1008"/>
                            </a:cubicBezTo>
                            <a:cubicBezTo>
                              <a:pt x="1712" y="896"/>
                              <a:pt x="1712" y="896"/>
                              <a:pt x="1712" y="896"/>
                            </a:cubicBezTo>
                            <a:cubicBezTo>
                              <a:pt x="1788" y="896"/>
                              <a:pt x="1788" y="896"/>
                              <a:pt x="1788" y="896"/>
                            </a:cubicBezTo>
                            <a:lnTo>
                              <a:pt x="1788" y="1216"/>
                            </a:lnTo>
                            <a:close/>
                            <a:moveTo>
                              <a:pt x="1669" y="1035"/>
                            </a:moveTo>
                            <a:cubicBezTo>
                              <a:pt x="1660" y="1035"/>
                              <a:pt x="1653" y="1037"/>
                              <a:pt x="1647" y="1040"/>
                            </a:cubicBezTo>
                            <a:cubicBezTo>
                              <a:pt x="1641" y="1044"/>
                              <a:pt x="1636" y="1049"/>
                              <a:pt x="1633" y="1055"/>
                            </a:cubicBezTo>
                            <a:cubicBezTo>
                              <a:pt x="1629" y="1061"/>
                              <a:pt x="1627" y="1067"/>
                              <a:pt x="1625" y="1075"/>
                            </a:cubicBezTo>
                            <a:cubicBezTo>
                              <a:pt x="1623" y="1082"/>
                              <a:pt x="1623" y="1090"/>
                              <a:pt x="1623" y="1097"/>
                            </a:cubicBezTo>
                            <a:cubicBezTo>
                              <a:pt x="1623" y="1105"/>
                              <a:pt x="1623" y="1113"/>
                              <a:pt x="1625" y="1121"/>
                            </a:cubicBezTo>
                            <a:cubicBezTo>
                              <a:pt x="1627" y="1129"/>
                              <a:pt x="1629" y="1136"/>
                              <a:pt x="1633" y="1142"/>
                            </a:cubicBezTo>
                            <a:cubicBezTo>
                              <a:pt x="1636" y="1149"/>
                              <a:pt x="1641" y="1154"/>
                              <a:pt x="1647" y="1158"/>
                            </a:cubicBezTo>
                            <a:cubicBezTo>
                              <a:pt x="1653" y="1162"/>
                              <a:pt x="1660" y="1164"/>
                              <a:pt x="1669" y="1164"/>
                            </a:cubicBezTo>
                            <a:cubicBezTo>
                              <a:pt x="1678" y="1164"/>
                              <a:pt x="1686" y="1162"/>
                              <a:pt x="1692" y="1158"/>
                            </a:cubicBezTo>
                            <a:cubicBezTo>
                              <a:pt x="1698" y="1154"/>
                              <a:pt x="1702" y="1149"/>
                              <a:pt x="1706" y="1143"/>
                            </a:cubicBezTo>
                            <a:cubicBezTo>
                              <a:pt x="1709" y="1136"/>
                              <a:pt x="1711" y="1129"/>
                              <a:pt x="1713" y="1122"/>
                            </a:cubicBezTo>
                            <a:cubicBezTo>
                              <a:pt x="1714" y="1114"/>
                              <a:pt x="1714" y="1107"/>
                              <a:pt x="1714" y="1099"/>
                            </a:cubicBezTo>
                            <a:cubicBezTo>
                              <a:pt x="1714" y="1091"/>
                              <a:pt x="1714" y="1083"/>
                              <a:pt x="1712" y="1075"/>
                            </a:cubicBezTo>
                            <a:cubicBezTo>
                              <a:pt x="1710" y="1067"/>
                              <a:pt x="1708" y="1060"/>
                              <a:pt x="1704" y="1054"/>
                            </a:cubicBezTo>
                            <a:cubicBezTo>
                              <a:pt x="1700" y="1048"/>
                              <a:pt x="1696" y="1044"/>
                              <a:pt x="1690" y="1040"/>
                            </a:cubicBezTo>
                            <a:cubicBezTo>
                              <a:pt x="1684" y="1037"/>
                              <a:pt x="1677" y="1035"/>
                              <a:pt x="1669" y="1035"/>
                            </a:cubicBezTo>
                            <a:close/>
                            <a:moveTo>
                              <a:pt x="1897" y="954"/>
                            </a:moveTo>
                            <a:cubicBezTo>
                              <a:pt x="1821" y="954"/>
                              <a:pt x="1821" y="954"/>
                              <a:pt x="1821" y="954"/>
                            </a:cubicBezTo>
                            <a:cubicBezTo>
                              <a:pt x="1821" y="896"/>
                              <a:pt x="1821" y="896"/>
                              <a:pt x="1821" y="896"/>
                            </a:cubicBezTo>
                            <a:cubicBezTo>
                              <a:pt x="1897" y="896"/>
                              <a:pt x="1897" y="896"/>
                              <a:pt x="1897" y="896"/>
                            </a:cubicBezTo>
                            <a:lnTo>
                              <a:pt x="1897" y="954"/>
                            </a:lnTo>
                            <a:close/>
                            <a:moveTo>
                              <a:pt x="1821" y="983"/>
                            </a:moveTo>
                            <a:cubicBezTo>
                              <a:pt x="1897" y="983"/>
                              <a:pt x="1897" y="983"/>
                              <a:pt x="1897" y="983"/>
                            </a:cubicBezTo>
                            <a:cubicBezTo>
                              <a:pt x="1897" y="1216"/>
                              <a:pt x="1897" y="1216"/>
                              <a:pt x="1897" y="1216"/>
                            </a:cubicBezTo>
                            <a:cubicBezTo>
                              <a:pt x="1821" y="1216"/>
                              <a:pt x="1821" y="1216"/>
                              <a:pt x="1821" y="1216"/>
                            </a:cubicBezTo>
                            <a:lnTo>
                              <a:pt x="1821" y="983"/>
                            </a:lnTo>
                            <a:close/>
                            <a:moveTo>
                              <a:pt x="1925" y="1055"/>
                            </a:moveTo>
                            <a:cubicBezTo>
                              <a:pt x="1926" y="1040"/>
                              <a:pt x="1930" y="1027"/>
                              <a:pt x="1936" y="1017"/>
                            </a:cubicBezTo>
                            <a:cubicBezTo>
                              <a:pt x="1943" y="1007"/>
                              <a:pt x="1951" y="999"/>
                              <a:pt x="1962" y="993"/>
                            </a:cubicBezTo>
                            <a:cubicBezTo>
                              <a:pt x="1972" y="987"/>
                              <a:pt x="1984" y="982"/>
                              <a:pt x="1996" y="980"/>
                            </a:cubicBezTo>
                            <a:cubicBezTo>
                              <a:pt x="2009" y="978"/>
                              <a:pt x="2022" y="976"/>
                              <a:pt x="2036" y="976"/>
                            </a:cubicBezTo>
                            <a:cubicBezTo>
                              <a:pt x="2049" y="976"/>
                              <a:pt x="2063" y="977"/>
                              <a:pt x="2076" y="979"/>
                            </a:cubicBezTo>
                            <a:cubicBezTo>
                              <a:pt x="2089" y="981"/>
                              <a:pt x="2100" y="985"/>
                              <a:pt x="2110" y="991"/>
                            </a:cubicBezTo>
                            <a:cubicBezTo>
                              <a:pt x="2121" y="996"/>
                              <a:pt x="2129" y="1004"/>
                              <a:pt x="2135" y="1015"/>
                            </a:cubicBezTo>
                            <a:cubicBezTo>
                              <a:pt x="2141" y="1025"/>
                              <a:pt x="2144" y="1038"/>
                              <a:pt x="2144" y="1054"/>
                            </a:cubicBezTo>
                            <a:cubicBezTo>
                              <a:pt x="2144" y="1156"/>
                              <a:pt x="2144" y="1156"/>
                              <a:pt x="2144" y="1156"/>
                            </a:cubicBezTo>
                            <a:cubicBezTo>
                              <a:pt x="2144" y="1166"/>
                              <a:pt x="2144" y="1176"/>
                              <a:pt x="2145" y="1186"/>
                            </a:cubicBezTo>
                            <a:cubicBezTo>
                              <a:pt x="2146" y="1197"/>
                              <a:pt x="2149" y="1206"/>
                              <a:pt x="2153" y="1216"/>
                            </a:cubicBezTo>
                            <a:cubicBezTo>
                              <a:pt x="2076" y="1216"/>
                              <a:pt x="2076" y="1216"/>
                              <a:pt x="2076" y="1216"/>
                            </a:cubicBezTo>
                            <a:cubicBezTo>
                              <a:pt x="2075" y="1212"/>
                              <a:pt x="2074" y="1209"/>
                              <a:pt x="2073" y="1205"/>
                            </a:cubicBezTo>
                            <a:cubicBezTo>
                              <a:pt x="2073" y="1201"/>
                              <a:pt x="2072" y="1198"/>
                              <a:pt x="2072" y="1194"/>
                            </a:cubicBezTo>
                            <a:cubicBezTo>
                              <a:pt x="2062" y="1204"/>
                              <a:pt x="2050" y="1212"/>
                              <a:pt x="2037" y="1216"/>
                            </a:cubicBezTo>
                            <a:cubicBezTo>
                              <a:pt x="2023" y="1220"/>
                              <a:pt x="2009" y="1222"/>
                              <a:pt x="1995" y="1222"/>
                            </a:cubicBezTo>
                            <a:cubicBezTo>
                              <a:pt x="1984" y="1222"/>
                              <a:pt x="1974" y="1221"/>
                              <a:pt x="1964" y="1218"/>
                            </a:cubicBezTo>
                            <a:cubicBezTo>
                              <a:pt x="1954" y="1215"/>
                              <a:pt x="1946" y="1211"/>
                              <a:pt x="1939" y="1205"/>
                            </a:cubicBezTo>
                            <a:cubicBezTo>
                              <a:pt x="1932" y="1199"/>
                              <a:pt x="1926" y="1192"/>
                              <a:pt x="1922" y="1183"/>
                            </a:cubicBezTo>
                            <a:cubicBezTo>
                              <a:pt x="1918" y="1174"/>
                              <a:pt x="1916" y="1164"/>
                              <a:pt x="1916" y="1152"/>
                            </a:cubicBezTo>
                            <a:cubicBezTo>
                              <a:pt x="1916" y="1140"/>
                              <a:pt x="1918" y="1129"/>
                              <a:pt x="1922" y="1121"/>
                            </a:cubicBezTo>
                            <a:cubicBezTo>
                              <a:pt x="1926" y="1112"/>
                              <a:pt x="1932" y="1105"/>
                              <a:pt x="1939" y="1100"/>
                            </a:cubicBezTo>
                            <a:cubicBezTo>
                              <a:pt x="1946" y="1095"/>
                              <a:pt x="1955" y="1091"/>
                              <a:pt x="1964" y="1088"/>
                            </a:cubicBezTo>
                            <a:cubicBezTo>
                              <a:pt x="1973" y="1085"/>
                              <a:pt x="1983" y="1082"/>
                              <a:pt x="1993" y="1080"/>
                            </a:cubicBezTo>
                            <a:cubicBezTo>
                              <a:pt x="2003" y="1079"/>
                              <a:pt x="2013" y="1077"/>
                              <a:pt x="2023" y="1076"/>
                            </a:cubicBezTo>
                            <a:cubicBezTo>
                              <a:pt x="2033" y="1075"/>
                              <a:pt x="2042" y="1073"/>
                              <a:pt x="2051" y="1071"/>
                            </a:cubicBezTo>
                            <a:cubicBezTo>
                              <a:pt x="2058" y="1070"/>
                              <a:pt x="2063" y="1068"/>
                              <a:pt x="2066" y="1065"/>
                            </a:cubicBezTo>
                            <a:cubicBezTo>
                              <a:pt x="2070" y="1062"/>
                              <a:pt x="2071" y="1057"/>
                              <a:pt x="2071" y="1050"/>
                            </a:cubicBezTo>
                            <a:cubicBezTo>
                              <a:pt x="2071" y="1045"/>
                              <a:pt x="2070" y="1042"/>
                              <a:pt x="2068" y="1039"/>
                            </a:cubicBezTo>
                            <a:cubicBezTo>
                              <a:pt x="2065" y="1036"/>
                              <a:pt x="2062" y="1033"/>
                              <a:pt x="2059" y="1031"/>
                            </a:cubicBezTo>
                            <a:cubicBezTo>
                              <a:pt x="2055" y="1029"/>
                              <a:pt x="2051" y="1028"/>
                              <a:pt x="2047" y="1027"/>
                            </a:cubicBezTo>
                            <a:cubicBezTo>
                              <a:pt x="2043" y="1026"/>
                              <a:pt x="2039" y="1026"/>
                              <a:pt x="2035" y="1026"/>
                            </a:cubicBezTo>
                            <a:cubicBezTo>
                              <a:pt x="2013" y="1026"/>
                              <a:pt x="2000" y="1035"/>
                              <a:pt x="1997" y="1055"/>
                            </a:cubicBezTo>
                            <a:lnTo>
                              <a:pt x="1925" y="1055"/>
                            </a:lnTo>
                            <a:close/>
                            <a:moveTo>
                              <a:pt x="1992" y="1149"/>
                            </a:moveTo>
                            <a:cubicBezTo>
                              <a:pt x="1992" y="1159"/>
                              <a:pt x="1995" y="1165"/>
                              <a:pt x="2002" y="1169"/>
                            </a:cubicBezTo>
                            <a:cubicBezTo>
                              <a:pt x="2008" y="1173"/>
                              <a:pt x="2015" y="1175"/>
                              <a:pt x="2024" y="1175"/>
                            </a:cubicBezTo>
                            <a:cubicBezTo>
                              <a:pt x="2042" y="1175"/>
                              <a:pt x="2055" y="1170"/>
                              <a:pt x="2062" y="1159"/>
                            </a:cubicBezTo>
                            <a:cubicBezTo>
                              <a:pt x="2068" y="1149"/>
                              <a:pt x="2071" y="1131"/>
                              <a:pt x="2071" y="1107"/>
                            </a:cubicBezTo>
                            <a:cubicBezTo>
                              <a:pt x="2065" y="1110"/>
                              <a:pt x="2058" y="1112"/>
                              <a:pt x="2049" y="1114"/>
                            </a:cubicBezTo>
                            <a:cubicBezTo>
                              <a:pt x="2040" y="1115"/>
                              <a:pt x="2032" y="1117"/>
                              <a:pt x="2023" y="1119"/>
                            </a:cubicBezTo>
                            <a:cubicBezTo>
                              <a:pt x="2015" y="1121"/>
                              <a:pt x="2007" y="1125"/>
                              <a:pt x="2001" y="1129"/>
                            </a:cubicBezTo>
                            <a:cubicBezTo>
                              <a:pt x="1995" y="1133"/>
                              <a:pt x="1992" y="1140"/>
                              <a:pt x="1992" y="1149"/>
                            </a:cubicBezTo>
                            <a:close/>
                            <a:moveTo>
                              <a:pt x="2381" y="896"/>
                            </a:moveTo>
                            <a:cubicBezTo>
                              <a:pt x="2466" y="896"/>
                              <a:pt x="2466" y="896"/>
                              <a:pt x="2466" y="896"/>
                            </a:cubicBezTo>
                            <a:cubicBezTo>
                              <a:pt x="2586" y="1216"/>
                              <a:pt x="2586" y="1216"/>
                              <a:pt x="2586" y="1216"/>
                            </a:cubicBezTo>
                            <a:cubicBezTo>
                              <a:pt x="2499" y="1216"/>
                              <a:pt x="2499" y="1216"/>
                              <a:pt x="2499" y="1216"/>
                            </a:cubicBezTo>
                            <a:cubicBezTo>
                              <a:pt x="2479" y="1158"/>
                              <a:pt x="2479" y="1158"/>
                              <a:pt x="2479" y="1158"/>
                            </a:cubicBezTo>
                            <a:cubicBezTo>
                              <a:pt x="2368" y="1158"/>
                              <a:pt x="2368" y="1158"/>
                              <a:pt x="2368" y="1158"/>
                            </a:cubicBezTo>
                            <a:cubicBezTo>
                              <a:pt x="2347" y="1216"/>
                              <a:pt x="2347" y="1216"/>
                              <a:pt x="2347" y="1216"/>
                            </a:cubicBezTo>
                            <a:cubicBezTo>
                              <a:pt x="2262" y="1216"/>
                              <a:pt x="2262" y="1216"/>
                              <a:pt x="2262" y="1216"/>
                            </a:cubicBezTo>
                            <a:lnTo>
                              <a:pt x="2381" y="896"/>
                            </a:lnTo>
                            <a:close/>
                            <a:moveTo>
                              <a:pt x="2387" y="1097"/>
                            </a:moveTo>
                            <a:cubicBezTo>
                              <a:pt x="2459" y="1097"/>
                              <a:pt x="2459" y="1097"/>
                              <a:pt x="2459" y="1097"/>
                            </a:cubicBezTo>
                            <a:cubicBezTo>
                              <a:pt x="2424" y="985"/>
                              <a:pt x="2424" y="985"/>
                              <a:pt x="2424" y="985"/>
                            </a:cubicBezTo>
                            <a:cubicBezTo>
                              <a:pt x="2423" y="985"/>
                              <a:pt x="2423" y="985"/>
                              <a:pt x="2423" y="985"/>
                            </a:cubicBezTo>
                            <a:lnTo>
                              <a:pt x="2387" y="1097"/>
                            </a:lnTo>
                            <a:close/>
                            <a:moveTo>
                              <a:pt x="2816" y="1216"/>
                            </a:moveTo>
                            <a:cubicBezTo>
                              <a:pt x="2742" y="1216"/>
                              <a:pt x="2742" y="1216"/>
                              <a:pt x="2742" y="1216"/>
                            </a:cubicBezTo>
                            <a:cubicBezTo>
                              <a:pt x="2742" y="1184"/>
                              <a:pt x="2742" y="1184"/>
                              <a:pt x="2742" y="1184"/>
                            </a:cubicBezTo>
                            <a:cubicBezTo>
                              <a:pt x="2741" y="1184"/>
                              <a:pt x="2741" y="1184"/>
                              <a:pt x="2741" y="1184"/>
                            </a:cubicBezTo>
                            <a:cubicBezTo>
                              <a:pt x="2734" y="1196"/>
                              <a:pt x="2724" y="1205"/>
                              <a:pt x="2711" y="1212"/>
                            </a:cubicBezTo>
                            <a:cubicBezTo>
                              <a:pt x="2697" y="1219"/>
                              <a:pt x="2684" y="1222"/>
                              <a:pt x="2670" y="1222"/>
                            </a:cubicBezTo>
                            <a:cubicBezTo>
                              <a:pt x="2654" y="1222"/>
                              <a:pt x="2640" y="1220"/>
                              <a:pt x="2629" y="1215"/>
                            </a:cubicBezTo>
                            <a:cubicBezTo>
                              <a:pt x="2618" y="1211"/>
                              <a:pt x="2609" y="1204"/>
                              <a:pt x="2602" y="1196"/>
                            </a:cubicBezTo>
                            <a:cubicBezTo>
                              <a:pt x="2596" y="1187"/>
                              <a:pt x="2591" y="1176"/>
                              <a:pt x="2588" y="1164"/>
                            </a:cubicBezTo>
                            <a:cubicBezTo>
                              <a:pt x="2586" y="1152"/>
                              <a:pt x="2584" y="1138"/>
                              <a:pt x="2584" y="1123"/>
                            </a:cubicBezTo>
                            <a:cubicBezTo>
                              <a:pt x="2584" y="983"/>
                              <a:pt x="2584" y="983"/>
                              <a:pt x="2584" y="983"/>
                            </a:cubicBezTo>
                            <a:cubicBezTo>
                              <a:pt x="2661" y="983"/>
                              <a:pt x="2661" y="983"/>
                              <a:pt x="2661" y="983"/>
                            </a:cubicBezTo>
                            <a:cubicBezTo>
                              <a:pt x="2661" y="1118"/>
                              <a:pt x="2661" y="1118"/>
                              <a:pt x="2661" y="1118"/>
                            </a:cubicBezTo>
                            <a:cubicBezTo>
                              <a:pt x="2661" y="1134"/>
                              <a:pt x="2664" y="1144"/>
                              <a:pt x="2670" y="1151"/>
                            </a:cubicBezTo>
                            <a:cubicBezTo>
                              <a:pt x="2677" y="1157"/>
                              <a:pt x="2686" y="1160"/>
                              <a:pt x="2698" y="1160"/>
                            </a:cubicBezTo>
                            <a:cubicBezTo>
                              <a:pt x="2702" y="1160"/>
                              <a:pt x="2707" y="1159"/>
                              <a:pt x="2712" y="1157"/>
                            </a:cubicBezTo>
                            <a:cubicBezTo>
                              <a:pt x="2716" y="1156"/>
                              <a:pt x="2721" y="1153"/>
                              <a:pt x="2725" y="1149"/>
                            </a:cubicBezTo>
                            <a:cubicBezTo>
                              <a:pt x="2729" y="1145"/>
                              <a:pt x="2733" y="1140"/>
                              <a:pt x="2736" y="1133"/>
                            </a:cubicBezTo>
                            <a:cubicBezTo>
                              <a:pt x="2738" y="1127"/>
                              <a:pt x="2740" y="1118"/>
                              <a:pt x="2740" y="1108"/>
                            </a:cubicBezTo>
                            <a:cubicBezTo>
                              <a:pt x="2740" y="983"/>
                              <a:pt x="2740" y="983"/>
                              <a:pt x="2740" y="983"/>
                            </a:cubicBezTo>
                            <a:cubicBezTo>
                              <a:pt x="2816" y="983"/>
                              <a:pt x="2816" y="983"/>
                              <a:pt x="2816" y="983"/>
                            </a:cubicBezTo>
                            <a:lnTo>
                              <a:pt x="2816" y="1216"/>
                            </a:lnTo>
                            <a:close/>
                            <a:moveTo>
                              <a:pt x="2985" y="1032"/>
                            </a:moveTo>
                            <a:cubicBezTo>
                              <a:pt x="2938" y="1032"/>
                              <a:pt x="2938" y="1032"/>
                              <a:pt x="2938" y="1032"/>
                            </a:cubicBezTo>
                            <a:cubicBezTo>
                              <a:pt x="2938" y="1138"/>
                              <a:pt x="2938" y="1138"/>
                              <a:pt x="2938" y="1138"/>
                            </a:cubicBezTo>
                            <a:cubicBezTo>
                              <a:pt x="2938" y="1147"/>
                              <a:pt x="2941" y="1154"/>
                              <a:pt x="2946" y="1156"/>
                            </a:cubicBezTo>
                            <a:cubicBezTo>
                              <a:pt x="2951" y="1159"/>
                              <a:pt x="2957" y="1161"/>
                              <a:pt x="2966" y="1161"/>
                            </a:cubicBezTo>
                            <a:cubicBezTo>
                              <a:pt x="2969" y="1161"/>
                              <a:pt x="2972" y="1160"/>
                              <a:pt x="2976" y="1160"/>
                            </a:cubicBezTo>
                            <a:cubicBezTo>
                              <a:pt x="2979" y="1160"/>
                              <a:pt x="2982" y="1160"/>
                              <a:pt x="2985" y="1160"/>
                            </a:cubicBezTo>
                            <a:cubicBezTo>
                              <a:pt x="2985" y="1216"/>
                              <a:pt x="2985" y="1216"/>
                              <a:pt x="2985" y="1216"/>
                            </a:cubicBezTo>
                            <a:cubicBezTo>
                              <a:pt x="2979" y="1216"/>
                              <a:pt x="2972" y="1216"/>
                              <a:pt x="2965" y="1217"/>
                            </a:cubicBezTo>
                            <a:cubicBezTo>
                              <a:pt x="2958" y="1218"/>
                              <a:pt x="2951" y="1218"/>
                              <a:pt x="2944" y="1218"/>
                            </a:cubicBezTo>
                            <a:cubicBezTo>
                              <a:pt x="2928" y="1218"/>
                              <a:pt x="2914" y="1217"/>
                              <a:pt x="2904" y="1214"/>
                            </a:cubicBezTo>
                            <a:cubicBezTo>
                              <a:pt x="2893" y="1211"/>
                              <a:pt x="2885" y="1207"/>
                              <a:pt x="2879" y="1200"/>
                            </a:cubicBezTo>
                            <a:cubicBezTo>
                              <a:pt x="2872" y="1194"/>
                              <a:pt x="2868" y="1186"/>
                              <a:pt x="2866" y="1175"/>
                            </a:cubicBezTo>
                            <a:cubicBezTo>
                              <a:pt x="2863" y="1165"/>
                              <a:pt x="2862" y="1152"/>
                              <a:pt x="2862" y="1136"/>
                            </a:cubicBezTo>
                            <a:cubicBezTo>
                              <a:pt x="2862" y="1032"/>
                              <a:pt x="2862" y="1032"/>
                              <a:pt x="2862" y="1032"/>
                            </a:cubicBezTo>
                            <a:cubicBezTo>
                              <a:pt x="2824" y="1032"/>
                              <a:pt x="2824" y="1032"/>
                              <a:pt x="2824" y="1032"/>
                            </a:cubicBezTo>
                            <a:cubicBezTo>
                              <a:pt x="2824" y="983"/>
                              <a:pt x="2824" y="983"/>
                              <a:pt x="2824" y="983"/>
                            </a:cubicBezTo>
                            <a:cubicBezTo>
                              <a:pt x="2862" y="983"/>
                              <a:pt x="2862" y="983"/>
                              <a:pt x="2862" y="983"/>
                            </a:cubicBezTo>
                            <a:cubicBezTo>
                              <a:pt x="2862" y="913"/>
                              <a:pt x="2862" y="913"/>
                              <a:pt x="2862" y="913"/>
                            </a:cubicBezTo>
                            <a:cubicBezTo>
                              <a:pt x="2938" y="913"/>
                              <a:pt x="2938" y="913"/>
                              <a:pt x="2938" y="913"/>
                            </a:cubicBezTo>
                            <a:cubicBezTo>
                              <a:pt x="2938" y="983"/>
                              <a:pt x="2938" y="983"/>
                              <a:pt x="2938" y="983"/>
                            </a:cubicBezTo>
                            <a:cubicBezTo>
                              <a:pt x="2985" y="983"/>
                              <a:pt x="2985" y="983"/>
                              <a:pt x="2985" y="983"/>
                            </a:cubicBezTo>
                            <a:lnTo>
                              <a:pt x="2985" y="1032"/>
                            </a:lnTo>
                            <a:close/>
                            <a:moveTo>
                              <a:pt x="2998" y="896"/>
                            </a:moveTo>
                            <a:cubicBezTo>
                              <a:pt x="3074" y="896"/>
                              <a:pt x="3074" y="896"/>
                              <a:pt x="3074" y="896"/>
                            </a:cubicBezTo>
                            <a:cubicBezTo>
                              <a:pt x="3074" y="1015"/>
                              <a:pt x="3074" y="1015"/>
                              <a:pt x="3074" y="1015"/>
                            </a:cubicBezTo>
                            <a:cubicBezTo>
                              <a:pt x="3075" y="1015"/>
                              <a:pt x="3075" y="1015"/>
                              <a:pt x="3075" y="1015"/>
                            </a:cubicBezTo>
                            <a:cubicBezTo>
                              <a:pt x="3078" y="1009"/>
                              <a:pt x="3082" y="1004"/>
                              <a:pt x="3087" y="999"/>
                            </a:cubicBezTo>
                            <a:cubicBezTo>
                              <a:pt x="3092" y="994"/>
                              <a:pt x="3097" y="990"/>
                              <a:pt x="3104" y="987"/>
                            </a:cubicBezTo>
                            <a:cubicBezTo>
                              <a:pt x="3110" y="983"/>
                              <a:pt x="3117" y="981"/>
                              <a:pt x="3124" y="979"/>
                            </a:cubicBezTo>
                            <a:cubicBezTo>
                              <a:pt x="3131" y="977"/>
                              <a:pt x="3138" y="976"/>
                              <a:pt x="3145" y="976"/>
                            </a:cubicBezTo>
                            <a:cubicBezTo>
                              <a:pt x="3165" y="976"/>
                              <a:pt x="3180" y="980"/>
                              <a:pt x="3191" y="986"/>
                            </a:cubicBezTo>
                            <a:cubicBezTo>
                              <a:pt x="3202" y="992"/>
                              <a:pt x="3211" y="1000"/>
                              <a:pt x="3216" y="1009"/>
                            </a:cubicBezTo>
                            <a:cubicBezTo>
                              <a:pt x="3222" y="1018"/>
                              <a:pt x="3225" y="1028"/>
                              <a:pt x="3227" y="1038"/>
                            </a:cubicBezTo>
                            <a:cubicBezTo>
                              <a:pt x="3228" y="1049"/>
                              <a:pt x="3229" y="1058"/>
                              <a:pt x="3229" y="1067"/>
                            </a:cubicBezTo>
                            <a:cubicBezTo>
                              <a:pt x="3229" y="1216"/>
                              <a:pt x="3229" y="1216"/>
                              <a:pt x="3229" y="1216"/>
                            </a:cubicBezTo>
                            <a:cubicBezTo>
                              <a:pt x="3153" y="1216"/>
                              <a:pt x="3153" y="1216"/>
                              <a:pt x="3153" y="1216"/>
                            </a:cubicBezTo>
                            <a:cubicBezTo>
                              <a:pt x="3153" y="1103"/>
                              <a:pt x="3153" y="1103"/>
                              <a:pt x="3153" y="1103"/>
                            </a:cubicBezTo>
                            <a:cubicBezTo>
                              <a:pt x="3153" y="1095"/>
                              <a:pt x="3153" y="1087"/>
                              <a:pt x="3153" y="1080"/>
                            </a:cubicBezTo>
                            <a:cubicBezTo>
                              <a:pt x="3153" y="1072"/>
                              <a:pt x="3152" y="1065"/>
                              <a:pt x="3150" y="1059"/>
                            </a:cubicBezTo>
                            <a:cubicBezTo>
                              <a:pt x="3147" y="1053"/>
                              <a:pt x="3144" y="1049"/>
                              <a:pt x="3138" y="1045"/>
                            </a:cubicBezTo>
                            <a:cubicBezTo>
                              <a:pt x="3133" y="1041"/>
                              <a:pt x="3125" y="1039"/>
                              <a:pt x="3115" y="1039"/>
                            </a:cubicBezTo>
                            <a:cubicBezTo>
                              <a:pt x="3108" y="1039"/>
                              <a:pt x="3102" y="1041"/>
                              <a:pt x="3096" y="1043"/>
                            </a:cubicBezTo>
                            <a:cubicBezTo>
                              <a:pt x="3091" y="1046"/>
                              <a:pt x="3087" y="1050"/>
                              <a:pt x="3084" y="1055"/>
                            </a:cubicBezTo>
                            <a:cubicBezTo>
                              <a:pt x="3080" y="1059"/>
                              <a:pt x="3078" y="1065"/>
                              <a:pt x="3076" y="1071"/>
                            </a:cubicBezTo>
                            <a:cubicBezTo>
                              <a:pt x="3074" y="1077"/>
                              <a:pt x="3074" y="1083"/>
                              <a:pt x="3074" y="1089"/>
                            </a:cubicBezTo>
                            <a:cubicBezTo>
                              <a:pt x="3074" y="1216"/>
                              <a:pt x="3074" y="1216"/>
                              <a:pt x="3074" y="1216"/>
                            </a:cubicBezTo>
                            <a:cubicBezTo>
                              <a:pt x="2998" y="1216"/>
                              <a:pt x="2998" y="1216"/>
                              <a:pt x="2998" y="1216"/>
                            </a:cubicBezTo>
                            <a:lnTo>
                              <a:pt x="2998" y="896"/>
                            </a:lnTo>
                            <a:close/>
                            <a:moveTo>
                              <a:pt x="3247" y="1100"/>
                            </a:moveTo>
                            <a:cubicBezTo>
                              <a:pt x="3247" y="1082"/>
                              <a:pt x="3250" y="1066"/>
                              <a:pt x="3256" y="1051"/>
                            </a:cubicBezTo>
                            <a:cubicBezTo>
                              <a:pt x="3261" y="1036"/>
                              <a:pt x="3270" y="1023"/>
                              <a:pt x="3281" y="1012"/>
                            </a:cubicBezTo>
                            <a:cubicBezTo>
                              <a:pt x="3291" y="1001"/>
                              <a:pt x="3304" y="992"/>
                              <a:pt x="3319" y="986"/>
                            </a:cubicBezTo>
                            <a:cubicBezTo>
                              <a:pt x="3334" y="980"/>
                              <a:pt x="3351" y="976"/>
                              <a:pt x="3369" y="976"/>
                            </a:cubicBezTo>
                            <a:cubicBezTo>
                              <a:pt x="3387" y="976"/>
                              <a:pt x="3403" y="980"/>
                              <a:pt x="3418" y="986"/>
                            </a:cubicBezTo>
                            <a:cubicBezTo>
                              <a:pt x="3433" y="992"/>
                              <a:pt x="3446" y="1001"/>
                              <a:pt x="3457" y="1012"/>
                            </a:cubicBezTo>
                            <a:cubicBezTo>
                              <a:pt x="3468" y="1023"/>
                              <a:pt x="3477" y="1036"/>
                              <a:pt x="3483" y="1051"/>
                            </a:cubicBezTo>
                            <a:cubicBezTo>
                              <a:pt x="3489" y="1066"/>
                              <a:pt x="3492" y="1082"/>
                              <a:pt x="3492" y="1100"/>
                            </a:cubicBezTo>
                            <a:cubicBezTo>
                              <a:pt x="3492" y="1117"/>
                              <a:pt x="3489" y="1134"/>
                              <a:pt x="3483" y="1149"/>
                            </a:cubicBezTo>
                            <a:cubicBezTo>
                              <a:pt x="3477" y="1163"/>
                              <a:pt x="3468" y="1176"/>
                              <a:pt x="3457" y="1187"/>
                            </a:cubicBezTo>
                            <a:cubicBezTo>
                              <a:pt x="3446" y="1198"/>
                              <a:pt x="3433" y="1207"/>
                              <a:pt x="3418" y="1213"/>
                            </a:cubicBezTo>
                            <a:cubicBezTo>
                              <a:pt x="3403" y="1219"/>
                              <a:pt x="3387" y="1222"/>
                              <a:pt x="3369" y="1222"/>
                            </a:cubicBezTo>
                            <a:cubicBezTo>
                              <a:pt x="3351" y="1222"/>
                              <a:pt x="3334" y="1219"/>
                              <a:pt x="3319" y="1213"/>
                            </a:cubicBezTo>
                            <a:cubicBezTo>
                              <a:pt x="3304" y="1207"/>
                              <a:pt x="3291" y="1198"/>
                              <a:pt x="3281" y="1187"/>
                            </a:cubicBezTo>
                            <a:cubicBezTo>
                              <a:pt x="3270" y="1176"/>
                              <a:pt x="3261" y="1163"/>
                              <a:pt x="3256" y="1149"/>
                            </a:cubicBezTo>
                            <a:cubicBezTo>
                              <a:pt x="3250" y="1134"/>
                              <a:pt x="3247" y="1117"/>
                              <a:pt x="3247" y="1100"/>
                            </a:cubicBezTo>
                            <a:close/>
                            <a:moveTo>
                              <a:pt x="3323" y="1100"/>
                            </a:moveTo>
                            <a:cubicBezTo>
                              <a:pt x="3323" y="1107"/>
                              <a:pt x="3323" y="1115"/>
                              <a:pt x="3325" y="1122"/>
                            </a:cubicBezTo>
                            <a:cubicBezTo>
                              <a:pt x="3326" y="1130"/>
                              <a:pt x="3329" y="1137"/>
                              <a:pt x="3333" y="1143"/>
                            </a:cubicBezTo>
                            <a:cubicBezTo>
                              <a:pt x="3336" y="1149"/>
                              <a:pt x="3341" y="1154"/>
                              <a:pt x="3347" y="1158"/>
                            </a:cubicBezTo>
                            <a:cubicBezTo>
                              <a:pt x="3353" y="1162"/>
                              <a:pt x="3360" y="1164"/>
                              <a:pt x="3369" y="1164"/>
                            </a:cubicBezTo>
                            <a:cubicBezTo>
                              <a:pt x="3378" y="1164"/>
                              <a:pt x="3385" y="1162"/>
                              <a:pt x="3391" y="1158"/>
                            </a:cubicBezTo>
                            <a:cubicBezTo>
                              <a:pt x="3397" y="1154"/>
                              <a:pt x="3402" y="1149"/>
                              <a:pt x="3406" y="1143"/>
                            </a:cubicBezTo>
                            <a:cubicBezTo>
                              <a:pt x="3409" y="1137"/>
                              <a:pt x="3412" y="1130"/>
                              <a:pt x="3413" y="1122"/>
                            </a:cubicBezTo>
                            <a:cubicBezTo>
                              <a:pt x="3415" y="1115"/>
                              <a:pt x="3415" y="1107"/>
                              <a:pt x="3415" y="1100"/>
                            </a:cubicBezTo>
                            <a:cubicBezTo>
                              <a:pt x="3415" y="1092"/>
                              <a:pt x="3415" y="1085"/>
                              <a:pt x="3413" y="1077"/>
                            </a:cubicBezTo>
                            <a:cubicBezTo>
                              <a:pt x="3412" y="1069"/>
                              <a:pt x="3409" y="1062"/>
                              <a:pt x="3406" y="1056"/>
                            </a:cubicBezTo>
                            <a:cubicBezTo>
                              <a:pt x="3402" y="1050"/>
                              <a:pt x="3397" y="1045"/>
                              <a:pt x="3391" y="1041"/>
                            </a:cubicBezTo>
                            <a:cubicBezTo>
                              <a:pt x="3385" y="1037"/>
                              <a:pt x="3378" y="1035"/>
                              <a:pt x="3369" y="1035"/>
                            </a:cubicBezTo>
                            <a:cubicBezTo>
                              <a:pt x="3360" y="1035"/>
                              <a:pt x="3353" y="1037"/>
                              <a:pt x="3347" y="1041"/>
                            </a:cubicBezTo>
                            <a:cubicBezTo>
                              <a:pt x="3341" y="1045"/>
                              <a:pt x="3336" y="1050"/>
                              <a:pt x="3333" y="1056"/>
                            </a:cubicBezTo>
                            <a:cubicBezTo>
                              <a:pt x="3329" y="1062"/>
                              <a:pt x="3326" y="1069"/>
                              <a:pt x="3325" y="1077"/>
                            </a:cubicBezTo>
                            <a:cubicBezTo>
                              <a:pt x="3323" y="1085"/>
                              <a:pt x="3323" y="1092"/>
                              <a:pt x="3323" y="1100"/>
                            </a:cubicBezTo>
                            <a:close/>
                            <a:moveTo>
                              <a:pt x="3512" y="983"/>
                            </a:moveTo>
                            <a:cubicBezTo>
                              <a:pt x="3586" y="983"/>
                              <a:pt x="3586" y="983"/>
                              <a:pt x="3586" y="983"/>
                            </a:cubicBezTo>
                            <a:cubicBezTo>
                              <a:pt x="3586" y="1024"/>
                              <a:pt x="3586" y="1024"/>
                              <a:pt x="3586" y="1024"/>
                            </a:cubicBezTo>
                            <a:cubicBezTo>
                              <a:pt x="3587" y="1024"/>
                              <a:pt x="3587" y="1024"/>
                              <a:pt x="3587" y="1024"/>
                            </a:cubicBezTo>
                            <a:cubicBezTo>
                              <a:pt x="3592" y="1009"/>
                              <a:pt x="3601" y="998"/>
                              <a:pt x="3614" y="990"/>
                            </a:cubicBezTo>
                            <a:cubicBezTo>
                              <a:pt x="3626" y="983"/>
                              <a:pt x="3640" y="979"/>
                              <a:pt x="3657" y="979"/>
                            </a:cubicBezTo>
                            <a:cubicBezTo>
                              <a:pt x="3660" y="979"/>
                              <a:pt x="3662" y="979"/>
                              <a:pt x="3665" y="979"/>
                            </a:cubicBezTo>
                            <a:cubicBezTo>
                              <a:pt x="3668" y="979"/>
                              <a:pt x="3671" y="980"/>
                              <a:pt x="3674" y="981"/>
                            </a:cubicBezTo>
                            <a:cubicBezTo>
                              <a:pt x="3674" y="1050"/>
                              <a:pt x="3674" y="1050"/>
                              <a:pt x="3674" y="1050"/>
                            </a:cubicBezTo>
                            <a:cubicBezTo>
                              <a:pt x="3669" y="1048"/>
                              <a:pt x="3665" y="1047"/>
                              <a:pt x="3660" y="1047"/>
                            </a:cubicBezTo>
                            <a:cubicBezTo>
                              <a:pt x="3655" y="1046"/>
                              <a:pt x="3650" y="1045"/>
                              <a:pt x="3645" y="1045"/>
                            </a:cubicBezTo>
                            <a:cubicBezTo>
                              <a:pt x="3636" y="1045"/>
                              <a:pt x="3627" y="1047"/>
                              <a:pt x="3620" y="1050"/>
                            </a:cubicBezTo>
                            <a:cubicBezTo>
                              <a:pt x="3613" y="1053"/>
                              <a:pt x="3607" y="1057"/>
                              <a:pt x="3603" y="1062"/>
                            </a:cubicBezTo>
                            <a:cubicBezTo>
                              <a:pt x="3598" y="1067"/>
                              <a:pt x="3594" y="1073"/>
                              <a:pt x="3592" y="1080"/>
                            </a:cubicBezTo>
                            <a:cubicBezTo>
                              <a:pt x="3589" y="1086"/>
                              <a:pt x="3588" y="1093"/>
                              <a:pt x="3588" y="1101"/>
                            </a:cubicBezTo>
                            <a:cubicBezTo>
                              <a:pt x="3588" y="1216"/>
                              <a:pt x="3588" y="1216"/>
                              <a:pt x="3588" y="1216"/>
                            </a:cubicBezTo>
                            <a:cubicBezTo>
                              <a:pt x="3512" y="1216"/>
                              <a:pt x="3512" y="1216"/>
                              <a:pt x="3512" y="1216"/>
                            </a:cubicBezTo>
                            <a:lnTo>
                              <a:pt x="3512" y="983"/>
                            </a:lnTo>
                            <a:close/>
                            <a:moveTo>
                              <a:pt x="3757" y="954"/>
                            </a:moveTo>
                            <a:cubicBezTo>
                              <a:pt x="3681" y="954"/>
                              <a:pt x="3681" y="954"/>
                              <a:pt x="3681" y="954"/>
                            </a:cubicBezTo>
                            <a:cubicBezTo>
                              <a:pt x="3681" y="896"/>
                              <a:pt x="3681" y="896"/>
                              <a:pt x="3681" y="896"/>
                            </a:cubicBezTo>
                            <a:cubicBezTo>
                              <a:pt x="3757" y="896"/>
                              <a:pt x="3757" y="896"/>
                              <a:pt x="3757" y="896"/>
                            </a:cubicBezTo>
                            <a:lnTo>
                              <a:pt x="3757" y="954"/>
                            </a:lnTo>
                            <a:close/>
                            <a:moveTo>
                              <a:pt x="3681" y="983"/>
                            </a:moveTo>
                            <a:cubicBezTo>
                              <a:pt x="3757" y="983"/>
                              <a:pt x="3757" y="983"/>
                              <a:pt x="3757" y="983"/>
                            </a:cubicBezTo>
                            <a:cubicBezTo>
                              <a:pt x="3757" y="1216"/>
                              <a:pt x="3757" y="1216"/>
                              <a:pt x="3757" y="1216"/>
                            </a:cubicBezTo>
                            <a:cubicBezTo>
                              <a:pt x="3681" y="1216"/>
                              <a:pt x="3681" y="1216"/>
                              <a:pt x="3681" y="1216"/>
                            </a:cubicBezTo>
                            <a:lnTo>
                              <a:pt x="3681" y="983"/>
                            </a:lnTo>
                            <a:close/>
                            <a:moveTo>
                              <a:pt x="3929" y="1032"/>
                            </a:moveTo>
                            <a:cubicBezTo>
                              <a:pt x="3882" y="1032"/>
                              <a:pt x="3882" y="1032"/>
                              <a:pt x="3882" y="1032"/>
                            </a:cubicBezTo>
                            <a:cubicBezTo>
                              <a:pt x="3882" y="1138"/>
                              <a:pt x="3882" y="1138"/>
                              <a:pt x="3882" y="1138"/>
                            </a:cubicBezTo>
                            <a:cubicBezTo>
                              <a:pt x="3882" y="1147"/>
                              <a:pt x="3884" y="1154"/>
                              <a:pt x="3889" y="1156"/>
                            </a:cubicBezTo>
                            <a:cubicBezTo>
                              <a:pt x="3894" y="1159"/>
                              <a:pt x="3901" y="1161"/>
                              <a:pt x="3909" y="1161"/>
                            </a:cubicBezTo>
                            <a:cubicBezTo>
                              <a:pt x="3912" y="1161"/>
                              <a:pt x="3916" y="1160"/>
                              <a:pt x="3919" y="1160"/>
                            </a:cubicBezTo>
                            <a:cubicBezTo>
                              <a:pt x="3922" y="1160"/>
                              <a:pt x="3926" y="1160"/>
                              <a:pt x="3929" y="1160"/>
                            </a:cubicBezTo>
                            <a:cubicBezTo>
                              <a:pt x="3929" y="1216"/>
                              <a:pt x="3929" y="1216"/>
                              <a:pt x="3929" y="1216"/>
                            </a:cubicBezTo>
                            <a:cubicBezTo>
                              <a:pt x="3922" y="1216"/>
                              <a:pt x="3915" y="1216"/>
                              <a:pt x="3908" y="1217"/>
                            </a:cubicBezTo>
                            <a:cubicBezTo>
                              <a:pt x="3901" y="1218"/>
                              <a:pt x="3894" y="1218"/>
                              <a:pt x="3887" y="1218"/>
                            </a:cubicBezTo>
                            <a:cubicBezTo>
                              <a:pt x="3871" y="1218"/>
                              <a:pt x="3858" y="1217"/>
                              <a:pt x="3847" y="1214"/>
                            </a:cubicBezTo>
                            <a:cubicBezTo>
                              <a:pt x="3836" y="1211"/>
                              <a:pt x="3828" y="1207"/>
                              <a:pt x="3822" y="1200"/>
                            </a:cubicBezTo>
                            <a:cubicBezTo>
                              <a:pt x="3816" y="1194"/>
                              <a:pt x="3812" y="1186"/>
                              <a:pt x="3809" y="1175"/>
                            </a:cubicBezTo>
                            <a:cubicBezTo>
                              <a:pt x="3807" y="1165"/>
                              <a:pt x="3806" y="1152"/>
                              <a:pt x="3806" y="1136"/>
                            </a:cubicBezTo>
                            <a:cubicBezTo>
                              <a:pt x="3806" y="1032"/>
                              <a:pt x="3806" y="1032"/>
                              <a:pt x="3806" y="1032"/>
                            </a:cubicBezTo>
                            <a:cubicBezTo>
                              <a:pt x="3767" y="1032"/>
                              <a:pt x="3767" y="1032"/>
                              <a:pt x="3767" y="1032"/>
                            </a:cubicBezTo>
                            <a:cubicBezTo>
                              <a:pt x="3767" y="983"/>
                              <a:pt x="3767" y="983"/>
                              <a:pt x="3767" y="983"/>
                            </a:cubicBezTo>
                            <a:cubicBezTo>
                              <a:pt x="3806" y="983"/>
                              <a:pt x="3806" y="983"/>
                              <a:pt x="3806" y="983"/>
                            </a:cubicBezTo>
                            <a:cubicBezTo>
                              <a:pt x="3806" y="913"/>
                              <a:pt x="3806" y="913"/>
                              <a:pt x="3806" y="913"/>
                            </a:cubicBezTo>
                            <a:cubicBezTo>
                              <a:pt x="3882" y="913"/>
                              <a:pt x="3882" y="913"/>
                              <a:pt x="3882" y="913"/>
                            </a:cubicBezTo>
                            <a:cubicBezTo>
                              <a:pt x="3882" y="983"/>
                              <a:pt x="3882" y="983"/>
                              <a:pt x="3882" y="983"/>
                            </a:cubicBezTo>
                            <a:cubicBezTo>
                              <a:pt x="3929" y="983"/>
                              <a:pt x="3929" y="983"/>
                              <a:pt x="3929" y="983"/>
                            </a:cubicBezTo>
                            <a:lnTo>
                              <a:pt x="3929" y="1032"/>
                            </a:lnTo>
                            <a:close/>
                            <a:moveTo>
                              <a:pt x="4068" y="1236"/>
                            </a:moveTo>
                            <a:cubicBezTo>
                              <a:pt x="4063" y="1249"/>
                              <a:pt x="4058" y="1259"/>
                              <a:pt x="4052" y="1267"/>
                            </a:cubicBezTo>
                            <a:cubicBezTo>
                              <a:pt x="4046" y="1274"/>
                              <a:pt x="4039" y="1280"/>
                              <a:pt x="4031" y="1284"/>
                            </a:cubicBezTo>
                            <a:cubicBezTo>
                              <a:pt x="4024" y="1288"/>
                              <a:pt x="4015" y="1291"/>
                              <a:pt x="4005" y="1292"/>
                            </a:cubicBezTo>
                            <a:cubicBezTo>
                              <a:pt x="3995" y="1293"/>
                              <a:pt x="3983" y="1294"/>
                              <a:pt x="3971" y="1294"/>
                            </a:cubicBezTo>
                            <a:cubicBezTo>
                              <a:pt x="3935" y="1294"/>
                              <a:pt x="3935" y="1294"/>
                              <a:pt x="3935" y="1294"/>
                            </a:cubicBezTo>
                            <a:cubicBezTo>
                              <a:pt x="3935" y="1232"/>
                              <a:pt x="3935" y="1232"/>
                              <a:pt x="3935" y="1232"/>
                            </a:cubicBezTo>
                            <a:cubicBezTo>
                              <a:pt x="3961" y="1232"/>
                              <a:pt x="3961" y="1232"/>
                              <a:pt x="3961" y="1232"/>
                            </a:cubicBezTo>
                            <a:cubicBezTo>
                              <a:pt x="3970" y="1232"/>
                              <a:pt x="3977" y="1230"/>
                              <a:pt x="3983" y="1225"/>
                            </a:cubicBezTo>
                            <a:cubicBezTo>
                              <a:pt x="3989" y="1220"/>
                              <a:pt x="3992" y="1214"/>
                              <a:pt x="3992" y="1206"/>
                            </a:cubicBezTo>
                            <a:cubicBezTo>
                              <a:pt x="3992" y="1203"/>
                              <a:pt x="3991" y="1199"/>
                              <a:pt x="3989" y="1193"/>
                            </a:cubicBezTo>
                            <a:cubicBezTo>
                              <a:pt x="3987" y="1187"/>
                              <a:pt x="3986" y="1181"/>
                              <a:pt x="3984" y="1175"/>
                            </a:cubicBezTo>
                            <a:cubicBezTo>
                              <a:pt x="3981" y="1169"/>
                              <a:pt x="3979" y="1164"/>
                              <a:pt x="3977" y="1158"/>
                            </a:cubicBezTo>
                            <a:cubicBezTo>
                              <a:pt x="3975" y="1153"/>
                              <a:pt x="3973" y="1148"/>
                              <a:pt x="3972" y="1145"/>
                            </a:cubicBezTo>
                            <a:cubicBezTo>
                              <a:pt x="3912" y="983"/>
                              <a:pt x="3912" y="983"/>
                              <a:pt x="3912" y="983"/>
                            </a:cubicBezTo>
                            <a:cubicBezTo>
                              <a:pt x="3993" y="983"/>
                              <a:pt x="3993" y="983"/>
                              <a:pt x="3993" y="983"/>
                            </a:cubicBezTo>
                            <a:cubicBezTo>
                              <a:pt x="4037" y="1135"/>
                              <a:pt x="4037" y="1135"/>
                              <a:pt x="4037" y="1135"/>
                            </a:cubicBezTo>
                            <a:cubicBezTo>
                              <a:pt x="4038" y="1135"/>
                              <a:pt x="4038" y="1135"/>
                              <a:pt x="4038" y="1135"/>
                            </a:cubicBezTo>
                            <a:cubicBezTo>
                              <a:pt x="4082" y="983"/>
                              <a:pt x="4082" y="983"/>
                              <a:pt x="4082" y="983"/>
                            </a:cubicBezTo>
                            <a:cubicBezTo>
                              <a:pt x="4160" y="983"/>
                              <a:pt x="4160" y="983"/>
                              <a:pt x="4160" y="983"/>
                            </a:cubicBezTo>
                            <a:lnTo>
                              <a:pt x="4068" y="1236"/>
                            </a:lnTo>
                            <a:close/>
                          </a:path>
                        </a:pathLst>
                      </a:custGeom>
                      <a:solidFill>
                        <a:srgbClr val="4D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A0EB0" id="acma" o:spid="_x0000_s1026" style="position:absolute;margin-left:456.4pt;margin-top:45.55pt;width:86pt;height:2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60,1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" path="m120,v85,,85,,85,c324,320,324,320,324,320v-87,,-87,,-87,c218,262,218,262,218,262v-112,,-112,,-112,c86,320,86,320,86,320,,320,,320,,320l120,xm125,201v73,,73,,73,c163,89,163,89,163,89v-1,,-1,,-1,l125,201xm555,320v-74,,-74,,-74,c481,288,481,288,481,288v-1,,-1,,-1,c473,300,462,309,449,316v-13,7,-27,10,-40,10c392,326,378,324,367,319v-11,-4,-20,-11,-26,-19c334,291,330,280,327,268v-3,-12,-4,-26,-4,-41c323,87,323,87,323,87v76,,76,,76,c399,222,399,222,399,222v,16,3,26,10,32c415,261,424,264,437,264v4,,8,-1,13,-3c455,260,459,257,464,253v4,-4,7,-9,10,-16c477,231,478,222,478,212v,-125,,-125,,-125c555,87,555,87,555,87r,233xm643,243v,6,1,11,3,15c648,262,651,266,655,269v4,3,8,5,13,6c673,276,678,277,684,277v3,,7,,11,-1c699,275,703,273,707,272v3,-2,6,-5,9,-8c718,261,719,257,719,252v,-4,-1,-8,-4,-11c713,239,710,236,706,235v-4,-2,-8,-4,-12,-4c689,230,686,229,682,228v-12,-3,-24,-6,-37,-8c633,217,621,214,610,209v-10,-5,-19,-12,-26,-21c578,180,574,168,574,152v,-14,4,-26,10,-35c591,108,600,101,610,95v11,-5,22,-9,35,-11c657,82,669,80,680,80v13,,26,2,38,4c731,86,742,90,752,95v10,6,19,14,25,23c783,128,787,140,788,156v-71,,-71,,-71,c717,146,714,140,707,136v-6,-4,-14,-6,-24,-6c680,130,676,130,673,130v-4,,-8,1,-11,2c659,134,656,135,654,138v-2,2,-4,5,-4,9c650,153,653,157,659,161v6,3,13,6,21,8c689,172,698,174,708,175v10,2,20,4,28,6c748,183,758,187,765,192v8,5,14,11,19,17c788,215,791,221,793,227v2,6,3,12,3,17c796,259,792,272,786,283v-7,10,-16,19,-26,25c749,315,737,319,724,322v-14,3,-27,4,-40,4c670,326,657,325,643,323v-13,-3,-25,-7,-36,-14c597,303,588,294,581,283v-6,-10,-10,-24,-11,-40l643,243xm951,136v-47,,-47,,-47,c904,242,904,242,904,242v,9,2,15,7,18c916,263,923,265,931,265v3,,6,-1,10,-1c944,264,947,264,951,264v,56,,56,,56c944,320,937,320,930,321v-7,1,-14,1,-21,1c893,322,879,321,869,318v-11,-3,-19,-7,-25,-14c838,298,833,290,831,279v-2,-10,-4,-23,-4,-39c827,136,827,136,827,136v-38,,-38,,-38,c789,87,789,87,789,87v38,,38,,38,c827,17,827,17,827,17v77,,77,,77,c904,87,904,87,904,87v47,,47,,47,l951,136xm965,87v74,,74,,74,c1039,128,1039,128,1039,128v1,,1,,1,c1046,113,1055,102,1067,94v12,-8,27,-11,43,-11c1113,83,1116,83,1119,83v3,,6,1,9,1c1128,154,1128,154,1128,154v-5,-2,-10,-3,-15,-3c1109,150,1104,149,1099,149v-10,,-18,2,-25,5c1067,157,1061,161,1056,166v-5,5,-8,11,-11,18c1043,190,1042,197,1042,205v,115,,115,,115c965,320,965,320,965,320r,-233xm1128,159v1,-15,5,-28,11,-38c1146,111,1154,103,1165,97v10,-6,22,-11,34,-13c1212,82,1225,80,1239,80v13,,27,1,40,3c1292,85,1303,89,1313,95v11,5,19,13,25,24c1344,129,1347,142,1347,158v,102,,102,,102c1347,270,1347,280,1348,290v1,11,4,20,8,30c1279,320,1279,320,1279,320v-1,-4,-2,-7,-3,-11c1276,305,1276,302,1275,298v-10,10,-22,18,-35,22c1226,324,1212,326,1198,326v-11,,-21,-1,-31,-4c1157,319,1149,315,1142,309v-7,-6,-13,-13,-17,-22c1121,278,1119,268,1119,256v,-12,2,-23,6,-31c1129,216,1135,209,1142,204v7,-5,16,-9,25,-12c1176,189,1186,186,1196,184v10,-1,20,-3,30,-4c1236,179,1245,177,1254,175v7,-1,12,-3,15,-6c1273,166,1274,161,1274,154v,-5,-1,-8,-3,-11c1269,140,1266,137,1262,135v-4,-2,-8,-3,-12,-4c1246,130,1242,130,1238,130v-22,,-35,9,-38,29l1128,159xm1195,253v,9,3,16,10,20c1211,277,1218,279,1227,279v18,,31,-5,38,-16c1271,252,1274,235,1274,211v-6,3,-13,5,-22,7c1243,219,1235,221,1227,223v-9,2,-17,6,-23,10c1198,237,1195,244,1195,253xm1378,v76,,76,,76,c1454,320,1454,320,1454,320v-76,,-76,,-76,l1378,xm1565,58v-76,,-76,,-76,c1489,,1489,,1489,v76,,76,,76,l1565,58xm1489,87v76,,76,,76,c1565,320,1565,320,1565,320v-76,,-76,,-76,l1489,87xm1593,159v1,-15,5,-28,11,-38c1611,111,1619,103,1630,97v10,-6,22,-11,34,-13c1677,82,1690,80,1704,80v13,,27,1,40,3c1757,85,1768,89,1778,95v11,5,19,13,25,24c1809,129,1812,142,1812,158v,102,,102,,102c1812,270,1812,280,1813,290v1,11,4,20,8,30c1744,320,1744,320,1744,320v-1,-4,-2,-7,-3,-11c1741,305,1741,302,1740,298v-10,10,-22,18,-35,22c1691,324,1677,326,1663,326v-11,,-21,-1,-31,-4c1622,319,1614,315,1607,309v-7,-6,-13,-13,-17,-22c1586,278,1584,268,1584,256v,-12,2,-23,6,-31c1594,216,1600,209,1607,204v7,-5,16,-9,25,-12c1641,189,1651,186,1661,184v10,-1,20,-3,30,-4c1701,179,1710,177,1719,175v7,-1,12,-3,15,-6c1738,166,1739,161,1739,154v,-5,-1,-8,-3,-11c1734,140,1731,137,1727,135v-4,-2,-8,-3,-12,-4c1711,130,1707,130,1703,130v-22,,-35,9,-38,29l1593,159xm1660,253v,9,3,16,10,20c1676,277,1683,279,1692,279v18,,31,-5,38,-16c1736,252,1739,235,1739,211v-6,3,-13,5,-22,7c1708,219,1700,221,1692,223v-9,2,-17,6,-23,10c1663,237,1660,244,1660,253xm1840,87v74,,74,,74,c1914,119,1914,119,1914,119v1,,1,,1,c1919,113,1923,108,1929,103v5,-5,11,-9,17,-12c1953,87,1960,85,1967,83v7,-2,14,-3,21,-3c2008,80,2023,84,2034,90v11,6,20,14,25,23c2065,122,2068,132,2070,142v1,11,2,20,2,28c2072,320,2072,320,2072,320v-76,,-76,,-76,c1996,207,1996,207,1996,207v,-8,,-16,,-23c1996,176,1995,169,1992,163v-2,-6,-6,-11,-11,-14c1976,145,1968,143,1958,143v-8,,-14,2,-19,4c1934,150,1930,154,1926,159v-3,4,-5,10,-7,16c1917,180,1916,187,1916,193v,127,,127,,127c1840,320,1840,320,1840,320r,-233xm245,562v-2,-16,-9,-28,-20,-37c213,517,199,513,181,513v-14,,-25,2,-34,8c137,526,130,533,124,542v-6,9,-11,19,-13,31c108,584,107,596,107,608v,12,1,23,4,35c113,654,118,664,124,673v6,9,13,16,23,22c156,700,167,703,181,703v20,,35,-5,46,-16c238,677,244,662,245,644v84,,84,,84,c328,664,323,683,315,699v-7,16,-18,30,-31,41c272,751,256,760,239,766v-17,6,-36,8,-56,8c159,774,137,770,117,761,97,753,80,741,66,726,53,711,42,693,34,673,27,653,23,631,23,608v,-24,4,-45,11,-65c42,522,53,505,66,490v14,-15,31,-27,51,-36c137,445,159,441,183,441v17,,34,3,51,8c252,455,267,462,281,473v14,10,25,23,34,38c323,526,328,543,329,562r-84,xm337,652v,-18,3,-34,9,-49c352,588,360,575,371,564v11,-11,24,-20,39,-26c425,532,441,528,459,528v18,,35,4,50,10c524,544,537,553,548,564v10,11,19,24,25,39c579,618,582,634,582,652v,17,-3,34,-9,49c567,715,558,728,548,739v-11,11,-24,20,-39,26c494,771,477,774,459,774v-18,,-34,-3,-49,-9c395,759,382,750,371,739,360,728,352,715,346,701v-6,-15,-9,-32,-9,-49xm413,652v,7,1,15,2,22c417,682,419,689,423,695v3,6,8,11,14,15c443,714,450,716,459,716v9,,17,-2,23,-6c487,706,492,701,496,695v3,-6,6,-13,7,-21c505,667,506,659,506,652v,-8,-1,-15,-3,-23c502,621,499,614,496,608v-4,-6,-9,-11,-14,-15c476,589,468,587,459,587v-9,,-16,2,-22,6c431,597,426,602,423,608v-4,6,-6,13,-8,21c414,637,413,644,413,652xm600,535v74,,74,,74,c674,567,674,567,674,567v1,,1,,1,c682,555,691,546,702,539v12,-7,25,-11,39,-11c756,528,769,531,781,537v13,5,22,15,28,29c818,554,829,544,840,538v12,-6,26,-10,42,-10c900,528,915,532,926,538v11,6,19,14,24,24c956,572,959,583,961,595v2,11,3,23,3,34c964,768,964,768,964,768v-77,,-77,,-77,c887,631,887,631,887,631v,-13,-2,-22,-8,-29c873,595,865,591,856,591v-8,,-15,2,-20,5c832,599,828,603,825,608v-2,6,-4,13,-4,20c820,636,820,645,820,654v,114,,114,,114c744,768,744,768,744,768v,-132,,-132,,-132c744,622,741,611,737,603v-4,-8,-12,-12,-22,-12c701,591,691,596,685,605v-6,9,-9,26,-9,49c676,768,676,768,676,768v-76,,-76,,-76,l600,535xm992,535v74,,74,,74,c1066,567,1066,567,1066,567v1,,1,,1,c1074,555,1083,546,1095,539v11,-7,24,-11,39,-11c1148,528,1162,531,1174,537v12,5,21,15,27,29c1211,554,1221,544,1233,538v11,-6,25,-10,41,-10c1293,528,1307,532,1318,538v11,6,19,14,25,24c1348,572,1352,583,1354,595v1,11,2,23,2,34c1356,768,1356,768,1356,768v-76,,-76,,-76,c1280,631,1280,631,1280,631v,-13,-3,-22,-9,-29c1266,595,1258,591,1248,591v-8,,-14,2,-19,5c1224,599,1220,603,1218,608v-3,6,-4,13,-5,20c1213,636,1212,645,1212,654v,114,,114,,114c1136,768,1136,768,1136,768v,-132,,-132,,-132c1136,622,1134,611,1130,603v-5,-8,-12,-12,-23,-12c1094,591,1084,596,1078,605v-7,9,-10,26,-10,49c1068,768,1068,768,1068,768v-76,,-76,,-76,l992,535xm1616,768v-74,,-74,,-74,c1542,736,1542,736,1542,736v-1,,-1,,-1,c1534,748,1524,757,1510,764v-13,7,-26,10,-40,10c1454,774,1440,772,1429,767v-11,-4,-20,-11,-27,-19c1396,739,1391,728,1388,716v-2,-12,-4,-26,-4,-41c1384,535,1384,535,1384,535v76,,76,,76,c1460,670,1460,670,1460,670v,16,4,26,10,33c1476,709,1486,712,1498,712v4,,9,-1,13,-3c1516,708,1521,705,1525,701v4,-4,8,-9,10,-16c1538,679,1540,670,1540,660v,-125,,-125,,-125c1616,535,1616,535,1616,535r,233xm1645,535v74,,74,,74,c1719,567,1719,567,1719,567v1,,1,,1,c1723,561,1728,556,1733,551v6,-5,12,-9,18,-12c1758,535,1765,533,1772,531v7,-2,14,-3,21,-3c1812,528,1828,532,1839,538v11,6,19,14,25,23c1869,570,1873,580,1874,590v2,11,3,20,3,28c1877,768,1877,768,1877,768v-77,,-77,,-77,c1800,655,1800,655,1800,655v,-8,,-16,,-23c1800,624,1799,617,1797,611v-2,-6,-6,-11,-11,-14c1781,593,1773,591,1762,591v-7,,-13,2,-18,4c1738,598,1734,602,1731,607v-3,4,-6,10,-7,16c1722,628,1721,635,1721,641v,127,,127,,127c1645,768,1645,768,1645,768r,-233xm1984,506v-76,,-76,,-76,c1908,448,1908,448,1908,448v76,,76,,76,l1984,506xm1908,535v76,,76,,76,c1984,768,1984,768,1984,768v-76,,-76,,-76,l1908,535xm2167,620v,-4,-1,-9,-3,-13c2162,603,2159,599,2156,596v-3,-3,-7,-5,-12,-7c2140,588,2135,587,2130,587v-11,,-19,2,-26,6c2098,597,2093,602,2090,609v-4,6,-6,14,-7,22c2081,639,2081,647,2081,655v,8,1,15,2,22c2085,685,2088,691,2091,697v4,6,9,10,14,14c2111,714,2118,716,2126,716v14,,24,-3,31,-10c2163,699,2168,689,2170,676v74,,74,,74,c2242,692,2238,706,2231,718v-7,12,-15,23,-25,31c2195,757,2183,764,2170,768v-13,4,-28,6,-43,6c2109,774,2093,772,2078,766v-15,-6,-28,-14,-39,-24c2028,731,2020,719,2014,704v-6,-15,-9,-31,-9,-49c2005,637,2008,620,2013,604v6,-15,14,-29,25,-40c2048,553,2061,544,2076,538v15,-6,32,-10,51,-10c2141,528,2155,530,2168,534v13,4,25,10,36,18c2214,559,2223,569,2229,580v7,12,11,25,12,40l2167,620xm2257,607v,-15,4,-28,10,-38c2274,559,2282,551,2293,545v10,-6,22,-11,35,-13c2340,530,2353,528,2367,528v13,,27,1,40,3c2420,533,2431,537,2442,543v10,5,18,13,24,24c2472,577,2475,590,2475,606v,102,,102,,102c2475,718,2476,728,2476,738v1,11,4,20,8,30c2408,768,2408,768,2408,768v-2,-4,-3,-7,-3,-11c2404,753,2404,750,2403,746v-10,10,-22,18,-35,22c2354,772,2340,774,2326,774v-11,,-21,-1,-31,-4c2286,767,2277,763,2270,757v-7,-6,-13,-13,-17,-22c2249,726,2247,716,2247,704v,-12,2,-23,6,-31c2258,664,2263,657,2270,652v8,-5,16,-9,25,-12c2304,637,2314,634,2324,632v10,-1,20,-3,30,-4c2364,627,2373,625,2382,623v7,-1,12,-3,15,-6c2401,614,2403,609,2403,602v,-5,-2,-8,-4,-11c2397,588,2394,585,2390,583v-4,-2,-7,-3,-12,-4c2374,578,2370,578,2366,578v-22,,-35,9,-38,29l2257,607xm2323,701v,10,3,16,10,20c2339,725,2346,727,2355,727v18,,31,-5,38,-16c2400,701,2403,683,2402,659v-6,3,-13,5,-22,7c2372,667,2363,669,2355,671v-9,2,-16,6,-23,10c2326,685,2323,692,2323,701xm2644,584v-47,,-47,,-47,c2597,690,2597,690,2597,690v,9,2,16,7,18c2609,711,2616,713,2624,713v3,,6,-1,10,-1c2637,712,2640,712,2644,712v,56,,56,,56c2637,768,2630,768,2623,769v-7,1,-14,1,-21,1c2586,770,2572,769,2562,766v-11,-3,-19,-7,-25,-14c2531,746,2526,738,2524,727v-2,-10,-4,-23,-4,-39c2520,584,2520,584,2520,584v-38,,-38,,-38,c2482,535,2482,535,2482,535v38,,38,,38,c2520,465,2520,465,2520,465v77,,77,,77,c2597,535,2597,535,2597,535v47,,47,,47,l2644,584xm2735,506v-77,,-77,,-77,c2658,448,2658,448,2658,448v77,,77,,77,l2735,506xm2658,535v77,,77,,77,c2735,768,2735,768,2735,768v-77,,-77,,-77,l2658,535xm2755,652v,-18,3,-34,9,-49c2770,588,2778,575,2789,564v11,-11,24,-20,39,-26c2843,532,2860,528,2877,528v18,,35,4,50,10c2942,544,2955,553,2966,564v11,11,19,24,25,39c2997,618,3000,634,3000,652v,17,-3,34,-9,49c2985,715,2977,728,2966,739v-11,11,-24,20,-39,26c2912,771,2895,774,2877,774v-17,,-34,-3,-49,-9c2813,759,2800,750,2789,739v-11,-11,-19,-24,-25,-38c2758,686,2755,669,2755,652xm2831,652v,7,1,15,3,22c2835,682,2838,689,2841,695v4,6,8,11,14,15c2861,714,2868,716,2877,716v9,,17,-2,23,-6c2906,706,2911,701,2914,695v4,-6,6,-13,8,-21c2923,667,2924,659,2924,652v,-8,-1,-15,-2,-23c2920,621,2918,614,2914,608v-3,-6,-8,-11,-14,-15c2894,589,2886,587,2877,587v-9,,-16,2,-22,6c2849,597,2845,602,2841,608v-3,6,-6,13,-7,21c2832,637,2831,644,2831,652xm3018,535v74,,74,,74,c3092,567,3092,567,3092,567v1,,1,,1,c3097,561,3101,556,3106,551v6,-5,12,-9,18,-12c3131,535,3138,533,3145,531v7,-2,14,-3,21,-3c3185,528,3201,532,3212,538v11,6,19,14,25,23c3243,570,3246,580,3248,590v1,11,2,20,2,28c3250,768,3250,768,3250,768v-76,,-76,,-76,c3174,655,3174,655,3174,655v,-8,,-16,,-23c3174,624,3172,617,3170,611v-2,-6,-6,-11,-11,-14c3154,593,3146,591,3136,591v-8,,-14,2,-19,4c3112,598,3107,602,3104,607v-3,4,-6,10,-7,16c3095,628,3094,635,3094,641v,127,,127,,127c3018,768,3018,768,3018,768r,-233xm3338,691v,6,1,11,3,15c3343,711,3346,714,3350,717v4,3,8,5,13,6c3368,724,3373,725,3378,725v4,,8,,12,-1c3394,723,3398,721,3402,720v3,-2,6,-5,9,-8c3413,709,3414,705,3414,701v,-5,-1,-9,-4,-11c3407,687,3404,684,3400,683v-3,-2,-7,-4,-12,-4c3384,678,3380,677,3377,676v-12,-3,-24,-6,-37,-8c3327,665,3316,662,3305,657v-11,-5,-19,-12,-26,-21c3272,628,3269,616,3269,600v,-14,3,-26,10,-35c3286,556,3294,549,3305,543v10,-5,22,-9,34,-11c3352,530,3364,528,3375,528v13,,26,2,38,4c3425,534,3437,538,3447,543v10,6,18,14,25,23c3478,576,3482,588,3482,604v-70,,-70,,-70,c3412,594,3409,588,3402,584v-6,-4,-14,-6,-24,-6c3375,578,3371,578,3367,578v-3,,-7,1,-10,2c3353,582,3351,583,3348,586v-2,2,-3,5,-3,9c3345,601,3348,605,3354,609v5,3,12,6,21,8c3383,620,3393,622,3403,623v10,2,19,4,28,6c3443,631,3452,635,3460,640v8,5,14,11,18,17c3483,663,3486,669,3488,675v1,6,2,12,2,17c3490,707,3487,720,3480,731v-7,10,-15,19,-26,25c3444,763,3432,767,3418,770v-13,3,-26,4,-39,4c3365,774,3351,773,3338,771v-13,-3,-26,-7,-36,-14c3291,751,3283,742,3276,731v-7,-10,-10,-24,-11,-40l3338,691xm27,1055v,-15,4,-28,11,-38c44,1007,53,999,63,993v11,-6,22,-11,35,-13c111,978,124,976,137,976v14,,27,1,40,3c190,981,202,985,212,991v10,5,18,13,24,24c242,1025,245,1038,245,1054v,102,,102,,102c245,1166,246,1176,247,1186v,11,3,20,7,30c178,1216,178,1216,178,1216v-2,-4,-3,-7,-3,-11c174,1201,174,1198,173,1194v-10,10,-21,18,-35,22c125,1220,111,1222,97,1222v-11,,-22,-1,-31,-4c56,1215,47,1211,40,1205v-7,-6,-13,-13,-17,-22c19,1174,17,1164,17,1152v,-12,2,-23,7,-31c28,1112,34,1105,41,1100v7,-5,15,-9,24,-12c75,1085,84,1082,94,1080v10,-1,20,-3,30,-4c134,1075,144,1073,153,1071v6,-1,11,-3,15,-6c171,1062,173,1057,173,1050v,-5,-1,-8,-4,-11c167,1036,164,1033,160,1031v-3,-2,-7,-3,-12,-4c144,1026,140,1026,136,1026v-22,,-34,9,-38,29l27,1055xm94,1149v,10,3,16,9,20c109,1173,117,1175,125,1175v19,,31,-5,38,-16c170,1149,173,1131,172,1107v-5,3,-13,5,-21,7c142,1115,133,1117,125,1119v-9,2,-16,6,-22,10c97,1133,94,1140,94,1149xm274,983v74,,74,,74,c348,1015,348,1015,348,1015v,,,,,c352,1009,357,1004,362,999v5,-5,11,-9,18,-12c386,983,393,981,400,979v8,-2,15,-3,21,-3c441,976,456,980,467,986v12,6,20,14,25,23c498,1018,502,1028,503,1038v1,11,2,20,2,29c505,1216,505,1216,505,1216v-76,,-76,,-76,c429,1103,429,1103,429,1103v,-8,,-16,,-23c429,1072,428,1065,426,1059v-3,-6,-6,-10,-11,-14c409,1041,401,1039,391,1039v-7,,-13,2,-19,4c367,1046,363,1050,360,1055v-4,4,-6,10,-8,16c351,1077,350,1083,350,1089v,127,,127,,127c274,1216,274,1216,274,1216r,-233xm764,1216v-72,,-72,,-72,c692,1189,692,1189,692,1189v-1,,-1,,-1,c676,1211,654,1222,627,1222v-19,,-34,-3,-47,-10c566,1205,556,1195,547,1183v-8,-12,-14,-26,-18,-41c525,1127,523,1111,523,1094v,-15,2,-30,6,-44c533,1036,539,1024,547,1013v8,-11,19,-20,31,-27c590,980,604,976,621,976v28,,50,11,66,32c688,1008,688,1008,688,1008v,-112,,-112,,-112c764,896,764,896,764,896r,320xm645,1035v-8,,-15,2,-21,5c618,1044,613,1049,609,1055v-3,6,-6,12,-8,20c600,1082,599,1090,599,1097v,8,1,16,2,24c603,1129,606,1136,609,1142v4,7,9,12,15,16c630,1162,637,1164,645,1164v10,,17,-2,23,-6c674,1154,679,1149,682,1143v3,-7,6,-14,7,-21c690,1114,691,1107,691,1099v,-8,-1,-16,-3,-24c687,1067,684,1060,680,1054v-3,-6,-8,-10,-13,-14c661,1037,654,1035,645,1035xm917,896v123,,123,,123,c1095,1109,1095,1109,1095,1109v1,,1,,1,c1151,896,1151,896,1151,896v123,,123,,123,c1274,1216,1274,1216,1274,1216v-79,,-79,,-79,c1195,973,1195,973,1195,973v-1,,-1,,-1,c1127,1216,1127,1216,1127,1216v-64,,-64,,-64,c996,973,996,973,996,973v-1,,-1,,-1,c995,1216,995,1216,995,1216v-78,,-78,,-78,l917,896xm1371,1118v1,16,6,29,15,39c1395,1166,1407,1171,1423,1171v9,,18,-2,26,-6c1457,1160,1463,1154,1467,1145v71,,71,,71,c1534,1159,1529,1170,1521,1180v-8,10,-17,18,-27,24c1484,1210,1473,1215,1460,1218v-12,3,-25,4,-38,4c1403,1222,1386,1220,1371,1214v-16,-5,-30,-13,-41,-24c1319,1179,1310,1166,1304,1151v-6,-15,-9,-33,-9,-52c1295,1081,1298,1064,1305,1049v6,-14,16,-27,27,-38c1344,1000,1357,992,1372,986v15,-6,31,-10,48,-10c1441,976,1460,980,1475,987v16,8,29,18,39,31c1524,1031,1531,1046,1536,1063v5,17,7,35,6,55l1371,1118xm1466,1075v-1,-13,-5,-24,-14,-33c1444,1033,1433,1028,1420,1028v-13,,-24,4,-32,13c1379,1050,1374,1061,1371,1075r95,xm1788,1216v-73,,-73,,-73,c1715,1189,1715,1189,1715,1189v-1,,-1,,-1,c1699,1211,1678,1222,1650,1222v-18,,-34,-3,-47,-10c1590,1205,1579,1195,1571,1183v-8,-12,-15,-26,-19,-41c1548,1127,1546,1111,1546,1094v,-15,2,-30,6,-44c1556,1036,1563,1024,1571,1013v8,-11,18,-20,30,-27c1614,980,1628,976,1644,976v29,,51,11,67,32c1712,1008,1712,1008,1712,1008v,-112,,-112,,-112c1788,896,1788,896,1788,896r,320xm1669,1035v-9,,-16,2,-22,5c1641,1044,1636,1049,1633,1055v-4,6,-6,12,-8,20c1623,1082,1623,1090,1623,1097v,8,,16,2,24c1627,1129,1629,1136,1633,1142v3,7,8,12,14,16c1653,1162,1660,1164,1669,1164v9,,17,-2,23,-6c1698,1154,1702,1149,1706,1143v3,-7,5,-14,7,-21c1714,1114,1714,1107,1714,1099v,-8,,-16,-2,-24c1710,1067,1708,1060,1704,1054v-4,-6,-8,-10,-14,-14c1684,1037,1677,1035,1669,1035xm1897,954v-76,,-76,,-76,c1821,896,1821,896,1821,896v76,,76,,76,l1897,954xm1821,983v76,,76,,76,c1897,1216,1897,1216,1897,1216v-76,,-76,,-76,l1821,983xm1925,1055v1,-15,5,-28,11,-38c1943,1007,1951,999,1962,993v10,-6,22,-11,34,-13c2009,978,2022,976,2036,976v13,,27,1,40,3c2089,981,2100,985,2110,991v11,5,19,13,25,24c2141,1025,2144,1038,2144,1054v,102,,102,,102c2144,1166,2144,1176,2145,1186v1,11,4,20,8,30c2076,1216,2076,1216,2076,1216v-1,-4,-2,-7,-3,-11c2073,1201,2072,1198,2072,1194v-10,10,-22,18,-35,22c2023,1220,2009,1222,1995,1222v-11,,-21,-1,-31,-4c1954,1215,1946,1211,1939,1205v-7,-6,-13,-13,-17,-22c1918,1174,1916,1164,1916,1152v,-12,2,-23,6,-31c1926,1112,1932,1105,1939,1100v7,-5,16,-9,25,-12c1973,1085,1983,1082,1993,1080v10,-1,20,-3,30,-4c2033,1075,2042,1073,2051,1071v7,-1,12,-3,15,-6c2070,1062,2071,1057,2071,1050v,-5,-1,-8,-3,-11c2065,1036,2062,1033,2059,1031v-4,-2,-8,-3,-12,-4c2043,1026,2039,1026,2035,1026v-22,,-35,9,-38,29l1925,1055xm1992,1149v,10,3,16,10,20c2008,1173,2015,1175,2024,1175v18,,31,-5,38,-16c2068,1149,2071,1131,2071,1107v-6,3,-13,5,-22,7c2040,1115,2032,1117,2023,1119v-8,2,-16,6,-22,10c1995,1133,1992,1140,1992,1149xm2381,896v85,,85,,85,c2586,1216,2586,1216,2586,1216v-87,,-87,,-87,c2479,1158,2479,1158,2479,1158v-111,,-111,,-111,c2347,1216,2347,1216,2347,1216v-85,,-85,,-85,l2381,896xm2387,1097v72,,72,,72,c2424,985,2424,985,2424,985v-1,,-1,,-1,l2387,1097xm2816,1216v-74,,-74,,-74,c2742,1184,2742,1184,2742,1184v-1,,-1,,-1,c2734,1196,2724,1205,2711,1212v-14,7,-27,10,-41,10c2654,1222,2640,1220,2629,1215v-11,-4,-20,-11,-27,-19c2596,1187,2591,1176,2588,1164v-2,-12,-4,-26,-4,-41c2584,983,2584,983,2584,983v77,,77,,77,c2661,1118,2661,1118,2661,1118v,16,3,26,9,33c2677,1157,2686,1160,2698,1160v4,,9,-1,14,-3c2716,1156,2721,1153,2725,1149v4,-4,8,-9,11,-16c2738,1127,2740,1118,2740,1108v,-125,,-125,,-125c2816,983,2816,983,2816,983r,233xm2985,1032v-47,,-47,,-47,c2938,1138,2938,1138,2938,1138v,9,3,16,8,18c2951,1159,2957,1161,2966,1161v3,,6,-1,10,-1c2979,1160,2982,1160,2985,1160v,56,,56,,56c2979,1216,2972,1216,2965,1217v-7,1,-14,1,-21,1c2928,1218,2914,1217,2904,1214v-11,-3,-19,-7,-25,-14c2872,1194,2868,1186,2866,1175v-3,-10,-4,-23,-4,-39c2862,1032,2862,1032,2862,1032v-38,,-38,,-38,c2824,983,2824,983,2824,983v38,,38,,38,c2862,913,2862,913,2862,913v76,,76,,76,c2938,983,2938,983,2938,983v47,,47,,47,l2985,1032xm2998,896v76,,76,,76,c3074,1015,3074,1015,3074,1015v1,,1,,1,c3078,1009,3082,1004,3087,999v5,-5,10,-9,17,-12c3110,983,3117,981,3124,979v7,-2,14,-3,21,-3c3165,976,3180,980,3191,986v11,6,20,14,25,23c3222,1018,3225,1028,3227,1038v1,11,2,20,2,29c3229,1216,3229,1216,3229,1216v-76,,-76,,-76,c3153,1103,3153,1103,3153,1103v,-8,,-16,,-23c3153,1072,3152,1065,3150,1059v-3,-6,-6,-10,-12,-14c3133,1041,3125,1039,3115,1039v-7,,-13,2,-19,4c3091,1046,3087,1050,3084,1055v-4,4,-6,10,-8,16c3074,1077,3074,1083,3074,1089v,127,,127,,127c2998,1216,2998,1216,2998,1216r,-320xm3247,1100v,-18,3,-34,9,-49c3261,1036,3270,1023,3281,1012v10,-11,23,-20,38,-26c3334,980,3351,976,3369,976v18,,34,4,49,10c3433,992,3446,1001,3457,1012v11,11,20,24,26,39c3489,1066,3492,1082,3492,1100v,17,-3,34,-9,49c3477,1163,3468,1176,3457,1187v-11,11,-24,20,-39,26c3403,1219,3387,1222,3369,1222v-18,,-35,-3,-50,-9c3304,1207,3291,1198,3281,1187v-11,-11,-20,-24,-25,-38c3250,1134,3247,1117,3247,1100xm3323,1100v,7,,15,2,22c3326,1130,3329,1137,3333,1143v3,6,8,11,14,15c3353,1162,3360,1164,3369,1164v9,,16,-2,22,-6c3397,1154,3402,1149,3406,1143v3,-6,6,-13,7,-21c3415,1115,3415,1107,3415,1100v,-8,,-15,-2,-23c3412,1069,3409,1062,3406,1056v-4,-6,-9,-11,-15,-15c3385,1037,3378,1035,3369,1035v-9,,-16,2,-22,6c3341,1045,3336,1050,3333,1056v-4,6,-7,13,-8,21c3323,1085,3323,1092,3323,1100xm3512,983v74,,74,,74,c3586,1024,3586,1024,3586,1024v1,,1,,1,c3592,1009,3601,998,3614,990v12,-7,26,-11,43,-11c3660,979,3662,979,3665,979v3,,6,1,9,2c3674,1050,3674,1050,3674,1050v-5,-2,-9,-3,-14,-3c3655,1046,3650,1045,3645,1045v-9,,-18,2,-25,5c3613,1053,3607,1057,3603,1062v-5,5,-9,11,-11,18c3589,1086,3588,1093,3588,1101v,115,,115,,115c3512,1216,3512,1216,3512,1216r,-233xm3757,954v-76,,-76,,-76,c3681,896,3681,896,3681,896v76,,76,,76,l3757,954xm3681,983v76,,76,,76,c3757,1216,3757,1216,3757,1216v-76,,-76,,-76,l3681,983xm3929,1032v-47,,-47,,-47,c3882,1138,3882,1138,3882,1138v,9,2,16,7,18c3894,1159,3901,1161,3909,1161v3,,7,-1,10,-1c3922,1160,3926,1160,3929,1160v,56,,56,,56c3922,1216,3915,1216,3908,1217v-7,1,-14,1,-21,1c3871,1218,3858,1217,3847,1214v-11,-3,-19,-7,-25,-14c3816,1194,3812,1186,3809,1175v-2,-10,-3,-23,-3,-39c3806,1032,3806,1032,3806,1032v-39,,-39,,-39,c3767,983,3767,983,3767,983v39,,39,,39,c3806,913,3806,913,3806,913v76,,76,,76,c3882,983,3882,983,3882,983v47,,47,,47,l3929,1032xm4068,1236v-5,13,-10,23,-16,31c4046,1274,4039,1280,4031,1284v-7,4,-16,7,-26,8c3995,1293,3983,1294,3971,1294v-36,,-36,,-36,c3935,1232,3935,1232,3935,1232v26,,26,,26,c3970,1232,3977,1230,3983,1225v6,-5,9,-11,9,-19c3992,1203,3991,1199,3989,1193v-2,-6,-3,-12,-5,-18c3981,1169,3979,1164,3977,1158v-2,-5,-4,-10,-5,-13c3912,983,3912,983,3912,983v81,,81,,81,c4037,1135,4037,1135,4037,1135v1,,1,,1,c4082,983,4082,983,4082,983v78,,78,,78,l4068,1236xe" fillcolor="#4d4d4f" stroked="f">
              <v:path arrowok="t" o:connecttype="custom" o:connectlocs="126023,75752;145714,84169;153328,30774;193235,47608;244432,69703;249683,35772;253359,22884;306394,84695;313745,66546;410888,15256;457884,84169;453421,35509;506455,27092;503042,50765;82703,183858;90842,158607;111058,182805;177220,149138;215552,165182;308231,141247;298255,202007;363367,177545;459722,141773;451845,202007;552401,155976;526409,172284;649806,159396;625390,163867;694177,153609;661621,122309;742486,141510;755351,188329;820200,141773;812324,202007;860895,167287;886100,162289;16541,261188;4463,303010;42795,304851;132587,319844;164618,321422;157266,288543;334486,235674;399336,310375;381220,274077;449220,265134;449482,282757;534548,256717;509081,289332;537961,293015;739335,319844;719382,291437;751413,271446;844355,265397;854857,276444;875073,300643;941760,269342;986393,235674;1003459,315635;1033127,324052" o:connectangles="0,0,0,0,0,0,0,0,0,0,0,0,0,0,0,0,0,0,0,0,0,0,0,0,0,0,0,0,0,0,0,0,0,0,0,0,0,0,0,0,0,0,0,0,0,0,0,0,0,0,0,0,0,0,0,0,0,0,0,0"/>
              <o:lock v:ext="edit" verticies="t"/>
              <w10:wrap anchorx="page" anchory="page"/>
              <w10:anchorlock/>
            </v:shape>
          </w:pict>
        </mc:Fallback>
      </mc:AlternateContent>
    </w:r>
    <w:r>
      <w:rPr>
        <w:noProof/>
      </w:rPr>
      <mc:AlternateContent>
        <mc:Choice Requires="wpg">
          <w:drawing>
            <wp:anchor distT="0" distB="0" distL="114300" distR="114300" simplePos="0" relativeHeight="251657216" behindDoc="1" locked="1" layoutInCell="1" allowOverlap="1" wp14:anchorId="3F0ABC7D" wp14:editId="3BBEF080">
              <wp:simplePos x="0" y="0"/>
              <wp:positionH relativeFrom="page">
                <wp:posOffset>1707515</wp:posOffset>
              </wp:positionH>
              <wp:positionV relativeFrom="page">
                <wp:posOffset>436880</wp:posOffset>
              </wp:positionV>
              <wp:extent cx="1502410" cy="464820"/>
              <wp:effectExtent l="12065" t="8255" r="0" b="3175"/>
              <wp:wrapNone/>
              <wp:docPr id="12" name="Logo_acma_b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2410" cy="464820"/>
                        <a:chOff x="1810" y="866"/>
                        <a:chExt cx="2162" cy="672"/>
                      </a:xfrm>
                    </wpg:grpSpPr>
                    <wpg:grpSp>
                      <wpg:cNvPr id="13" name="black_curl"/>
                      <wpg:cNvGrpSpPr>
                        <a:grpSpLocks/>
                      </wpg:cNvGrpSpPr>
                      <wpg:grpSpPr bwMode="auto">
                        <a:xfrm>
                          <a:off x="1950" y="913"/>
                          <a:ext cx="800" cy="466"/>
                          <a:chOff x="702" y="1163"/>
                          <a:chExt cx="1674" cy="986"/>
                        </a:xfrm>
                      </wpg:grpSpPr>
                      <wps:wsp>
                        <wps:cNvPr id="14" name="Line 7"/>
                        <wps:cNvCnPr>
                          <a:cxnSpLocks noChangeAspect="1" noChangeShapeType="1"/>
                        </wps:cNvCnPr>
                        <wps:spPr bwMode="auto">
                          <a:xfrm>
                            <a:off x="1140" y="161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5" name="Line 8"/>
                        <wps:cNvCnPr>
                          <a:cxnSpLocks noChangeAspect="1" noChangeShapeType="1"/>
                        </wps:cNvCnPr>
                        <wps:spPr bwMode="auto">
                          <a:xfrm>
                            <a:off x="1140" y="1618"/>
                            <a:ext cx="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6" name="Freeform 9"/>
                        <wps:cNvSpPr>
                          <a:spLocks noChangeAspect="1"/>
                        </wps:cNvSpPr>
                        <wps:spPr bwMode="auto">
                          <a:xfrm>
                            <a:off x="702" y="1297"/>
                            <a:ext cx="831" cy="434"/>
                          </a:xfrm>
                          <a:custGeom>
                            <a:avLst/>
                            <a:gdLst>
                              <a:gd name="T0" fmla="*/ 2115 w 3087"/>
                              <a:gd name="T1" fmla="*/ 416 h 1614"/>
                              <a:gd name="T2" fmla="*/ 2507 w 3087"/>
                              <a:gd name="T3" fmla="*/ 653 h 1614"/>
                              <a:gd name="T4" fmla="*/ 3087 w 3087"/>
                              <a:gd name="T5" fmla="*/ 690 h 1614"/>
                              <a:gd name="T6" fmla="*/ 3058 w 3087"/>
                              <a:gd name="T7" fmla="*/ 376 h 1614"/>
                              <a:gd name="T8" fmla="*/ 3058 w 3087"/>
                              <a:gd name="T9" fmla="*/ 376 h 1614"/>
                              <a:gd name="T10" fmla="*/ 2643 w 3087"/>
                              <a:gd name="T11" fmla="*/ 166 h 1614"/>
                              <a:gd name="T12" fmla="*/ 2613 w 3087"/>
                              <a:gd name="T13" fmla="*/ 153 h 1614"/>
                              <a:gd name="T14" fmla="*/ 2598 w 3087"/>
                              <a:gd name="T15" fmla="*/ 144 h 1614"/>
                              <a:gd name="T16" fmla="*/ 2320 w 3087"/>
                              <a:gd name="T17" fmla="*/ 54 h 1614"/>
                              <a:gd name="T18" fmla="*/ 2314 w 3087"/>
                              <a:gd name="T19" fmla="*/ 52 h 1614"/>
                              <a:gd name="T20" fmla="*/ 1834 w 3087"/>
                              <a:gd name="T21" fmla="*/ 0 h 1614"/>
                              <a:gd name="T22" fmla="*/ 202 w 3087"/>
                              <a:gd name="T23" fmla="*/ 659 h 1614"/>
                              <a:gd name="T24" fmla="*/ 472 w 3087"/>
                              <a:gd name="T25" fmla="*/ 1449 h 1614"/>
                              <a:gd name="T26" fmla="*/ 476 w 3087"/>
                              <a:gd name="T27" fmla="*/ 1451 h 1614"/>
                              <a:gd name="T28" fmla="*/ 1216 w 3087"/>
                              <a:gd name="T29" fmla="*/ 1614 h 1614"/>
                              <a:gd name="T30" fmla="*/ 1619 w 3087"/>
                              <a:gd name="T31" fmla="*/ 1196 h 1614"/>
                              <a:gd name="T32" fmla="*/ 1627 w 3087"/>
                              <a:gd name="T33" fmla="*/ 1191 h 1614"/>
                              <a:gd name="T34" fmla="*/ 1988 w 3087"/>
                              <a:gd name="T35" fmla="*/ 930 h 1614"/>
                              <a:gd name="T36" fmla="*/ 1987 w 3087"/>
                              <a:gd name="T37" fmla="*/ 931 h 1614"/>
                              <a:gd name="T38" fmla="*/ 1943 w 3087"/>
                              <a:gd name="T39" fmla="*/ 958 h 1614"/>
                              <a:gd name="T40" fmla="*/ 1925 w 3087"/>
                              <a:gd name="T41" fmla="*/ 965 h 1614"/>
                              <a:gd name="T42" fmla="*/ 1474 w 3087"/>
                              <a:gd name="T43" fmla="*/ 1053 h 1614"/>
                              <a:gd name="T44" fmla="*/ 959 w 3087"/>
                              <a:gd name="T45" fmla="*/ 661 h 1614"/>
                              <a:gd name="T46" fmla="*/ 1719 w 3087"/>
                              <a:gd name="T47" fmla="*/ 329 h 1614"/>
                              <a:gd name="T48" fmla="*/ 1827 w 3087"/>
                              <a:gd name="T49" fmla="*/ 331 h 1614"/>
                              <a:gd name="T50" fmla="*/ 2067 w 3087"/>
                              <a:gd name="T51" fmla="*/ 391 h 1614"/>
                              <a:gd name="T52" fmla="*/ 2115 w 3087"/>
                              <a:gd name="T53" fmla="*/ 416 h 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87" h="1614">
                                <a:moveTo>
                                  <a:pt x="2115" y="416"/>
                                </a:moveTo>
                                <a:cubicBezTo>
                                  <a:pt x="2173" y="450"/>
                                  <a:pt x="2317" y="542"/>
                                  <a:pt x="2507" y="653"/>
                                </a:cubicBezTo>
                                <a:cubicBezTo>
                                  <a:pt x="3087" y="690"/>
                                  <a:pt x="3087" y="690"/>
                                  <a:pt x="3087" y="690"/>
                                </a:cubicBezTo>
                                <a:cubicBezTo>
                                  <a:pt x="3058" y="376"/>
                                  <a:pt x="3058" y="376"/>
                                  <a:pt x="3058" y="376"/>
                                </a:cubicBezTo>
                                <a:cubicBezTo>
                                  <a:pt x="3058" y="376"/>
                                  <a:pt x="3058" y="376"/>
                                  <a:pt x="3058" y="376"/>
                                </a:cubicBezTo>
                                <a:cubicBezTo>
                                  <a:pt x="2897" y="291"/>
                                  <a:pt x="2751" y="217"/>
                                  <a:pt x="2643" y="166"/>
                                </a:cubicBezTo>
                                <a:cubicBezTo>
                                  <a:pt x="2633" y="162"/>
                                  <a:pt x="2623" y="157"/>
                                  <a:pt x="2613" y="153"/>
                                </a:cubicBezTo>
                                <a:cubicBezTo>
                                  <a:pt x="2598" y="144"/>
                                  <a:pt x="2598" y="144"/>
                                  <a:pt x="2598" y="144"/>
                                </a:cubicBezTo>
                                <a:cubicBezTo>
                                  <a:pt x="2488" y="100"/>
                                  <a:pt x="2393" y="73"/>
                                  <a:pt x="2320" y="54"/>
                                </a:cubicBezTo>
                                <a:cubicBezTo>
                                  <a:pt x="2320" y="54"/>
                                  <a:pt x="2317" y="53"/>
                                  <a:pt x="2314" y="52"/>
                                </a:cubicBezTo>
                                <a:cubicBezTo>
                                  <a:pt x="2165" y="17"/>
                                  <a:pt x="2003" y="1"/>
                                  <a:pt x="1834" y="0"/>
                                </a:cubicBezTo>
                                <a:cubicBezTo>
                                  <a:pt x="1178" y="0"/>
                                  <a:pt x="464" y="268"/>
                                  <a:pt x="202" y="659"/>
                                </a:cubicBezTo>
                                <a:cubicBezTo>
                                  <a:pt x="0" y="961"/>
                                  <a:pt x="106" y="1263"/>
                                  <a:pt x="472" y="1449"/>
                                </a:cubicBezTo>
                                <a:cubicBezTo>
                                  <a:pt x="472" y="1449"/>
                                  <a:pt x="474" y="1450"/>
                                  <a:pt x="476" y="1451"/>
                                </a:cubicBezTo>
                                <a:cubicBezTo>
                                  <a:pt x="666" y="1547"/>
                                  <a:pt x="919" y="1606"/>
                                  <a:pt x="1216" y="1614"/>
                                </a:cubicBezTo>
                                <a:cubicBezTo>
                                  <a:pt x="1282" y="1499"/>
                                  <a:pt x="1414" y="1312"/>
                                  <a:pt x="1619" y="1196"/>
                                </a:cubicBezTo>
                                <a:cubicBezTo>
                                  <a:pt x="1627" y="1191"/>
                                  <a:pt x="1627" y="1191"/>
                                  <a:pt x="1627" y="1191"/>
                                </a:cubicBezTo>
                                <a:cubicBezTo>
                                  <a:pt x="1673" y="1152"/>
                                  <a:pt x="1823" y="1026"/>
                                  <a:pt x="1988" y="930"/>
                                </a:cubicBezTo>
                                <a:cubicBezTo>
                                  <a:pt x="1987" y="931"/>
                                  <a:pt x="1987" y="931"/>
                                  <a:pt x="1987" y="931"/>
                                </a:cubicBezTo>
                                <a:cubicBezTo>
                                  <a:pt x="1972" y="940"/>
                                  <a:pt x="1957" y="949"/>
                                  <a:pt x="1943" y="958"/>
                                </a:cubicBezTo>
                                <a:cubicBezTo>
                                  <a:pt x="1925" y="965"/>
                                  <a:pt x="1925" y="965"/>
                                  <a:pt x="1925" y="965"/>
                                </a:cubicBezTo>
                                <a:cubicBezTo>
                                  <a:pt x="1785" y="1022"/>
                                  <a:pt x="1628" y="1053"/>
                                  <a:pt x="1474" y="1053"/>
                                </a:cubicBezTo>
                                <a:cubicBezTo>
                                  <a:pt x="1084" y="1053"/>
                                  <a:pt x="857" y="868"/>
                                  <a:pt x="959" y="661"/>
                                </a:cubicBezTo>
                                <a:cubicBezTo>
                                  <a:pt x="1052" y="471"/>
                                  <a:pt x="1420" y="329"/>
                                  <a:pt x="1719" y="329"/>
                                </a:cubicBezTo>
                                <a:cubicBezTo>
                                  <a:pt x="1777" y="329"/>
                                  <a:pt x="1753" y="328"/>
                                  <a:pt x="1827" y="331"/>
                                </a:cubicBezTo>
                                <a:cubicBezTo>
                                  <a:pt x="1900" y="335"/>
                                  <a:pt x="2007" y="363"/>
                                  <a:pt x="2067" y="391"/>
                                </a:cubicBezTo>
                                <a:cubicBezTo>
                                  <a:pt x="2084" y="399"/>
                                  <a:pt x="2115" y="416"/>
                                  <a:pt x="2115" y="41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noChangeAspect="1"/>
                        </wps:cNvSpPr>
                        <wps:spPr bwMode="auto">
                          <a:xfrm>
                            <a:off x="1048" y="1468"/>
                            <a:ext cx="964" cy="681"/>
                          </a:xfrm>
                          <a:custGeom>
                            <a:avLst/>
                            <a:gdLst>
                              <a:gd name="T0" fmla="*/ 1010 w 3581"/>
                              <a:gd name="T1" fmla="*/ 890 h 2529"/>
                              <a:gd name="T2" fmla="*/ 1193 w 3581"/>
                              <a:gd name="T3" fmla="*/ 687 h 2529"/>
                              <a:gd name="T4" fmla="*/ 1262 w 3581"/>
                              <a:gd name="T5" fmla="*/ 644 h 2529"/>
                              <a:gd name="T6" fmla="*/ 1768 w 3581"/>
                              <a:gd name="T7" fmla="*/ 338 h 2529"/>
                              <a:gd name="T8" fmla="*/ 1788 w 3581"/>
                              <a:gd name="T9" fmla="*/ 0 h 2529"/>
                              <a:gd name="T10" fmla="*/ 1224 w 3581"/>
                              <a:gd name="T11" fmla="*/ 17 h 2529"/>
                              <a:gd name="T12" fmla="*/ 1226 w 3581"/>
                              <a:gd name="T13" fmla="*/ 18 h 2529"/>
                              <a:gd name="T14" fmla="*/ 705 w 3581"/>
                              <a:gd name="T15" fmla="*/ 294 h 2529"/>
                              <a:gd name="T16" fmla="*/ 344 w 3581"/>
                              <a:gd name="T17" fmla="*/ 555 h 2529"/>
                              <a:gd name="T18" fmla="*/ 337 w 3581"/>
                              <a:gd name="T19" fmla="*/ 562 h 2529"/>
                              <a:gd name="T20" fmla="*/ 57 w 3581"/>
                              <a:gd name="T21" fmla="*/ 974 h 2529"/>
                              <a:gd name="T22" fmla="*/ 57 w 3581"/>
                              <a:gd name="T23" fmla="*/ 974 h 2529"/>
                              <a:gd name="T24" fmla="*/ 46 w 3581"/>
                              <a:gd name="T25" fmla="*/ 1007 h 2529"/>
                              <a:gd name="T26" fmla="*/ 1 w 3581"/>
                              <a:gd name="T27" fmla="*/ 1287 h 2529"/>
                              <a:gd name="T28" fmla="*/ 1778 w 3581"/>
                              <a:gd name="T29" fmla="*/ 2529 h 2529"/>
                              <a:gd name="T30" fmla="*/ 3446 w 3581"/>
                              <a:gd name="T31" fmla="*/ 1710 h 2529"/>
                              <a:gd name="T32" fmla="*/ 3448 w 3581"/>
                              <a:gd name="T33" fmla="*/ 1707 h 2529"/>
                              <a:gd name="T34" fmla="*/ 3521 w 3581"/>
                              <a:gd name="T35" fmla="*/ 1056 h 2529"/>
                              <a:gd name="T36" fmla="*/ 2819 w 3581"/>
                              <a:gd name="T37" fmla="*/ 876 h 2529"/>
                              <a:gd name="T38" fmla="*/ 2797 w 3581"/>
                              <a:gd name="T39" fmla="*/ 865 h 2529"/>
                              <a:gd name="T40" fmla="*/ 2345 w 3581"/>
                              <a:gd name="T41" fmla="*/ 682 h 2529"/>
                              <a:gd name="T42" fmla="*/ 2352 w 3581"/>
                              <a:gd name="T43" fmla="*/ 686 h 2529"/>
                              <a:gd name="T44" fmla="*/ 2370 w 3581"/>
                              <a:gd name="T45" fmla="*/ 698 h 2529"/>
                              <a:gd name="T46" fmla="*/ 2377 w 3581"/>
                              <a:gd name="T47" fmla="*/ 703 h 2529"/>
                              <a:gd name="T48" fmla="*/ 2573 w 3581"/>
                              <a:gd name="T49" fmla="*/ 1007 h 2529"/>
                              <a:gd name="T50" fmla="*/ 1777 w 3581"/>
                              <a:gd name="T51" fmla="*/ 1614 h 2529"/>
                              <a:gd name="T52" fmla="*/ 979 w 3581"/>
                              <a:gd name="T53" fmla="*/ 1007 h 2529"/>
                              <a:gd name="T54" fmla="*/ 1010 w 3581"/>
                              <a:gd name="T55" fmla="*/ 890 h 2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81" h="2529">
                                <a:moveTo>
                                  <a:pt x="1010" y="890"/>
                                </a:moveTo>
                                <a:cubicBezTo>
                                  <a:pt x="1034" y="831"/>
                                  <a:pt x="1105" y="745"/>
                                  <a:pt x="1193" y="687"/>
                                </a:cubicBezTo>
                                <a:cubicBezTo>
                                  <a:pt x="1216" y="672"/>
                                  <a:pt x="1239" y="657"/>
                                  <a:pt x="1262" y="644"/>
                                </a:cubicBezTo>
                                <a:cubicBezTo>
                                  <a:pt x="1262" y="644"/>
                                  <a:pt x="1623" y="426"/>
                                  <a:pt x="1768" y="338"/>
                                </a:cubicBezTo>
                                <a:cubicBezTo>
                                  <a:pt x="1788" y="0"/>
                                  <a:pt x="1788" y="0"/>
                                  <a:pt x="1788" y="0"/>
                                </a:cubicBezTo>
                                <a:cubicBezTo>
                                  <a:pt x="1224" y="17"/>
                                  <a:pt x="1224" y="17"/>
                                  <a:pt x="1224" y="17"/>
                                </a:cubicBezTo>
                                <a:cubicBezTo>
                                  <a:pt x="1226" y="18"/>
                                  <a:pt x="1226" y="18"/>
                                  <a:pt x="1226" y="18"/>
                                </a:cubicBezTo>
                                <a:cubicBezTo>
                                  <a:pt x="1031" y="118"/>
                                  <a:pt x="844" y="216"/>
                                  <a:pt x="705" y="294"/>
                                </a:cubicBezTo>
                                <a:cubicBezTo>
                                  <a:pt x="540" y="390"/>
                                  <a:pt x="390" y="516"/>
                                  <a:pt x="344" y="555"/>
                                </a:cubicBezTo>
                                <a:cubicBezTo>
                                  <a:pt x="337" y="562"/>
                                  <a:pt x="337" y="562"/>
                                  <a:pt x="337" y="562"/>
                                </a:cubicBezTo>
                                <a:cubicBezTo>
                                  <a:pt x="208" y="686"/>
                                  <a:pt x="113" y="824"/>
                                  <a:pt x="57" y="974"/>
                                </a:cubicBezTo>
                                <a:cubicBezTo>
                                  <a:pt x="57" y="974"/>
                                  <a:pt x="57" y="974"/>
                                  <a:pt x="57" y="974"/>
                                </a:cubicBezTo>
                                <a:cubicBezTo>
                                  <a:pt x="53" y="985"/>
                                  <a:pt x="49" y="996"/>
                                  <a:pt x="46" y="1007"/>
                                </a:cubicBezTo>
                                <a:cubicBezTo>
                                  <a:pt x="15" y="1100"/>
                                  <a:pt x="0" y="1194"/>
                                  <a:pt x="1" y="1287"/>
                                </a:cubicBezTo>
                                <a:cubicBezTo>
                                  <a:pt x="2" y="1936"/>
                                  <a:pt x="721" y="2529"/>
                                  <a:pt x="1778" y="2529"/>
                                </a:cubicBezTo>
                                <a:cubicBezTo>
                                  <a:pt x="2579" y="2529"/>
                                  <a:pt x="3204" y="2176"/>
                                  <a:pt x="3446" y="1710"/>
                                </a:cubicBezTo>
                                <a:cubicBezTo>
                                  <a:pt x="3448" y="1707"/>
                                  <a:pt x="3448" y="1707"/>
                                  <a:pt x="3448" y="1707"/>
                                </a:cubicBezTo>
                                <a:cubicBezTo>
                                  <a:pt x="3554" y="1500"/>
                                  <a:pt x="3581" y="1277"/>
                                  <a:pt x="3521" y="1056"/>
                                </a:cubicBezTo>
                                <a:cubicBezTo>
                                  <a:pt x="3343" y="1038"/>
                                  <a:pt x="3040" y="991"/>
                                  <a:pt x="2819" y="876"/>
                                </a:cubicBezTo>
                                <a:cubicBezTo>
                                  <a:pt x="2797" y="865"/>
                                  <a:pt x="2797" y="865"/>
                                  <a:pt x="2797" y="865"/>
                                </a:cubicBezTo>
                                <a:cubicBezTo>
                                  <a:pt x="2740" y="849"/>
                                  <a:pt x="2561" y="795"/>
                                  <a:pt x="2345" y="682"/>
                                </a:cubicBezTo>
                                <a:cubicBezTo>
                                  <a:pt x="2352" y="686"/>
                                  <a:pt x="2352" y="686"/>
                                  <a:pt x="2352" y="686"/>
                                </a:cubicBezTo>
                                <a:cubicBezTo>
                                  <a:pt x="2370" y="698"/>
                                  <a:pt x="2370" y="698"/>
                                  <a:pt x="2370" y="698"/>
                                </a:cubicBezTo>
                                <a:cubicBezTo>
                                  <a:pt x="2377" y="703"/>
                                  <a:pt x="2377" y="703"/>
                                  <a:pt x="2377" y="703"/>
                                </a:cubicBezTo>
                                <a:cubicBezTo>
                                  <a:pt x="2486" y="790"/>
                                  <a:pt x="2556" y="895"/>
                                  <a:pt x="2573" y="1007"/>
                                </a:cubicBezTo>
                                <a:cubicBezTo>
                                  <a:pt x="2622" y="1325"/>
                                  <a:pt x="2268" y="1614"/>
                                  <a:pt x="1777" y="1614"/>
                                </a:cubicBezTo>
                                <a:cubicBezTo>
                                  <a:pt x="1287" y="1614"/>
                                  <a:pt x="931" y="1325"/>
                                  <a:pt x="979" y="1007"/>
                                </a:cubicBezTo>
                                <a:cubicBezTo>
                                  <a:pt x="979" y="1007"/>
                                  <a:pt x="983" y="951"/>
                                  <a:pt x="1010" y="89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noChangeAspect="1"/>
                        </wps:cNvSpPr>
                        <wps:spPr bwMode="auto">
                          <a:xfrm>
                            <a:off x="1518" y="1296"/>
                            <a:ext cx="858" cy="433"/>
                          </a:xfrm>
                          <a:custGeom>
                            <a:avLst/>
                            <a:gdLst>
                              <a:gd name="T0" fmla="*/ 1167 w 3183"/>
                              <a:gd name="T1" fmla="*/ 232 h 1611"/>
                              <a:gd name="T2" fmla="*/ 1162 w 3183"/>
                              <a:gd name="T3" fmla="*/ 235 h 1611"/>
                              <a:gd name="T4" fmla="*/ 994 w 3183"/>
                              <a:gd name="T5" fmla="*/ 400 h 1611"/>
                              <a:gd name="T6" fmla="*/ 1015 w 3183"/>
                              <a:gd name="T7" fmla="*/ 390 h 1611"/>
                              <a:gd name="T8" fmla="*/ 1354 w 3183"/>
                              <a:gd name="T9" fmla="*/ 327 h 1611"/>
                              <a:gd name="T10" fmla="*/ 2113 w 3183"/>
                              <a:gd name="T11" fmla="*/ 657 h 1611"/>
                              <a:gd name="T12" fmla="*/ 1599 w 3183"/>
                              <a:gd name="T13" fmla="*/ 1049 h 1611"/>
                              <a:gd name="T14" fmla="*/ 1357 w 3183"/>
                              <a:gd name="T15" fmla="*/ 1028 h 1611"/>
                              <a:gd name="T16" fmla="*/ 1063 w 3183"/>
                              <a:gd name="T17" fmla="*/ 921 h 1611"/>
                              <a:gd name="T18" fmla="*/ 635 w 3183"/>
                              <a:gd name="T19" fmla="*/ 702 h 1611"/>
                              <a:gd name="T20" fmla="*/ 557 w 3183"/>
                              <a:gd name="T21" fmla="*/ 661 h 1611"/>
                              <a:gd name="T22" fmla="*/ 0 w 3183"/>
                              <a:gd name="T23" fmla="*/ 630 h 1611"/>
                              <a:gd name="T24" fmla="*/ 21 w 3183"/>
                              <a:gd name="T25" fmla="*/ 977 h 1611"/>
                              <a:gd name="T26" fmla="*/ 22 w 3183"/>
                              <a:gd name="T27" fmla="*/ 976 h 1611"/>
                              <a:gd name="T28" fmla="*/ 99 w 3183"/>
                              <a:gd name="T29" fmla="*/ 1022 h 1611"/>
                              <a:gd name="T30" fmla="*/ 516 w 3183"/>
                              <a:gd name="T31" fmla="*/ 1275 h 1611"/>
                              <a:gd name="T32" fmla="*/ 598 w 3183"/>
                              <a:gd name="T33" fmla="*/ 1320 h 1611"/>
                              <a:gd name="T34" fmla="*/ 1050 w 3183"/>
                              <a:gd name="T35" fmla="*/ 1504 h 1611"/>
                              <a:gd name="T36" fmla="*/ 1776 w 3183"/>
                              <a:gd name="T37" fmla="*/ 1608 h 1611"/>
                              <a:gd name="T38" fmla="*/ 2868 w 3183"/>
                              <a:gd name="T39" fmla="*/ 659 h 1611"/>
                              <a:gd name="T40" fmla="*/ 1903 w 3183"/>
                              <a:gd name="T41" fmla="*/ 83 h 1611"/>
                              <a:gd name="T42" fmla="*/ 1915 w 3183"/>
                              <a:gd name="T43" fmla="*/ 85 h 1611"/>
                              <a:gd name="T44" fmla="*/ 1293 w 3183"/>
                              <a:gd name="T45" fmla="*/ 0 h 1611"/>
                              <a:gd name="T46" fmla="*/ 1174 w 3183"/>
                              <a:gd name="T47" fmla="*/ 227 h 1611"/>
                              <a:gd name="T48" fmla="*/ 1167 w 3183"/>
                              <a:gd name="T49" fmla="*/ 232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83" h="1611">
                                <a:moveTo>
                                  <a:pt x="1167" y="232"/>
                                </a:moveTo>
                                <a:cubicBezTo>
                                  <a:pt x="1162" y="235"/>
                                  <a:pt x="1162" y="235"/>
                                  <a:pt x="1162" y="235"/>
                                </a:cubicBezTo>
                                <a:cubicBezTo>
                                  <a:pt x="1134" y="274"/>
                                  <a:pt x="1084" y="331"/>
                                  <a:pt x="994" y="400"/>
                                </a:cubicBezTo>
                                <a:cubicBezTo>
                                  <a:pt x="1015" y="390"/>
                                  <a:pt x="1015" y="390"/>
                                  <a:pt x="1015" y="390"/>
                                </a:cubicBezTo>
                                <a:cubicBezTo>
                                  <a:pt x="1097" y="356"/>
                                  <a:pt x="1208" y="327"/>
                                  <a:pt x="1354" y="327"/>
                                </a:cubicBezTo>
                                <a:cubicBezTo>
                                  <a:pt x="1683" y="327"/>
                                  <a:pt x="2021" y="468"/>
                                  <a:pt x="2113" y="657"/>
                                </a:cubicBezTo>
                                <a:cubicBezTo>
                                  <a:pt x="2215" y="865"/>
                                  <a:pt x="1988" y="1049"/>
                                  <a:pt x="1599" y="1049"/>
                                </a:cubicBezTo>
                                <a:cubicBezTo>
                                  <a:pt x="1529" y="1049"/>
                                  <a:pt x="1444" y="1047"/>
                                  <a:pt x="1357" y="1028"/>
                                </a:cubicBezTo>
                                <a:cubicBezTo>
                                  <a:pt x="1270" y="1008"/>
                                  <a:pt x="1148" y="963"/>
                                  <a:pt x="1063" y="921"/>
                                </a:cubicBezTo>
                                <a:cubicBezTo>
                                  <a:pt x="978" y="879"/>
                                  <a:pt x="802" y="787"/>
                                  <a:pt x="635" y="702"/>
                                </a:cubicBezTo>
                                <a:cubicBezTo>
                                  <a:pt x="609" y="688"/>
                                  <a:pt x="583" y="674"/>
                                  <a:pt x="557" y="661"/>
                                </a:cubicBezTo>
                                <a:cubicBezTo>
                                  <a:pt x="0" y="630"/>
                                  <a:pt x="0" y="630"/>
                                  <a:pt x="0" y="630"/>
                                </a:cubicBezTo>
                                <a:cubicBezTo>
                                  <a:pt x="21" y="977"/>
                                  <a:pt x="21" y="977"/>
                                  <a:pt x="21" y="977"/>
                                </a:cubicBezTo>
                                <a:cubicBezTo>
                                  <a:pt x="22" y="976"/>
                                  <a:pt x="22" y="976"/>
                                  <a:pt x="22" y="976"/>
                                </a:cubicBezTo>
                                <a:cubicBezTo>
                                  <a:pt x="40" y="987"/>
                                  <a:pt x="67" y="1003"/>
                                  <a:pt x="99" y="1022"/>
                                </a:cubicBezTo>
                                <a:cubicBezTo>
                                  <a:pt x="262" y="1122"/>
                                  <a:pt x="408" y="1212"/>
                                  <a:pt x="516" y="1275"/>
                                </a:cubicBezTo>
                                <a:cubicBezTo>
                                  <a:pt x="543" y="1291"/>
                                  <a:pt x="570" y="1306"/>
                                  <a:pt x="598" y="1320"/>
                                </a:cubicBezTo>
                                <a:cubicBezTo>
                                  <a:pt x="814" y="1434"/>
                                  <a:pt x="993" y="1488"/>
                                  <a:pt x="1050" y="1504"/>
                                </a:cubicBezTo>
                                <a:cubicBezTo>
                                  <a:pt x="1286" y="1573"/>
                                  <a:pt x="1533" y="1608"/>
                                  <a:pt x="1776" y="1608"/>
                                </a:cubicBezTo>
                                <a:cubicBezTo>
                                  <a:pt x="2725" y="1611"/>
                                  <a:pt x="3183" y="1137"/>
                                  <a:pt x="2868" y="659"/>
                                </a:cubicBezTo>
                                <a:cubicBezTo>
                                  <a:pt x="2694" y="395"/>
                                  <a:pt x="2317" y="189"/>
                                  <a:pt x="1903" y="83"/>
                                </a:cubicBezTo>
                                <a:cubicBezTo>
                                  <a:pt x="1915" y="85"/>
                                  <a:pt x="1915" y="85"/>
                                  <a:pt x="1915" y="85"/>
                                </a:cubicBezTo>
                                <a:cubicBezTo>
                                  <a:pt x="1718" y="34"/>
                                  <a:pt x="1506" y="4"/>
                                  <a:pt x="1293" y="0"/>
                                </a:cubicBezTo>
                                <a:cubicBezTo>
                                  <a:pt x="1294" y="56"/>
                                  <a:pt x="1279" y="156"/>
                                  <a:pt x="1174" y="227"/>
                                </a:cubicBezTo>
                                <a:lnTo>
                                  <a:pt x="1167" y="2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noChangeAspect="1"/>
                        </wps:cNvSpPr>
                        <wps:spPr bwMode="auto">
                          <a:xfrm>
                            <a:off x="1206" y="1163"/>
                            <a:ext cx="643" cy="313"/>
                          </a:xfrm>
                          <a:custGeom>
                            <a:avLst/>
                            <a:gdLst>
                              <a:gd name="T0" fmla="*/ 1712 w 2385"/>
                              <a:gd name="T1" fmla="*/ 1152 h 1164"/>
                              <a:gd name="T2" fmla="*/ 2099 w 2385"/>
                              <a:gd name="T3" fmla="*/ 927 h 1164"/>
                              <a:gd name="T4" fmla="*/ 2150 w 2385"/>
                              <a:gd name="T5" fmla="*/ 894 h 1164"/>
                              <a:gd name="T6" fmla="*/ 2152 w 2385"/>
                              <a:gd name="T7" fmla="*/ 893 h 1164"/>
                              <a:gd name="T8" fmla="*/ 2325 w 2385"/>
                              <a:gd name="T9" fmla="*/ 721 h 1164"/>
                              <a:gd name="T10" fmla="*/ 2365 w 2385"/>
                              <a:gd name="T11" fmla="*/ 495 h 1164"/>
                              <a:gd name="T12" fmla="*/ 2360 w 2385"/>
                              <a:gd name="T13" fmla="*/ 479 h 1164"/>
                              <a:gd name="T14" fmla="*/ 2356 w 2385"/>
                              <a:gd name="T15" fmla="*/ 468 h 1164"/>
                              <a:gd name="T16" fmla="*/ 1174 w 2385"/>
                              <a:gd name="T17" fmla="*/ 1 h 1164"/>
                              <a:gd name="T18" fmla="*/ 250 w 2385"/>
                              <a:gd name="T19" fmla="*/ 207 h 1164"/>
                              <a:gd name="T20" fmla="*/ 233 w 2385"/>
                              <a:gd name="T21" fmla="*/ 217 h 1164"/>
                              <a:gd name="T22" fmla="*/ 0 w 2385"/>
                              <a:gd name="T23" fmla="*/ 457 h 1164"/>
                              <a:gd name="T24" fmla="*/ 442 w 2385"/>
                              <a:gd name="T25" fmla="*/ 548 h 1164"/>
                              <a:gd name="T26" fmla="*/ 726 w 2385"/>
                              <a:gd name="T27" fmla="*/ 640 h 1164"/>
                              <a:gd name="T28" fmla="*/ 631 w 2385"/>
                              <a:gd name="T29" fmla="*/ 479 h 1164"/>
                              <a:gd name="T30" fmla="*/ 1176 w 2385"/>
                              <a:gd name="T31" fmla="*/ 241 h 1164"/>
                              <a:gd name="T32" fmla="*/ 1722 w 2385"/>
                              <a:gd name="T33" fmla="*/ 479 h 1164"/>
                              <a:gd name="T34" fmla="*/ 1715 w 2385"/>
                              <a:gd name="T35" fmla="*/ 536 h 1164"/>
                              <a:gd name="T36" fmla="*/ 1622 w 2385"/>
                              <a:gd name="T37" fmla="*/ 647 h 1164"/>
                              <a:gd name="T38" fmla="*/ 1588 w 2385"/>
                              <a:gd name="T39" fmla="*/ 664 h 1164"/>
                              <a:gd name="T40" fmla="*/ 1186 w 2385"/>
                              <a:gd name="T41" fmla="*/ 872 h 1164"/>
                              <a:gd name="T42" fmla="*/ 1154 w 2385"/>
                              <a:gd name="T43" fmla="*/ 1164 h 1164"/>
                              <a:gd name="T44" fmla="*/ 1715 w 2385"/>
                              <a:gd name="T45" fmla="*/ 1154 h 1164"/>
                              <a:gd name="T46" fmla="*/ 1712 w 2385"/>
                              <a:gd name="T47" fmla="*/ 1152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85" h="1164">
                                <a:moveTo>
                                  <a:pt x="1712" y="1152"/>
                                </a:moveTo>
                                <a:cubicBezTo>
                                  <a:pt x="1876" y="1057"/>
                                  <a:pt x="2012" y="979"/>
                                  <a:pt x="2099" y="927"/>
                                </a:cubicBezTo>
                                <a:cubicBezTo>
                                  <a:pt x="2116" y="916"/>
                                  <a:pt x="2133" y="905"/>
                                  <a:pt x="2150" y="894"/>
                                </a:cubicBezTo>
                                <a:cubicBezTo>
                                  <a:pt x="2152" y="893"/>
                                  <a:pt x="2152" y="893"/>
                                  <a:pt x="2152" y="893"/>
                                </a:cubicBezTo>
                                <a:cubicBezTo>
                                  <a:pt x="2248" y="819"/>
                                  <a:pt x="2299" y="759"/>
                                  <a:pt x="2325" y="721"/>
                                </a:cubicBezTo>
                                <a:cubicBezTo>
                                  <a:pt x="2372" y="646"/>
                                  <a:pt x="2385" y="569"/>
                                  <a:pt x="2365" y="495"/>
                                </a:cubicBezTo>
                                <a:cubicBezTo>
                                  <a:pt x="2360" y="479"/>
                                  <a:pt x="2360" y="479"/>
                                  <a:pt x="2360" y="479"/>
                                </a:cubicBezTo>
                                <a:cubicBezTo>
                                  <a:pt x="2356" y="468"/>
                                  <a:pt x="2356" y="468"/>
                                  <a:pt x="2356" y="468"/>
                                </a:cubicBezTo>
                                <a:cubicBezTo>
                                  <a:pt x="2253" y="193"/>
                                  <a:pt x="1734" y="0"/>
                                  <a:pt x="1174" y="1"/>
                                </a:cubicBezTo>
                                <a:cubicBezTo>
                                  <a:pt x="810" y="1"/>
                                  <a:pt x="473" y="80"/>
                                  <a:pt x="250" y="207"/>
                                </a:cubicBezTo>
                                <a:cubicBezTo>
                                  <a:pt x="246" y="209"/>
                                  <a:pt x="237" y="214"/>
                                  <a:pt x="233" y="217"/>
                                </a:cubicBezTo>
                                <a:cubicBezTo>
                                  <a:pt x="121" y="285"/>
                                  <a:pt x="38" y="366"/>
                                  <a:pt x="0" y="457"/>
                                </a:cubicBezTo>
                                <a:cubicBezTo>
                                  <a:pt x="116" y="466"/>
                                  <a:pt x="317" y="489"/>
                                  <a:pt x="442" y="548"/>
                                </a:cubicBezTo>
                                <a:cubicBezTo>
                                  <a:pt x="516" y="567"/>
                                  <a:pt x="616" y="596"/>
                                  <a:pt x="726" y="640"/>
                                </a:cubicBezTo>
                                <a:cubicBezTo>
                                  <a:pt x="669" y="598"/>
                                  <a:pt x="621" y="544"/>
                                  <a:pt x="631" y="479"/>
                                </a:cubicBezTo>
                                <a:cubicBezTo>
                                  <a:pt x="651" y="344"/>
                                  <a:pt x="895" y="241"/>
                                  <a:pt x="1176" y="241"/>
                                </a:cubicBezTo>
                                <a:cubicBezTo>
                                  <a:pt x="1457" y="241"/>
                                  <a:pt x="1701" y="344"/>
                                  <a:pt x="1722" y="479"/>
                                </a:cubicBezTo>
                                <a:cubicBezTo>
                                  <a:pt x="1725" y="499"/>
                                  <a:pt x="1721" y="518"/>
                                  <a:pt x="1715" y="536"/>
                                </a:cubicBezTo>
                                <a:cubicBezTo>
                                  <a:pt x="1703" y="576"/>
                                  <a:pt x="1679" y="616"/>
                                  <a:pt x="1622" y="647"/>
                                </a:cubicBezTo>
                                <a:cubicBezTo>
                                  <a:pt x="1609" y="654"/>
                                  <a:pt x="1600" y="659"/>
                                  <a:pt x="1588" y="664"/>
                                </a:cubicBezTo>
                                <a:cubicBezTo>
                                  <a:pt x="1527" y="694"/>
                                  <a:pt x="1375" y="772"/>
                                  <a:pt x="1186" y="872"/>
                                </a:cubicBezTo>
                                <a:cubicBezTo>
                                  <a:pt x="1154" y="1164"/>
                                  <a:pt x="1154" y="1164"/>
                                  <a:pt x="1154" y="1164"/>
                                </a:cubicBezTo>
                                <a:cubicBezTo>
                                  <a:pt x="1715" y="1154"/>
                                  <a:pt x="1715" y="1154"/>
                                  <a:pt x="1715" y="1154"/>
                                </a:cubicBezTo>
                                <a:lnTo>
                                  <a:pt x="1712" y="11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 name="black_line"/>
                      <wps:cNvCnPr>
                        <a:cxnSpLocks noChangeShapeType="1"/>
                      </wps:cNvCnPr>
                      <wps:spPr bwMode="auto">
                        <a:xfrm>
                          <a:off x="1810" y="866"/>
                          <a:ext cx="0" cy="6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grey"/>
                      <wps:cNvSpPr>
                        <a:spLocks noChangeAspect="1" noEditPoints="1"/>
                      </wps:cNvSpPr>
                      <wps:spPr bwMode="auto">
                        <a:xfrm>
                          <a:off x="2574" y="1218"/>
                          <a:ext cx="1398" cy="320"/>
                        </a:xfrm>
                        <a:custGeom>
                          <a:avLst/>
                          <a:gdLst>
                            <a:gd name="T0" fmla="*/ 1568 w 10982"/>
                            <a:gd name="T1" fmla="*/ 1225 h 2496"/>
                            <a:gd name="T2" fmla="*/ 773 w 10982"/>
                            <a:gd name="T3" fmla="*/ 1662 h 2496"/>
                            <a:gd name="T4" fmla="*/ 96 w 10982"/>
                            <a:gd name="T5" fmla="*/ 796 h 2496"/>
                            <a:gd name="T6" fmla="*/ 1214 w 10982"/>
                            <a:gd name="T7" fmla="*/ 0 h 2496"/>
                            <a:gd name="T8" fmla="*/ 2314 w 10982"/>
                            <a:gd name="T9" fmla="*/ 1823 h 2496"/>
                            <a:gd name="T10" fmla="*/ 1628 w 10982"/>
                            <a:gd name="T11" fmla="*/ 2427 h 2496"/>
                            <a:gd name="T12" fmla="*/ 805 w 10982"/>
                            <a:gd name="T13" fmla="*/ 2496 h 2496"/>
                            <a:gd name="T14" fmla="*/ 1373 w 10982"/>
                            <a:gd name="T15" fmla="*/ 964 h 2496"/>
                            <a:gd name="T16" fmla="*/ 1205 w 10982"/>
                            <a:gd name="T17" fmla="*/ 500 h 2496"/>
                            <a:gd name="T18" fmla="*/ 96 w 10982"/>
                            <a:gd name="T19" fmla="*/ 796 h 2496"/>
                            <a:gd name="T20" fmla="*/ 3627 w 10982"/>
                            <a:gd name="T21" fmla="*/ 591 h 2496"/>
                            <a:gd name="T22" fmla="*/ 3586 w 10982"/>
                            <a:gd name="T23" fmla="*/ 1905 h 2496"/>
                            <a:gd name="T24" fmla="*/ 4777 w 10982"/>
                            <a:gd name="T25" fmla="*/ 1500 h 2496"/>
                            <a:gd name="T26" fmla="*/ 2354 w 10982"/>
                            <a:gd name="T27" fmla="*/ 1287 h 2496"/>
                            <a:gd name="T28" fmla="*/ 4754 w 10982"/>
                            <a:gd name="T29" fmla="*/ 932 h 2496"/>
                            <a:gd name="T30" fmla="*/ 4835 w 10982"/>
                            <a:gd name="T31" fmla="*/ 69 h 2496"/>
                            <a:gd name="T32" fmla="*/ 5585 w 10982"/>
                            <a:gd name="T33" fmla="*/ 391 h 2496"/>
                            <a:gd name="T34" fmla="*/ 6271 w 10982"/>
                            <a:gd name="T35" fmla="*/ 0 h 2496"/>
                            <a:gd name="T36" fmla="*/ 7694 w 10982"/>
                            <a:gd name="T37" fmla="*/ 0 h 2496"/>
                            <a:gd name="T38" fmla="*/ 8526 w 10982"/>
                            <a:gd name="T39" fmla="*/ 2427 h 2496"/>
                            <a:gd name="T40" fmla="*/ 7753 w 10982"/>
                            <a:gd name="T41" fmla="*/ 1041 h 2496"/>
                            <a:gd name="T42" fmla="*/ 7067 w 10982"/>
                            <a:gd name="T43" fmla="*/ 1273 h 2496"/>
                            <a:gd name="T44" fmla="*/ 6294 w 10982"/>
                            <a:gd name="T45" fmla="*/ 2427 h 2496"/>
                            <a:gd name="T46" fmla="*/ 6003 w 10982"/>
                            <a:gd name="T47" fmla="*/ 636 h 2496"/>
                            <a:gd name="T48" fmla="*/ 5607 w 10982"/>
                            <a:gd name="T49" fmla="*/ 2427 h 2496"/>
                            <a:gd name="T50" fmla="*/ 4835 w 10982"/>
                            <a:gd name="T51" fmla="*/ 69 h 2496"/>
                            <a:gd name="T52" fmla="*/ 10146 w 10982"/>
                            <a:gd name="T53" fmla="*/ 1243 h 2496"/>
                            <a:gd name="T54" fmla="*/ 9350 w 10982"/>
                            <a:gd name="T55" fmla="*/ 1670 h 2496"/>
                            <a:gd name="T56" fmla="*/ 8673 w 10982"/>
                            <a:gd name="T57" fmla="*/ 796 h 2496"/>
                            <a:gd name="T58" fmla="*/ 9791 w 10982"/>
                            <a:gd name="T59" fmla="*/ 0 h 2496"/>
                            <a:gd name="T60" fmla="*/ 10891 w 10982"/>
                            <a:gd name="T61" fmla="*/ 1823 h 2496"/>
                            <a:gd name="T62" fmla="*/ 10205 w 10982"/>
                            <a:gd name="T63" fmla="*/ 2427 h 2496"/>
                            <a:gd name="T64" fmla="*/ 9382 w 10982"/>
                            <a:gd name="T65" fmla="*/ 2496 h 2496"/>
                            <a:gd name="T66" fmla="*/ 9950 w 10982"/>
                            <a:gd name="T67" fmla="*/ 964 h 2496"/>
                            <a:gd name="T68" fmla="*/ 9782 w 10982"/>
                            <a:gd name="T69" fmla="*/ 500 h 2496"/>
                            <a:gd name="T70" fmla="*/ 8673 w 10982"/>
                            <a:gd name="T71" fmla="*/ 796 h 2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982" h="2496">
                              <a:moveTo>
                                <a:pt x="1096" y="1936"/>
                              </a:moveTo>
                              <a:cubicBezTo>
                                <a:pt x="1464" y="1936"/>
                                <a:pt x="1587" y="1722"/>
                                <a:pt x="1568" y="1225"/>
                              </a:cubicBezTo>
                              <a:cubicBezTo>
                                <a:pt x="1460" y="1295"/>
                                <a:pt x="1259" y="1309"/>
                                <a:pt x="1091" y="1355"/>
                              </a:cubicBezTo>
                              <a:cubicBezTo>
                                <a:pt x="919" y="1397"/>
                                <a:pt x="773" y="1471"/>
                                <a:pt x="773" y="1662"/>
                              </a:cubicBezTo>
                              <a:cubicBezTo>
                                <a:pt x="773" y="1857"/>
                                <a:pt x="923" y="1936"/>
                                <a:pt x="1096" y="1936"/>
                              </a:cubicBezTo>
                              <a:moveTo>
                                <a:pt x="96" y="796"/>
                              </a:moveTo>
                              <a:cubicBezTo>
                                <a:pt x="109" y="487"/>
                                <a:pt x="255" y="286"/>
                                <a:pt x="464" y="164"/>
                              </a:cubicBezTo>
                              <a:cubicBezTo>
                                <a:pt x="673" y="46"/>
                                <a:pt x="946" y="0"/>
                                <a:pt x="1214" y="0"/>
                              </a:cubicBezTo>
                              <a:cubicBezTo>
                                <a:pt x="1773" y="0"/>
                                <a:pt x="2314" y="123"/>
                                <a:pt x="2314" y="791"/>
                              </a:cubicBezTo>
                              <a:cubicBezTo>
                                <a:pt x="2314" y="1823"/>
                                <a:pt x="2314" y="1823"/>
                                <a:pt x="2314" y="1823"/>
                              </a:cubicBezTo>
                              <a:cubicBezTo>
                                <a:pt x="2314" y="2023"/>
                                <a:pt x="2314" y="2241"/>
                                <a:pt x="2405" y="2427"/>
                              </a:cubicBezTo>
                              <a:cubicBezTo>
                                <a:pt x="1628" y="2427"/>
                                <a:pt x="1628" y="2427"/>
                                <a:pt x="1628" y="2427"/>
                              </a:cubicBezTo>
                              <a:cubicBezTo>
                                <a:pt x="1601" y="2355"/>
                                <a:pt x="1591" y="2282"/>
                                <a:pt x="1582" y="2205"/>
                              </a:cubicBezTo>
                              <a:cubicBezTo>
                                <a:pt x="1382" y="2414"/>
                                <a:pt x="1087" y="2496"/>
                                <a:pt x="805" y="2496"/>
                              </a:cubicBezTo>
                              <a:cubicBezTo>
                                <a:pt x="355" y="2496"/>
                                <a:pt x="0" y="2268"/>
                                <a:pt x="0" y="1782"/>
                              </a:cubicBezTo>
                              <a:cubicBezTo>
                                <a:pt x="0" y="1014"/>
                                <a:pt x="837" y="1073"/>
                                <a:pt x="1373" y="964"/>
                              </a:cubicBezTo>
                              <a:cubicBezTo>
                                <a:pt x="1505" y="936"/>
                                <a:pt x="1578" y="891"/>
                                <a:pt x="1578" y="746"/>
                              </a:cubicBezTo>
                              <a:cubicBezTo>
                                <a:pt x="1578" y="568"/>
                                <a:pt x="1364" y="500"/>
                                <a:pt x="1205" y="500"/>
                              </a:cubicBezTo>
                              <a:cubicBezTo>
                                <a:pt x="991" y="500"/>
                                <a:pt x="855" y="596"/>
                                <a:pt x="819" y="796"/>
                              </a:cubicBezTo>
                              <a:lnTo>
                                <a:pt x="96" y="796"/>
                              </a:lnTo>
                              <a:close/>
                              <a:moveTo>
                                <a:pt x="4004" y="932"/>
                              </a:moveTo>
                              <a:cubicBezTo>
                                <a:pt x="4000" y="732"/>
                                <a:pt x="3823" y="591"/>
                                <a:pt x="3627" y="591"/>
                              </a:cubicBezTo>
                              <a:cubicBezTo>
                                <a:pt x="3195" y="591"/>
                                <a:pt x="3127" y="959"/>
                                <a:pt x="3127" y="1287"/>
                              </a:cubicBezTo>
                              <a:cubicBezTo>
                                <a:pt x="3127" y="1591"/>
                                <a:pt x="3259" y="1905"/>
                                <a:pt x="3586" y="1905"/>
                              </a:cubicBezTo>
                              <a:cubicBezTo>
                                <a:pt x="3854" y="1905"/>
                                <a:pt x="3991" y="1750"/>
                                <a:pt x="4027" y="1500"/>
                              </a:cubicBezTo>
                              <a:cubicBezTo>
                                <a:pt x="4777" y="1500"/>
                                <a:pt x="4777" y="1500"/>
                                <a:pt x="4777" y="1500"/>
                              </a:cubicBezTo>
                              <a:cubicBezTo>
                                <a:pt x="4708" y="2132"/>
                                <a:pt x="4218" y="2496"/>
                                <a:pt x="3591" y="2496"/>
                              </a:cubicBezTo>
                              <a:cubicBezTo>
                                <a:pt x="2882" y="2496"/>
                                <a:pt x="2354" y="2009"/>
                                <a:pt x="2354" y="1287"/>
                              </a:cubicBezTo>
                              <a:cubicBezTo>
                                <a:pt x="2354" y="537"/>
                                <a:pt x="2832" y="0"/>
                                <a:pt x="3591" y="0"/>
                              </a:cubicBezTo>
                              <a:cubicBezTo>
                                <a:pt x="4177" y="0"/>
                                <a:pt x="4700" y="309"/>
                                <a:pt x="4754" y="932"/>
                              </a:cubicBezTo>
                              <a:lnTo>
                                <a:pt x="4004" y="932"/>
                              </a:lnTo>
                              <a:close/>
                              <a:moveTo>
                                <a:pt x="4835" y="69"/>
                              </a:moveTo>
                              <a:cubicBezTo>
                                <a:pt x="5585" y="69"/>
                                <a:pt x="5585" y="69"/>
                                <a:pt x="5585" y="69"/>
                              </a:cubicBezTo>
                              <a:cubicBezTo>
                                <a:pt x="5585" y="391"/>
                                <a:pt x="5585" y="391"/>
                                <a:pt x="5585" y="391"/>
                              </a:cubicBezTo>
                              <a:cubicBezTo>
                                <a:pt x="5594" y="391"/>
                                <a:pt x="5594" y="391"/>
                                <a:pt x="5594" y="391"/>
                              </a:cubicBezTo>
                              <a:cubicBezTo>
                                <a:pt x="5735" y="155"/>
                                <a:pt x="5985" y="0"/>
                                <a:pt x="6271" y="0"/>
                              </a:cubicBezTo>
                              <a:cubicBezTo>
                                <a:pt x="6567" y="0"/>
                                <a:pt x="6831" y="96"/>
                                <a:pt x="6958" y="382"/>
                              </a:cubicBezTo>
                              <a:cubicBezTo>
                                <a:pt x="7144" y="132"/>
                                <a:pt x="7376" y="0"/>
                                <a:pt x="7694" y="0"/>
                              </a:cubicBezTo>
                              <a:cubicBezTo>
                                <a:pt x="8444" y="0"/>
                                <a:pt x="8526" y="568"/>
                                <a:pt x="8526" y="1019"/>
                              </a:cubicBezTo>
                              <a:cubicBezTo>
                                <a:pt x="8526" y="2427"/>
                                <a:pt x="8526" y="2427"/>
                                <a:pt x="8526" y="2427"/>
                              </a:cubicBezTo>
                              <a:cubicBezTo>
                                <a:pt x="7753" y="2427"/>
                                <a:pt x="7753" y="2427"/>
                                <a:pt x="7753" y="2427"/>
                              </a:cubicBezTo>
                              <a:cubicBezTo>
                                <a:pt x="7753" y="1041"/>
                                <a:pt x="7753" y="1041"/>
                                <a:pt x="7753" y="1041"/>
                              </a:cubicBezTo>
                              <a:cubicBezTo>
                                <a:pt x="7753" y="787"/>
                                <a:pt x="7631" y="636"/>
                                <a:pt x="7431" y="636"/>
                              </a:cubicBezTo>
                              <a:cubicBezTo>
                                <a:pt x="7099" y="636"/>
                                <a:pt x="7067" y="891"/>
                                <a:pt x="7067" y="1273"/>
                              </a:cubicBezTo>
                              <a:cubicBezTo>
                                <a:pt x="7067" y="2427"/>
                                <a:pt x="7067" y="2427"/>
                                <a:pt x="7067" y="2427"/>
                              </a:cubicBezTo>
                              <a:cubicBezTo>
                                <a:pt x="6294" y="2427"/>
                                <a:pt x="6294" y="2427"/>
                                <a:pt x="6294" y="2427"/>
                              </a:cubicBezTo>
                              <a:cubicBezTo>
                                <a:pt x="6294" y="1087"/>
                                <a:pt x="6294" y="1087"/>
                                <a:pt x="6294" y="1087"/>
                              </a:cubicBezTo>
                              <a:cubicBezTo>
                                <a:pt x="6294" y="809"/>
                                <a:pt x="6212" y="636"/>
                                <a:pt x="6003" y="636"/>
                              </a:cubicBezTo>
                              <a:cubicBezTo>
                                <a:pt x="5726" y="636"/>
                                <a:pt x="5607" y="796"/>
                                <a:pt x="5607" y="1277"/>
                              </a:cubicBezTo>
                              <a:cubicBezTo>
                                <a:pt x="5607" y="2427"/>
                                <a:pt x="5607" y="2427"/>
                                <a:pt x="5607" y="2427"/>
                              </a:cubicBezTo>
                              <a:cubicBezTo>
                                <a:pt x="4835" y="2427"/>
                                <a:pt x="4835" y="2427"/>
                                <a:pt x="4835" y="2427"/>
                              </a:cubicBezTo>
                              <a:lnTo>
                                <a:pt x="4835" y="69"/>
                              </a:lnTo>
                              <a:close/>
                              <a:moveTo>
                                <a:pt x="9673" y="1938"/>
                              </a:moveTo>
                              <a:cubicBezTo>
                                <a:pt x="10042" y="1938"/>
                                <a:pt x="10164" y="1729"/>
                                <a:pt x="10146" y="1243"/>
                              </a:cubicBezTo>
                              <a:cubicBezTo>
                                <a:pt x="10037" y="1311"/>
                                <a:pt x="9837" y="1324"/>
                                <a:pt x="9668" y="1369"/>
                              </a:cubicBezTo>
                              <a:cubicBezTo>
                                <a:pt x="9496" y="1411"/>
                                <a:pt x="9350" y="1483"/>
                                <a:pt x="9350" y="1670"/>
                              </a:cubicBezTo>
                              <a:cubicBezTo>
                                <a:pt x="9350" y="1861"/>
                                <a:pt x="9500" y="1938"/>
                                <a:pt x="9673" y="1938"/>
                              </a:cubicBezTo>
                              <a:moveTo>
                                <a:pt x="8673" y="796"/>
                              </a:moveTo>
                              <a:cubicBezTo>
                                <a:pt x="8687" y="487"/>
                                <a:pt x="8832" y="286"/>
                                <a:pt x="9041" y="164"/>
                              </a:cubicBezTo>
                              <a:cubicBezTo>
                                <a:pt x="9250" y="46"/>
                                <a:pt x="9523" y="0"/>
                                <a:pt x="9791" y="0"/>
                              </a:cubicBezTo>
                              <a:cubicBezTo>
                                <a:pt x="10350" y="0"/>
                                <a:pt x="10891" y="123"/>
                                <a:pt x="10891" y="791"/>
                              </a:cubicBezTo>
                              <a:cubicBezTo>
                                <a:pt x="10891" y="1823"/>
                                <a:pt x="10891" y="1823"/>
                                <a:pt x="10891" y="1823"/>
                              </a:cubicBezTo>
                              <a:cubicBezTo>
                                <a:pt x="10891" y="2023"/>
                                <a:pt x="10891" y="2241"/>
                                <a:pt x="10982" y="2427"/>
                              </a:cubicBezTo>
                              <a:cubicBezTo>
                                <a:pt x="10205" y="2427"/>
                                <a:pt x="10205" y="2427"/>
                                <a:pt x="10205" y="2427"/>
                              </a:cubicBezTo>
                              <a:cubicBezTo>
                                <a:pt x="10178" y="2355"/>
                                <a:pt x="10169" y="2282"/>
                                <a:pt x="10159" y="2205"/>
                              </a:cubicBezTo>
                              <a:cubicBezTo>
                                <a:pt x="9960" y="2414"/>
                                <a:pt x="9664" y="2496"/>
                                <a:pt x="9382" y="2496"/>
                              </a:cubicBezTo>
                              <a:cubicBezTo>
                                <a:pt x="8933" y="2496"/>
                                <a:pt x="8578" y="2268"/>
                                <a:pt x="8578" y="1782"/>
                              </a:cubicBezTo>
                              <a:cubicBezTo>
                                <a:pt x="8578" y="1014"/>
                                <a:pt x="9414" y="1073"/>
                                <a:pt x="9950" y="964"/>
                              </a:cubicBezTo>
                              <a:cubicBezTo>
                                <a:pt x="10082" y="936"/>
                                <a:pt x="10155" y="891"/>
                                <a:pt x="10155" y="746"/>
                              </a:cubicBezTo>
                              <a:cubicBezTo>
                                <a:pt x="10155" y="568"/>
                                <a:pt x="9941" y="500"/>
                                <a:pt x="9782" y="500"/>
                              </a:cubicBezTo>
                              <a:cubicBezTo>
                                <a:pt x="9569" y="500"/>
                                <a:pt x="9432" y="596"/>
                                <a:pt x="9396" y="796"/>
                              </a:cubicBezTo>
                              <a:lnTo>
                                <a:pt x="8673" y="7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EFB51" id="Logo_acma_bw" o:spid="_x0000_s1026" style="position:absolute;margin-left:134.45pt;margin-top:34.4pt;width:118.3pt;height:36.6pt;z-index:-251659264;mso-position-horizontal-relative:page;mso-position-vertical-relative:page" coordorigin="1810,866" coordsize="2162,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">
              <v:group id="black_curl" o:spid="_x0000_s1027" style="position:absolute;left:1950;top:913;width:800;height:466" coordorigin="702,1163" coordsize="167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7" o:spid="_x0000_s1028" style="position:absolute;visibility:visible;mso-wrap-style:square" from="1140,1618" to="114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" stroked="f">
                  <o:lock v:ext="edit" aspectratio="t"/>
                </v:line>
                <v:line id="Line 8" o:spid="_x0000_s1029" style="position:absolute;visibility:visible;mso-wrap-style:square" from="1140,1618" to="114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" stroked="f">
                  <o:lock v:ext="edit" aspectratio="t"/>
                </v:line>
                <v:shape id="Freeform 9" o:spid="_x0000_s1030" style="position:absolute;left:702;top:1297;width:831;height:434;visibility:visible;mso-wrap-style:square;v-text-anchor:top" coordsize="3087,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" path="m2115,416v58,34,202,126,392,237c3087,690,3087,690,3087,690,3058,376,3058,376,3058,376v,,,,,c2897,291,2751,217,2643,166v-10,-4,-20,-9,-30,-13c2598,144,2598,144,2598,144,2488,100,2393,73,2320,54v,,-3,-1,-6,-2c2165,17,2003,1,1834,,1178,,464,268,202,659,,961,106,1263,472,1449v,,2,1,4,2c666,1547,919,1606,1216,1614v66,-115,198,-302,403,-418c1627,1191,1627,1191,1627,1191v46,-39,196,-165,361,-261c1987,931,1987,931,1987,931v-15,9,-30,18,-44,27c1925,965,1925,965,1925,965v-140,57,-297,88,-451,88c1084,1053,857,868,959,661v93,-190,461,-332,760,-332c1777,329,1753,328,1827,331v73,4,180,32,240,60c2084,399,2115,416,2115,416e" fillcolor="black" stroked="f">
                  <v:path arrowok="t" o:connecttype="custom" o:connectlocs="569,112;675,176;831,186;823,101;823,101;711,45;703,41;699,39;625,15;623,14;494,0;54,177;127,390;128,390;327,434;436,322;438,320;535,250;535,250;523,258;518,259;397,283;258,178;463,88;492,89;556,105;569,112" o:connectangles="0,0,0,0,0,0,0,0,0,0,0,0,0,0,0,0,0,0,0,0,0,0,0,0,0,0,0"/>
                  <o:lock v:ext="edit" aspectratio="t"/>
                </v:shape>
                <v:shape id="Freeform 10" o:spid="_x0000_s1031" style="position:absolute;left:1048;top:1468;width:964;height:681;visibility:visible;mso-wrap-style:square;v-text-anchor:top" coordsize="3581,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" path="m1010,890v24,-59,95,-145,183,-203c1216,672,1239,657,1262,644v,,361,-218,506,-306c1788,,1788,,1788,,1224,17,1224,17,1224,17v2,1,2,1,2,1c1031,118,844,216,705,294,540,390,390,516,344,555v-7,7,-7,7,-7,7c208,686,113,824,57,974v,,,,,c53,985,49,996,46,1007,15,1100,,1194,1,1287v1,649,720,1242,1777,1242c2579,2529,3204,2176,3446,1710v2,-3,2,-3,2,-3c3554,1500,3581,1277,3521,1056,3343,1038,3040,991,2819,876v-22,-11,-22,-11,-22,-11c2740,849,2561,795,2345,682v7,4,7,4,7,4c2370,698,2370,698,2370,698v7,5,7,5,7,5c2486,790,2556,895,2573,1007v49,318,-305,607,-796,607c1287,1614,931,1325,979,1007v,,4,-56,31,-117e" fillcolor="black" stroked="f">
                  <v:path arrowok="t" o:connecttype="custom" o:connectlocs="272,240;321,185;340,173;476,91;481,0;329,5;330,5;190,79;93,149;91,151;15,262;15,262;12,271;0,347;479,681;928,460;928,460;948,284;759,236;753,233;631,184;633,185;638,188;640,189;693,271;478,435;264,271;272,240" o:connectangles="0,0,0,0,0,0,0,0,0,0,0,0,0,0,0,0,0,0,0,0,0,0,0,0,0,0,0,0"/>
                  <o:lock v:ext="edit" aspectratio="t"/>
                </v:shape>
                <v:shape id="Freeform 11" o:spid="_x0000_s1032" style="position:absolute;left:1518;top:1296;width:858;height:433;visibility:visible;mso-wrap-style:square;v-text-anchor:top" coordsize="3183,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" path="m1167,232v-5,3,-5,3,-5,3c1134,274,1084,331,994,400v21,-10,21,-10,21,-10c1097,356,1208,327,1354,327v329,,667,141,759,330c2215,865,1988,1049,1599,1049v-70,,-155,-2,-242,-21c1270,1008,1148,963,1063,921,978,879,802,787,635,702,609,688,583,674,557,661,,630,,630,,630,21,977,21,977,21,977v1,-1,1,-1,1,-1c40,987,67,1003,99,1022v163,100,309,190,417,253c543,1291,570,1306,598,1320v216,114,395,168,452,184c1286,1573,1533,1608,1776,1608v949,3,1407,-471,1092,-949c2694,395,2317,189,1903,83v12,2,12,2,12,2c1718,34,1506,4,1293,v1,56,-14,156,-119,227l1167,232xe" fillcolor="black" stroked="f">
                  <v:path arrowok="t" o:connecttype="custom" o:connectlocs="315,62;313,63;268,108;274,105;365,88;570,177;431,282;366,276;287,248;171,189;150,178;0,169;6,263;6,262;27,275;139,343;161,355;283,404;479,432;773,177;513,22;516,23;349,0;316,61;315,62" o:connectangles="0,0,0,0,0,0,0,0,0,0,0,0,0,0,0,0,0,0,0,0,0,0,0,0,0"/>
                  <o:lock v:ext="edit" aspectratio="t"/>
                </v:shape>
                <v:shape id="Freeform 12" o:spid="_x0000_s1033" style="position:absolute;left:1206;top:1163;width:643;height:313;visibility:visible;mso-wrap-style:square;v-text-anchor:top" coordsize="2385,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" path="m1712,1152v164,-95,300,-173,387,-225c2116,916,2133,905,2150,894v2,-1,2,-1,2,-1c2248,819,2299,759,2325,721v47,-75,60,-152,40,-226c2360,479,2360,479,2360,479v-4,-11,-4,-11,-4,-11c2253,193,1734,,1174,1,810,1,473,80,250,207v-4,2,-13,7,-17,10c121,285,38,366,,457v116,9,317,32,442,91c516,567,616,596,726,640,669,598,621,544,631,479,651,344,895,241,1176,241v281,,525,103,546,238c1725,499,1721,518,1715,536v-12,40,-36,80,-93,111c1609,654,1600,659,1588,664v-61,30,-213,108,-402,208c1154,1164,1154,1164,1154,1164v561,-10,561,-10,561,-10l1712,1152xe" fillcolor="black" stroked="f">
                  <v:path arrowok="t" o:connecttype="custom" o:connectlocs="462,310;566,249;580,240;580,240;627,194;638,133;636,129;635,126;317,0;67,56;63,58;0,123;119,147;196,172;170,129;317,65;464,129;462,144;437,174;428,179;320,234;311,313;462,310;462,310" o:connectangles="0,0,0,0,0,0,0,0,0,0,0,0,0,0,0,0,0,0,0,0,0,0,0,0"/>
                  <o:lock v:ext="edit" aspectratio="t"/>
                </v:shape>
              </v:group>
              <v:line id="black_line" o:spid="_x0000_s1034" style="position:absolute;visibility:visible;mso-wrap-style:square" from="1810,866" to="1810,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shape id="grey" o:spid="_x0000_s1035" style="position:absolute;left:2574;top:1218;width:1398;height:320;visibility:visible;mso-wrap-style:square;v-text-anchor:top" coordsize="1098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" path="m1096,1936v368,,491,-214,472,-711c1460,1295,1259,1309,1091,1355v-172,42,-318,116,-318,307c773,1857,923,1936,1096,1936m96,796c109,487,255,286,464,164,673,46,946,,1214,v559,,1100,123,1100,791c2314,1823,2314,1823,2314,1823v,200,,418,91,604c1628,2427,1628,2427,1628,2427v-27,-72,-37,-145,-46,-222c1382,2414,1087,2496,805,2496,355,2496,,2268,,1782,,1014,837,1073,1373,964v132,-28,205,-73,205,-218c1578,568,1364,500,1205,500v-214,,-350,96,-386,296l96,796xm4004,932c4000,732,3823,591,3627,591v-432,,-500,368,-500,696c3127,1591,3259,1905,3586,1905v268,,405,-155,441,-405c4777,1500,4777,1500,4777,1500v-69,632,-559,996,-1186,996c2882,2496,2354,2009,2354,1287,2354,537,2832,,3591,v586,,1109,309,1163,932l4004,932xm4835,69v750,,750,,750,c5585,391,5585,391,5585,391v9,,9,,9,c5735,155,5985,,6271,v296,,560,96,687,382c7144,132,7376,,7694,v750,,832,568,832,1019c8526,2427,8526,2427,8526,2427v-773,,-773,,-773,c7753,1041,7753,1041,7753,1041v,-254,-122,-405,-322,-405c7099,636,7067,891,7067,1273v,1154,,1154,,1154c6294,2427,6294,2427,6294,2427v,-1340,,-1340,,-1340c6294,809,6212,636,6003,636v-277,,-396,160,-396,641c5607,2427,5607,2427,5607,2427v-772,,-772,,-772,l4835,69xm9673,1938v369,,491,-209,473,-695c10037,1311,9837,1324,9668,1369v-172,42,-318,114,-318,301c9350,1861,9500,1938,9673,1938m8673,796v14,-309,159,-510,368,-632c9250,46,9523,,9791,v559,,1100,123,1100,791c10891,1823,10891,1823,10891,1823v,200,,418,91,604c10205,2427,10205,2427,10205,2427v-27,-72,-36,-145,-46,-222c9960,2414,9664,2496,9382,2496v-449,,-804,-228,-804,-714c8578,1014,9414,1073,9950,964v132,-28,205,-73,205,-218c10155,568,9941,500,9782,500v-213,,-350,96,-386,296l8673,796xe" fillcolor="black" stroked="f">
                <v:path arrowok="t" o:connecttype="custom" o:connectlocs="200,157;98,213;12,102;155,0;295,234;207,311;102,320;175,124;153,64;12,102;462,76;456,244;608,192;300,165;605,119;615,9;711,50;798,0;979,0;1085,311;987,133;900,163;801,311;764,82;714,311;615,9;1292,159;1190,214;1104,102;1246,0;1386,234;1299,311;1194,320;1267,124;1245,64;1104,102" o:connectangles="0,0,0,0,0,0,0,0,0,0,0,0,0,0,0,0,0,0,0,0,0,0,0,0,0,0,0,0,0,0,0,0,0,0,0,0"/>
                <o:lock v:ext="edit" aspectratio="t" verticies="t"/>
              </v:shape>
              <w10:wrap anchorx="page" anchory="page"/>
              <w10:anchorlock/>
            </v:group>
          </w:pict>
        </mc:Fallback>
      </mc:AlternateContent>
    </w:r>
    <w:r>
      <w:rPr>
        <w:noProof/>
      </w:rPr>
      <mc:AlternateContent>
        <mc:Choice Requires="wpg">
          <w:drawing>
            <wp:anchor distT="0" distB="0" distL="114300" distR="114300" simplePos="0" relativeHeight="251656192" behindDoc="1" locked="1" layoutInCell="1" allowOverlap="1" wp14:anchorId="19EDDE41" wp14:editId="6B582826">
              <wp:simplePos x="0" y="0"/>
              <wp:positionH relativeFrom="page">
                <wp:posOffset>721360</wp:posOffset>
              </wp:positionH>
              <wp:positionV relativeFrom="page">
                <wp:posOffset>433070</wp:posOffset>
              </wp:positionV>
              <wp:extent cx="873760" cy="460375"/>
              <wp:effectExtent l="6985" t="4445" r="5080" b="1905"/>
              <wp:wrapNone/>
              <wp:docPr id="8" name="Logo_AustGov"/>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73760" cy="460375"/>
                        <a:chOff x="-17209" y="-8401"/>
                        <a:chExt cx="40176" cy="21123"/>
                      </a:xfrm>
                    </wpg:grpSpPr>
                    <wps:wsp>
                      <wps:cNvPr id="9" name="Freeform 2"/>
                      <wps:cNvSpPr>
                        <a:spLocks noChangeAspect="1" noEditPoints="1"/>
                      </wps:cNvSpPr>
                      <wps:spPr bwMode="auto">
                        <a:xfrm>
                          <a:off x="-9301" y="-8401"/>
                          <a:ext cx="22727" cy="16658"/>
                        </a:xfrm>
                        <a:custGeom>
                          <a:avLst/>
                          <a:gdLst>
                            <a:gd name="T0" fmla="*/ 4376 w 9621"/>
                            <a:gd name="T1" fmla="*/ 2521 h 7052"/>
                            <a:gd name="T2" fmla="*/ 4165 w 9621"/>
                            <a:gd name="T3" fmla="*/ 2362 h 7052"/>
                            <a:gd name="T4" fmla="*/ 4081 w 9621"/>
                            <a:gd name="T5" fmla="*/ 2346 h 7052"/>
                            <a:gd name="T6" fmla="*/ 4746 w 9621"/>
                            <a:gd name="T7" fmla="*/ 3941 h 7052"/>
                            <a:gd name="T8" fmla="*/ 4205 w 9621"/>
                            <a:gd name="T9" fmla="*/ 3345 h 7052"/>
                            <a:gd name="T10" fmla="*/ 8352 w 9621"/>
                            <a:gd name="T11" fmla="*/ 1618 h 7052"/>
                            <a:gd name="T12" fmla="*/ 8322 w 9621"/>
                            <a:gd name="T13" fmla="*/ 2032 h 7052"/>
                            <a:gd name="T14" fmla="*/ 8394 w 9621"/>
                            <a:gd name="T15" fmla="*/ 2204 h 7052"/>
                            <a:gd name="T16" fmla="*/ 7944 w 9621"/>
                            <a:gd name="T17" fmla="*/ 2529 h 7052"/>
                            <a:gd name="T18" fmla="*/ 911 w 9621"/>
                            <a:gd name="T19" fmla="*/ 2633 h 7052"/>
                            <a:gd name="T20" fmla="*/ 1387 w 9621"/>
                            <a:gd name="T21" fmla="*/ 2901 h 7052"/>
                            <a:gd name="T22" fmla="*/ 1609 w 9621"/>
                            <a:gd name="T23" fmla="*/ 2987 h 7052"/>
                            <a:gd name="T24" fmla="*/ 1999 w 9621"/>
                            <a:gd name="T25" fmla="*/ 3282 h 7052"/>
                            <a:gd name="T26" fmla="*/ 902 w 9621"/>
                            <a:gd name="T27" fmla="*/ 3603 h 7052"/>
                            <a:gd name="T28" fmla="*/ 807 w 9621"/>
                            <a:gd name="T29" fmla="*/ 3756 h 7052"/>
                            <a:gd name="T30" fmla="*/ 6773 w 9621"/>
                            <a:gd name="T31" fmla="*/ 3890 h 7052"/>
                            <a:gd name="T32" fmla="*/ 966 w 9621"/>
                            <a:gd name="T33" fmla="*/ 3910 h 7052"/>
                            <a:gd name="T34" fmla="*/ 8154 w 9621"/>
                            <a:gd name="T35" fmla="*/ 4059 h 7052"/>
                            <a:gd name="T36" fmla="*/ 1159 w 9621"/>
                            <a:gd name="T37" fmla="*/ 4119 h 7052"/>
                            <a:gd name="T38" fmla="*/ 7611 w 9621"/>
                            <a:gd name="T39" fmla="*/ 4759 h 7052"/>
                            <a:gd name="T40" fmla="*/ 6581 w 9621"/>
                            <a:gd name="T41" fmla="*/ 4747 h 7052"/>
                            <a:gd name="T42" fmla="*/ 7069 w 9621"/>
                            <a:gd name="T43" fmla="*/ 5235 h 7052"/>
                            <a:gd name="T44" fmla="*/ 5653 w 9621"/>
                            <a:gd name="T45" fmla="*/ 4860 h 7052"/>
                            <a:gd name="T46" fmla="*/ 3731 w 9621"/>
                            <a:gd name="T47" fmla="*/ 4666 h 7052"/>
                            <a:gd name="T48" fmla="*/ 1883 w 9621"/>
                            <a:gd name="T49" fmla="*/ 5313 h 7052"/>
                            <a:gd name="T50" fmla="*/ 2268 w 9621"/>
                            <a:gd name="T51" fmla="*/ 4768 h 7052"/>
                            <a:gd name="T52" fmla="*/ 3533 w 9621"/>
                            <a:gd name="T53" fmla="*/ 3809 h 7052"/>
                            <a:gd name="T54" fmla="*/ 5357 w 9621"/>
                            <a:gd name="T55" fmla="*/ 4098 h 7052"/>
                            <a:gd name="T56" fmla="*/ 7477 w 9621"/>
                            <a:gd name="T57" fmla="*/ 3756 h 7052"/>
                            <a:gd name="T58" fmla="*/ 8089 w 9621"/>
                            <a:gd name="T59" fmla="*/ 4935 h 7052"/>
                            <a:gd name="T60" fmla="*/ 8701 w 9621"/>
                            <a:gd name="T61" fmla="*/ 5250 h 7052"/>
                            <a:gd name="T62" fmla="*/ 8527 w 9621"/>
                            <a:gd name="T63" fmla="*/ 5199 h 7052"/>
                            <a:gd name="T64" fmla="*/ 8692 w 9621"/>
                            <a:gd name="T65" fmla="*/ 5440 h 7052"/>
                            <a:gd name="T66" fmla="*/ 1836 w 9621"/>
                            <a:gd name="T67" fmla="*/ 5462 h 7052"/>
                            <a:gd name="T68" fmla="*/ 7770 w 9621"/>
                            <a:gd name="T69" fmla="*/ 5655 h 7052"/>
                            <a:gd name="T70" fmla="*/ 2156 w 9621"/>
                            <a:gd name="T71" fmla="*/ 5977 h 7052"/>
                            <a:gd name="T72" fmla="*/ 2492 w 9621"/>
                            <a:gd name="T73" fmla="*/ 6379 h 7052"/>
                            <a:gd name="T74" fmla="*/ 4874 w 9621"/>
                            <a:gd name="T75" fmla="*/ 1050 h 7052"/>
                            <a:gd name="T76" fmla="*/ 5518 w 9621"/>
                            <a:gd name="T77" fmla="*/ 2780 h 7052"/>
                            <a:gd name="T78" fmla="*/ 4644 w 9621"/>
                            <a:gd name="T79" fmla="*/ 2478 h 7052"/>
                            <a:gd name="T80" fmla="*/ 4910 w 9621"/>
                            <a:gd name="T81" fmla="*/ 2666 h 7052"/>
                            <a:gd name="T82" fmla="*/ 3727 w 9621"/>
                            <a:gd name="T83" fmla="*/ 5774 h 7052"/>
                            <a:gd name="T84" fmla="*/ 4091 w 9621"/>
                            <a:gd name="T85" fmla="*/ 6045 h 7052"/>
                            <a:gd name="T86" fmla="*/ 4632 w 9621"/>
                            <a:gd name="T87" fmla="*/ 5633 h 7052"/>
                            <a:gd name="T88" fmla="*/ 5832 w 9621"/>
                            <a:gd name="T89" fmla="*/ 5985 h 7052"/>
                            <a:gd name="T90" fmla="*/ 6270 w 9621"/>
                            <a:gd name="T91" fmla="*/ 5830 h 7052"/>
                            <a:gd name="T92" fmla="*/ 5950 w 9621"/>
                            <a:gd name="T93" fmla="*/ 3606 h 7052"/>
                            <a:gd name="T94" fmla="*/ 3903 w 9621"/>
                            <a:gd name="T95" fmla="*/ 3014 h 7052"/>
                            <a:gd name="T96" fmla="*/ 4810 w 9621"/>
                            <a:gd name="T97" fmla="*/ 4083 h 7052"/>
                            <a:gd name="T98" fmla="*/ 5337 w 9621"/>
                            <a:gd name="T99" fmla="*/ 3489 h 7052"/>
                            <a:gd name="T100" fmla="*/ 2425 w 9621"/>
                            <a:gd name="T101" fmla="*/ 5730 h 7052"/>
                            <a:gd name="T102" fmla="*/ 2454 w 9621"/>
                            <a:gd name="T103" fmla="*/ 5727 h 7052"/>
                            <a:gd name="T104" fmla="*/ 2458 w 9621"/>
                            <a:gd name="T105" fmla="*/ 5723 h 7052"/>
                            <a:gd name="T106" fmla="*/ 4804 w 9621"/>
                            <a:gd name="T107" fmla="*/ 4189 h 7052"/>
                            <a:gd name="T108" fmla="*/ 6865 w 9621"/>
                            <a:gd name="T109" fmla="*/ 5557 h 7052"/>
                            <a:gd name="T110" fmla="*/ 4071 w 9621"/>
                            <a:gd name="T111" fmla="*/ 6105 h 7052"/>
                            <a:gd name="T112" fmla="*/ 5041 w 9621"/>
                            <a:gd name="T113" fmla="*/ 6674 h 7052"/>
                            <a:gd name="T114" fmla="*/ 4985 w 9621"/>
                            <a:gd name="T115" fmla="*/ 6534 h 7052"/>
                            <a:gd name="T116" fmla="*/ 4656 w 9621"/>
                            <a:gd name="T117" fmla="*/ 6170 h 7052"/>
                            <a:gd name="T118" fmla="*/ 2951 w 9621"/>
                            <a:gd name="T119" fmla="*/ 5473 h 7052"/>
                            <a:gd name="T120" fmla="*/ 6824 w 9621"/>
                            <a:gd name="T121" fmla="*/ 5893 h 7052"/>
                            <a:gd name="T122" fmla="*/ 4441 w 9621"/>
                            <a:gd name="T123" fmla="*/ 6665 h 7052"/>
                            <a:gd name="T124" fmla="*/ 5180 w 9621"/>
                            <a:gd name="T125" fmla="*/ 5533 h 7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621" h="7052">
                              <a:moveTo>
                                <a:pt x="3475" y="3887"/>
                              </a:moveTo>
                              <a:cubicBezTo>
                                <a:pt x="3449" y="3887"/>
                                <a:pt x="3429" y="3866"/>
                                <a:pt x="3429" y="3839"/>
                              </a:cubicBezTo>
                              <a:cubicBezTo>
                                <a:pt x="3429" y="3813"/>
                                <a:pt x="3449" y="3792"/>
                                <a:pt x="3475" y="3792"/>
                              </a:cubicBezTo>
                              <a:cubicBezTo>
                                <a:pt x="3501" y="3792"/>
                                <a:pt x="3522" y="3813"/>
                                <a:pt x="3522" y="3839"/>
                              </a:cubicBezTo>
                              <a:cubicBezTo>
                                <a:pt x="3522" y="3866"/>
                                <a:pt x="3501" y="3887"/>
                                <a:pt x="3475" y="3887"/>
                              </a:cubicBezTo>
                              <a:moveTo>
                                <a:pt x="5607" y="1945"/>
                              </a:moveTo>
                              <a:cubicBezTo>
                                <a:pt x="5092" y="1945"/>
                                <a:pt x="5092" y="1945"/>
                                <a:pt x="5092" y="1945"/>
                              </a:cubicBezTo>
                              <a:cubicBezTo>
                                <a:pt x="5092" y="2854"/>
                                <a:pt x="5092" y="2854"/>
                                <a:pt x="5092" y="2854"/>
                              </a:cubicBezTo>
                              <a:cubicBezTo>
                                <a:pt x="5607" y="2854"/>
                                <a:pt x="5607" y="2854"/>
                                <a:pt x="5607" y="2854"/>
                              </a:cubicBezTo>
                              <a:lnTo>
                                <a:pt x="5607" y="1945"/>
                              </a:lnTo>
                              <a:close/>
                              <a:moveTo>
                                <a:pt x="5607" y="2900"/>
                              </a:moveTo>
                              <a:cubicBezTo>
                                <a:pt x="5092" y="2900"/>
                                <a:pt x="5092" y="2900"/>
                                <a:pt x="5092" y="2900"/>
                              </a:cubicBezTo>
                              <a:cubicBezTo>
                                <a:pt x="5092" y="3753"/>
                                <a:pt x="5092" y="3753"/>
                                <a:pt x="5092" y="3753"/>
                              </a:cubicBezTo>
                              <a:cubicBezTo>
                                <a:pt x="5497" y="3512"/>
                                <a:pt x="5497" y="3512"/>
                                <a:pt x="5497" y="3512"/>
                              </a:cubicBezTo>
                              <a:cubicBezTo>
                                <a:pt x="5565" y="3465"/>
                                <a:pt x="5598" y="3384"/>
                                <a:pt x="5607" y="3285"/>
                              </a:cubicBezTo>
                              <a:lnTo>
                                <a:pt x="5607" y="2900"/>
                              </a:lnTo>
                              <a:close/>
                              <a:moveTo>
                                <a:pt x="5045" y="1945"/>
                              </a:moveTo>
                              <a:cubicBezTo>
                                <a:pt x="4569" y="1945"/>
                                <a:pt x="4569" y="1945"/>
                                <a:pt x="4569" y="1945"/>
                              </a:cubicBezTo>
                              <a:cubicBezTo>
                                <a:pt x="4569" y="2854"/>
                                <a:pt x="4569" y="2854"/>
                                <a:pt x="4569" y="2854"/>
                              </a:cubicBezTo>
                              <a:cubicBezTo>
                                <a:pt x="5045" y="2854"/>
                                <a:pt x="5045" y="2854"/>
                                <a:pt x="5045" y="2854"/>
                              </a:cubicBezTo>
                              <a:lnTo>
                                <a:pt x="5045" y="1945"/>
                              </a:lnTo>
                              <a:close/>
                              <a:moveTo>
                                <a:pt x="5045" y="2900"/>
                              </a:moveTo>
                              <a:cubicBezTo>
                                <a:pt x="4569" y="2900"/>
                                <a:pt x="4569" y="2900"/>
                                <a:pt x="4569" y="2900"/>
                              </a:cubicBezTo>
                              <a:cubicBezTo>
                                <a:pt x="4569" y="3782"/>
                                <a:pt x="4569" y="3782"/>
                                <a:pt x="4569" y="3782"/>
                              </a:cubicBezTo>
                              <a:cubicBezTo>
                                <a:pt x="4756" y="3893"/>
                                <a:pt x="4756" y="3893"/>
                                <a:pt x="4756" y="3893"/>
                              </a:cubicBezTo>
                              <a:cubicBezTo>
                                <a:pt x="4769" y="3904"/>
                                <a:pt x="4786" y="3910"/>
                                <a:pt x="4806" y="3910"/>
                              </a:cubicBezTo>
                              <a:cubicBezTo>
                                <a:pt x="4824" y="3910"/>
                                <a:pt x="4841" y="3904"/>
                                <a:pt x="4855" y="3893"/>
                              </a:cubicBezTo>
                              <a:cubicBezTo>
                                <a:pt x="4858" y="3893"/>
                                <a:pt x="4858" y="3893"/>
                                <a:pt x="4858" y="3893"/>
                              </a:cubicBezTo>
                              <a:cubicBezTo>
                                <a:pt x="5045" y="3782"/>
                                <a:pt x="5045" y="3782"/>
                                <a:pt x="5045" y="3782"/>
                              </a:cubicBezTo>
                              <a:lnTo>
                                <a:pt x="5045" y="2900"/>
                              </a:lnTo>
                              <a:close/>
                              <a:moveTo>
                                <a:pt x="4376" y="2854"/>
                              </a:moveTo>
                              <a:cubicBezTo>
                                <a:pt x="4523" y="2854"/>
                                <a:pt x="4523" y="2854"/>
                                <a:pt x="4523" y="2854"/>
                              </a:cubicBezTo>
                              <a:cubicBezTo>
                                <a:pt x="4523" y="2521"/>
                                <a:pt x="4523" y="2521"/>
                                <a:pt x="4523" y="2521"/>
                              </a:cubicBezTo>
                              <a:cubicBezTo>
                                <a:pt x="4376" y="2521"/>
                                <a:pt x="4376" y="2521"/>
                                <a:pt x="4376" y="2521"/>
                              </a:cubicBezTo>
                              <a:lnTo>
                                <a:pt x="4376" y="2854"/>
                              </a:lnTo>
                              <a:close/>
                              <a:moveTo>
                                <a:pt x="4523" y="2900"/>
                              </a:moveTo>
                              <a:cubicBezTo>
                                <a:pt x="4008" y="2900"/>
                                <a:pt x="4008" y="2900"/>
                                <a:pt x="4008" y="2900"/>
                              </a:cubicBezTo>
                              <a:cubicBezTo>
                                <a:pt x="4008" y="3285"/>
                                <a:pt x="4008" y="3285"/>
                                <a:pt x="4008" y="3285"/>
                              </a:cubicBezTo>
                              <a:cubicBezTo>
                                <a:pt x="4016" y="3384"/>
                                <a:pt x="4050" y="3465"/>
                                <a:pt x="4117" y="3512"/>
                              </a:cubicBezTo>
                              <a:cubicBezTo>
                                <a:pt x="4523" y="3753"/>
                                <a:pt x="4523" y="3753"/>
                                <a:pt x="4523" y="3753"/>
                              </a:cubicBezTo>
                              <a:lnTo>
                                <a:pt x="4523" y="2900"/>
                              </a:lnTo>
                              <a:close/>
                              <a:moveTo>
                                <a:pt x="4185" y="1945"/>
                              </a:moveTo>
                              <a:cubicBezTo>
                                <a:pt x="4008" y="1945"/>
                                <a:pt x="4008" y="1945"/>
                                <a:pt x="4008" y="1945"/>
                              </a:cubicBezTo>
                              <a:cubicBezTo>
                                <a:pt x="4008" y="2296"/>
                                <a:pt x="4008" y="2296"/>
                                <a:pt x="4008" y="2296"/>
                              </a:cubicBezTo>
                              <a:cubicBezTo>
                                <a:pt x="4185" y="2296"/>
                                <a:pt x="4185" y="2296"/>
                                <a:pt x="4185" y="2296"/>
                              </a:cubicBezTo>
                              <a:lnTo>
                                <a:pt x="4185" y="1945"/>
                              </a:lnTo>
                              <a:close/>
                              <a:moveTo>
                                <a:pt x="4256" y="2082"/>
                              </a:moveTo>
                              <a:cubicBezTo>
                                <a:pt x="4256" y="2111"/>
                                <a:pt x="4256" y="2111"/>
                                <a:pt x="4256" y="2111"/>
                              </a:cubicBezTo>
                              <a:cubicBezTo>
                                <a:pt x="4282" y="2092"/>
                                <a:pt x="4282" y="2092"/>
                                <a:pt x="4282" y="2092"/>
                              </a:cubicBezTo>
                              <a:cubicBezTo>
                                <a:pt x="4307" y="2111"/>
                                <a:pt x="4307" y="2111"/>
                                <a:pt x="4307" y="2111"/>
                              </a:cubicBezTo>
                              <a:cubicBezTo>
                                <a:pt x="4307" y="2082"/>
                                <a:pt x="4307" y="2082"/>
                                <a:pt x="4307" y="2082"/>
                              </a:cubicBezTo>
                              <a:cubicBezTo>
                                <a:pt x="4334" y="2076"/>
                                <a:pt x="4334" y="2076"/>
                                <a:pt x="4334" y="2076"/>
                              </a:cubicBezTo>
                              <a:cubicBezTo>
                                <a:pt x="4313" y="2055"/>
                                <a:pt x="4313" y="2055"/>
                                <a:pt x="4313" y="2055"/>
                              </a:cubicBezTo>
                              <a:cubicBezTo>
                                <a:pt x="4325" y="2031"/>
                                <a:pt x="4325" y="2031"/>
                                <a:pt x="4325" y="2031"/>
                              </a:cubicBezTo>
                              <a:cubicBezTo>
                                <a:pt x="4298" y="2033"/>
                                <a:pt x="4298" y="2033"/>
                                <a:pt x="4298" y="2033"/>
                              </a:cubicBezTo>
                              <a:cubicBezTo>
                                <a:pt x="4282" y="2005"/>
                                <a:pt x="4282" y="2005"/>
                                <a:pt x="4282" y="2005"/>
                              </a:cubicBezTo>
                              <a:cubicBezTo>
                                <a:pt x="4265" y="2034"/>
                                <a:pt x="4265" y="2034"/>
                                <a:pt x="4265" y="2034"/>
                              </a:cubicBezTo>
                              <a:cubicBezTo>
                                <a:pt x="4238" y="2031"/>
                                <a:pt x="4238" y="2031"/>
                                <a:pt x="4238" y="2031"/>
                              </a:cubicBezTo>
                              <a:cubicBezTo>
                                <a:pt x="4251" y="2055"/>
                                <a:pt x="4251" y="2055"/>
                                <a:pt x="4251" y="2055"/>
                              </a:cubicBezTo>
                              <a:cubicBezTo>
                                <a:pt x="4230" y="2076"/>
                                <a:pt x="4230" y="2076"/>
                                <a:pt x="4230" y="2076"/>
                              </a:cubicBezTo>
                              <a:lnTo>
                                <a:pt x="4256" y="2082"/>
                              </a:lnTo>
                              <a:close/>
                              <a:moveTo>
                                <a:pt x="4356" y="2443"/>
                              </a:moveTo>
                              <a:cubicBezTo>
                                <a:pt x="4356" y="2446"/>
                                <a:pt x="4337" y="2464"/>
                                <a:pt x="4361" y="2464"/>
                              </a:cubicBezTo>
                              <a:cubicBezTo>
                                <a:pt x="4416" y="2464"/>
                                <a:pt x="4355" y="2339"/>
                                <a:pt x="4307" y="2339"/>
                              </a:cubicBezTo>
                              <a:cubicBezTo>
                                <a:pt x="4274" y="2339"/>
                                <a:pt x="4282" y="2387"/>
                                <a:pt x="4274" y="2387"/>
                              </a:cubicBezTo>
                              <a:cubicBezTo>
                                <a:pt x="4267" y="2387"/>
                                <a:pt x="4280" y="2339"/>
                                <a:pt x="4231" y="2339"/>
                              </a:cubicBezTo>
                              <a:cubicBezTo>
                                <a:pt x="4205" y="2339"/>
                                <a:pt x="4196" y="2352"/>
                                <a:pt x="4196" y="2364"/>
                              </a:cubicBezTo>
                              <a:cubicBezTo>
                                <a:pt x="4183" y="2352"/>
                                <a:pt x="4176" y="2345"/>
                                <a:pt x="4165" y="2362"/>
                              </a:cubicBezTo>
                              <a:cubicBezTo>
                                <a:pt x="4189" y="2375"/>
                                <a:pt x="4201" y="2403"/>
                                <a:pt x="4224" y="2407"/>
                              </a:cubicBezTo>
                              <a:cubicBezTo>
                                <a:pt x="4208" y="2422"/>
                                <a:pt x="4156" y="2475"/>
                                <a:pt x="4184" y="2475"/>
                              </a:cubicBezTo>
                              <a:cubicBezTo>
                                <a:pt x="4201" y="2475"/>
                                <a:pt x="4204" y="2425"/>
                                <a:pt x="4314" y="2425"/>
                              </a:cubicBezTo>
                              <a:cubicBezTo>
                                <a:pt x="4286" y="2448"/>
                                <a:pt x="4286" y="2448"/>
                                <a:pt x="4286" y="2448"/>
                              </a:cubicBezTo>
                              <a:cubicBezTo>
                                <a:pt x="4303" y="2458"/>
                                <a:pt x="4303" y="2458"/>
                                <a:pt x="4303" y="2458"/>
                              </a:cubicBezTo>
                              <a:cubicBezTo>
                                <a:pt x="4316" y="2458"/>
                                <a:pt x="4322" y="2432"/>
                                <a:pt x="4338" y="2432"/>
                              </a:cubicBezTo>
                              <a:cubicBezTo>
                                <a:pt x="4356" y="2443"/>
                                <a:pt x="4356" y="2443"/>
                                <a:pt x="4356" y="2443"/>
                              </a:cubicBezTo>
                              <a:moveTo>
                                <a:pt x="4251" y="2734"/>
                              </a:moveTo>
                              <a:cubicBezTo>
                                <a:pt x="4230" y="2756"/>
                                <a:pt x="4230" y="2756"/>
                                <a:pt x="4230" y="2756"/>
                              </a:cubicBezTo>
                              <a:cubicBezTo>
                                <a:pt x="4256" y="2761"/>
                                <a:pt x="4256" y="2761"/>
                                <a:pt x="4256" y="2761"/>
                              </a:cubicBezTo>
                              <a:cubicBezTo>
                                <a:pt x="4256" y="2791"/>
                                <a:pt x="4256" y="2791"/>
                                <a:pt x="4256" y="2791"/>
                              </a:cubicBezTo>
                              <a:cubicBezTo>
                                <a:pt x="4282" y="2772"/>
                                <a:pt x="4282" y="2772"/>
                                <a:pt x="4282" y="2772"/>
                              </a:cubicBezTo>
                              <a:cubicBezTo>
                                <a:pt x="4307" y="2791"/>
                                <a:pt x="4307" y="2791"/>
                                <a:pt x="4307" y="2791"/>
                              </a:cubicBezTo>
                              <a:cubicBezTo>
                                <a:pt x="4307" y="2761"/>
                                <a:pt x="4307" y="2761"/>
                                <a:pt x="4307" y="2761"/>
                              </a:cubicBezTo>
                              <a:cubicBezTo>
                                <a:pt x="4334" y="2756"/>
                                <a:pt x="4334" y="2756"/>
                                <a:pt x="4334" y="2756"/>
                              </a:cubicBezTo>
                              <a:cubicBezTo>
                                <a:pt x="4313" y="2734"/>
                                <a:pt x="4313" y="2734"/>
                                <a:pt x="4313" y="2734"/>
                              </a:cubicBezTo>
                              <a:cubicBezTo>
                                <a:pt x="4325" y="2710"/>
                                <a:pt x="4325" y="2710"/>
                                <a:pt x="4325" y="2710"/>
                              </a:cubicBezTo>
                              <a:cubicBezTo>
                                <a:pt x="4298" y="2713"/>
                                <a:pt x="4298" y="2713"/>
                                <a:pt x="4298" y="2713"/>
                              </a:cubicBezTo>
                              <a:cubicBezTo>
                                <a:pt x="4282" y="2684"/>
                                <a:pt x="4282" y="2684"/>
                                <a:pt x="4282" y="2684"/>
                              </a:cubicBezTo>
                              <a:cubicBezTo>
                                <a:pt x="4265" y="2714"/>
                                <a:pt x="4265" y="2714"/>
                                <a:pt x="4265" y="2714"/>
                              </a:cubicBezTo>
                              <a:cubicBezTo>
                                <a:pt x="4238" y="2710"/>
                                <a:pt x="4238" y="2710"/>
                                <a:pt x="4238" y="2710"/>
                              </a:cubicBezTo>
                              <a:lnTo>
                                <a:pt x="4251" y="2734"/>
                              </a:lnTo>
                              <a:close/>
                              <a:moveTo>
                                <a:pt x="4050" y="2396"/>
                              </a:moveTo>
                              <a:cubicBezTo>
                                <a:pt x="4029" y="2417"/>
                                <a:pt x="4029" y="2417"/>
                                <a:pt x="4029" y="2417"/>
                              </a:cubicBezTo>
                              <a:cubicBezTo>
                                <a:pt x="4056" y="2423"/>
                                <a:pt x="4056" y="2423"/>
                                <a:pt x="4056" y="2423"/>
                              </a:cubicBezTo>
                              <a:cubicBezTo>
                                <a:pt x="4056" y="2452"/>
                                <a:pt x="4056" y="2452"/>
                                <a:pt x="4056" y="2452"/>
                              </a:cubicBezTo>
                              <a:cubicBezTo>
                                <a:pt x="4081" y="2434"/>
                                <a:pt x="4081" y="2434"/>
                                <a:pt x="4081" y="2434"/>
                              </a:cubicBezTo>
                              <a:cubicBezTo>
                                <a:pt x="4106" y="2452"/>
                                <a:pt x="4106" y="2452"/>
                                <a:pt x="4106" y="2452"/>
                              </a:cubicBezTo>
                              <a:cubicBezTo>
                                <a:pt x="4106" y="2423"/>
                                <a:pt x="4106" y="2423"/>
                                <a:pt x="4106" y="2423"/>
                              </a:cubicBezTo>
                              <a:cubicBezTo>
                                <a:pt x="4132" y="2417"/>
                                <a:pt x="4132" y="2417"/>
                                <a:pt x="4132" y="2417"/>
                              </a:cubicBezTo>
                              <a:cubicBezTo>
                                <a:pt x="4112" y="2396"/>
                                <a:pt x="4112" y="2396"/>
                                <a:pt x="4112" y="2396"/>
                              </a:cubicBezTo>
                              <a:cubicBezTo>
                                <a:pt x="4125" y="2372"/>
                                <a:pt x="4125" y="2372"/>
                                <a:pt x="4125" y="2372"/>
                              </a:cubicBezTo>
                              <a:cubicBezTo>
                                <a:pt x="4097" y="2374"/>
                                <a:pt x="4097" y="2374"/>
                                <a:pt x="4097" y="2374"/>
                              </a:cubicBezTo>
                              <a:cubicBezTo>
                                <a:pt x="4081" y="2346"/>
                                <a:pt x="4081" y="2346"/>
                                <a:pt x="4081" y="2346"/>
                              </a:cubicBezTo>
                              <a:cubicBezTo>
                                <a:pt x="4064" y="2374"/>
                                <a:pt x="4064" y="2374"/>
                                <a:pt x="4064" y="2374"/>
                              </a:cubicBezTo>
                              <a:cubicBezTo>
                                <a:pt x="4037" y="2372"/>
                                <a:pt x="4037" y="2372"/>
                                <a:pt x="4037" y="2372"/>
                              </a:cubicBezTo>
                              <a:lnTo>
                                <a:pt x="4050" y="2396"/>
                              </a:lnTo>
                              <a:close/>
                              <a:moveTo>
                                <a:pt x="4008" y="2854"/>
                              </a:moveTo>
                              <a:cubicBezTo>
                                <a:pt x="4185" y="2854"/>
                                <a:pt x="4185" y="2854"/>
                                <a:pt x="4185" y="2854"/>
                              </a:cubicBezTo>
                              <a:cubicBezTo>
                                <a:pt x="4185" y="2521"/>
                                <a:pt x="4185" y="2521"/>
                                <a:pt x="4185" y="2521"/>
                              </a:cubicBezTo>
                              <a:cubicBezTo>
                                <a:pt x="4008" y="2521"/>
                                <a:pt x="4008" y="2521"/>
                                <a:pt x="4008" y="2521"/>
                              </a:cubicBezTo>
                              <a:lnTo>
                                <a:pt x="4008" y="2854"/>
                              </a:lnTo>
                              <a:close/>
                              <a:moveTo>
                                <a:pt x="4444" y="2423"/>
                              </a:moveTo>
                              <a:cubicBezTo>
                                <a:pt x="4444" y="2452"/>
                                <a:pt x="4444" y="2452"/>
                                <a:pt x="4444" y="2452"/>
                              </a:cubicBezTo>
                              <a:cubicBezTo>
                                <a:pt x="4469" y="2434"/>
                                <a:pt x="4469" y="2434"/>
                                <a:pt x="4469" y="2434"/>
                              </a:cubicBezTo>
                              <a:cubicBezTo>
                                <a:pt x="4494" y="2452"/>
                                <a:pt x="4494" y="2452"/>
                                <a:pt x="4494" y="2452"/>
                              </a:cubicBezTo>
                              <a:cubicBezTo>
                                <a:pt x="4494" y="2423"/>
                                <a:pt x="4494" y="2423"/>
                                <a:pt x="4494" y="2423"/>
                              </a:cubicBezTo>
                              <a:cubicBezTo>
                                <a:pt x="4520" y="2417"/>
                                <a:pt x="4520" y="2417"/>
                                <a:pt x="4520" y="2417"/>
                              </a:cubicBezTo>
                              <a:cubicBezTo>
                                <a:pt x="4499" y="2396"/>
                                <a:pt x="4499" y="2396"/>
                                <a:pt x="4499" y="2396"/>
                              </a:cubicBezTo>
                              <a:cubicBezTo>
                                <a:pt x="4512" y="2372"/>
                                <a:pt x="4512" y="2372"/>
                                <a:pt x="4512" y="2372"/>
                              </a:cubicBezTo>
                              <a:cubicBezTo>
                                <a:pt x="4484" y="2374"/>
                                <a:pt x="4484" y="2374"/>
                                <a:pt x="4484" y="2374"/>
                              </a:cubicBezTo>
                              <a:cubicBezTo>
                                <a:pt x="4469" y="2346"/>
                                <a:pt x="4469" y="2346"/>
                                <a:pt x="4469" y="2346"/>
                              </a:cubicBezTo>
                              <a:cubicBezTo>
                                <a:pt x="4452" y="2374"/>
                                <a:pt x="4452" y="2374"/>
                                <a:pt x="4452" y="2374"/>
                              </a:cubicBezTo>
                              <a:cubicBezTo>
                                <a:pt x="4424" y="2372"/>
                                <a:pt x="4424" y="2372"/>
                                <a:pt x="4424" y="2372"/>
                              </a:cubicBezTo>
                              <a:cubicBezTo>
                                <a:pt x="4438" y="2396"/>
                                <a:pt x="4438" y="2396"/>
                                <a:pt x="4438" y="2396"/>
                              </a:cubicBezTo>
                              <a:cubicBezTo>
                                <a:pt x="4417" y="2417"/>
                                <a:pt x="4417" y="2417"/>
                                <a:pt x="4417" y="2417"/>
                              </a:cubicBezTo>
                              <a:lnTo>
                                <a:pt x="4444" y="2423"/>
                              </a:lnTo>
                              <a:close/>
                              <a:moveTo>
                                <a:pt x="4523" y="1945"/>
                              </a:moveTo>
                              <a:cubicBezTo>
                                <a:pt x="4376" y="1945"/>
                                <a:pt x="4376" y="1945"/>
                                <a:pt x="4376" y="1945"/>
                              </a:cubicBezTo>
                              <a:cubicBezTo>
                                <a:pt x="4376" y="2296"/>
                                <a:pt x="4376" y="2296"/>
                                <a:pt x="4376" y="2296"/>
                              </a:cubicBezTo>
                              <a:cubicBezTo>
                                <a:pt x="4523" y="2296"/>
                                <a:pt x="4523" y="2296"/>
                                <a:pt x="4523" y="2296"/>
                              </a:cubicBezTo>
                              <a:lnTo>
                                <a:pt x="4523" y="1945"/>
                              </a:lnTo>
                              <a:close/>
                              <a:moveTo>
                                <a:pt x="5655" y="1899"/>
                              </a:moveTo>
                              <a:cubicBezTo>
                                <a:pt x="5654" y="3268"/>
                                <a:pt x="5654" y="3268"/>
                                <a:pt x="5654" y="3268"/>
                              </a:cubicBezTo>
                              <a:cubicBezTo>
                                <a:pt x="5654" y="3400"/>
                                <a:pt x="5598" y="3516"/>
                                <a:pt x="5520" y="3552"/>
                              </a:cubicBezTo>
                              <a:cubicBezTo>
                                <a:pt x="4858" y="3947"/>
                                <a:pt x="4858" y="3947"/>
                                <a:pt x="4858" y="3947"/>
                              </a:cubicBezTo>
                              <a:cubicBezTo>
                                <a:pt x="4845" y="3960"/>
                                <a:pt x="4826" y="3968"/>
                                <a:pt x="4806" y="3968"/>
                              </a:cubicBezTo>
                              <a:cubicBezTo>
                                <a:pt x="4782" y="3968"/>
                                <a:pt x="4760" y="3957"/>
                                <a:pt x="4746" y="3941"/>
                              </a:cubicBezTo>
                              <a:cubicBezTo>
                                <a:pt x="4093" y="3552"/>
                                <a:pt x="4093" y="3552"/>
                                <a:pt x="4093" y="3552"/>
                              </a:cubicBezTo>
                              <a:cubicBezTo>
                                <a:pt x="4017" y="3516"/>
                                <a:pt x="3961" y="3400"/>
                                <a:pt x="3961" y="3268"/>
                              </a:cubicBezTo>
                              <a:cubicBezTo>
                                <a:pt x="3959" y="1899"/>
                                <a:pt x="3959" y="1899"/>
                                <a:pt x="3959" y="1899"/>
                              </a:cubicBezTo>
                              <a:cubicBezTo>
                                <a:pt x="3960" y="1899"/>
                                <a:pt x="3960" y="1899"/>
                                <a:pt x="3960" y="1899"/>
                              </a:cubicBezTo>
                              <a:cubicBezTo>
                                <a:pt x="3960" y="1898"/>
                                <a:pt x="3960" y="1898"/>
                                <a:pt x="3960" y="1898"/>
                              </a:cubicBezTo>
                              <a:cubicBezTo>
                                <a:pt x="5655" y="1898"/>
                                <a:pt x="5655" y="1898"/>
                                <a:pt x="5655" y="1898"/>
                              </a:cubicBezTo>
                              <a:cubicBezTo>
                                <a:pt x="5655" y="1899"/>
                                <a:pt x="5655" y="1899"/>
                                <a:pt x="5655" y="1899"/>
                              </a:cubicBezTo>
                              <a:close/>
                              <a:moveTo>
                                <a:pt x="4496" y="3214"/>
                              </a:moveTo>
                              <a:cubicBezTo>
                                <a:pt x="4493" y="3209"/>
                                <a:pt x="4431" y="3235"/>
                                <a:pt x="4449" y="3233"/>
                              </a:cubicBezTo>
                              <a:cubicBezTo>
                                <a:pt x="4451" y="3214"/>
                                <a:pt x="4485" y="3177"/>
                                <a:pt x="4500" y="3163"/>
                              </a:cubicBezTo>
                              <a:cubicBezTo>
                                <a:pt x="4497" y="3142"/>
                                <a:pt x="4470" y="3161"/>
                                <a:pt x="4441" y="3176"/>
                              </a:cubicBezTo>
                              <a:cubicBezTo>
                                <a:pt x="4537" y="3038"/>
                                <a:pt x="4475" y="3095"/>
                                <a:pt x="4422" y="3104"/>
                              </a:cubicBezTo>
                              <a:cubicBezTo>
                                <a:pt x="4507" y="3012"/>
                                <a:pt x="4485" y="3013"/>
                                <a:pt x="4422" y="3042"/>
                              </a:cubicBezTo>
                              <a:cubicBezTo>
                                <a:pt x="4471" y="3003"/>
                                <a:pt x="4482" y="2956"/>
                                <a:pt x="4474" y="2941"/>
                              </a:cubicBezTo>
                              <a:cubicBezTo>
                                <a:pt x="4428" y="3005"/>
                                <a:pt x="4385" y="2995"/>
                                <a:pt x="4385" y="3052"/>
                              </a:cubicBezTo>
                              <a:cubicBezTo>
                                <a:pt x="4385" y="3090"/>
                                <a:pt x="4371" y="3153"/>
                                <a:pt x="4351" y="3174"/>
                              </a:cubicBezTo>
                              <a:cubicBezTo>
                                <a:pt x="4326" y="3202"/>
                                <a:pt x="4345" y="3072"/>
                                <a:pt x="4279" y="3072"/>
                              </a:cubicBezTo>
                              <a:cubicBezTo>
                                <a:pt x="4258" y="3072"/>
                                <a:pt x="4208" y="3070"/>
                                <a:pt x="4193" y="3097"/>
                              </a:cubicBezTo>
                              <a:cubicBezTo>
                                <a:pt x="4227" y="3144"/>
                                <a:pt x="4227" y="3144"/>
                                <a:pt x="4227" y="3144"/>
                              </a:cubicBezTo>
                              <a:cubicBezTo>
                                <a:pt x="4227" y="3158"/>
                                <a:pt x="4239" y="3196"/>
                                <a:pt x="4217" y="3196"/>
                              </a:cubicBezTo>
                              <a:cubicBezTo>
                                <a:pt x="4194" y="3196"/>
                                <a:pt x="4167" y="3148"/>
                                <a:pt x="4167" y="3125"/>
                              </a:cubicBezTo>
                              <a:cubicBezTo>
                                <a:pt x="4167" y="3102"/>
                                <a:pt x="4166" y="3108"/>
                                <a:pt x="4166" y="3075"/>
                              </a:cubicBezTo>
                              <a:cubicBezTo>
                                <a:pt x="4166" y="3020"/>
                                <a:pt x="4077" y="2944"/>
                                <a:pt x="4041" y="2944"/>
                              </a:cubicBezTo>
                              <a:cubicBezTo>
                                <a:pt x="4041" y="2981"/>
                                <a:pt x="4090" y="2991"/>
                                <a:pt x="4090" y="3039"/>
                              </a:cubicBezTo>
                              <a:cubicBezTo>
                                <a:pt x="4069" y="3039"/>
                                <a:pt x="4039" y="3000"/>
                                <a:pt x="4039" y="3024"/>
                              </a:cubicBezTo>
                              <a:cubicBezTo>
                                <a:pt x="4039" y="3049"/>
                                <a:pt x="4071" y="3053"/>
                                <a:pt x="4071" y="3074"/>
                              </a:cubicBezTo>
                              <a:cubicBezTo>
                                <a:pt x="4071" y="3096"/>
                                <a:pt x="4035" y="3067"/>
                                <a:pt x="4035" y="3089"/>
                              </a:cubicBezTo>
                              <a:cubicBezTo>
                                <a:pt x="4035" y="3109"/>
                                <a:pt x="4054" y="3106"/>
                                <a:pt x="4059" y="3126"/>
                              </a:cubicBezTo>
                              <a:cubicBezTo>
                                <a:pt x="4029" y="3131"/>
                                <a:pt x="4029" y="3131"/>
                                <a:pt x="4029" y="3131"/>
                              </a:cubicBezTo>
                              <a:cubicBezTo>
                                <a:pt x="4044" y="3152"/>
                                <a:pt x="4044" y="3152"/>
                                <a:pt x="4044" y="3152"/>
                              </a:cubicBezTo>
                              <a:cubicBezTo>
                                <a:pt x="4039" y="3157"/>
                                <a:pt x="4035" y="3169"/>
                                <a:pt x="4035" y="3200"/>
                              </a:cubicBezTo>
                              <a:cubicBezTo>
                                <a:pt x="4035" y="3308"/>
                                <a:pt x="4103" y="3359"/>
                                <a:pt x="4152" y="3359"/>
                              </a:cubicBezTo>
                              <a:cubicBezTo>
                                <a:pt x="4188" y="3359"/>
                                <a:pt x="4182" y="3334"/>
                                <a:pt x="4186" y="3322"/>
                              </a:cubicBezTo>
                              <a:cubicBezTo>
                                <a:pt x="4188" y="3341"/>
                                <a:pt x="4205" y="3313"/>
                                <a:pt x="4205" y="3345"/>
                              </a:cubicBezTo>
                              <a:cubicBezTo>
                                <a:pt x="4205" y="3378"/>
                                <a:pt x="4171" y="3364"/>
                                <a:pt x="4171" y="3393"/>
                              </a:cubicBezTo>
                              <a:cubicBezTo>
                                <a:pt x="4171" y="3432"/>
                                <a:pt x="4226" y="3391"/>
                                <a:pt x="4226" y="3434"/>
                              </a:cubicBezTo>
                              <a:cubicBezTo>
                                <a:pt x="4226" y="3486"/>
                                <a:pt x="4219" y="3485"/>
                                <a:pt x="4219" y="3504"/>
                              </a:cubicBezTo>
                              <a:cubicBezTo>
                                <a:pt x="4273" y="3480"/>
                                <a:pt x="4273" y="3480"/>
                                <a:pt x="4273" y="3480"/>
                              </a:cubicBezTo>
                              <a:cubicBezTo>
                                <a:pt x="4286" y="3485"/>
                                <a:pt x="4285" y="3525"/>
                                <a:pt x="4311" y="3524"/>
                              </a:cubicBezTo>
                              <a:cubicBezTo>
                                <a:pt x="4327" y="3523"/>
                                <a:pt x="4330" y="3483"/>
                                <a:pt x="4343" y="3479"/>
                              </a:cubicBezTo>
                              <a:cubicBezTo>
                                <a:pt x="4336" y="3482"/>
                                <a:pt x="4395" y="3518"/>
                                <a:pt x="4395" y="3499"/>
                              </a:cubicBezTo>
                              <a:cubicBezTo>
                                <a:pt x="4395" y="3449"/>
                                <a:pt x="4374" y="3471"/>
                                <a:pt x="4374" y="3436"/>
                              </a:cubicBezTo>
                              <a:cubicBezTo>
                                <a:pt x="4374" y="3404"/>
                                <a:pt x="4444" y="3410"/>
                                <a:pt x="4433" y="3394"/>
                              </a:cubicBezTo>
                              <a:cubicBezTo>
                                <a:pt x="4424" y="3380"/>
                                <a:pt x="4417" y="3389"/>
                                <a:pt x="4410" y="3365"/>
                              </a:cubicBezTo>
                              <a:cubicBezTo>
                                <a:pt x="4412" y="3369"/>
                                <a:pt x="4355" y="3284"/>
                                <a:pt x="4422" y="3328"/>
                              </a:cubicBezTo>
                              <a:cubicBezTo>
                                <a:pt x="4491" y="3374"/>
                                <a:pt x="4499" y="3222"/>
                                <a:pt x="4496" y="3214"/>
                              </a:cubicBezTo>
                              <a:moveTo>
                                <a:pt x="6304" y="3572"/>
                              </a:moveTo>
                              <a:cubicBezTo>
                                <a:pt x="6335" y="3572"/>
                                <a:pt x="6360" y="3550"/>
                                <a:pt x="6360" y="3523"/>
                              </a:cubicBezTo>
                              <a:cubicBezTo>
                                <a:pt x="6360" y="3496"/>
                                <a:pt x="6335" y="3474"/>
                                <a:pt x="6304" y="3474"/>
                              </a:cubicBezTo>
                              <a:cubicBezTo>
                                <a:pt x="6274" y="3474"/>
                                <a:pt x="6249" y="3496"/>
                                <a:pt x="6249" y="3523"/>
                              </a:cubicBezTo>
                              <a:cubicBezTo>
                                <a:pt x="6249" y="3550"/>
                                <a:pt x="6274" y="3572"/>
                                <a:pt x="6304" y="3572"/>
                              </a:cubicBezTo>
                              <a:moveTo>
                                <a:pt x="6078" y="3706"/>
                              </a:moveTo>
                              <a:cubicBezTo>
                                <a:pt x="6109" y="3706"/>
                                <a:pt x="6134" y="3684"/>
                                <a:pt x="6134" y="3656"/>
                              </a:cubicBezTo>
                              <a:cubicBezTo>
                                <a:pt x="6134" y="3630"/>
                                <a:pt x="6109" y="3607"/>
                                <a:pt x="6078" y="3607"/>
                              </a:cubicBezTo>
                              <a:cubicBezTo>
                                <a:pt x="6048" y="3607"/>
                                <a:pt x="6023" y="3630"/>
                                <a:pt x="6023" y="3656"/>
                              </a:cubicBezTo>
                              <a:cubicBezTo>
                                <a:pt x="6023" y="3684"/>
                                <a:pt x="6048" y="3706"/>
                                <a:pt x="6078" y="3706"/>
                              </a:cubicBezTo>
                              <a:moveTo>
                                <a:pt x="3399" y="4015"/>
                              </a:moveTo>
                              <a:cubicBezTo>
                                <a:pt x="3430" y="4015"/>
                                <a:pt x="3455" y="3993"/>
                                <a:pt x="3455" y="3965"/>
                              </a:cubicBezTo>
                              <a:cubicBezTo>
                                <a:pt x="3455" y="3939"/>
                                <a:pt x="3430" y="3917"/>
                                <a:pt x="3399" y="3917"/>
                              </a:cubicBezTo>
                              <a:cubicBezTo>
                                <a:pt x="3369" y="3917"/>
                                <a:pt x="3344" y="3939"/>
                                <a:pt x="3344" y="3965"/>
                              </a:cubicBezTo>
                              <a:cubicBezTo>
                                <a:pt x="3344" y="3993"/>
                                <a:pt x="3369" y="4015"/>
                                <a:pt x="3399" y="4015"/>
                              </a:cubicBezTo>
                              <a:moveTo>
                                <a:pt x="3573" y="4030"/>
                              </a:moveTo>
                              <a:cubicBezTo>
                                <a:pt x="3604" y="4030"/>
                                <a:pt x="3629" y="4008"/>
                                <a:pt x="3629" y="3981"/>
                              </a:cubicBezTo>
                              <a:cubicBezTo>
                                <a:pt x="3629" y="3953"/>
                                <a:pt x="3604" y="3931"/>
                                <a:pt x="3573" y="3931"/>
                              </a:cubicBezTo>
                              <a:cubicBezTo>
                                <a:pt x="3542" y="3931"/>
                                <a:pt x="3517" y="3953"/>
                                <a:pt x="3517" y="3981"/>
                              </a:cubicBezTo>
                              <a:cubicBezTo>
                                <a:pt x="3517" y="4008"/>
                                <a:pt x="3542" y="4030"/>
                                <a:pt x="3573" y="4030"/>
                              </a:cubicBezTo>
                              <a:moveTo>
                                <a:pt x="8396" y="1692"/>
                              </a:moveTo>
                              <a:cubicBezTo>
                                <a:pt x="8376" y="1671"/>
                                <a:pt x="8391" y="1623"/>
                                <a:pt x="8352" y="1618"/>
                              </a:cubicBezTo>
                              <a:cubicBezTo>
                                <a:pt x="8299" y="1743"/>
                                <a:pt x="8347" y="1883"/>
                                <a:pt x="8406" y="1993"/>
                              </a:cubicBezTo>
                              <a:cubicBezTo>
                                <a:pt x="8411" y="2017"/>
                                <a:pt x="8406" y="2058"/>
                                <a:pt x="8438" y="2061"/>
                              </a:cubicBezTo>
                              <a:cubicBezTo>
                                <a:pt x="8497" y="1948"/>
                                <a:pt x="8479" y="1790"/>
                                <a:pt x="8396" y="1692"/>
                              </a:cubicBezTo>
                              <a:moveTo>
                                <a:pt x="1319" y="1826"/>
                              </a:moveTo>
                              <a:cubicBezTo>
                                <a:pt x="1307" y="1766"/>
                                <a:pt x="1283" y="1716"/>
                                <a:pt x="1231" y="1680"/>
                              </a:cubicBezTo>
                              <a:cubicBezTo>
                                <a:pt x="1200" y="1686"/>
                                <a:pt x="1200" y="1686"/>
                                <a:pt x="1200" y="1686"/>
                              </a:cubicBezTo>
                              <a:cubicBezTo>
                                <a:pt x="1231" y="1803"/>
                                <a:pt x="1177" y="1966"/>
                                <a:pt x="1292" y="2049"/>
                              </a:cubicBezTo>
                              <a:cubicBezTo>
                                <a:pt x="1319" y="2061"/>
                                <a:pt x="1319" y="2061"/>
                                <a:pt x="1319" y="2061"/>
                              </a:cubicBezTo>
                              <a:cubicBezTo>
                                <a:pt x="1301" y="1996"/>
                                <a:pt x="1301" y="1898"/>
                                <a:pt x="1319" y="1826"/>
                              </a:cubicBezTo>
                              <a:moveTo>
                                <a:pt x="8651" y="1835"/>
                              </a:moveTo>
                              <a:cubicBezTo>
                                <a:pt x="8633" y="1808"/>
                                <a:pt x="8603" y="1802"/>
                                <a:pt x="8574" y="1805"/>
                              </a:cubicBezTo>
                              <a:cubicBezTo>
                                <a:pt x="8547" y="1820"/>
                                <a:pt x="8529" y="1849"/>
                                <a:pt x="8539" y="1882"/>
                              </a:cubicBezTo>
                              <a:cubicBezTo>
                                <a:pt x="8556" y="1906"/>
                                <a:pt x="8586" y="1921"/>
                                <a:pt x="8613" y="1915"/>
                              </a:cubicBezTo>
                              <a:cubicBezTo>
                                <a:pt x="8636" y="1900"/>
                                <a:pt x="8668" y="1868"/>
                                <a:pt x="8651" y="1835"/>
                              </a:cubicBezTo>
                              <a:moveTo>
                                <a:pt x="1138" y="1966"/>
                              </a:moveTo>
                              <a:cubicBezTo>
                                <a:pt x="1129" y="1942"/>
                                <a:pt x="1109" y="1936"/>
                                <a:pt x="1088" y="1927"/>
                              </a:cubicBezTo>
                              <a:cubicBezTo>
                                <a:pt x="1067" y="1930"/>
                                <a:pt x="1044" y="1934"/>
                                <a:pt x="1032" y="1954"/>
                              </a:cubicBezTo>
                              <a:cubicBezTo>
                                <a:pt x="1023" y="1975"/>
                                <a:pt x="1026" y="2002"/>
                                <a:pt x="1044" y="2017"/>
                              </a:cubicBezTo>
                              <a:cubicBezTo>
                                <a:pt x="1056" y="2032"/>
                                <a:pt x="1082" y="2032"/>
                                <a:pt x="1100" y="2032"/>
                              </a:cubicBezTo>
                              <a:cubicBezTo>
                                <a:pt x="1124" y="2019"/>
                                <a:pt x="1133" y="1993"/>
                                <a:pt x="1138" y="1966"/>
                              </a:cubicBezTo>
                              <a:moveTo>
                                <a:pt x="8766" y="2017"/>
                              </a:moveTo>
                              <a:cubicBezTo>
                                <a:pt x="8749" y="2002"/>
                                <a:pt x="8731" y="1987"/>
                                <a:pt x="8704" y="1987"/>
                              </a:cubicBezTo>
                              <a:cubicBezTo>
                                <a:pt x="8683" y="1996"/>
                                <a:pt x="8660" y="2017"/>
                                <a:pt x="8654" y="2041"/>
                              </a:cubicBezTo>
                              <a:cubicBezTo>
                                <a:pt x="8660" y="2058"/>
                                <a:pt x="8666" y="2079"/>
                                <a:pt x="8686" y="2091"/>
                              </a:cubicBezTo>
                              <a:cubicBezTo>
                                <a:pt x="8716" y="2103"/>
                                <a:pt x="8745" y="2091"/>
                                <a:pt x="8766" y="2064"/>
                              </a:cubicBezTo>
                              <a:cubicBezTo>
                                <a:pt x="8772" y="2047"/>
                                <a:pt x="8772" y="2034"/>
                                <a:pt x="8766" y="2017"/>
                              </a:cubicBezTo>
                              <a:moveTo>
                                <a:pt x="8598" y="2019"/>
                              </a:moveTo>
                              <a:cubicBezTo>
                                <a:pt x="8580" y="2010"/>
                                <a:pt x="8565" y="1998"/>
                                <a:pt x="8541" y="2004"/>
                              </a:cubicBezTo>
                              <a:cubicBezTo>
                                <a:pt x="8512" y="2013"/>
                                <a:pt x="8500" y="2043"/>
                                <a:pt x="8500" y="2073"/>
                              </a:cubicBezTo>
                              <a:cubicBezTo>
                                <a:pt x="8506" y="2094"/>
                                <a:pt x="8523" y="2094"/>
                                <a:pt x="8539" y="2109"/>
                              </a:cubicBezTo>
                              <a:cubicBezTo>
                                <a:pt x="8565" y="2118"/>
                                <a:pt x="8586" y="2094"/>
                                <a:pt x="8601" y="2079"/>
                              </a:cubicBezTo>
                              <a:cubicBezTo>
                                <a:pt x="8603" y="2061"/>
                                <a:pt x="8621" y="2031"/>
                                <a:pt x="8598" y="2019"/>
                              </a:cubicBezTo>
                              <a:moveTo>
                                <a:pt x="8382" y="2064"/>
                              </a:moveTo>
                              <a:cubicBezTo>
                                <a:pt x="8367" y="2047"/>
                                <a:pt x="8347" y="2032"/>
                                <a:pt x="8322" y="2032"/>
                              </a:cubicBezTo>
                              <a:cubicBezTo>
                                <a:pt x="8293" y="2043"/>
                                <a:pt x="8275" y="2073"/>
                                <a:pt x="8278" y="2103"/>
                              </a:cubicBezTo>
                              <a:cubicBezTo>
                                <a:pt x="8287" y="2127"/>
                                <a:pt x="8311" y="2156"/>
                                <a:pt x="8347" y="2144"/>
                              </a:cubicBezTo>
                              <a:cubicBezTo>
                                <a:pt x="8385" y="2139"/>
                                <a:pt x="8382" y="2097"/>
                                <a:pt x="8382" y="2064"/>
                              </a:cubicBezTo>
                              <a:moveTo>
                                <a:pt x="1461" y="2079"/>
                              </a:moveTo>
                              <a:cubicBezTo>
                                <a:pt x="1449" y="2047"/>
                                <a:pt x="1404" y="2026"/>
                                <a:pt x="1375" y="2052"/>
                              </a:cubicBezTo>
                              <a:cubicBezTo>
                                <a:pt x="1369" y="2070"/>
                                <a:pt x="1342" y="2088"/>
                                <a:pt x="1363" y="2109"/>
                              </a:cubicBezTo>
                              <a:cubicBezTo>
                                <a:pt x="1375" y="2130"/>
                                <a:pt x="1401" y="2147"/>
                                <a:pt x="1422" y="2142"/>
                              </a:cubicBezTo>
                              <a:cubicBezTo>
                                <a:pt x="1440" y="2127"/>
                                <a:pt x="1469" y="2109"/>
                                <a:pt x="1461" y="2079"/>
                              </a:cubicBezTo>
                              <a:moveTo>
                                <a:pt x="1283" y="2088"/>
                              </a:moveTo>
                              <a:cubicBezTo>
                                <a:pt x="1272" y="2067"/>
                                <a:pt x="1250" y="2037"/>
                                <a:pt x="1218" y="2049"/>
                              </a:cubicBezTo>
                              <a:cubicBezTo>
                                <a:pt x="1195" y="2061"/>
                                <a:pt x="1177" y="2088"/>
                                <a:pt x="1192" y="2118"/>
                              </a:cubicBezTo>
                              <a:cubicBezTo>
                                <a:pt x="1204" y="2136"/>
                                <a:pt x="1227" y="2154"/>
                                <a:pt x="1250" y="2144"/>
                              </a:cubicBezTo>
                              <a:cubicBezTo>
                                <a:pt x="1272" y="2136"/>
                                <a:pt x="1283" y="2111"/>
                                <a:pt x="1283" y="2088"/>
                              </a:cubicBezTo>
                              <a:moveTo>
                                <a:pt x="7666" y="2100"/>
                              </a:moveTo>
                              <a:cubicBezTo>
                                <a:pt x="7657" y="2085"/>
                                <a:pt x="7657" y="2055"/>
                                <a:pt x="7633" y="2064"/>
                              </a:cubicBezTo>
                              <a:cubicBezTo>
                                <a:pt x="7616" y="2166"/>
                                <a:pt x="7569" y="2287"/>
                                <a:pt x="7622" y="2392"/>
                              </a:cubicBezTo>
                              <a:cubicBezTo>
                                <a:pt x="7649" y="2418"/>
                                <a:pt x="7652" y="2469"/>
                                <a:pt x="7693" y="2484"/>
                              </a:cubicBezTo>
                              <a:cubicBezTo>
                                <a:pt x="7735" y="2445"/>
                                <a:pt x="7714" y="2371"/>
                                <a:pt x="7725" y="2314"/>
                              </a:cubicBezTo>
                              <a:cubicBezTo>
                                <a:pt x="7719" y="2237"/>
                                <a:pt x="7696" y="2162"/>
                                <a:pt x="7666" y="2100"/>
                              </a:cubicBezTo>
                              <a:moveTo>
                                <a:pt x="1144" y="2136"/>
                              </a:moveTo>
                              <a:cubicBezTo>
                                <a:pt x="1130" y="2109"/>
                                <a:pt x="1100" y="2094"/>
                                <a:pt x="1070" y="2097"/>
                              </a:cubicBezTo>
                              <a:cubicBezTo>
                                <a:pt x="1047" y="2109"/>
                                <a:pt x="1029" y="2139"/>
                                <a:pt x="1032" y="2168"/>
                              </a:cubicBezTo>
                              <a:cubicBezTo>
                                <a:pt x="1047" y="2192"/>
                                <a:pt x="1070" y="2219"/>
                                <a:pt x="1106" y="2210"/>
                              </a:cubicBezTo>
                              <a:cubicBezTo>
                                <a:pt x="1127" y="2189"/>
                                <a:pt x="1153" y="2171"/>
                                <a:pt x="1144" y="2136"/>
                              </a:cubicBezTo>
                              <a:moveTo>
                                <a:pt x="8134" y="2222"/>
                              </a:moveTo>
                              <a:cubicBezTo>
                                <a:pt x="8104" y="2205"/>
                                <a:pt x="8089" y="2165"/>
                                <a:pt x="8086" y="2133"/>
                              </a:cubicBezTo>
                              <a:cubicBezTo>
                                <a:pt x="8077" y="2115"/>
                                <a:pt x="8065" y="2097"/>
                                <a:pt x="8045" y="2111"/>
                              </a:cubicBezTo>
                              <a:cubicBezTo>
                                <a:pt x="8021" y="2162"/>
                                <a:pt x="8009" y="2219"/>
                                <a:pt x="8009" y="2281"/>
                              </a:cubicBezTo>
                              <a:cubicBezTo>
                                <a:pt x="8030" y="2368"/>
                                <a:pt x="8089" y="2442"/>
                                <a:pt x="8130" y="2523"/>
                              </a:cubicBezTo>
                              <a:cubicBezTo>
                                <a:pt x="8148" y="2508"/>
                                <a:pt x="8148" y="2508"/>
                                <a:pt x="8148" y="2508"/>
                              </a:cubicBezTo>
                              <a:cubicBezTo>
                                <a:pt x="8175" y="2412"/>
                                <a:pt x="8172" y="2308"/>
                                <a:pt x="8134" y="2222"/>
                              </a:cubicBezTo>
                              <a:moveTo>
                                <a:pt x="8506" y="2168"/>
                              </a:moveTo>
                              <a:cubicBezTo>
                                <a:pt x="8491" y="2144"/>
                                <a:pt x="8459" y="2115"/>
                                <a:pt x="8426" y="2133"/>
                              </a:cubicBezTo>
                              <a:cubicBezTo>
                                <a:pt x="8403" y="2147"/>
                                <a:pt x="8385" y="2174"/>
                                <a:pt x="8394" y="2204"/>
                              </a:cubicBezTo>
                              <a:cubicBezTo>
                                <a:pt x="8403" y="2237"/>
                                <a:pt x="8432" y="2246"/>
                                <a:pt x="8462" y="2240"/>
                              </a:cubicBezTo>
                              <a:cubicBezTo>
                                <a:pt x="8491" y="2231"/>
                                <a:pt x="8503" y="2198"/>
                                <a:pt x="8506" y="2168"/>
                              </a:cubicBezTo>
                              <a:moveTo>
                                <a:pt x="1286" y="2261"/>
                              </a:moveTo>
                              <a:cubicBezTo>
                                <a:pt x="1280" y="2231"/>
                                <a:pt x="1253" y="2219"/>
                                <a:pt x="1227" y="2205"/>
                              </a:cubicBezTo>
                              <a:cubicBezTo>
                                <a:pt x="1210" y="2210"/>
                                <a:pt x="1189" y="2210"/>
                                <a:pt x="1180" y="2228"/>
                              </a:cubicBezTo>
                              <a:cubicBezTo>
                                <a:pt x="1165" y="2252"/>
                                <a:pt x="1171" y="2273"/>
                                <a:pt x="1180" y="2296"/>
                              </a:cubicBezTo>
                              <a:cubicBezTo>
                                <a:pt x="1200" y="2306"/>
                                <a:pt x="1218" y="2335"/>
                                <a:pt x="1242" y="2317"/>
                              </a:cubicBezTo>
                              <a:cubicBezTo>
                                <a:pt x="1265" y="2311"/>
                                <a:pt x="1286" y="2284"/>
                                <a:pt x="1286" y="2261"/>
                              </a:cubicBezTo>
                              <a:moveTo>
                                <a:pt x="1416" y="2246"/>
                              </a:moveTo>
                              <a:cubicBezTo>
                                <a:pt x="1401" y="2219"/>
                                <a:pt x="1384" y="2195"/>
                                <a:pt x="1348" y="2204"/>
                              </a:cubicBezTo>
                              <a:cubicBezTo>
                                <a:pt x="1328" y="2222"/>
                                <a:pt x="1310" y="2240"/>
                                <a:pt x="1316" y="2269"/>
                              </a:cubicBezTo>
                              <a:cubicBezTo>
                                <a:pt x="1330" y="2291"/>
                                <a:pt x="1348" y="2318"/>
                                <a:pt x="1384" y="2306"/>
                              </a:cubicBezTo>
                              <a:cubicBezTo>
                                <a:pt x="1396" y="2291"/>
                                <a:pt x="1428" y="2276"/>
                                <a:pt x="1416" y="2246"/>
                              </a:cubicBezTo>
                              <a:moveTo>
                                <a:pt x="8588" y="2237"/>
                              </a:moveTo>
                              <a:cubicBezTo>
                                <a:pt x="8498" y="2261"/>
                                <a:pt x="8411" y="2311"/>
                                <a:pt x="8350" y="2392"/>
                              </a:cubicBezTo>
                              <a:cubicBezTo>
                                <a:pt x="8317" y="2445"/>
                                <a:pt x="8263" y="2499"/>
                                <a:pt x="8269" y="2559"/>
                              </a:cubicBezTo>
                              <a:cubicBezTo>
                                <a:pt x="8296" y="2555"/>
                                <a:pt x="8320" y="2534"/>
                                <a:pt x="8338" y="2520"/>
                              </a:cubicBezTo>
                              <a:cubicBezTo>
                                <a:pt x="8417" y="2493"/>
                                <a:pt x="8488" y="2433"/>
                                <a:pt x="8521" y="2353"/>
                              </a:cubicBezTo>
                              <a:cubicBezTo>
                                <a:pt x="8527" y="2314"/>
                                <a:pt x="8586" y="2276"/>
                                <a:pt x="8588" y="2237"/>
                              </a:cubicBezTo>
                              <a:moveTo>
                                <a:pt x="1227" y="2362"/>
                              </a:moveTo>
                              <a:cubicBezTo>
                                <a:pt x="1189" y="2311"/>
                                <a:pt x="1133" y="2299"/>
                                <a:pt x="1082" y="2261"/>
                              </a:cubicBezTo>
                              <a:cubicBezTo>
                                <a:pt x="1062" y="2264"/>
                                <a:pt x="1023" y="2237"/>
                                <a:pt x="1015" y="2270"/>
                              </a:cubicBezTo>
                              <a:cubicBezTo>
                                <a:pt x="1085" y="2374"/>
                                <a:pt x="1183" y="2522"/>
                                <a:pt x="1328" y="2532"/>
                              </a:cubicBezTo>
                              <a:cubicBezTo>
                                <a:pt x="1348" y="2502"/>
                                <a:pt x="1348" y="2502"/>
                                <a:pt x="1348" y="2502"/>
                              </a:cubicBezTo>
                              <a:cubicBezTo>
                                <a:pt x="1295" y="2457"/>
                                <a:pt x="1272" y="2412"/>
                                <a:pt x="1227" y="2362"/>
                              </a:cubicBezTo>
                              <a:moveTo>
                                <a:pt x="8607" y="2403"/>
                              </a:moveTo>
                              <a:cubicBezTo>
                                <a:pt x="8503" y="2517"/>
                                <a:pt x="8408" y="2621"/>
                                <a:pt x="8347" y="2749"/>
                              </a:cubicBezTo>
                              <a:cubicBezTo>
                                <a:pt x="8379" y="2770"/>
                                <a:pt x="8414" y="2737"/>
                                <a:pt x="8447" y="2725"/>
                              </a:cubicBezTo>
                              <a:cubicBezTo>
                                <a:pt x="8562" y="2663"/>
                                <a:pt x="8624" y="2532"/>
                                <a:pt x="8631" y="2403"/>
                              </a:cubicBezTo>
                              <a:lnTo>
                                <a:pt x="8607" y="2403"/>
                              </a:lnTo>
                              <a:close/>
                              <a:moveTo>
                                <a:pt x="8062" y="2490"/>
                              </a:moveTo>
                              <a:cubicBezTo>
                                <a:pt x="8048" y="2475"/>
                                <a:pt x="8039" y="2460"/>
                                <a:pt x="8021" y="2454"/>
                              </a:cubicBezTo>
                              <a:cubicBezTo>
                                <a:pt x="7986" y="2463"/>
                                <a:pt x="7986" y="2463"/>
                                <a:pt x="7986" y="2463"/>
                              </a:cubicBezTo>
                              <a:cubicBezTo>
                                <a:pt x="7959" y="2472"/>
                                <a:pt x="7941" y="2499"/>
                                <a:pt x="7944" y="2529"/>
                              </a:cubicBezTo>
                              <a:cubicBezTo>
                                <a:pt x="7959" y="2552"/>
                                <a:pt x="7980" y="2579"/>
                                <a:pt x="8012" y="2576"/>
                              </a:cubicBezTo>
                              <a:cubicBezTo>
                                <a:pt x="8048" y="2561"/>
                                <a:pt x="8072" y="2534"/>
                                <a:pt x="8062" y="2490"/>
                              </a:cubicBezTo>
                              <a:moveTo>
                                <a:pt x="1064" y="2517"/>
                              </a:moveTo>
                              <a:cubicBezTo>
                                <a:pt x="1003" y="2502"/>
                                <a:pt x="949" y="2472"/>
                                <a:pt x="884" y="2478"/>
                              </a:cubicBezTo>
                              <a:cubicBezTo>
                                <a:pt x="863" y="2487"/>
                                <a:pt x="825" y="2475"/>
                                <a:pt x="822" y="2508"/>
                              </a:cubicBezTo>
                              <a:cubicBezTo>
                                <a:pt x="925" y="2538"/>
                                <a:pt x="994" y="2624"/>
                                <a:pt x="1094" y="2659"/>
                              </a:cubicBezTo>
                              <a:cubicBezTo>
                                <a:pt x="1138" y="2659"/>
                                <a:pt x="1186" y="2684"/>
                                <a:pt x="1224" y="2657"/>
                              </a:cubicBezTo>
                              <a:cubicBezTo>
                                <a:pt x="1171" y="2609"/>
                                <a:pt x="1120" y="2555"/>
                                <a:pt x="1064" y="2517"/>
                              </a:cubicBezTo>
                              <a:moveTo>
                                <a:pt x="4491" y="1740"/>
                              </a:moveTo>
                              <a:cubicBezTo>
                                <a:pt x="4513" y="1736"/>
                                <a:pt x="4513" y="1736"/>
                                <a:pt x="4513" y="1736"/>
                              </a:cubicBezTo>
                              <a:lnTo>
                                <a:pt x="4491" y="1740"/>
                              </a:lnTo>
                              <a:close/>
                              <a:moveTo>
                                <a:pt x="1916" y="2570"/>
                              </a:moveTo>
                              <a:cubicBezTo>
                                <a:pt x="1910" y="2544"/>
                                <a:pt x="1880" y="2540"/>
                                <a:pt x="1857" y="2534"/>
                              </a:cubicBezTo>
                              <a:cubicBezTo>
                                <a:pt x="1833" y="2547"/>
                                <a:pt x="1804" y="2570"/>
                                <a:pt x="1815" y="2603"/>
                              </a:cubicBezTo>
                              <a:cubicBezTo>
                                <a:pt x="1830" y="2627"/>
                                <a:pt x="1848" y="2630"/>
                                <a:pt x="1871" y="2639"/>
                              </a:cubicBezTo>
                              <a:cubicBezTo>
                                <a:pt x="1898" y="2627"/>
                                <a:pt x="1919" y="2606"/>
                                <a:pt x="1916" y="2570"/>
                              </a:cubicBezTo>
                              <a:moveTo>
                                <a:pt x="1724" y="2570"/>
                              </a:moveTo>
                              <a:cubicBezTo>
                                <a:pt x="1700" y="2547"/>
                                <a:pt x="1665" y="2565"/>
                                <a:pt x="1644" y="2585"/>
                              </a:cubicBezTo>
                              <a:cubicBezTo>
                                <a:pt x="1629" y="2609"/>
                                <a:pt x="1647" y="2630"/>
                                <a:pt x="1665" y="2648"/>
                              </a:cubicBezTo>
                              <a:cubicBezTo>
                                <a:pt x="1682" y="2672"/>
                                <a:pt x="1715" y="2657"/>
                                <a:pt x="1736" y="2639"/>
                              </a:cubicBezTo>
                              <a:cubicBezTo>
                                <a:pt x="1745" y="2618"/>
                                <a:pt x="1742" y="2588"/>
                                <a:pt x="1724" y="2570"/>
                              </a:cubicBezTo>
                              <a:moveTo>
                                <a:pt x="8092" y="2654"/>
                              </a:moveTo>
                              <a:cubicBezTo>
                                <a:pt x="8080" y="2636"/>
                                <a:pt x="8057" y="2615"/>
                                <a:pt x="8030" y="2624"/>
                              </a:cubicBezTo>
                              <a:cubicBezTo>
                                <a:pt x="8009" y="2630"/>
                                <a:pt x="7989" y="2645"/>
                                <a:pt x="7986" y="2669"/>
                              </a:cubicBezTo>
                              <a:cubicBezTo>
                                <a:pt x="7986" y="2707"/>
                                <a:pt x="8024" y="2713"/>
                                <a:pt x="8054" y="2722"/>
                              </a:cubicBezTo>
                              <a:cubicBezTo>
                                <a:pt x="8077" y="2710"/>
                                <a:pt x="8104" y="2687"/>
                                <a:pt x="8092" y="2654"/>
                              </a:cubicBezTo>
                              <a:moveTo>
                                <a:pt x="8249" y="2648"/>
                              </a:moveTo>
                              <a:cubicBezTo>
                                <a:pt x="8234" y="2636"/>
                                <a:pt x="8219" y="2621"/>
                                <a:pt x="8198" y="2627"/>
                              </a:cubicBezTo>
                              <a:cubicBezTo>
                                <a:pt x="8175" y="2641"/>
                                <a:pt x="8148" y="2657"/>
                                <a:pt x="8154" y="2689"/>
                              </a:cubicBezTo>
                              <a:cubicBezTo>
                                <a:pt x="8163" y="2719"/>
                                <a:pt x="8192" y="2731"/>
                                <a:pt x="8226" y="2725"/>
                              </a:cubicBezTo>
                              <a:cubicBezTo>
                                <a:pt x="8255" y="2701"/>
                                <a:pt x="8255" y="2701"/>
                                <a:pt x="8255" y="2701"/>
                              </a:cubicBezTo>
                              <a:cubicBezTo>
                                <a:pt x="8278" y="2687"/>
                                <a:pt x="8257" y="2663"/>
                                <a:pt x="8249" y="2648"/>
                              </a:cubicBezTo>
                              <a:moveTo>
                                <a:pt x="981" y="2683"/>
                              </a:moveTo>
                              <a:cubicBezTo>
                                <a:pt x="973" y="2651"/>
                                <a:pt x="947" y="2636"/>
                                <a:pt x="911" y="2633"/>
                              </a:cubicBezTo>
                              <a:cubicBezTo>
                                <a:pt x="887" y="2642"/>
                                <a:pt x="881" y="2663"/>
                                <a:pt x="878" y="2683"/>
                              </a:cubicBezTo>
                              <a:cubicBezTo>
                                <a:pt x="902" y="2722"/>
                                <a:pt x="902" y="2722"/>
                                <a:pt x="902" y="2722"/>
                              </a:cubicBezTo>
                              <a:cubicBezTo>
                                <a:pt x="940" y="2734"/>
                                <a:pt x="970" y="2719"/>
                                <a:pt x="981" y="2683"/>
                              </a:cubicBezTo>
                              <a:moveTo>
                                <a:pt x="1978" y="2734"/>
                              </a:moveTo>
                              <a:cubicBezTo>
                                <a:pt x="1966" y="2701"/>
                                <a:pt x="1931" y="2678"/>
                                <a:pt x="1898" y="2689"/>
                              </a:cubicBezTo>
                              <a:cubicBezTo>
                                <a:pt x="1874" y="2696"/>
                                <a:pt x="1863" y="2725"/>
                                <a:pt x="1863" y="2749"/>
                              </a:cubicBezTo>
                              <a:cubicBezTo>
                                <a:pt x="1878" y="2770"/>
                                <a:pt x="1898" y="2794"/>
                                <a:pt x="1928" y="2791"/>
                              </a:cubicBezTo>
                              <a:cubicBezTo>
                                <a:pt x="1949" y="2779"/>
                                <a:pt x="1975" y="2758"/>
                                <a:pt x="1978" y="2734"/>
                              </a:cubicBezTo>
                              <a:moveTo>
                                <a:pt x="1804" y="2713"/>
                              </a:moveTo>
                              <a:cubicBezTo>
                                <a:pt x="1786" y="2701"/>
                                <a:pt x="1774" y="2686"/>
                                <a:pt x="1750" y="2692"/>
                              </a:cubicBezTo>
                              <a:cubicBezTo>
                                <a:pt x="1733" y="2698"/>
                                <a:pt x="1718" y="2716"/>
                                <a:pt x="1706" y="2728"/>
                              </a:cubicBezTo>
                              <a:cubicBezTo>
                                <a:pt x="1700" y="2758"/>
                                <a:pt x="1721" y="2770"/>
                                <a:pt x="1739" y="2785"/>
                              </a:cubicBezTo>
                              <a:cubicBezTo>
                                <a:pt x="1768" y="2803"/>
                                <a:pt x="1795" y="2776"/>
                                <a:pt x="1812" y="2761"/>
                              </a:cubicBezTo>
                              <a:cubicBezTo>
                                <a:pt x="1804" y="2713"/>
                                <a:pt x="1804" y="2713"/>
                                <a:pt x="1804" y="2713"/>
                              </a:cubicBezTo>
                              <a:moveTo>
                                <a:pt x="8701" y="2749"/>
                              </a:moveTo>
                              <a:cubicBezTo>
                                <a:pt x="8686" y="2731"/>
                                <a:pt x="8668" y="2713"/>
                                <a:pt x="8642" y="2707"/>
                              </a:cubicBezTo>
                              <a:cubicBezTo>
                                <a:pt x="8621" y="2713"/>
                                <a:pt x="8601" y="2725"/>
                                <a:pt x="8586" y="2746"/>
                              </a:cubicBezTo>
                              <a:cubicBezTo>
                                <a:pt x="8586" y="2761"/>
                                <a:pt x="8580" y="2785"/>
                                <a:pt x="8598" y="2791"/>
                              </a:cubicBezTo>
                              <a:cubicBezTo>
                                <a:pt x="8613" y="2809"/>
                                <a:pt x="8639" y="2815"/>
                                <a:pt x="8663" y="2805"/>
                              </a:cubicBezTo>
                              <a:cubicBezTo>
                                <a:pt x="8678" y="2797"/>
                                <a:pt x="8701" y="2773"/>
                                <a:pt x="8701" y="2749"/>
                              </a:cubicBezTo>
                              <a:moveTo>
                                <a:pt x="8890" y="2776"/>
                              </a:moveTo>
                              <a:cubicBezTo>
                                <a:pt x="8881" y="2746"/>
                                <a:pt x="8846" y="2731"/>
                                <a:pt x="8817" y="2746"/>
                              </a:cubicBezTo>
                              <a:cubicBezTo>
                                <a:pt x="8801" y="2752"/>
                                <a:pt x="8790" y="2773"/>
                                <a:pt x="8790" y="2794"/>
                              </a:cubicBezTo>
                              <a:cubicBezTo>
                                <a:pt x="8784" y="2821"/>
                                <a:pt x="8817" y="2827"/>
                                <a:pt x="8834" y="2829"/>
                              </a:cubicBezTo>
                              <a:cubicBezTo>
                                <a:pt x="8861" y="2827"/>
                                <a:pt x="8881" y="2803"/>
                                <a:pt x="8890" y="2776"/>
                              </a:cubicBezTo>
                              <a:moveTo>
                                <a:pt x="1319" y="2817"/>
                              </a:moveTo>
                              <a:cubicBezTo>
                                <a:pt x="1304" y="2797"/>
                                <a:pt x="1289" y="2785"/>
                                <a:pt x="1262" y="2782"/>
                              </a:cubicBezTo>
                              <a:cubicBezTo>
                                <a:pt x="1244" y="2794"/>
                                <a:pt x="1218" y="2788"/>
                                <a:pt x="1212" y="2815"/>
                              </a:cubicBezTo>
                              <a:cubicBezTo>
                                <a:pt x="1200" y="2835"/>
                                <a:pt x="1212" y="2859"/>
                                <a:pt x="1227" y="2874"/>
                              </a:cubicBezTo>
                              <a:cubicBezTo>
                                <a:pt x="1242" y="2886"/>
                                <a:pt x="1262" y="2901"/>
                                <a:pt x="1283" y="2888"/>
                              </a:cubicBezTo>
                              <a:cubicBezTo>
                                <a:pt x="1313" y="2877"/>
                                <a:pt x="1325" y="2853"/>
                                <a:pt x="1319" y="2817"/>
                              </a:cubicBezTo>
                              <a:moveTo>
                                <a:pt x="1463" y="2844"/>
                              </a:moveTo>
                              <a:cubicBezTo>
                                <a:pt x="1449" y="2809"/>
                                <a:pt x="1387" y="2785"/>
                                <a:pt x="1363" y="2829"/>
                              </a:cubicBezTo>
                              <a:cubicBezTo>
                                <a:pt x="1342" y="2856"/>
                                <a:pt x="1366" y="2883"/>
                                <a:pt x="1387" y="2901"/>
                              </a:cubicBezTo>
                              <a:cubicBezTo>
                                <a:pt x="1404" y="2913"/>
                                <a:pt x="1425" y="2904"/>
                                <a:pt x="1440" y="2895"/>
                              </a:cubicBezTo>
                              <a:cubicBezTo>
                                <a:pt x="1446" y="2877"/>
                                <a:pt x="1472" y="2868"/>
                                <a:pt x="1463" y="2844"/>
                              </a:cubicBezTo>
                              <a:moveTo>
                                <a:pt x="8527" y="2829"/>
                              </a:moveTo>
                              <a:cubicBezTo>
                                <a:pt x="8512" y="2805"/>
                                <a:pt x="8485" y="2803"/>
                                <a:pt x="8459" y="2805"/>
                              </a:cubicBezTo>
                              <a:cubicBezTo>
                                <a:pt x="8438" y="2821"/>
                                <a:pt x="8424" y="2838"/>
                                <a:pt x="8426" y="2862"/>
                              </a:cubicBezTo>
                              <a:cubicBezTo>
                                <a:pt x="8432" y="2886"/>
                                <a:pt x="8459" y="2904"/>
                                <a:pt x="8485" y="2898"/>
                              </a:cubicBezTo>
                              <a:cubicBezTo>
                                <a:pt x="8503" y="2880"/>
                                <a:pt x="8529" y="2859"/>
                                <a:pt x="8527" y="2829"/>
                              </a:cubicBezTo>
                              <a:moveTo>
                                <a:pt x="8769" y="2877"/>
                              </a:moveTo>
                              <a:cubicBezTo>
                                <a:pt x="8751" y="2868"/>
                                <a:pt x="8745" y="2853"/>
                                <a:pt x="8725" y="2841"/>
                              </a:cubicBezTo>
                              <a:cubicBezTo>
                                <a:pt x="8695" y="2835"/>
                                <a:pt x="8668" y="2853"/>
                                <a:pt x="8654" y="2877"/>
                              </a:cubicBezTo>
                              <a:cubicBezTo>
                                <a:pt x="8645" y="2898"/>
                                <a:pt x="8648" y="2925"/>
                                <a:pt x="8666" y="2940"/>
                              </a:cubicBezTo>
                              <a:cubicBezTo>
                                <a:pt x="8683" y="2954"/>
                                <a:pt x="8713" y="2957"/>
                                <a:pt x="8736" y="2952"/>
                              </a:cubicBezTo>
                              <a:cubicBezTo>
                                <a:pt x="8766" y="2934"/>
                                <a:pt x="8763" y="2904"/>
                                <a:pt x="8769" y="2877"/>
                              </a:cubicBezTo>
                              <a:moveTo>
                                <a:pt x="1206" y="2940"/>
                              </a:moveTo>
                              <a:cubicBezTo>
                                <a:pt x="1194" y="2904"/>
                                <a:pt x="1141" y="2868"/>
                                <a:pt x="1115" y="2919"/>
                              </a:cubicBezTo>
                              <a:cubicBezTo>
                                <a:pt x="1112" y="2934"/>
                                <a:pt x="1103" y="2963"/>
                                <a:pt x="1124" y="2975"/>
                              </a:cubicBezTo>
                              <a:cubicBezTo>
                                <a:pt x="1141" y="2985"/>
                                <a:pt x="1162" y="2993"/>
                                <a:pt x="1183" y="2981"/>
                              </a:cubicBezTo>
                              <a:cubicBezTo>
                                <a:pt x="1192" y="2970"/>
                                <a:pt x="1218" y="2963"/>
                                <a:pt x="1206" y="2940"/>
                              </a:cubicBezTo>
                              <a:moveTo>
                                <a:pt x="8583" y="2996"/>
                              </a:moveTo>
                              <a:cubicBezTo>
                                <a:pt x="8488" y="2993"/>
                                <a:pt x="8420" y="2913"/>
                                <a:pt x="8334" y="2901"/>
                              </a:cubicBezTo>
                              <a:cubicBezTo>
                                <a:pt x="8296" y="2910"/>
                                <a:pt x="8243" y="2907"/>
                                <a:pt x="8228" y="2945"/>
                              </a:cubicBezTo>
                              <a:cubicBezTo>
                                <a:pt x="8267" y="2969"/>
                                <a:pt x="8311" y="2981"/>
                                <a:pt x="8347" y="3011"/>
                              </a:cubicBezTo>
                              <a:cubicBezTo>
                                <a:pt x="8409" y="3067"/>
                                <a:pt x="8514" y="3059"/>
                                <a:pt x="8586" y="3023"/>
                              </a:cubicBezTo>
                              <a:cubicBezTo>
                                <a:pt x="8583" y="2996"/>
                                <a:pt x="8583" y="2996"/>
                                <a:pt x="8583" y="2996"/>
                              </a:cubicBezTo>
                              <a:moveTo>
                                <a:pt x="1348" y="2970"/>
                              </a:moveTo>
                              <a:cubicBezTo>
                                <a:pt x="1330" y="2937"/>
                                <a:pt x="1292" y="2919"/>
                                <a:pt x="1260" y="2952"/>
                              </a:cubicBezTo>
                              <a:cubicBezTo>
                                <a:pt x="1242" y="2975"/>
                                <a:pt x="1254" y="3008"/>
                                <a:pt x="1280" y="3026"/>
                              </a:cubicBezTo>
                              <a:cubicBezTo>
                                <a:pt x="1296" y="3032"/>
                                <a:pt x="1319" y="3038"/>
                                <a:pt x="1330" y="3020"/>
                              </a:cubicBezTo>
                              <a:cubicBezTo>
                                <a:pt x="1336" y="3003"/>
                                <a:pt x="1354" y="2993"/>
                                <a:pt x="1348" y="2970"/>
                              </a:cubicBezTo>
                              <a:moveTo>
                                <a:pt x="1609" y="2987"/>
                              </a:moveTo>
                              <a:cubicBezTo>
                                <a:pt x="1588" y="2954"/>
                                <a:pt x="1535" y="2931"/>
                                <a:pt x="1508" y="2975"/>
                              </a:cubicBezTo>
                              <a:cubicBezTo>
                                <a:pt x="1481" y="2999"/>
                                <a:pt x="1508" y="3023"/>
                                <a:pt x="1522" y="3044"/>
                              </a:cubicBezTo>
                              <a:cubicBezTo>
                                <a:pt x="1541" y="3047"/>
                                <a:pt x="1558" y="3065"/>
                                <a:pt x="1579" y="3053"/>
                              </a:cubicBezTo>
                              <a:cubicBezTo>
                                <a:pt x="1603" y="3038"/>
                                <a:pt x="1620" y="3014"/>
                                <a:pt x="1609" y="2987"/>
                              </a:cubicBezTo>
                              <a:moveTo>
                                <a:pt x="5026" y="3113"/>
                              </a:moveTo>
                              <a:cubicBezTo>
                                <a:pt x="4999" y="3082"/>
                                <a:pt x="4956" y="3026"/>
                                <a:pt x="4906" y="3065"/>
                              </a:cubicBezTo>
                              <a:cubicBezTo>
                                <a:pt x="4878" y="3088"/>
                                <a:pt x="4864" y="3124"/>
                                <a:pt x="4872" y="3165"/>
                              </a:cubicBezTo>
                              <a:cubicBezTo>
                                <a:pt x="4883" y="3240"/>
                                <a:pt x="4917" y="3311"/>
                                <a:pt x="4928" y="3382"/>
                              </a:cubicBezTo>
                              <a:cubicBezTo>
                                <a:pt x="4911" y="3373"/>
                                <a:pt x="4900" y="3356"/>
                                <a:pt x="4886" y="3345"/>
                              </a:cubicBezTo>
                              <a:cubicBezTo>
                                <a:pt x="4827" y="3269"/>
                                <a:pt x="4718" y="3291"/>
                                <a:pt x="4650" y="3220"/>
                              </a:cubicBezTo>
                              <a:cubicBezTo>
                                <a:pt x="4569" y="3227"/>
                                <a:pt x="4704" y="3311"/>
                                <a:pt x="4608" y="3329"/>
                              </a:cubicBezTo>
                              <a:cubicBezTo>
                                <a:pt x="4606" y="3348"/>
                                <a:pt x="4628" y="3360"/>
                                <a:pt x="4628" y="3379"/>
                              </a:cubicBezTo>
                              <a:cubicBezTo>
                                <a:pt x="4600" y="3393"/>
                                <a:pt x="4600" y="3393"/>
                                <a:pt x="4600" y="3393"/>
                              </a:cubicBezTo>
                              <a:cubicBezTo>
                                <a:pt x="4600" y="3444"/>
                                <a:pt x="4631" y="3489"/>
                                <a:pt x="4647" y="3535"/>
                              </a:cubicBezTo>
                              <a:cubicBezTo>
                                <a:pt x="4687" y="3640"/>
                                <a:pt x="4810" y="3588"/>
                                <a:pt x="4894" y="3597"/>
                              </a:cubicBezTo>
                              <a:cubicBezTo>
                                <a:pt x="4940" y="3574"/>
                                <a:pt x="4982" y="3543"/>
                                <a:pt x="5007" y="3501"/>
                              </a:cubicBezTo>
                              <a:cubicBezTo>
                                <a:pt x="5010" y="3453"/>
                                <a:pt x="5024" y="3391"/>
                                <a:pt x="4996" y="3351"/>
                              </a:cubicBezTo>
                              <a:cubicBezTo>
                                <a:pt x="4962" y="3308"/>
                                <a:pt x="4951" y="3240"/>
                                <a:pt x="4937" y="3184"/>
                              </a:cubicBezTo>
                              <a:cubicBezTo>
                                <a:pt x="4922" y="3105"/>
                                <a:pt x="5021" y="3173"/>
                                <a:pt x="5026" y="3113"/>
                              </a:cubicBezTo>
                              <a:moveTo>
                                <a:pt x="1869" y="3094"/>
                              </a:moveTo>
                              <a:cubicBezTo>
                                <a:pt x="1857" y="3073"/>
                                <a:pt x="1833" y="3065"/>
                                <a:pt x="1812" y="3065"/>
                              </a:cubicBezTo>
                              <a:cubicBezTo>
                                <a:pt x="1795" y="3080"/>
                                <a:pt x="1774" y="3094"/>
                                <a:pt x="1783" y="3124"/>
                              </a:cubicBezTo>
                              <a:cubicBezTo>
                                <a:pt x="1795" y="3139"/>
                                <a:pt x="1810" y="3169"/>
                                <a:pt x="1836" y="3157"/>
                              </a:cubicBezTo>
                              <a:cubicBezTo>
                                <a:pt x="1854" y="3142"/>
                                <a:pt x="1877" y="3124"/>
                                <a:pt x="1869" y="3094"/>
                              </a:cubicBezTo>
                              <a:moveTo>
                                <a:pt x="3693" y="3124"/>
                              </a:moveTo>
                              <a:cubicBezTo>
                                <a:pt x="3684" y="3094"/>
                                <a:pt x="3648" y="3106"/>
                                <a:pt x="3642" y="3136"/>
                              </a:cubicBezTo>
                              <a:cubicBezTo>
                                <a:pt x="3610" y="3252"/>
                                <a:pt x="3551" y="3407"/>
                                <a:pt x="3631" y="3517"/>
                              </a:cubicBezTo>
                              <a:cubicBezTo>
                                <a:pt x="3663" y="3520"/>
                                <a:pt x="3655" y="3482"/>
                                <a:pt x="3657" y="3458"/>
                              </a:cubicBezTo>
                              <a:cubicBezTo>
                                <a:pt x="3717" y="3359"/>
                                <a:pt x="3728" y="3240"/>
                                <a:pt x="3693" y="3124"/>
                              </a:cubicBezTo>
                              <a:moveTo>
                                <a:pt x="6223" y="3181"/>
                              </a:moveTo>
                              <a:cubicBezTo>
                                <a:pt x="6212" y="3157"/>
                                <a:pt x="6215" y="3103"/>
                                <a:pt x="6173" y="3112"/>
                              </a:cubicBezTo>
                              <a:cubicBezTo>
                                <a:pt x="6170" y="3169"/>
                                <a:pt x="6153" y="3216"/>
                                <a:pt x="6138" y="3270"/>
                              </a:cubicBezTo>
                              <a:cubicBezTo>
                                <a:pt x="6146" y="3345"/>
                                <a:pt x="6173" y="3413"/>
                                <a:pt x="6206" y="3482"/>
                              </a:cubicBezTo>
                              <a:cubicBezTo>
                                <a:pt x="6229" y="3458"/>
                                <a:pt x="6229" y="3458"/>
                                <a:pt x="6229" y="3458"/>
                              </a:cubicBezTo>
                              <a:cubicBezTo>
                                <a:pt x="6268" y="3374"/>
                                <a:pt x="6265" y="3264"/>
                                <a:pt x="6223" y="3181"/>
                              </a:cubicBezTo>
                              <a:moveTo>
                                <a:pt x="2072" y="3193"/>
                              </a:moveTo>
                              <a:cubicBezTo>
                                <a:pt x="1931" y="3163"/>
                                <a:pt x="1812" y="3225"/>
                                <a:pt x="1736" y="3332"/>
                              </a:cubicBezTo>
                              <a:cubicBezTo>
                                <a:pt x="1825" y="3348"/>
                                <a:pt x="1927" y="3335"/>
                                <a:pt x="1999" y="3282"/>
                              </a:cubicBezTo>
                              <a:cubicBezTo>
                                <a:pt x="2031" y="3258"/>
                                <a:pt x="2082" y="3249"/>
                                <a:pt x="2099" y="3213"/>
                              </a:cubicBezTo>
                              <a:lnTo>
                                <a:pt x="2072" y="3193"/>
                              </a:lnTo>
                              <a:close/>
                              <a:moveTo>
                                <a:pt x="855" y="3332"/>
                              </a:moveTo>
                              <a:cubicBezTo>
                                <a:pt x="852" y="3464"/>
                                <a:pt x="922" y="3589"/>
                                <a:pt x="1035" y="3640"/>
                              </a:cubicBezTo>
                              <a:cubicBezTo>
                                <a:pt x="1068" y="3633"/>
                                <a:pt x="1091" y="3670"/>
                                <a:pt x="1115" y="3651"/>
                              </a:cubicBezTo>
                              <a:cubicBezTo>
                                <a:pt x="1126" y="3628"/>
                                <a:pt x="1097" y="3624"/>
                                <a:pt x="1088" y="3612"/>
                              </a:cubicBezTo>
                              <a:cubicBezTo>
                                <a:pt x="1023" y="3505"/>
                                <a:pt x="993" y="3398"/>
                                <a:pt x="884" y="3321"/>
                              </a:cubicBezTo>
                              <a:lnTo>
                                <a:pt x="855" y="3332"/>
                              </a:lnTo>
                              <a:close/>
                              <a:moveTo>
                                <a:pt x="6108" y="3413"/>
                              </a:moveTo>
                              <a:cubicBezTo>
                                <a:pt x="6093" y="3386"/>
                                <a:pt x="6052" y="3374"/>
                                <a:pt x="6028" y="3398"/>
                              </a:cubicBezTo>
                              <a:cubicBezTo>
                                <a:pt x="6023" y="3413"/>
                                <a:pt x="6005" y="3425"/>
                                <a:pt x="6014" y="3446"/>
                              </a:cubicBezTo>
                              <a:cubicBezTo>
                                <a:pt x="6023" y="3473"/>
                                <a:pt x="6049" y="3490"/>
                                <a:pt x="6082" y="3482"/>
                              </a:cubicBezTo>
                              <a:cubicBezTo>
                                <a:pt x="6105" y="3473"/>
                                <a:pt x="6111" y="3443"/>
                                <a:pt x="6108" y="3413"/>
                              </a:cubicBezTo>
                              <a:moveTo>
                                <a:pt x="8811" y="3455"/>
                              </a:moveTo>
                              <a:cubicBezTo>
                                <a:pt x="8787" y="3443"/>
                                <a:pt x="8754" y="3455"/>
                                <a:pt x="8730" y="3466"/>
                              </a:cubicBezTo>
                              <a:cubicBezTo>
                                <a:pt x="8574" y="3505"/>
                                <a:pt x="8521" y="3672"/>
                                <a:pt x="8420" y="3779"/>
                              </a:cubicBezTo>
                              <a:cubicBezTo>
                                <a:pt x="8450" y="3788"/>
                                <a:pt x="8450" y="3788"/>
                                <a:pt x="8450" y="3788"/>
                              </a:cubicBezTo>
                              <a:cubicBezTo>
                                <a:pt x="8615" y="3740"/>
                                <a:pt x="8716" y="3589"/>
                                <a:pt x="8811" y="3455"/>
                              </a:cubicBezTo>
                              <a:moveTo>
                                <a:pt x="739" y="3601"/>
                              </a:moveTo>
                              <a:cubicBezTo>
                                <a:pt x="733" y="3571"/>
                                <a:pt x="710" y="3562"/>
                                <a:pt x="686" y="3550"/>
                              </a:cubicBezTo>
                              <a:cubicBezTo>
                                <a:pt x="662" y="3556"/>
                                <a:pt x="636" y="3586"/>
                                <a:pt x="648" y="3615"/>
                              </a:cubicBezTo>
                              <a:cubicBezTo>
                                <a:pt x="660" y="3640"/>
                                <a:pt x="686" y="3654"/>
                                <a:pt x="710" y="3643"/>
                              </a:cubicBezTo>
                              <a:cubicBezTo>
                                <a:pt x="737" y="3640"/>
                                <a:pt x="725" y="3612"/>
                                <a:pt x="739" y="3601"/>
                              </a:cubicBezTo>
                              <a:moveTo>
                                <a:pt x="1591" y="3643"/>
                              </a:moveTo>
                              <a:cubicBezTo>
                                <a:pt x="1490" y="3568"/>
                                <a:pt x="1348" y="3592"/>
                                <a:pt x="1227" y="3562"/>
                              </a:cubicBezTo>
                              <a:cubicBezTo>
                                <a:pt x="1215" y="3589"/>
                                <a:pt x="1215" y="3589"/>
                                <a:pt x="1215" y="3589"/>
                              </a:cubicBezTo>
                              <a:cubicBezTo>
                                <a:pt x="1304" y="3678"/>
                                <a:pt x="1431" y="3719"/>
                                <a:pt x="1555" y="3675"/>
                              </a:cubicBezTo>
                              <a:cubicBezTo>
                                <a:pt x="1570" y="3670"/>
                                <a:pt x="1599" y="3670"/>
                                <a:pt x="1591" y="3643"/>
                              </a:cubicBezTo>
                              <a:moveTo>
                                <a:pt x="902" y="3603"/>
                              </a:moveTo>
                              <a:cubicBezTo>
                                <a:pt x="887" y="3589"/>
                                <a:pt x="869" y="3583"/>
                                <a:pt x="846" y="3580"/>
                              </a:cubicBezTo>
                              <a:cubicBezTo>
                                <a:pt x="822" y="3589"/>
                                <a:pt x="799" y="3607"/>
                                <a:pt x="796" y="3636"/>
                              </a:cubicBezTo>
                              <a:cubicBezTo>
                                <a:pt x="807" y="3654"/>
                                <a:pt x="816" y="3666"/>
                                <a:pt x="834" y="3675"/>
                              </a:cubicBezTo>
                              <a:cubicBezTo>
                                <a:pt x="863" y="3681"/>
                                <a:pt x="890" y="3675"/>
                                <a:pt x="908" y="3648"/>
                              </a:cubicBezTo>
                              <a:cubicBezTo>
                                <a:pt x="902" y="3603"/>
                                <a:pt x="902" y="3603"/>
                                <a:pt x="902" y="3603"/>
                              </a:cubicBezTo>
                              <a:moveTo>
                                <a:pt x="3672" y="3618"/>
                              </a:moveTo>
                              <a:cubicBezTo>
                                <a:pt x="3664" y="3592"/>
                                <a:pt x="3622" y="3589"/>
                                <a:pt x="3595" y="3595"/>
                              </a:cubicBezTo>
                              <a:cubicBezTo>
                                <a:pt x="3575" y="3601"/>
                                <a:pt x="3566" y="3630"/>
                                <a:pt x="3575" y="3651"/>
                              </a:cubicBezTo>
                              <a:cubicBezTo>
                                <a:pt x="3586" y="3670"/>
                                <a:pt x="3610" y="3681"/>
                                <a:pt x="3637" y="3675"/>
                              </a:cubicBezTo>
                              <a:cubicBezTo>
                                <a:pt x="3655" y="3663"/>
                                <a:pt x="3678" y="3645"/>
                                <a:pt x="3672" y="3618"/>
                              </a:cubicBezTo>
                              <a:moveTo>
                                <a:pt x="8881" y="3601"/>
                              </a:moveTo>
                              <a:cubicBezTo>
                                <a:pt x="8852" y="3597"/>
                                <a:pt x="8825" y="3609"/>
                                <a:pt x="8814" y="3636"/>
                              </a:cubicBezTo>
                              <a:cubicBezTo>
                                <a:pt x="8808" y="3657"/>
                                <a:pt x="8825" y="3670"/>
                                <a:pt x="8828" y="3684"/>
                              </a:cubicBezTo>
                              <a:cubicBezTo>
                                <a:pt x="8846" y="3693"/>
                                <a:pt x="8867" y="3702"/>
                                <a:pt x="8884" y="3693"/>
                              </a:cubicBezTo>
                              <a:cubicBezTo>
                                <a:pt x="8905" y="3675"/>
                                <a:pt x="8932" y="3660"/>
                                <a:pt x="8923" y="3630"/>
                              </a:cubicBezTo>
                              <a:lnTo>
                                <a:pt x="8881" y="3601"/>
                              </a:lnTo>
                              <a:close/>
                              <a:moveTo>
                                <a:pt x="9118" y="3618"/>
                              </a:moveTo>
                              <a:cubicBezTo>
                                <a:pt x="9094" y="3618"/>
                                <a:pt x="9083" y="3589"/>
                                <a:pt x="9053" y="3601"/>
                              </a:cubicBezTo>
                              <a:cubicBezTo>
                                <a:pt x="9035" y="3609"/>
                                <a:pt x="9009" y="3627"/>
                                <a:pt x="9009" y="3651"/>
                              </a:cubicBezTo>
                              <a:cubicBezTo>
                                <a:pt x="9012" y="3678"/>
                                <a:pt x="9035" y="3687"/>
                                <a:pt x="9053" y="3705"/>
                              </a:cubicBezTo>
                              <a:cubicBezTo>
                                <a:pt x="9070" y="3714"/>
                                <a:pt x="9094" y="3708"/>
                                <a:pt x="9106" y="3687"/>
                              </a:cubicBezTo>
                              <a:cubicBezTo>
                                <a:pt x="9121" y="3666"/>
                                <a:pt x="9136" y="3645"/>
                                <a:pt x="9118" y="3618"/>
                              </a:cubicBezTo>
                              <a:moveTo>
                                <a:pt x="616" y="3705"/>
                              </a:moveTo>
                              <a:cubicBezTo>
                                <a:pt x="606" y="3678"/>
                                <a:pt x="579" y="3666"/>
                                <a:pt x="556" y="3660"/>
                              </a:cubicBezTo>
                              <a:cubicBezTo>
                                <a:pt x="527" y="3670"/>
                                <a:pt x="509" y="3693"/>
                                <a:pt x="503" y="3720"/>
                              </a:cubicBezTo>
                              <a:cubicBezTo>
                                <a:pt x="512" y="3740"/>
                                <a:pt x="527" y="3758"/>
                                <a:pt x="547" y="3768"/>
                              </a:cubicBezTo>
                              <a:cubicBezTo>
                                <a:pt x="565" y="3773"/>
                                <a:pt x="579" y="3761"/>
                                <a:pt x="595" y="3756"/>
                              </a:cubicBezTo>
                              <a:cubicBezTo>
                                <a:pt x="600" y="3738"/>
                                <a:pt x="618" y="3726"/>
                                <a:pt x="616" y="3705"/>
                              </a:cubicBezTo>
                              <a:moveTo>
                                <a:pt x="6841" y="3705"/>
                              </a:moveTo>
                              <a:cubicBezTo>
                                <a:pt x="6818" y="3666"/>
                                <a:pt x="6767" y="3678"/>
                                <a:pt x="6744" y="3711"/>
                              </a:cubicBezTo>
                              <a:cubicBezTo>
                                <a:pt x="6735" y="3738"/>
                                <a:pt x="6755" y="3756"/>
                                <a:pt x="6774" y="3773"/>
                              </a:cubicBezTo>
                              <a:cubicBezTo>
                                <a:pt x="6803" y="3788"/>
                                <a:pt x="6827" y="3768"/>
                                <a:pt x="6845" y="3744"/>
                              </a:cubicBezTo>
                              <a:cubicBezTo>
                                <a:pt x="6841" y="3705"/>
                                <a:pt x="6841" y="3705"/>
                                <a:pt x="6841" y="3705"/>
                              </a:cubicBezTo>
                              <a:moveTo>
                                <a:pt x="1091" y="3749"/>
                              </a:moveTo>
                              <a:cubicBezTo>
                                <a:pt x="1091" y="3711"/>
                                <a:pt x="1059" y="3681"/>
                                <a:pt x="1023" y="3693"/>
                              </a:cubicBezTo>
                              <a:cubicBezTo>
                                <a:pt x="997" y="3708"/>
                                <a:pt x="1000" y="3735"/>
                                <a:pt x="1000" y="3761"/>
                              </a:cubicBezTo>
                              <a:cubicBezTo>
                                <a:pt x="1015" y="3773"/>
                                <a:pt x="1023" y="3797"/>
                                <a:pt x="1050" y="3794"/>
                              </a:cubicBezTo>
                              <a:cubicBezTo>
                                <a:pt x="1077" y="3791"/>
                                <a:pt x="1085" y="3771"/>
                                <a:pt x="1091" y="3749"/>
                              </a:cubicBezTo>
                              <a:moveTo>
                                <a:pt x="807" y="3756"/>
                              </a:moveTo>
                              <a:cubicBezTo>
                                <a:pt x="793" y="3740"/>
                                <a:pt x="778" y="3711"/>
                                <a:pt x="751" y="3711"/>
                              </a:cubicBezTo>
                              <a:cubicBezTo>
                                <a:pt x="721" y="3720"/>
                                <a:pt x="701" y="3752"/>
                                <a:pt x="698" y="3779"/>
                              </a:cubicBezTo>
                              <a:cubicBezTo>
                                <a:pt x="713" y="3806"/>
                                <a:pt x="742" y="3833"/>
                                <a:pt x="778" y="3821"/>
                              </a:cubicBezTo>
                              <a:cubicBezTo>
                                <a:pt x="796" y="3806"/>
                                <a:pt x="816" y="3785"/>
                                <a:pt x="807" y="3756"/>
                              </a:cubicBezTo>
                              <a:moveTo>
                                <a:pt x="7036" y="3749"/>
                              </a:moveTo>
                              <a:cubicBezTo>
                                <a:pt x="7021" y="3728"/>
                                <a:pt x="7004" y="3717"/>
                                <a:pt x="6978" y="3717"/>
                              </a:cubicBezTo>
                              <a:cubicBezTo>
                                <a:pt x="6942" y="3723"/>
                                <a:pt x="6939" y="3756"/>
                                <a:pt x="6924" y="3779"/>
                              </a:cubicBezTo>
                              <a:cubicBezTo>
                                <a:pt x="6939" y="3803"/>
                                <a:pt x="6969" y="3833"/>
                                <a:pt x="7004" y="3821"/>
                              </a:cubicBezTo>
                              <a:cubicBezTo>
                                <a:pt x="7033" y="3808"/>
                                <a:pt x="7042" y="3779"/>
                                <a:pt x="7036" y="3749"/>
                              </a:cubicBezTo>
                              <a:moveTo>
                                <a:pt x="947" y="3761"/>
                              </a:moveTo>
                              <a:cubicBezTo>
                                <a:pt x="937" y="3738"/>
                                <a:pt x="920" y="3717"/>
                                <a:pt x="890" y="3720"/>
                              </a:cubicBezTo>
                              <a:cubicBezTo>
                                <a:pt x="869" y="3731"/>
                                <a:pt x="849" y="3746"/>
                                <a:pt x="851" y="3777"/>
                              </a:cubicBezTo>
                              <a:cubicBezTo>
                                <a:pt x="855" y="3797"/>
                                <a:pt x="878" y="3803"/>
                                <a:pt x="890" y="3818"/>
                              </a:cubicBezTo>
                              <a:cubicBezTo>
                                <a:pt x="908" y="3824"/>
                                <a:pt x="917" y="3807"/>
                                <a:pt x="931" y="3807"/>
                              </a:cubicBezTo>
                              <a:cubicBezTo>
                                <a:pt x="937" y="3791"/>
                                <a:pt x="955" y="3782"/>
                                <a:pt x="947" y="3761"/>
                              </a:cubicBezTo>
                              <a:moveTo>
                                <a:pt x="8760" y="3785"/>
                              </a:moveTo>
                              <a:cubicBezTo>
                                <a:pt x="8760" y="3729"/>
                                <a:pt x="8681" y="3705"/>
                                <a:pt x="8651" y="3756"/>
                              </a:cubicBezTo>
                              <a:cubicBezTo>
                                <a:pt x="8654" y="3808"/>
                                <a:pt x="8654" y="3808"/>
                                <a:pt x="8654" y="3808"/>
                              </a:cubicBezTo>
                              <a:cubicBezTo>
                                <a:pt x="8672" y="3818"/>
                                <a:pt x="8686" y="3839"/>
                                <a:pt x="8710" y="3833"/>
                              </a:cubicBezTo>
                              <a:cubicBezTo>
                                <a:pt x="8734" y="3821"/>
                                <a:pt x="8752" y="3808"/>
                                <a:pt x="8760" y="3785"/>
                              </a:cubicBezTo>
                              <a:moveTo>
                                <a:pt x="8986" y="3797"/>
                              </a:moveTo>
                              <a:cubicBezTo>
                                <a:pt x="8976" y="3768"/>
                                <a:pt x="8949" y="3740"/>
                                <a:pt x="8914" y="3753"/>
                              </a:cubicBezTo>
                              <a:cubicBezTo>
                                <a:pt x="8896" y="3756"/>
                                <a:pt x="8890" y="3768"/>
                                <a:pt x="8878" y="3779"/>
                              </a:cubicBezTo>
                              <a:cubicBezTo>
                                <a:pt x="8858" y="3815"/>
                                <a:pt x="8887" y="3836"/>
                                <a:pt x="8914" y="3847"/>
                              </a:cubicBezTo>
                              <a:cubicBezTo>
                                <a:pt x="8943" y="3845"/>
                                <a:pt x="8976" y="3830"/>
                                <a:pt x="8986" y="3797"/>
                              </a:cubicBezTo>
                              <a:moveTo>
                                <a:pt x="7581" y="3818"/>
                              </a:moveTo>
                              <a:cubicBezTo>
                                <a:pt x="7563" y="3797"/>
                                <a:pt x="7548" y="3785"/>
                                <a:pt x="7521" y="3785"/>
                              </a:cubicBezTo>
                              <a:cubicBezTo>
                                <a:pt x="7489" y="3800"/>
                                <a:pt x="7474" y="3830"/>
                                <a:pt x="7480" y="3863"/>
                              </a:cubicBezTo>
                              <a:cubicBezTo>
                                <a:pt x="7498" y="3874"/>
                                <a:pt x="7515" y="3884"/>
                                <a:pt x="7536" y="3887"/>
                              </a:cubicBezTo>
                              <a:cubicBezTo>
                                <a:pt x="7560" y="3868"/>
                                <a:pt x="7595" y="3857"/>
                                <a:pt x="7581" y="3818"/>
                              </a:cubicBezTo>
                              <a:moveTo>
                                <a:pt x="6767" y="3854"/>
                              </a:moveTo>
                              <a:cubicBezTo>
                                <a:pt x="6753" y="3821"/>
                                <a:pt x="6691" y="3824"/>
                                <a:pt x="6676" y="3857"/>
                              </a:cubicBezTo>
                              <a:cubicBezTo>
                                <a:pt x="6670" y="3884"/>
                                <a:pt x="6684" y="3902"/>
                                <a:pt x="6705" y="3913"/>
                              </a:cubicBezTo>
                              <a:cubicBezTo>
                                <a:pt x="6732" y="3931"/>
                                <a:pt x="6755" y="3902"/>
                                <a:pt x="6773" y="3890"/>
                              </a:cubicBezTo>
                              <a:cubicBezTo>
                                <a:pt x="6767" y="3854"/>
                                <a:pt x="6767" y="3854"/>
                                <a:pt x="6767" y="3854"/>
                              </a:cubicBezTo>
                              <a:moveTo>
                                <a:pt x="6933" y="3874"/>
                              </a:moveTo>
                              <a:cubicBezTo>
                                <a:pt x="6924" y="3851"/>
                                <a:pt x="6901" y="3851"/>
                                <a:pt x="6880" y="3845"/>
                              </a:cubicBezTo>
                              <a:cubicBezTo>
                                <a:pt x="6841" y="3868"/>
                                <a:pt x="6841" y="3868"/>
                                <a:pt x="6841" y="3868"/>
                              </a:cubicBezTo>
                              <a:cubicBezTo>
                                <a:pt x="6845" y="3913"/>
                                <a:pt x="6845" y="3913"/>
                                <a:pt x="6845" y="3913"/>
                              </a:cubicBezTo>
                              <a:cubicBezTo>
                                <a:pt x="6865" y="3919"/>
                                <a:pt x="6889" y="3943"/>
                                <a:pt x="6909" y="3922"/>
                              </a:cubicBezTo>
                              <a:cubicBezTo>
                                <a:pt x="6930" y="3910"/>
                                <a:pt x="6936" y="3899"/>
                                <a:pt x="6933" y="3874"/>
                              </a:cubicBezTo>
                              <a:moveTo>
                                <a:pt x="1916" y="3877"/>
                              </a:moveTo>
                              <a:cubicBezTo>
                                <a:pt x="1898" y="3863"/>
                                <a:pt x="1884" y="3851"/>
                                <a:pt x="1857" y="3847"/>
                              </a:cubicBezTo>
                              <a:cubicBezTo>
                                <a:pt x="1833" y="3847"/>
                                <a:pt x="1833" y="3868"/>
                                <a:pt x="1815" y="3874"/>
                              </a:cubicBezTo>
                              <a:cubicBezTo>
                                <a:pt x="1810" y="3898"/>
                                <a:pt x="1807" y="3937"/>
                                <a:pt x="1836" y="3949"/>
                              </a:cubicBezTo>
                              <a:cubicBezTo>
                                <a:pt x="1863" y="3966"/>
                                <a:pt x="1895" y="3952"/>
                                <a:pt x="1910" y="3934"/>
                              </a:cubicBezTo>
                              <a:cubicBezTo>
                                <a:pt x="1913" y="3916"/>
                                <a:pt x="1933" y="3895"/>
                                <a:pt x="1916" y="3877"/>
                              </a:cubicBezTo>
                              <a:moveTo>
                                <a:pt x="7897" y="3890"/>
                              </a:moveTo>
                              <a:cubicBezTo>
                                <a:pt x="7876" y="3866"/>
                                <a:pt x="7850" y="3836"/>
                                <a:pt x="7808" y="3853"/>
                              </a:cubicBezTo>
                              <a:cubicBezTo>
                                <a:pt x="7802" y="3868"/>
                                <a:pt x="7785" y="3880"/>
                                <a:pt x="7785" y="3899"/>
                              </a:cubicBezTo>
                              <a:cubicBezTo>
                                <a:pt x="7799" y="3922"/>
                                <a:pt x="7817" y="3949"/>
                                <a:pt x="7852" y="3937"/>
                              </a:cubicBezTo>
                              <a:cubicBezTo>
                                <a:pt x="7873" y="3931"/>
                                <a:pt x="7903" y="3919"/>
                                <a:pt x="7897" y="3890"/>
                              </a:cubicBezTo>
                              <a:moveTo>
                                <a:pt x="7737" y="3890"/>
                              </a:moveTo>
                              <a:cubicBezTo>
                                <a:pt x="7725" y="3869"/>
                                <a:pt x="7699" y="3853"/>
                                <a:pt x="7672" y="3853"/>
                              </a:cubicBezTo>
                              <a:cubicBezTo>
                                <a:pt x="7652" y="3860"/>
                                <a:pt x="7643" y="3877"/>
                                <a:pt x="7624" y="3892"/>
                              </a:cubicBezTo>
                              <a:cubicBezTo>
                                <a:pt x="7624" y="3910"/>
                                <a:pt x="7624" y="3928"/>
                                <a:pt x="7640" y="3937"/>
                              </a:cubicBezTo>
                              <a:cubicBezTo>
                                <a:pt x="7657" y="3955"/>
                                <a:pt x="7684" y="3958"/>
                                <a:pt x="7704" y="3949"/>
                              </a:cubicBezTo>
                              <a:cubicBezTo>
                                <a:pt x="7716" y="3934"/>
                                <a:pt x="7749" y="3919"/>
                                <a:pt x="7737" y="3890"/>
                              </a:cubicBezTo>
                              <a:moveTo>
                                <a:pt x="9061" y="3916"/>
                              </a:moveTo>
                              <a:cubicBezTo>
                                <a:pt x="8934" y="3910"/>
                                <a:pt x="8805" y="3812"/>
                                <a:pt x="8678" y="3893"/>
                              </a:cubicBezTo>
                              <a:cubicBezTo>
                                <a:pt x="8654" y="3907"/>
                                <a:pt x="8610" y="3893"/>
                                <a:pt x="8601" y="3931"/>
                              </a:cubicBezTo>
                              <a:cubicBezTo>
                                <a:pt x="8719" y="3976"/>
                                <a:pt x="8878" y="4032"/>
                                <a:pt x="9003" y="3958"/>
                              </a:cubicBezTo>
                              <a:cubicBezTo>
                                <a:pt x="9023" y="3946"/>
                                <a:pt x="9076" y="3966"/>
                                <a:pt x="9071" y="3926"/>
                              </a:cubicBezTo>
                              <a:lnTo>
                                <a:pt x="9061" y="3916"/>
                              </a:lnTo>
                              <a:close/>
                              <a:moveTo>
                                <a:pt x="970" y="3880"/>
                              </a:moveTo>
                              <a:cubicBezTo>
                                <a:pt x="828" y="3860"/>
                                <a:pt x="683" y="3880"/>
                                <a:pt x="574" y="3960"/>
                              </a:cubicBezTo>
                              <a:cubicBezTo>
                                <a:pt x="586" y="3979"/>
                                <a:pt x="586" y="3979"/>
                                <a:pt x="586" y="3979"/>
                              </a:cubicBezTo>
                              <a:cubicBezTo>
                                <a:pt x="716" y="4020"/>
                                <a:pt x="858" y="3976"/>
                                <a:pt x="966" y="3910"/>
                              </a:cubicBezTo>
                              <a:cubicBezTo>
                                <a:pt x="979" y="3890"/>
                                <a:pt x="979" y="3890"/>
                                <a:pt x="979" y="3890"/>
                              </a:cubicBezTo>
                              <a:lnTo>
                                <a:pt x="970" y="3880"/>
                              </a:lnTo>
                              <a:close/>
                              <a:moveTo>
                                <a:pt x="8198" y="3910"/>
                              </a:moveTo>
                              <a:cubicBezTo>
                                <a:pt x="8187" y="3880"/>
                                <a:pt x="8151" y="3877"/>
                                <a:pt x="8131" y="3877"/>
                              </a:cubicBezTo>
                              <a:cubicBezTo>
                                <a:pt x="8106" y="3887"/>
                                <a:pt x="8083" y="3910"/>
                                <a:pt x="8092" y="3934"/>
                              </a:cubicBezTo>
                              <a:cubicBezTo>
                                <a:pt x="8101" y="3966"/>
                                <a:pt x="8140" y="3976"/>
                                <a:pt x="8169" y="3966"/>
                              </a:cubicBezTo>
                              <a:cubicBezTo>
                                <a:pt x="8187" y="3955"/>
                                <a:pt x="8198" y="3934"/>
                                <a:pt x="8198" y="3910"/>
                              </a:cubicBezTo>
                              <a:moveTo>
                                <a:pt x="1508" y="3922"/>
                              </a:moveTo>
                              <a:cubicBezTo>
                                <a:pt x="1490" y="3895"/>
                                <a:pt x="1463" y="3868"/>
                                <a:pt x="1428" y="3887"/>
                              </a:cubicBezTo>
                              <a:cubicBezTo>
                                <a:pt x="1413" y="3902"/>
                                <a:pt x="1390" y="3910"/>
                                <a:pt x="1399" y="3943"/>
                              </a:cubicBezTo>
                              <a:cubicBezTo>
                                <a:pt x="1408" y="3967"/>
                                <a:pt x="1443" y="3993"/>
                                <a:pt x="1472" y="3981"/>
                              </a:cubicBezTo>
                              <a:cubicBezTo>
                                <a:pt x="1502" y="3970"/>
                                <a:pt x="1496" y="3946"/>
                                <a:pt x="1508" y="3922"/>
                              </a:cubicBezTo>
                              <a:moveTo>
                                <a:pt x="1299" y="3937"/>
                              </a:moveTo>
                              <a:cubicBezTo>
                                <a:pt x="1292" y="3907"/>
                                <a:pt x="1265" y="3895"/>
                                <a:pt x="1239" y="3889"/>
                              </a:cubicBezTo>
                              <a:cubicBezTo>
                                <a:pt x="1218" y="3898"/>
                                <a:pt x="1210" y="3907"/>
                                <a:pt x="1192" y="3922"/>
                              </a:cubicBezTo>
                              <a:cubicBezTo>
                                <a:pt x="1183" y="3955"/>
                                <a:pt x="1204" y="3976"/>
                                <a:pt x="1224" y="3994"/>
                              </a:cubicBezTo>
                              <a:cubicBezTo>
                                <a:pt x="1242" y="4000"/>
                                <a:pt x="1268" y="4002"/>
                                <a:pt x="1283" y="3985"/>
                              </a:cubicBezTo>
                              <a:cubicBezTo>
                                <a:pt x="1289" y="3970"/>
                                <a:pt x="1307" y="3958"/>
                                <a:pt x="1299" y="3937"/>
                              </a:cubicBezTo>
                              <a:moveTo>
                                <a:pt x="8405" y="4006"/>
                              </a:moveTo>
                              <a:cubicBezTo>
                                <a:pt x="8400" y="3981"/>
                                <a:pt x="8379" y="3960"/>
                                <a:pt x="8352" y="3958"/>
                              </a:cubicBezTo>
                              <a:cubicBezTo>
                                <a:pt x="8314" y="3973"/>
                                <a:pt x="8314" y="3973"/>
                                <a:pt x="8314" y="3973"/>
                              </a:cubicBezTo>
                              <a:cubicBezTo>
                                <a:pt x="8296" y="3988"/>
                                <a:pt x="8293" y="4012"/>
                                <a:pt x="8302" y="4030"/>
                              </a:cubicBezTo>
                              <a:cubicBezTo>
                                <a:pt x="8314" y="4044"/>
                                <a:pt x="8334" y="4062"/>
                                <a:pt x="8358" y="4059"/>
                              </a:cubicBezTo>
                              <a:cubicBezTo>
                                <a:pt x="8382" y="4053"/>
                                <a:pt x="8403" y="4032"/>
                                <a:pt x="8405" y="4006"/>
                              </a:cubicBezTo>
                              <a:moveTo>
                                <a:pt x="1070" y="3967"/>
                              </a:moveTo>
                              <a:cubicBezTo>
                                <a:pt x="949" y="4020"/>
                                <a:pt x="858" y="4107"/>
                                <a:pt x="772" y="4217"/>
                              </a:cubicBezTo>
                              <a:cubicBezTo>
                                <a:pt x="784" y="4240"/>
                                <a:pt x="784" y="4240"/>
                                <a:pt x="784" y="4240"/>
                              </a:cubicBezTo>
                              <a:cubicBezTo>
                                <a:pt x="863" y="4220"/>
                                <a:pt x="943" y="4220"/>
                                <a:pt x="1000" y="4152"/>
                              </a:cubicBezTo>
                              <a:cubicBezTo>
                                <a:pt x="1023" y="4107"/>
                                <a:pt x="1056" y="4074"/>
                                <a:pt x="1064" y="4023"/>
                              </a:cubicBezTo>
                              <a:cubicBezTo>
                                <a:pt x="1067" y="4006"/>
                                <a:pt x="1088" y="3996"/>
                                <a:pt x="1079" y="3973"/>
                              </a:cubicBezTo>
                              <a:lnTo>
                                <a:pt x="1070" y="3967"/>
                              </a:lnTo>
                              <a:close/>
                              <a:moveTo>
                                <a:pt x="8258" y="4039"/>
                              </a:moveTo>
                              <a:cubicBezTo>
                                <a:pt x="8249" y="4014"/>
                                <a:pt x="8222" y="3993"/>
                                <a:pt x="8192" y="4000"/>
                              </a:cubicBezTo>
                              <a:cubicBezTo>
                                <a:pt x="8175" y="4014"/>
                                <a:pt x="8145" y="4026"/>
                                <a:pt x="8154" y="4059"/>
                              </a:cubicBezTo>
                              <a:cubicBezTo>
                                <a:pt x="8166" y="4080"/>
                                <a:pt x="8187" y="4095"/>
                                <a:pt x="8213" y="4095"/>
                              </a:cubicBezTo>
                              <a:cubicBezTo>
                                <a:pt x="8234" y="4080"/>
                                <a:pt x="8263" y="4074"/>
                                <a:pt x="8258" y="4039"/>
                              </a:cubicBezTo>
                              <a:moveTo>
                                <a:pt x="1419" y="4039"/>
                              </a:moveTo>
                              <a:cubicBezTo>
                                <a:pt x="1410" y="4012"/>
                                <a:pt x="1375" y="4008"/>
                                <a:pt x="1349" y="4012"/>
                              </a:cubicBezTo>
                              <a:cubicBezTo>
                                <a:pt x="1319" y="4020"/>
                                <a:pt x="1307" y="4053"/>
                                <a:pt x="1319" y="4080"/>
                              </a:cubicBezTo>
                              <a:cubicBezTo>
                                <a:pt x="1336" y="4100"/>
                                <a:pt x="1357" y="4110"/>
                                <a:pt x="1384" y="4110"/>
                              </a:cubicBezTo>
                              <a:cubicBezTo>
                                <a:pt x="1401" y="4095"/>
                                <a:pt x="1425" y="4087"/>
                                <a:pt x="1428" y="4053"/>
                              </a:cubicBezTo>
                              <a:cubicBezTo>
                                <a:pt x="1419" y="4039"/>
                                <a:pt x="1419" y="4039"/>
                                <a:pt x="1419" y="4039"/>
                              </a:cubicBezTo>
                              <a:moveTo>
                                <a:pt x="8801" y="4128"/>
                              </a:moveTo>
                              <a:cubicBezTo>
                                <a:pt x="8754" y="4074"/>
                                <a:pt x="8683" y="4006"/>
                                <a:pt x="8598" y="4012"/>
                              </a:cubicBezTo>
                              <a:cubicBezTo>
                                <a:pt x="8565" y="4035"/>
                                <a:pt x="8621" y="4056"/>
                                <a:pt x="8633" y="4083"/>
                              </a:cubicBezTo>
                              <a:cubicBezTo>
                                <a:pt x="8668" y="4173"/>
                                <a:pt x="8760" y="4232"/>
                                <a:pt x="8846" y="4268"/>
                              </a:cubicBezTo>
                              <a:cubicBezTo>
                                <a:pt x="8881" y="4264"/>
                                <a:pt x="8881" y="4264"/>
                                <a:pt x="8881" y="4264"/>
                              </a:cubicBezTo>
                              <a:cubicBezTo>
                                <a:pt x="8878" y="4240"/>
                                <a:pt x="8861" y="4220"/>
                                <a:pt x="8840" y="4205"/>
                              </a:cubicBezTo>
                              <a:cubicBezTo>
                                <a:pt x="8837" y="4166"/>
                                <a:pt x="8881" y="4199"/>
                                <a:pt x="8902" y="4184"/>
                              </a:cubicBezTo>
                              <a:cubicBezTo>
                                <a:pt x="8926" y="4169"/>
                                <a:pt x="8953" y="4152"/>
                                <a:pt x="8940" y="4116"/>
                              </a:cubicBezTo>
                              <a:cubicBezTo>
                                <a:pt x="8926" y="4095"/>
                                <a:pt x="8899" y="4077"/>
                                <a:pt x="8870" y="4083"/>
                              </a:cubicBezTo>
                              <a:cubicBezTo>
                                <a:pt x="8837" y="4089"/>
                                <a:pt x="8831" y="4125"/>
                                <a:pt x="8801" y="4128"/>
                              </a:cubicBezTo>
                              <a:moveTo>
                                <a:pt x="9086" y="4035"/>
                              </a:moveTo>
                              <a:cubicBezTo>
                                <a:pt x="9065" y="4020"/>
                                <a:pt x="9044" y="4008"/>
                                <a:pt x="9018" y="4014"/>
                              </a:cubicBezTo>
                              <a:cubicBezTo>
                                <a:pt x="8997" y="4023"/>
                                <a:pt x="8985" y="4035"/>
                                <a:pt x="8973" y="4053"/>
                              </a:cubicBezTo>
                              <a:cubicBezTo>
                                <a:pt x="8968" y="4077"/>
                                <a:pt x="8982" y="4092"/>
                                <a:pt x="8997" y="4107"/>
                              </a:cubicBezTo>
                              <a:cubicBezTo>
                                <a:pt x="9023" y="4110"/>
                                <a:pt x="9068" y="4122"/>
                                <a:pt x="9083" y="4092"/>
                              </a:cubicBezTo>
                              <a:cubicBezTo>
                                <a:pt x="9086" y="4035"/>
                                <a:pt x="9086" y="4035"/>
                                <a:pt x="9086" y="4035"/>
                              </a:cubicBezTo>
                              <a:moveTo>
                                <a:pt x="8013" y="4196"/>
                              </a:moveTo>
                              <a:cubicBezTo>
                                <a:pt x="8001" y="4164"/>
                                <a:pt x="7977" y="4149"/>
                                <a:pt x="7956" y="4119"/>
                              </a:cubicBezTo>
                              <a:cubicBezTo>
                                <a:pt x="7903" y="4077"/>
                                <a:pt x="7829" y="4020"/>
                                <a:pt x="7752" y="4035"/>
                              </a:cubicBezTo>
                              <a:cubicBezTo>
                                <a:pt x="7749" y="4056"/>
                                <a:pt x="7772" y="4071"/>
                                <a:pt x="7781" y="4083"/>
                              </a:cubicBezTo>
                              <a:cubicBezTo>
                                <a:pt x="7820" y="4202"/>
                                <a:pt x="7950" y="4264"/>
                                <a:pt x="8051" y="4321"/>
                              </a:cubicBezTo>
                              <a:cubicBezTo>
                                <a:pt x="8077" y="4315"/>
                                <a:pt x="8077" y="4315"/>
                                <a:pt x="8077" y="4315"/>
                              </a:cubicBezTo>
                              <a:cubicBezTo>
                                <a:pt x="8065" y="4280"/>
                                <a:pt x="8039" y="4229"/>
                                <a:pt x="8013" y="4196"/>
                              </a:cubicBezTo>
                              <a:moveTo>
                                <a:pt x="1254" y="4083"/>
                              </a:moveTo>
                              <a:cubicBezTo>
                                <a:pt x="1239" y="4068"/>
                                <a:pt x="1224" y="4044"/>
                                <a:pt x="1200" y="4047"/>
                              </a:cubicBezTo>
                              <a:cubicBezTo>
                                <a:pt x="1177" y="4059"/>
                                <a:pt x="1138" y="4086"/>
                                <a:pt x="1159" y="4119"/>
                              </a:cubicBezTo>
                              <a:cubicBezTo>
                                <a:pt x="1177" y="4137"/>
                                <a:pt x="1194" y="4149"/>
                                <a:pt x="1227" y="4143"/>
                              </a:cubicBezTo>
                              <a:cubicBezTo>
                                <a:pt x="1242" y="4130"/>
                                <a:pt x="1265" y="4110"/>
                                <a:pt x="1254" y="4083"/>
                              </a:cubicBezTo>
                              <a:moveTo>
                                <a:pt x="8382" y="4152"/>
                              </a:moveTo>
                              <a:cubicBezTo>
                                <a:pt x="8361" y="4122"/>
                                <a:pt x="8314" y="4089"/>
                                <a:pt x="8281" y="4130"/>
                              </a:cubicBezTo>
                              <a:cubicBezTo>
                                <a:pt x="8263" y="4145"/>
                                <a:pt x="8278" y="4169"/>
                                <a:pt x="8284" y="4184"/>
                              </a:cubicBezTo>
                              <a:cubicBezTo>
                                <a:pt x="8305" y="4205"/>
                                <a:pt x="8329" y="4196"/>
                                <a:pt x="8352" y="4193"/>
                              </a:cubicBezTo>
                              <a:cubicBezTo>
                                <a:pt x="8361" y="4181"/>
                                <a:pt x="8385" y="4169"/>
                                <a:pt x="8382" y="4152"/>
                              </a:cubicBezTo>
                              <a:moveTo>
                                <a:pt x="9083" y="4164"/>
                              </a:moveTo>
                              <a:cubicBezTo>
                                <a:pt x="9053" y="4152"/>
                                <a:pt x="9026" y="4166"/>
                                <a:pt x="9006" y="4184"/>
                              </a:cubicBezTo>
                              <a:cubicBezTo>
                                <a:pt x="9003" y="4205"/>
                                <a:pt x="8991" y="4223"/>
                                <a:pt x="9006" y="4240"/>
                              </a:cubicBezTo>
                              <a:cubicBezTo>
                                <a:pt x="9023" y="4256"/>
                                <a:pt x="9047" y="4276"/>
                                <a:pt x="9076" y="4268"/>
                              </a:cubicBezTo>
                              <a:cubicBezTo>
                                <a:pt x="9100" y="4253"/>
                                <a:pt x="9127" y="4229"/>
                                <a:pt x="9118" y="4193"/>
                              </a:cubicBezTo>
                              <a:lnTo>
                                <a:pt x="9083" y="4164"/>
                              </a:lnTo>
                              <a:close/>
                              <a:moveTo>
                                <a:pt x="7072" y="4604"/>
                              </a:moveTo>
                              <a:cubicBezTo>
                                <a:pt x="6930" y="4562"/>
                                <a:pt x="6777" y="4595"/>
                                <a:pt x="6670" y="4685"/>
                              </a:cubicBezTo>
                              <a:cubicBezTo>
                                <a:pt x="6670" y="4703"/>
                                <a:pt x="6670" y="4703"/>
                                <a:pt x="6670" y="4703"/>
                              </a:cubicBezTo>
                              <a:cubicBezTo>
                                <a:pt x="6779" y="4705"/>
                                <a:pt x="6889" y="4705"/>
                                <a:pt x="6981" y="4658"/>
                              </a:cubicBezTo>
                              <a:cubicBezTo>
                                <a:pt x="7007" y="4631"/>
                                <a:pt x="7072" y="4640"/>
                                <a:pt x="7072" y="4604"/>
                              </a:cubicBezTo>
                              <a:moveTo>
                                <a:pt x="2759" y="4732"/>
                              </a:moveTo>
                              <a:cubicBezTo>
                                <a:pt x="2753" y="4711"/>
                                <a:pt x="2729" y="4691"/>
                                <a:pt x="2702" y="4687"/>
                              </a:cubicBezTo>
                              <a:cubicBezTo>
                                <a:pt x="2682" y="4702"/>
                                <a:pt x="2653" y="4717"/>
                                <a:pt x="2664" y="4753"/>
                              </a:cubicBezTo>
                              <a:cubicBezTo>
                                <a:pt x="2672" y="4771"/>
                                <a:pt x="2693" y="4783"/>
                                <a:pt x="2715" y="4783"/>
                              </a:cubicBezTo>
                              <a:cubicBezTo>
                                <a:pt x="2741" y="4774"/>
                                <a:pt x="2756" y="4759"/>
                                <a:pt x="2759" y="4732"/>
                              </a:cubicBezTo>
                              <a:moveTo>
                                <a:pt x="7021" y="4765"/>
                              </a:moveTo>
                              <a:cubicBezTo>
                                <a:pt x="7001" y="4711"/>
                                <a:pt x="6924" y="4711"/>
                                <a:pt x="6904" y="4765"/>
                              </a:cubicBezTo>
                              <a:cubicBezTo>
                                <a:pt x="6912" y="4812"/>
                                <a:pt x="6912" y="4812"/>
                                <a:pt x="6912" y="4812"/>
                              </a:cubicBezTo>
                              <a:cubicBezTo>
                                <a:pt x="6933" y="4825"/>
                                <a:pt x="6950" y="4839"/>
                                <a:pt x="6978" y="4833"/>
                              </a:cubicBezTo>
                              <a:cubicBezTo>
                                <a:pt x="7007" y="4821"/>
                                <a:pt x="7016" y="4792"/>
                                <a:pt x="7021" y="4765"/>
                              </a:cubicBezTo>
                              <a:moveTo>
                                <a:pt x="7611" y="4759"/>
                              </a:moveTo>
                              <a:cubicBezTo>
                                <a:pt x="7457" y="4747"/>
                                <a:pt x="7279" y="4747"/>
                                <a:pt x="7181" y="4866"/>
                              </a:cubicBezTo>
                              <a:cubicBezTo>
                                <a:pt x="7196" y="4879"/>
                                <a:pt x="7196" y="4879"/>
                                <a:pt x="7196" y="4879"/>
                              </a:cubicBezTo>
                              <a:cubicBezTo>
                                <a:pt x="7356" y="4881"/>
                                <a:pt x="7356" y="4881"/>
                                <a:pt x="7356" y="4881"/>
                              </a:cubicBezTo>
                              <a:cubicBezTo>
                                <a:pt x="7454" y="4881"/>
                                <a:pt x="7537" y="4825"/>
                                <a:pt x="7611" y="4777"/>
                              </a:cubicBezTo>
                              <a:lnTo>
                                <a:pt x="7611" y="4759"/>
                              </a:lnTo>
                              <a:close/>
                              <a:moveTo>
                                <a:pt x="1949" y="4848"/>
                              </a:moveTo>
                              <a:cubicBezTo>
                                <a:pt x="1937" y="4825"/>
                                <a:pt x="1904" y="4789"/>
                                <a:pt x="1871" y="4810"/>
                              </a:cubicBezTo>
                              <a:cubicBezTo>
                                <a:pt x="1848" y="4825"/>
                                <a:pt x="1836" y="4852"/>
                                <a:pt x="1848" y="4878"/>
                              </a:cubicBezTo>
                              <a:cubicBezTo>
                                <a:pt x="1860" y="4899"/>
                                <a:pt x="1880" y="4910"/>
                                <a:pt x="1910" y="4905"/>
                              </a:cubicBezTo>
                              <a:cubicBezTo>
                                <a:pt x="1937" y="4896"/>
                                <a:pt x="1949" y="4875"/>
                                <a:pt x="1949" y="4848"/>
                              </a:cubicBezTo>
                              <a:moveTo>
                                <a:pt x="2096" y="4878"/>
                              </a:moveTo>
                              <a:cubicBezTo>
                                <a:pt x="2088" y="4857"/>
                                <a:pt x="2066" y="4848"/>
                                <a:pt x="2046" y="4839"/>
                              </a:cubicBezTo>
                              <a:cubicBezTo>
                                <a:pt x="2037" y="4851"/>
                                <a:pt x="2019" y="4848"/>
                                <a:pt x="2010" y="4866"/>
                              </a:cubicBezTo>
                              <a:cubicBezTo>
                                <a:pt x="2002" y="4884"/>
                                <a:pt x="2007" y="4905"/>
                                <a:pt x="2028" y="4916"/>
                              </a:cubicBezTo>
                              <a:cubicBezTo>
                                <a:pt x="2043" y="4932"/>
                                <a:pt x="2066" y="4925"/>
                                <a:pt x="2085" y="4916"/>
                              </a:cubicBezTo>
                              <a:cubicBezTo>
                                <a:pt x="2096" y="4878"/>
                                <a:pt x="2096" y="4878"/>
                                <a:pt x="2096" y="4878"/>
                              </a:cubicBezTo>
                              <a:moveTo>
                                <a:pt x="965" y="5178"/>
                              </a:moveTo>
                              <a:cubicBezTo>
                                <a:pt x="896" y="5089"/>
                                <a:pt x="872" y="4994"/>
                                <a:pt x="771" y="4937"/>
                              </a:cubicBezTo>
                              <a:cubicBezTo>
                                <a:pt x="751" y="4929"/>
                                <a:pt x="727" y="4916"/>
                                <a:pt x="710" y="4905"/>
                              </a:cubicBezTo>
                              <a:cubicBezTo>
                                <a:pt x="689" y="4910"/>
                                <a:pt x="662" y="4872"/>
                                <a:pt x="651" y="4908"/>
                              </a:cubicBezTo>
                              <a:cubicBezTo>
                                <a:pt x="754" y="4976"/>
                                <a:pt x="751" y="5092"/>
                                <a:pt x="854" y="5152"/>
                              </a:cubicBezTo>
                              <a:cubicBezTo>
                                <a:pt x="887" y="5170"/>
                                <a:pt x="934" y="5214"/>
                                <a:pt x="965" y="5178"/>
                              </a:cubicBezTo>
                              <a:moveTo>
                                <a:pt x="4881" y="5122"/>
                              </a:moveTo>
                              <a:cubicBezTo>
                                <a:pt x="4879" y="5074"/>
                                <a:pt x="4916" y="5036"/>
                                <a:pt x="4899" y="4985"/>
                              </a:cubicBezTo>
                              <a:cubicBezTo>
                                <a:pt x="4870" y="4949"/>
                                <a:pt x="4855" y="4910"/>
                                <a:pt x="4813" y="4893"/>
                              </a:cubicBezTo>
                              <a:cubicBezTo>
                                <a:pt x="4792" y="4926"/>
                                <a:pt x="4743" y="4946"/>
                                <a:pt x="4769" y="4995"/>
                              </a:cubicBezTo>
                              <a:cubicBezTo>
                                <a:pt x="4789" y="5033"/>
                                <a:pt x="4789" y="5077"/>
                                <a:pt x="4813" y="5113"/>
                              </a:cubicBezTo>
                              <a:cubicBezTo>
                                <a:pt x="4802" y="5161"/>
                                <a:pt x="4846" y="5188"/>
                                <a:pt x="4837" y="5232"/>
                              </a:cubicBezTo>
                              <a:cubicBezTo>
                                <a:pt x="4849" y="5227"/>
                                <a:pt x="4849" y="5227"/>
                                <a:pt x="4849" y="5227"/>
                              </a:cubicBezTo>
                              <a:cubicBezTo>
                                <a:pt x="4846" y="5188"/>
                                <a:pt x="4870" y="5158"/>
                                <a:pt x="4881" y="5122"/>
                              </a:cubicBezTo>
                              <a:moveTo>
                                <a:pt x="9582" y="4023"/>
                              </a:moveTo>
                              <a:cubicBezTo>
                                <a:pt x="9621" y="4103"/>
                                <a:pt x="9612" y="4226"/>
                                <a:pt x="9562" y="4297"/>
                              </a:cubicBezTo>
                              <a:cubicBezTo>
                                <a:pt x="9491" y="4419"/>
                                <a:pt x="9357" y="4468"/>
                                <a:pt x="9222" y="4468"/>
                              </a:cubicBezTo>
                              <a:cubicBezTo>
                                <a:pt x="8054" y="4485"/>
                                <a:pt x="6942" y="4494"/>
                                <a:pt x="5756" y="4506"/>
                              </a:cubicBezTo>
                              <a:cubicBezTo>
                                <a:pt x="5594" y="4512"/>
                                <a:pt x="5413" y="4565"/>
                                <a:pt x="5351" y="4729"/>
                              </a:cubicBezTo>
                              <a:cubicBezTo>
                                <a:pt x="5369" y="4765"/>
                                <a:pt x="5390" y="4708"/>
                                <a:pt x="5425" y="4720"/>
                              </a:cubicBezTo>
                              <a:cubicBezTo>
                                <a:pt x="5644" y="4583"/>
                                <a:pt x="5981" y="4589"/>
                                <a:pt x="6233" y="4652"/>
                              </a:cubicBezTo>
                              <a:cubicBezTo>
                                <a:pt x="6306" y="4673"/>
                                <a:pt x="6380" y="4691"/>
                                <a:pt x="6454" y="4711"/>
                              </a:cubicBezTo>
                              <a:cubicBezTo>
                                <a:pt x="6496" y="4723"/>
                                <a:pt x="6537" y="4735"/>
                                <a:pt x="6581" y="4747"/>
                              </a:cubicBezTo>
                              <a:cubicBezTo>
                                <a:pt x="6782" y="4819"/>
                                <a:pt x="6992" y="4872"/>
                                <a:pt x="7181" y="4970"/>
                              </a:cubicBezTo>
                              <a:cubicBezTo>
                                <a:pt x="7250" y="4997"/>
                                <a:pt x="7317" y="5029"/>
                                <a:pt x="7385" y="5062"/>
                              </a:cubicBezTo>
                              <a:cubicBezTo>
                                <a:pt x="7418" y="5068"/>
                                <a:pt x="7445" y="5095"/>
                                <a:pt x="7477" y="5101"/>
                              </a:cubicBezTo>
                              <a:cubicBezTo>
                                <a:pt x="7566" y="5143"/>
                                <a:pt x="7655" y="5181"/>
                                <a:pt x="7746" y="5224"/>
                              </a:cubicBezTo>
                              <a:cubicBezTo>
                                <a:pt x="7772" y="5221"/>
                                <a:pt x="7772" y="5221"/>
                                <a:pt x="7772" y="5221"/>
                              </a:cubicBezTo>
                              <a:cubicBezTo>
                                <a:pt x="7752" y="5214"/>
                                <a:pt x="7731" y="5188"/>
                                <a:pt x="7728" y="5163"/>
                              </a:cubicBezTo>
                              <a:cubicBezTo>
                                <a:pt x="7731" y="5143"/>
                                <a:pt x="7755" y="5122"/>
                                <a:pt x="7772" y="5113"/>
                              </a:cubicBezTo>
                              <a:cubicBezTo>
                                <a:pt x="7802" y="5113"/>
                                <a:pt x="7826" y="5125"/>
                                <a:pt x="7841" y="5146"/>
                              </a:cubicBezTo>
                              <a:cubicBezTo>
                                <a:pt x="7844" y="5178"/>
                                <a:pt x="7823" y="5205"/>
                                <a:pt x="7794" y="5221"/>
                              </a:cubicBezTo>
                              <a:cubicBezTo>
                                <a:pt x="7770" y="5227"/>
                                <a:pt x="7770" y="5227"/>
                                <a:pt x="7770" y="5227"/>
                              </a:cubicBezTo>
                              <a:cubicBezTo>
                                <a:pt x="7953" y="5298"/>
                                <a:pt x="8148" y="5352"/>
                                <a:pt x="8352" y="5372"/>
                              </a:cubicBezTo>
                              <a:cubicBezTo>
                                <a:pt x="8391" y="5402"/>
                                <a:pt x="8462" y="5363"/>
                                <a:pt x="8494" y="5405"/>
                              </a:cubicBezTo>
                              <a:cubicBezTo>
                                <a:pt x="8497" y="5402"/>
                                <a:pt x="8497" y="5402"/>
                                <a:pt x="8497" y="5402"/>
                              </a:cubicBezTo>
                              <a:cubicBezTo>
                                <a:pt x="8497" y="5408"/>
                                <a:pt x="8497" y="5408"/>
                                <a:pt x="8497" y="5408"/>
                              </a:cubicBezTo>
                              <a:cubicBezTo>
                                <a:pt x="8408" y="5429"/>
                                <a:pt x="8334" y="5387"/>
                                <a:pt x="8246" y="5396"/>
                              </a:cubicBezTo>
                              <a:cubicBezTo>
                                <a:pt x="8124" y="5366"/>
                                <a:pt x="7997" y="5348"/>
                                <a:pt x="7882" y="5304"/>
                              </a:cubicBezTo>
                              <a:cubicBezTo>
                                <a:pt x="7841" y="5304"/>
                                <a:pt x="7808" y="5289"/>
                                <a:pt x="7779" y="5271"/>
                              </a:cubicBezTo>
                              <a:cubicBezTo>
                                <a:pt x="7643" y="5235"/>
                                <a:pt x="7521" y="5170"/>
                                <a:pt x="7388" y="5125"/>
                              </a:cubicBezTo>
                              <a:cubicBezTo>
                                <a:pt x="7383" y="5134"/>
                                <a:pt x="7383" y="5134"/>
                                <a:pt x="7383" y="5134"/>
                              </a:cubicBezTo>
                              <a:cubicBezTo>
                                <a:pt x="7430" y="5176"/>
                                <a:pt x="7459" y="5241"/>
                                <a:pt x="7489" y="5292"/>
                              </a:cubicBezTo>
                              <a:cubicBezTo>
                                <a:pt x="7492" y="5268"/>
                                <a:pt x="7510" y="5245"/>
                                <a:pt x="7525" y="5227"/>
                              </a:cubicBezTo>
                              <a:cubicBezTo>
                                <a:pt x="7554" y="5221"/>
                                <a:pt x="7592" y="5221"/>
                                <a:pt x="7611" y="5247"/>
                              </a:cubicBezTo>
                              <a:cubicBezTo>
                                <a:pt x="7624" y="5262"/>
                                <a:pt x="7613" y="5283"/>
                                <a:pt x="7611" y="5301"/>
                              </a:cubicBezTo>
                              <a:cubicBezTo>
                                <a:pt x="7599" y="5322"/>
                                <a:pt x="7572" y="5322"/>
                                <a:pt x="7554" y="5334"/>
                              </a:cubicBezTo>
                              <a:cubicBezTo>
                                <a:pt x="7537" y="5327"/>
                                <a:pt x="7519" y="5325"/>
                                <a:pt x="7504" y="5307"/>
                              </a:cubicBezTo>
                              <a:cubicBezTo>
                                <a:pt x="7483" y="5346"/>
                                <a:pt x="7527" y="5375"/>
                                <a:pt x="7530" y="5414"/>
                              </a:cubicBezTo>
                              <a:cubicBezTo>
                                <a:pt x="7580" y="5622"/>
                                <a:pt x="7530" y="5849"/>
                                <a:pt x="7433" y="6012"/>
                              </a:cubicBezTo>
                              <a:cubicBezTo>
                                <a:pt x="7415" y="6039"/>
                                <a:pt x="7410" y="6078"/>
                                <a:pt x="7377" y="6102"/>
                              </a:cubicBezTo>
                              <a:cubicBezTo>
                                <a:pt x="7350" y="6081"/>
                                <a:pt x="7392" y="6055"/>
                                <a:pt x="7400" y="6030"/>
                              </a:cubicBezTo>
                              <a:cubicBezTo>
                                <a:pt x="7474" y="5869"/>
                                <a:pt x="7510" y="5711"/>
                                <a:pt x="7510" y="5522"/>
                              </a:cubicBezTo>
                              <a:cubicBezTo>
                                <a:pt x="7480" y="5280"/>
                                <a:pt x="7314" y="5048"/>
                                <a:pt x="7078" y="4982"/>
                              </a:cubicBezTo>
                              <a:cubicBezTo>
                                <a:pt x="7007" y="4952"/>
                                <a:pt x="6933" y="4935"/>
                                <a:pt x="6862" y="4914"/>
                              </a:cubicBezTo>
                              <a:cubicBezTo>
                                <a:pt x="6853" y="4926"/>
                                <a:pt x="6853" y="4926"/>
                                <a:pt x="6853" y="4926"/>
                              </a:cubicBezTo>
                              <a:cubicBezTo>
                                <a:pt x="6921" y="5051"/>
                                <a:pt x="7051" y="5086"/>
                                <a:pt x="7069" y="5235"/>
                              </a:cubicBezTo>
                              <a:cubicBezTo>
                                <a:pt x="7087" y="5266"/>
                                <a:pt x="7087" y="5315"/>
                                <a:pt x="7069" y="5346"/>
                              </a:cubicBezTo>
                              <a:cubicBezTo>
                                <a:pt x="7061" y="5352"/>
                                <a:pt x="7061" y="5352"/>
                                <a:pt x="7061" y="5352"/>
                              </a:cubicBezTo>
                              <a:cubicBezTo>
                                <a:pt x="6978" y="5259"/>
                                <a:pt x="6924" y="5149"/>
                                <a:pt x="6892" y="5029"/>
                              </a:cubicBezTo>
                              <a:cubicBezTo>
                                <a:pt x="6815" y="4819"/>
                                <a:pt x="6578" y="4836"/>
                                <a:pt x="6416" y="4756"/>
                              </a:cubicBezTo>
                              <a:cubicBezTo>
                                <a:pt x="6283" y="4729"/>
                                <a:pt x="6161" y="4681"/>
                                <a:pt x="6017" y="4685"/>
                              </a:cubicBezTo>
                              <a:cubicBezTo>
                                <a:pt x="6005" y="4697"/>
                                <a:pt x="6005" y="4697"/>
                                <a:pt x="6005" y="4697"/>
                              </a:cubicBezTo>
                              <a:cubicBezTo>
                                <a:pt x="6073" y="4768"/>
                                <a:pt x="6135" y="4831"/>
                                <a:pt x="6164" y="4916"/>
                              </a:cubicBezTo>
                              <a:cubicBezTo>
                                <a:pt x="6244" y="5077"/>
                                <a:pt x="6197" y="5301"/>
                                <a:pt x="6300" y="5444"/>
                              </a:cubicBezTo>
                              <a:cubicBezTo>
                                <a:pt x="6342" y="5497"/>
                                <a:pt x="6404" y="5536"/>
                                <a:pt x="6413" y="5610"/>
                              </a:cubicBezTo>
                              <a:cubicBezTo>
                                <a:pt x="6419" y="5634"/>
                                <a:pt x="6439" y="5661"/>
                                <a:pt x="6422" y="5688"/>
                              </a:cubicBezTo>
                              <a:cubicBezTo>
                                <a:pt x="6351" y="5679"/>
                                <a:pt x="6306" y="5608"/>
                                <a:pt x="6280" y="5554"/>
                              </a:cubicBezTo>
                              <a:cubicBezTo>
                                <a:pt x="6268" y="5500"/>
                                <a:pt x="6262" y="5447"/>
                                <a:pt x="6223" y="5405"/>
                              </a:cubicBezTo>
                              <a:cubicBezTo>
                                <a:pt x="6215" y="5456"/>
                                <a:pt x="6212" y="5516"/>
                                <a:pt x="6197" y="5557"/>
                              </a:cubicBezTo>
                              <a:cubicBezTo>
                                <a:pt x="6167" y="5548"/>
                                <a:pt x="6185" y="5504"/>
                                <a:pt x="6182" y="5471"/>
                              </a:cubicBezTo>
                              <a:cubicBezTo>
                                <a:pt x="6176" y="5453"/>
                                <a:pt x="6176" y="5453"/>
                                <a:pt x="6176" y="5453"/>
                              </a:cubicBezTo>
                              <a:cubicBezTo>
                                <a:pt x="6138" y="5485"/>
                                <a:pt x="6105" y="5557"/>
                                <a:pt x="6049" y="5578"/>
                              </a:cubicBezTo>
                              <a:cubicBezTo>
                                <a:pt x="6014" y="5593"/>
                                <a:pt x="5963" y="5613"/>
                                <a:pt x="5928" y="5593"/>
                              </a:cubicBezTo>
                              <a:cubicBezTo>
                                <a:pt x="5942" y="5557"/>
                                <a:pt x="5978" y="5522"/>
                                <a:pt x="6008" y="5497"/>
                              </a:cubicBezTo>
                              <a:cubicBezTo>
                                <a:pt x="6081" y="5464"/>
                                <a:pt x="6176" y="5423"/>
                                <a:pt x="6200" y="5334"/>
                              </a:cubicBezTo>
                              <a:cubicBezTo>
                                <a:pt x="6215" y="5152"/>
                                <a:pt x="6170" y="4985"/>
                                <a:pt x="6084" y="4845"/>
                              </a:cubicBezTo>
                              <a:cubicBezTo>
                                <a:pt x="6035" y="4780"/>
                                <a:pt x="5967" y="4732"/>
                                <a:pt x="5904" y="4691"/>
                              </a:cubicBezTo>
                              <a:cubicBezTo>
                                <a:pt x="5869" y="4697"/>
                                <a:pt x="5869" y="4697"/>
                                <a:pt x="5869" y="4697"/>
                              </a:cubicBezTo>
                              <a:cubicBezTo>
                                <a:pt x="5925" y="4750"/>
                                <a:pt x="5945" y="4806"/>
                                <a:pt x="5981" y="4872"/>
                              </a:cubicBezTo>
                              <a:cubicBezTo>
                                <a:pt x="6008" y="4976"/>
                                <a:pt x="6064" y="5093"/>
                                <a:pt x="6019" y="5199"/>
                              </a:cubicBezTo>
                              <a:cubicBezTo>
                                <a:pt x="6005" y="5229"/>
                                <a:pt x="6005" y="5277"/>
                                <a:pt x="5969" y="5283"/>
                              </a:cubicBezTo>
                              <a:cubicBezTo>
                                <a:pt x="5875" y="5128"/>
                                <a:pt x="6040" y="4929"/>
                                <a:pt x="5904" y="4789"/>
                              </a:cubicBezTo>
                              <a:cubicBezTo>
                                <a:pt x="5862" y="4744"/>
                                <a:pt x="5810" y="4702"/>
                                <a:pt x="5748" y="4691"/>
                              </a:cubicBezTo>
                              <a:cubicBezTo>
                                <a:pt x="5591" y="4705"/>
                                <a:pt x="5455" y="4762"/>
                                <a:pt x="5325" y="4839"/>
                              </a:cubicBezTo>
                              <a:cubicBezTo>
                                <a:pt x="5301" y="4887"/>
                                <a:pt x="5318" y="4929"/>
                                <a:pt x="5325" y="4976"/>
                              </a:cubicBezTo>
                              <a:cubicBezTo>
                                <a:pt x="5351" y="5024"/>
                                <a:pt x="5372" y="5068"/>
                                <a:pt x="5408" y="5107"/>
                              </a:cubicBezTo>
                              <a:cubicBezTo>
                                <a:pt x="5482" y="5158"/>
                                <a:pt x="5605" y="5178"/>
                                <a:pt x="5692" y="5134"/>
                              </a:cubicBezTo>
                              <a:cubicBezTo>
                                <a:pt x="5745" y="5110"/>
                                <a:pt x="5783" y="5051"/>
                                <a:pt x="5789" y="4995"/>
                              </a:cubicBezTo>
                              <a:cubicBezTo>
                                <a:pt x="5786" y="4949"/>
                                <a:pt x="5780" y="4905"/>
                                <a:pt x="5748" y="4878"/>
                              </a:cubicBezTo>
                              <a:cubicBezTo>
                                <a:pt x="5721" y="4860"/>
                                <a:pt x="5685" y="4842"/>
                                <a:pt x="5653" y="4860"/>
                              </a:cubicBezTo>
                              <a:cubicBezTo>
                                <a:pt x="5618" y="4884"/>
                                <a:pt x="5579" y="4905"/>
                                <a:pt x="5573" y="4949"/>
                              </a:cubicBezTo>
                              <a:cubicBezTo>
                                <a:pt x="5565" y="4967"/>
                                <a:pt x="5541" y="4965"/>
                                <a:pt x="5529" y="4965"/>
                              </a:cubicBezTo>
                              <a:cubicBezTo>
                                <a:pt x="5508" y="4952"/>
                                <a:pt x="5511" y="4926"/>
                                <a:pt x="5511" y="4902"/>
                              </a:cubicBezTo>
                              <a:cubicBezTo>
                                <a:pt x="5549" y="4845"/>
                                <a:pt x="5597" y="4792"/>
                                <a:pt x="5674" y="4792"/>
                              </a:cubicBezTo>
                              <a:cubicBezTo>
                                <a:pt x="5739" y="4792"/>
                                <a:pt x="5794" y="4819"/>
                                <a:pt x="5836" y="4869"/>
                              </a:cubicBezTo>
                              <a:cubicBezTo>
                                <a:pt x="5902" y="4944"/>
                                <a:pt x="5854" y="5048"/>
                                <a:pt x="5816" y="5119"/>
                              </a:cubicBezTo>
                              <a:cubicBezTo>
                                <a:pt x="5739" y="5214"/>
                                <a:pt x="5620" y="5245"/>
                                <a:pt x="5496" y="5224"/>
                              </a:cubicBezTo>
                              <a:cubicBezTo>
                                <a:pt x="5387" y="5191"/>
                                <a:pt x="5283" y="5110"/>
                                <a:pt x="5239" y="4997"/>
                              </a:cubicBezTo>
                              <a:cubicBezTo>
                                <a:pt x="5227" y="4976"/>
                                <a:pt x="5239" y="4908"/>
                                <a:pt x="5189" y="4937"/>
                              </a:cubicBezTo>
                              <a:cubicBezTo>
                                <a:pt x="5044" y="5065"/>
                                <a:pt x="4922" y="5229"/>
                                <a:pt x="4885" y="5426"/>
                              </a:cubicBezTo>
                              <a:cubicBezTo>
                                <a:pt x="4875" y="5447"/>
                                <a:pt x="4867" y="5473"/>
                                <a:pt x="4875" y="5497"/>
                              </a:cubicBezTo>
                              <a:cubicBezTo>
                                <a:pt x="4772" y="5488"/>
                                <a:pt x="4772" y="5488"/>
                                <a:pt x="4772" y="5488"/>
                              </a:cubicBezTo>
                              <a:cubicBezTo>
                                <a:pt x="4784" y="5444"/>
                                <a:pt x="4769" y="5390"/>
                                <a:pt x="4769" y="5340"/>
                              </a:cubicBezTo>
                              <a:cubicBezTo>
                                <a:pt x="4713" y="5184"/>
                                <a:pt x="4607" y="5033"/>
                                <a:pt x="4464" y="4946"/>
                              </a:cubicBezTo>
                              <a:cubicBezTo>
                                <a:pt x="4444" y="4995"/>
                                <a:pt x="4435" y="5036"/>
                                <a:pt x="4399" y="5074"/>
                              </a:cubicBezTo>
                              <a:cubicBezTo>
                                <a:pt x="4314" y="5191"/>
                                <a:pt x="4172" y="5232"/>
                                <a:pt x="4036" y="5199"/>
                              </a:cubicBezTo>
                              <a:cubicBezTo>
                                <a:pt x="3944" y="5173"/>
                                <a:pt x="3873" y="5104"/>
                                <a:pt x="3852" y="5009"/>
                              </a:cubicBezTo>
                              <a:cubicBezTo>
                                <a:pt x="3835" y="4935"/>
                                <a:pt x="3858" y="4854"/>
                                <a:pt x="3920" y="4800"/>
                              </a:cubicBezTo>
                              <a:cubicBezTo>
                                <a:pt x="3959" y="4762"/>
                                <a:pt x="4027" y="4759"/>
                                <a:pt x="4083" y="4768"/>
                              </a:cubicBezTo>
                              <a:cubicBezTo>
                                <a:pt x="4128" y="4774"/>
                                <a:pt x="4139" y="4819"/>
                                <a:pt x="4172" y="4836"/>
                              </a:cubicBezTo>
                              <a:cubicBezTo>
                                <a:pt x="4160" y="4884"/>
                                <a:pt x="4160" y="4884"/>
                                <a:pt x="4160" y="4884"/>
                              </a:cubicBezTo>
                              <a:cubicBezTo>
                                <a:pt x="4121" y="4902"/>
                                <a:pt x="4095" y="4872"/>
                                <a:pt x="4065" y="4857"/>
                              </a:cubicBezTo>
                              <a:cubicBezTo>
                                <a:pt x="4012" y="4839"/>
                                <a:pt x="3968" y="4869"/>
                                <a:pt x="3935" y="4905"/>
                              </a:cubicBezTo>
                              <a:cubicBezTo>
                                <a:pt x="3920" y="4965"/>
                                <a:pt x="3938" y="5042"/>
                                <a:pt x="3983" y="5086"/>
                              </a:cubicBezTo>
                              <a:cubicBezTo>
                                <a:pt x="4056" y="5143"/>
                                <a:pt x="4172" y="5137"/>
                                <a:pt x="4251" y="5089"/>
                              </a:cubicBezTo>
                              <a:cubicBezTo>
                                <a:pt x="4314" y="5051"/>
                                <a:pt x="4358" y="4970"/>
                                <a:pt x="4361" y="4889"/>
                              </a:cubicBezTo>
                              <a:cubicBezTo>
                                <a:pt x="4355" y="4848"/>
                                <a:pt x="4305" y="4831"/>
                                <a:pt x="4276" y="4810"/>
                              </a:cubicBezTo>
                              <a:cubicBezTo>
                                <a:pt x="4133" y="4747"/>
                                <a:pt x="3991" y="4664"/>
                                <a:pt x="3829" y="4679"/>
                              </a:cubicBezTo>
                              <a:cubicBezTo>
                                <a:pt x="3761" y="4705"/>
                                <a:pt x="3699" y="4735"/>
                                <a:pt x="3669" y="4810"/>
                              </a:cubicBezTo>
                              <a:cubicBezTo>
                                <a:pt x="3613" y="4905"/>
                                <a:pt x="3672" y="4997"/>
                                <a:pt x="3681" y="5095"/>
                              </a:cubicBezTo>
                              <a:cubicBezTo>
                                <a:pt x="3660" y="5155"/>
                                <a:pt x="3657" y="5224"/>
                                <a:pt x="3619" y="5277"/>
                              </a:cubicBezTo>
                              <a:cubicBezTo>
                                <a:pt x="3578" y="5250"/>
                                <a:pt x="3586" y="5191"/>
                                <a:pt x="3569" y="5152"/>
                              </a:cubicBezTo>
                              <a:cubicBezTo>
                                <a:pt x="3522" y="5068"/>
                                <a:pt x="3545" y="4967"/>
                                <a:pt x="3595" y="4893"/>
                              </a:cubicBezTo>
                              <a:cubicBezTo>
                                <a:pt x="3642" y="4816"/>
                                <a:pt x="3652" y="4729"/>
                                <a:pt x="3731" y="4666"/>
                              </a:cubicBezTo>
                              <a:cubicBezTo>
                                <a:pt x="3728" y="4658"/>
                                <a:pt x="3728" y="4658"/>
                                <a:pt x="3728" y="4658"/>
                              </a:cubicBezTo>
                              <a:cubicBezTo>
                                <a:pt x="3719" y="4658"/>
                                <a:pt x="3719" y="4658"/>
                                <a:pt x="3719" y="4658"/>
                              </a:cubicBezTo>
                              <a:cubicBezTo>
                                <a:pt x="3655" y="4673"/>
                                <a:pt x="3586" y="4708"/>
                                <a:pt x="3533" y="4759"/>
                              </a:cubicBezTo>
                              <a:cubicBezTo>
                                <a:pt x="3506" y="4792"/>
                                <a:pt x="3465" y="4831"/>
                                <a:pt x="3450" y="4872"/>
                              </a:cubicBezTo>
                              <a:cubicBezTo>
                                <a:pt x="3415" y="4929"/>
                                <a:pt x="3403" y="4995"/>
                                <a:pt x="3391" y="5057"/>
                              </a:cubicBezTo>
                              <a:cubicBezTo>
                                <a:pt x="3385" y="5176"/>
                                <a:pt x="3385" y="5298"/>
                                <a:pt x="3444" y="5396"/>
                              </a:cubicBezTo>
                              <a:cubicBezTo>
                                <a:pt x="3557" y="5402"/>
                                <a:pt x="3687" y="5420"/>
                                <a:pt x="3752" y="5522"/>
                              </a:cubicBezTo>
                              <a:cubicBezTo>
                                <a:pt x="3731" y="5542"/>
                                <a:pt x="3731" y="5542"/>
                                <a:pt x="3731" y="5542"/>
                              </a:cubicBezTo>
                              <a:cubicBezTo>
                                <a:pt x="3667" y="5542"/>
                                <a:pt x="3613" y="5516"/>
                                <a:pt x="3551" y="5500"/>
                              </a:cubicBezTo>
                              <a:cubicBezTo>
                                <a:pt x="3513" y="5488"/>
                                <a:pt x="3492" y="5429"/>
                                <a:pt x="3444" y="5456"/>
                              </a:cubicBezTo>
                              <a:cubicBezTo>
                                <a:pt x="3448" y="5488"/>
                                <a:pt x="3486" y="5512"/>
                                <a:pt x="3465" y="5545"/>
                              </a:cubicBezTo>
                              <a:cubicBezTo>
                                <a:pt x="3441" y="5539"/>
                                <a:pt x="3415" y="5516"/>
                                <a:pt x="3409" y="5485"/>
                              </a:cubicBezTo>
                              <a:cubicBezTo>
                                <a:pt x="3406" y="5563"/>
                                <a:pt x="3359" y="5629"/>
                                <a:pt x="3308" y="5682"/>
                              </a:cubicBezTo>
                              <a:cubicBezTo>
                                <a:pt x="3250" y="5676"/>
                                <a:pt x="3250" y="5676"/>
                                <a:pt x="3250" y="5676"/>
                              </a:cubicBezTo>
                              <a:cubicBezTo>
                                <a:pt x="3267" y="5646"/>
                                <a:pt x="3272" y="5603"/>
                                <a:pt x="3290" y="5578"/>
                              </a:cubicBezTo>
                              <a:cubicBezTo>
                                <a:pt x="3329" y="5506"/>
                                <a:pt x="3409" y="5456"/>
                                <a:pt x="3382" y="5363"/>
                              </a:cubicBezTo>
                              <a:cubicBezTo>
                                <a:pt x="3341" y="5203"/>
                                <a:pt x="3338" y="4979"/>
                                <a:pt x="3433" y="4848"/>
                              </a:cubicBezTo>
                              <a:cubicBezTo>
                                <a:pt x="3459" y="4768"/>
                                <a:pt x="3545" y="4705"/>
                                <a:pt x="3604" y="4640"/>
                              </a:cubicBezTo>
                              <a:cubicBezTo>
                                <a:pt x="3601" y="4622"/>
                                <a:pt x="3580" y="4636"/>
                                <a:pt x="3572" y="4628"/>
                              </a:cubicBezTo>
                              <a:cubicBezTo>
                                <a:pt x="3290" y="4631"/>
                                <a:pt x="3063" y="4756"/>
                                <a:pt x="2821" y="4852"/>
                              </a:cubicBezTo>
                              <a:cubicBezTo>
                                <a:pt x="2685" y="4949"/>
                                <a:pt x="2762" y="5116"/>
                                <a:pt x="2741" y="5250"/>
                              </a:cubicBezTo>
                              <a:cubicBezTo>
                                <a:pt x="2715" y="5301"/>
                                <a:pt x="2682" y="5360"/>
                                <a:pt x="2631" y="5387"/>
                              </a:cubicBezTo>
                              <a:cubicBezTo>
                                <a:pt x="2620" y="5369"/>
                                <a:pt x="2637" y="5343"/>
                                <a:pt x="2631" y="5315"/>
                              </a:cubicBezTo>
                              <a:cubicBezTo>
                                <a:pt x="2620" y="5158"/>
                                <a:pt x="2693" y="5033"/>
                                <a:pt x="2744" y="4902"/>
                              </a:cubicBezTo>
                              <a:cubicBezTo>
                                <a:pt x="2735" y="4889"/>
                                <a:pt x="2735" y="4889"/>
                                <a:pt x="2735" y="4889"/>
                              </a:cubicBezTo>
                              <a:cubicBezTo>
                                <a:pt x="2548" y="4985"/>
                                <a:pt x="2288" y="5060"/>
                                <a:pt x="2247" y="5313"/>
                              </a:cubicBezTo>
                              <a:cubicBezTo>
                                <a:pt x="2194" y="5462"/>
                                <a:pt x="2158" y="5643"/>
                                <a:pt x="2220" y="5801"/>
                              </a:cubicBezTo>
                              <a:cubicBezTo>
                                <a:pt x="2203" y="5807"/>
                                <a:pt x="2203" y="5807"/>
                                <a:pt x="2203" y="5807"/>
                              </a:cubicBezTo>
                              <a:cubicBezTo>
                                <a:pt x="2120" y="5655"/>
                                <a:pt x="2156" y="5447"/>
                                <a:pt x="2203" y="5289"/>
                              </a:cubicBezTo>
                              <a:cubicBezTo>
                                <a:pt x="2229" y="5245"/>
                                <a:pt x="2250" y="5197"/>
                                <a:pt x="2265" y="5146"/>
                              </a:cubicBezTo>
                              <a:cubicBezTo>
                                <a:pt x="2229" y="5131"/>
                                <a:pt x="2197" y="5167"/>
                                <a:pt x="2158" y="5170"/>
                              </a:cubicBezTo>
                              <a:cubicBezTo>
                                <a:pt x="2120" y="5188"/>
                                <a:pt x="2079" y="5203"/>
                                <a:pt x="2034" y="5211"/>
                              </a:cubicBezTo>
                              <a:cubicBezTo>
                                <a:pt x="1972" y="5241"/>
                                <a:pt x="1901" y="5250"/>
                                <a:pt x="1839" y="5280"/>
                              </a:cubicBezTo>
                              <a:cubicBezTo>
                                <a:pt x="1854" y="5289"/>
                                <a:pt x="1878" y="5292"/>
                                <a:pt x="1883" y="5313"/>
                              </a:cubicBezTo>
                              <a:cubicBezTo>
                                <a:pt x="1895" y="5352"/>
                                <a:pt x="1869" y="5372"/>
                                <a:pt x="1839" y="5384"/>
                              </a:cubicBezTo>
                              <a:cubicBezTo>
                                <a:pt x="1815" y="5378"/>
                                <a:pt x="1786" y="5366"/>
                                <a:pt x="1780" y="5340"/>
                              </a:cubicBezTo>
                              <a:cubicBezTo>
                                <a:pt x="1768" y="5307"/>
                                <a:pt x="1798" y="5304"/>
                                <a:pt x="1807" y="5280"/>
                              </a:cubicBezTo>
                              <a:cubicBezTo>
                                <a:pt x="1788" y="5262"/>
                                <a:pt x="1768" y="5280"/>
                                <a:pt x="1750" y="5283"/>
                              </a:cubicBezTo>
                              <a:cubicBezTo>
                                <a:pt x="1641" y="5286"/>
                                <a:pt x="1529" y="5310"/>
                                <a:pt x="1416" y="5313"/>
                              </a:cubicBezTo>
                              <a:cubicBezTo>
                                <a:pt x="1372" y="5331"/>
                                <a:pt x="1316" y="5301"/>
                                <a:pt x="1274" y="5327"/>
                              </a:cubicBezTo>
                              <a:cubicBezTo>
                                <a:pt x="1286" y="5352"/>
                                <a:pt x="1289" y="5378"/>
                                <a:pt x="1271" y="5402"/>
                              </a:cubicBezTo>
                              <a:cubicBezTo>
                                <a:pt x="1251" y="5417"/>
                                <a:pt x="1251" y="5417"/>
                                <a:pt x="1251" y="5417"/>
                              </a:cubicBezTo>
                              <a:cubicBezTo>
                                <a:pt x="1218" y="5426"/>
                                <a:pt x="1198" y="5402"/>
                                <a:pt x="1174" y="5381"/>
                              </a:cubicBezTo>
                              <a:cubicBezTo>
                                <a:pt x="1156" y="5343"/>
                                <a:pt x="1221" y="5319"/>
                                <a:pt x="1162" y="5304"/>
                              </a:cubicBezTo>
                              <a:cubicBezTo>
                                <a:pt x="1062" y="5289"/>
                                <a:pt x="943" y="5274"/>
                                <a:pt x="860" y="5340"/>
                              </a:cubicBezTo>
                              <a:cubicBezTo>
                                <a:pt x="784" y="5384"/>
                                <a:pt x="727" y="5492"/>
                                <a:pt x="630" y="5500"/>
                              </a:cubicBezTo>
                              <a:cubicBezTo>
                                <a:pt x="574" y="5524"/>
                                <a:pt x="503" y="5506"/>
                                <a:pt x="447" y="5530"/>
                              </a:cubicBezTo>
                              <a:cubicBezTo>
                                <a:pt x="435" y="5500"/>
                                <a:pt x="435" y="5500"/>
                                <a:pt x="435" y="5500"/>
                              </a:cubicBezTo>
                              <a:cubicBezTo>
                                <a:pt x="494" y="5473"/>
                                <a:pt x="553" y="5417"/>
                                <a:pt x="603" y="5363"/>
                              </a:cubicBezTo>
                              <a:cubicBezTo>
                                <a:pt x="642" y="5348"/>
                                <a:pt x="683" y="5331"/>
                                <a:pt x="730" y="5334"/>
                              </a:cubicBezTo>
                              <a:cubicBezTo>
                                <a:pt x="766" y="5315"/>
                                <a:pt x="807" y="5313"/>
                                <a:pt x="843" y="5304"/>
                              </a:cubicBezTo>
                              <a:cubicBezTo>
                                <a:pt x="872" y="5301"/>
                                <a:pt x="899" y="5295"/>
                                <a:pt x="922" y="5280"/>
                              </a:cubicBezTo>
                              <a:cubicBezTo>
                                <a:pt x="896" y="5271"/>
                                <a:pt x="867" y="5256"/>
                                <a:pt x="852" y="5238"/>
                              </a:cubicBezTo>
                              <a:cubicBezTo>
                                <a:pt x="940" y="5235"/>
                                <a:pt x="1026" y="5262"/>
                                <a:pt x="1115" y="5266"/>
                              </a:cubicBezTo>
                              <a:cubicBezTo>
                                <a:pt x="1416" y="5277"/>
                                <a:pt x="1727" y="5268"/>
                                <a:pt x="1996" y="5178"/>
                              </a:cubicBezTo>
                              <a:cubicBezTo>
                                <a:pt x="2017" y="5167"/>
                                <a:pt x="2017" y="5167"/>
                                <a:pt x="2017" y="5167"/>
                              </a:cubicBezTo>
                              <a:cubicBezTo>
                                <a:pt x="1963" y="5155"/>
                                <a:pt x="1910" y="5146"/>
                                <a:pt x="1863" y="5125"/>
                              </a:cubicBezTo>
                              <a:cubicBezTo>
                                <a:pt x="1798" y="5113"/>
                                <a:pt x="1727" y="5081"/>
                                <a:pt x="1670" y="5042"/>
                              </a:cubicBezTo>
                              <a:cubicBezTo>
                                <a:pt x="1632" y="4985"/>
                                <a:pt x="1552" y="5036"/>
                                <a:pt x="1511" y="4985"/>
                              </a:cubicBezTo>
                              <a:cubicBezTo>
                                <a:pt x="1446" y="4940"/>
                                <a:pt x="1396" y="4863"/>
                                <a:pt x="1330" y="4825"/>
                              </a:cubicBezTo>
                              <a:cubicBezTo>
                                <a:pt x="1348" y="4803"/>
                                <a:pt x="1348" y="4803"/>
                                <a:pt x="1348" y="4803"/>
                              </a:cubicBezTo>
                              <a:cubicBezTo>
                                <a:pt x="1479" y="4798"/>
                                <a:pt x="1599" y="4860"/>
                                <a:pt x="1647" y="4976"/>
                              </a:cubicBezTo>
                              <a:cubicBezTo>
                                <a:pt x="1756" y="5089"/>
                                <a:pt x="1922" y="5137"/>
                                <a:pt x="2085" y="5119"/>
                              </a:cubicBezTo>
                              <a:cubicBezTo>
                                <a:pt x="2238" y="5128"/>
                                <a:pt x="2353" y="5004"/>
                                <a:pt x="2492" y="4949"/>
                              </a:cubicBezTo>
                              <a:cubicBezTo>
                                <a:pt x="2513" y="4935"/>
                                <a:pt x="2537" y="4929"/>
                                <a:pt x="2555" y="4908"/>
                              </a:cubicBezTo>
                              <a:cubicBezTo>
                                <a:pt x="2487" y="4863"/>
                                <a:pt x="2401" y="4899"/>
                                <a:pt x="2327" y="4866"/>
                              </a:cubicBezTo>
                              <a:cubicBezTo>
                                <a:pt x="2276" y="4842"/>
                                <a:pt x="2224" y="4816"/>
                                <a:pt x="2199" y="4768"/>
                              </a:cubicBezTo>
                              <a:cubicBezTo>
                                <a:pt x="2217" y="4756"/>
                                <a:pt x="2241" y="4774"/>
                                <a:pt x="2268" y="4768"/>
                              </a:cubicBezTo>
                              <a:cubicBezTo>
                                <a:pt x="2345" y="4774"/>
                                <a:pt x="2448" y="4747"/>
                                <a:pt x="2504" y="4810"/>
                              </a:cubicBezTo>
                              <a:cubicBezTo>
                                <a:pt x="2540" y="4833"/>
                                <a:pt x="2563" y="4875"/>
                                <a:pt x="2608" y="4884"/>
                              </a:cubicBezTo>
                              <a:cubicBezTo>
                                <a:pt x="2753" y="4842"/>
                                <a:pt x="2883" y="4765"/>
                                <a:pt x="3019" y="4699"/>
                              </a:cubicBezTo>
                              <a:cubicBezTo>
                                <a:pt x="2992" y="4675"/>
                                <a:pt x="2969" y="4708"/>
                                <a:pt x="2939" y="4702"/>
                              </a:cubicBezTo>
                              <a:cubicBezTo>
                                <a:pt x="2809" y="4687"/>
                                <a:pt x="2723" y="4562"/>
                                <a:pt x="2578" y="4574"/>
                              </a:cubicBezTo>
                              <a:cubicBezTo>
                                <a:pt x="2575" y="4553"/>
                                <a:pt x="2575" y="4553"/>
                                <a:pt x="2575" y="4553"/>
                              </a:cubicBezTo>
                              <a:cubicBezTo>
                                <a:pt x="2711" y="4518"/>
                                <a:pt x="2897" y="4512"/>
                                <a:pt x="3004" y="4607"/>
                              </a:cubicBezTo>
                              <a:cubicBezTo>
                                <a:pt x="3040" y="4640"/>
                                <a:pt x="3093" y="4666"/>
                                <a:pt x="3149" y="4655"/>
                              </a:cubicBezTo>
                              <a:cubicBezTo>
                                <a:pt x="3255" y="4625"/>
                                <a:pt x="3361" y="4580"/>
                                <a:pt x="3480" y="4586"/>
                              </a:cubicBezTo>
                              <a:cubicBezTo>
                                <a:pt x="3778" y="4551"/>
                                <a:pt x="4086" y="4607"/>
                                <a:pt x="4320" y="4759"/>
                              </a:cubicBezTo>
                              <a:cubicBezTo>
                                <a:pt x="4340" y="4756"/>
                                <a:pt x="4340" y="4756"/>
                                <a:pt x="4340" y="4756"/>
                              </a:cubicBezTo>
                              <a:cubicBezTo>
                                <a:pt x="4314" y="4640"/>
                                <a:pt x="4204" y="4562"/>
                                <a:pt x="4101" y="4529"/>
                              </a:cubicBezTo>
                              <a:cubicBezTo>
                                <a:pt x="3817" y="4473"/>
                                <a:pt x="3501" y="4521"/>
                                <a:pt x="3220" y="4506"/>
                              </a:cubicBezTo>
                              <a:cubicBezTo>
                                <a:pt x="343" y="4494"/>
                                <a:pt x="343" y="4494"/>
                                <a:pt x="343" y="4494"/>
                              </a:cubicBezTo>
                              <a:cubicBezTo>
                                <a:pt x="210" y="4476"/>
                                <a:pt x="71" y="4387"/>
                                <a:pt x="24" y="4255"/>
                              </a:cubicBezTo>
                              <a:cubicBezTo>
                                <a:pt x="3" y="4172"/>
                                <a:pt x="0" y="4065"/>
                                <a:pt x="71" y="4006"/>
                              </a:cubicBezTo>
                              <a:cubicBezTo>
                                <a:pt x="121" y="3952"/>
                                <a:pt x="198" y="3931"/>
                                <a:pt x="272" y="3937"/>
                              </a:cubicBezTo>
                              <a:cubicBezTo>
                                <a:pt x="328" y="3952"/>
                                <a:pt x="394" y="3996"/>
                                <a:pt x="411" y="4059"/>
                              </a:cubicBezTo>
                              <a:cubicBezTo>
                                <a:pt x="432" y="4074"/>
                                <a:pt x="423" y="4103"/>
                                <a:pt x="420" y="4125"/>
                              </a:cubicBezTo>
                              <a:cubicBezTo>
                                <a:pt x="411" y="4164"/>
                                <a:pt x="382" y="4205"/>
                                <a:pt x="343" y="4220"/>
                              </a:cubicBezTo>
                              <a:cubicBezTo>
                                <a:pt x="323" y="4229"/>
                                <a:pt x="311" y="4205"/>
                                <a:pt x="307" y="4193"/>
                              </a:cubicBezTo>
                              <a:cubicBezTo>
                                <a:pt x="323" y="4160"/>
                                <a:pt x="355" y="4125"/>
                                <a:pt x="355" y="4087"/>
                              </a:cubicBezTo>
                              <a:cubicBezTo>
                                <a:pt x="334" y="4053"/>
                                <a:pt x="302" y="4008"/>
                                <a:pt x="254" y="4003"/>
                              </a:cubicBezTo>
                              <a:cubicBezTo>
                                <a:pt x="195" y="4008"/>
                                <a:pt x="136" y="4026"/>
                                <a:pt x="104" y="4083"/>
                              </a:cubicBezTo>
                              <a:cubicBezTo>
                                <a:pt x="80" y="4125"/>
                                <a:pt x="80" y="4202"/>
                                <a:pt x="104" y="4247"/>
                              </a:cubicBezTo>
                              <a:cubicBezTo>
                                <a:pt x="139" y="4375"/>
                                <a:pt x="288" y="4417"/>
                                <a:pt x="408" y="4428"/>
                              </a:cubicBezTo>
                              <a:cubicBezTo>
                                <a:pt x="1277" y="4443"/>
                                <a:pt x="2075" y="4405"/>
                                <a:pt x="2951" y="4417"/>
                              </a:cubicBezTo>
                              <a:cubicBezTo>
                                <a:pt x="4027" y="4423"/>
                                <a:pt x="4027" y="4423"/>
                                <a:pt x="4027" y="4423"/>
                              </a:cubicBezTo>
                              <a:cubicBezTo>
                                <a:pt x="4101" y="4443"/>
                                <a:pt x="4196" y="4449"/>
                                <a:pt x="4240" y="4515"/>
                              </a:cubicBezTo>
                              <a:cubicBezTo>
                                <a:pt x="4361" y="4571"/>
                                <a:pt x="4444" y="4705"/>
                                <a:pt x="4464" y="4845"/>
                              </a:cubicBezTo>
                              <a:cubicBezTo>
                                <a:pt x="4538" y="4923"/>
                                <a:pt x="4627" y="4976"/>
                                <a:pt x="4689" y="5072"/>
                              </a:cubicBezTo>
                              <a:cubicBezTo>
                                <a:pt x="4710" y="5039"/>
                                <a:pt x="4680" y="5004"/>
                                <a:pt x="4678" y="4970"/>
                              </a:cubicBezTo>
                              <a:cubicBezTo>
                                <a:pt x="4497" y="4559"/>
                                <a:pt x="4231" y="4190"/>
                                <a:pt x="3829" y="3966"/>
                              </a:cubicBezTo>
                              <a:cubicBezTo>
                                <a:pt x="3731" y="3910"/>
                                <a:pt x="3637" y="3847"/>
                                <a:pt x="3533" y="3809"/>
                              </a:cubicBezTo>
                              <a:cubicBezTo>
                                <a:pt x="3533" y="3809"/>
                                <a:pt x="3303" y="3669"/>
                                <a:pt x="3216" y="3647"/>
                              </a:cubicBezTo>
                              <a:cubicBezTo>
                                <a:pt x="3244" y="3571"/>
                                <a:pt x="3244" y="3571"/>
                                <a:pt x="3244" y="3571"/>
                              </a:cubicBezTo>
                              <a:cubicBezTo>
                                <a:pt x="3587" y="3732"/>
                                <a:pt x="3923" y="3937"/>
                                <a:pt x="4228" y="4167"/>
                              </a:cubicBezTo>
                              <a:cubicBezTo>
                                <a:pt x="4228" y="4160"/>
                                <a:pt x="4228" y="4160"/>
                                <a:pt x="4228" y="4160"/>
                              </a:cubicBezTo>
                              <a:cubicBezTo>
                                <a:pt x="4198" y="4050"/>
                                <a:pt x="4267" y="3958"/>
                                <a:pt x="4260" y="3853"/>
                              </a:cubicBezTo>
                              <a:cubicBezTo>
                                <a:pt x="4305" y="3890"/>
                                <a:pt x="4305" y="3890"/>
                                <a:pt x="4305" y="3890"/>
                              </a:cubicBezTo>
                              <a:cubicBezTo>
                                <a:pt x="4325" y="3937"/>
                                <a:pt x="4325" y="3937"/>
                                <a:pt x="4325" y="3937"/>
                              </a:cubicBezTo>
                              <a:cubicBezTo>
                                <a:pt x="4355" y="4006"/>
                                <a:pt x="4343" y="4110"/>
                                <a:pt x="4287" y="4164"/>
                              </a:cubicBezTo>
                              <a:cubicBezTo>
                                <a:pt x="4273" y="4193"/>
                                <a:pt x="4299" y="4217"/>
                                <a:pt x="4305" y="4244"/>
                              </a:cubicBezTo>
                              <a:cubicBezTo>
                                <a:pt x="4458" y="4414"/>
                                <a:pt x="4586" y="4580"/>
                                <a:pt x="4683" y="4789"/>
                              </a:cubicBezTo>
                              <a:cubicBezTo>
                                <a:pt x="4713" y="4810"/>
                                <a:pt x="4707" y="4857"/>
                                <a:pt x="4739" y="4878"/>
                              </a:cubicBezTo>
                              <a:cubicBezTo>
                                <a:pt x="4754" y="4863"/>
                                <a:pt x="4784" y="4857"/>
                                <a:pt x="4772" y="4828"/>
                              </a:cubicBezTo>
                              <a:cubicBezTo>
                                <a:pt x="4725" y="4750"/>
                                <a:pt x="4671" y="4693"/>
                                <a:pt x="4645" y="4607"/>
                              </a:cubicBezTo>
                              <a:cubicBezTo>
                                <a:pt x="4601" y="4562"/>
                                <a:pt x="4598" y="4489"/>
                                <a:pt x="4568" y="4434"/>
                              </a:cubicBezTo>
                              <a:cubicBezTo>
                                <a:pt x="4512" y="4324"/>
                                <a:pt x="4538" y="4178"/>
                                <a:pt x="4609" y="4087"/>
                              </a:cubicBezTo>
                              <a:cubicBezTo>
                                <a:pt x="4639" y="4103"/>
                                <a:pt x="4639" y="4103"/>
                                <a:pt x="4639" y="4103"/>
                              </a:cubicBezTo>
                              <a:cubicBezTo>
                                <a:pt x="4648" y="4182"/>
                                <a:pt x="4692" y="4255"/>
                                <a:pt x="4666" y="4342"/>
                              </a:cubicBezTo>
                              <a:cubicBezTo>
                                <a:pt x="4627" y="4428"/>
                                <a:pt x="4627" y="4557"/>
                                <a:pt x="4692" y="4619"/>
                              </a:cubicBezTo>
                              <a:cubicBezTo>
                                <a:pt x="4733" y="4679"/>
                                <a:pt x="4760" y="4759"/>
                                <a:pt x="4831" y="4789"/>
                              </a:cubicBezTo>
                              <a:cubicBezTo>
                                <a:pt x="4888" y="4753"/>
                                <a:pt x="4908" y="4699"/>
                                <a:pt x="4949" y="4646"/>
                              </a:cubicBezTo>
                              <a:cubicBezTo>
                                <a:pt x="4949" y="4634"/>
                                <a:pt x="4949" y="4634"/>
                                <a:pt x="4949" y="4634"/>
                              </a:cubicBezTo>
                              <a:cubicBezTo>
                                <a:pt x="5094" y="4473"/>
                                <a:pt x="4901" y="4223"/>
                                <a:pt x="5028" y="4056"/>
                              </a:cubicBezTo>
                              <a:cubicBezTo>
                                <a:pt x="5084" y="4030"/>
                                <a:pt x="5084" y="4030"/>
                                <a:pt x="5084" y="4030"/>
                              </a:cubicBezTo>
                              <a:cubicBezTo>
                                <a:pt x="5016" y="4071"/>
                                <a:pt x="5122" y="4131"/>
                                <a:pt x="5103" y="4196"/>
                              </a:cubicBezTo>
                              <a:cubicBezTo>
                                <a:pt x="5127" y="4235"/>
                                <a:pt x="5094" y="4282"/>
                                <a:pt x="5100" y="4330"/>
                              </a:cubicBezTo>
                              <a:cubicBezTo>
                                <a:pt x="5079" y="4348"/>
                                <a:pt x="5094" y="4387"/>
                                <a:pt x="5074" y="4402"/>
                              </a:cubicBezTo>
                              <a:cubicBezTo>
                                <a:pt x="5044" y="4565"/>
                                <a:pt x="4964" y="4708"/>
                                <a:pt x="4864" y="4836"/>
                              </a:cubicBezTo>
                              <a:cubicBezTo>
                                <a:pt x="4879" y="4869"/>
                                <a:pt x="4896" y="4902"/>
                                <a:pt x="4931" y="4908"/>
                              </a:cubicBezTo>
                              <a:cubicBezTo>
                                <a:pt x="5026" y="4711"/>
                                <a:pt x="5106" y="4503"/>
                                <a:pt x="5248" y="4330"/>
                              </a:cubicBezTo>
                              <a:cubicBezTo>
                                <a:pt x="5290" y="4282"/>
                                <a:pt x="5245" y="4220"/>
                                <a:pt x="5236" y="4167"/>
                              </a:cubicBezTo>
                              <a:cubicBezTo>
                                <a:pt x="5210" y="4098"/>
                                <a:pt x="5233" y="3979"/>
                                <a:pt x="5260" y="3913"/>
                              </a:cubicBezTo>
                              <a:cubicBezTo>
                                <a:pt x="5303" y="3885"/>
                                <a:pt x="5303" y="3885"/>
                                <a:pt x="5303" y="3885"/>
                              </a:cubicBezTo>
                              <a:cubicBezTo>
                                <a:pt x="5296" y="3903"/>
                                <a:pt x="5318" y="3950"/>
                                <a:pt x="5325" y="3966"/>
                              </a:cubicBezTo>
                              <a:cubicBezTo>
                                <a:pt x="5354" y="4003"/>
                                <a:pt x="5351" y="4053"/>
                                <a:pt x="5357" y="4098"/>
                              </a:cubicBezTo>
                              <a:cubicBezTo>
                                <a:pt x="5354" y="4143"/>
                                <a:pt x="5345" y="4187"/>
                                <a:pt x="5328" y="4223"/>
                              </a:cubicBezTo>
                              <a:cubicBezTo>
                                <a:pt x="5632" y="3919"/>
                                <a:pt x="6031" y="3761"/>
                                <a:pt x="6416" y="3612"/>
                              </a:cubicBezTo>
                              <a:cubicBezTo>
                                <a:pt x="6466" y="3612"/>
                                <a:pt x="6505" y="3583"/>
                                <a:pt x="6551" y="3573"/>
                              </a:cubicBezTo>
                              <a:cubicBezTo>
                                <a:pt x="6584" y="3562"/>
                                <a:pt x="6614" y="3541"/>
                                <a:pt x="6626" y="3505"/>
                              </a:cubicBezTo>
                              <a:cubicBezTo>
                                <a:pt x="6797" y="3478"/>
                                <a:pt x="6797" y="3478"/>
                                <a:pt x="6797" y="3478"/>
                              </a:cubicBezTo>
                              <a:cubicBezTo>
                                <a:pt x="6921" y="3452"/>
                                <a:pt x="7040" y="3395"/>
                                <a:pt x="7157" y="3345"/>
                              </a:cubicBezTo>
                              <a:cubicBezTo>
                                <a:pt x="7974" y="2978"/>
                                <a:pt x="7974" y="2978"/>
                                <a:pt x="7974" y="2978"/>
                              </a:cubicBezTo>
                              <a:cubicBezTo>
                                <a:pt x="8018" y="2952"/>
                                <a:pt x="8075" y="2910"/>
                                <a:pt x="8110" y="2862"/>
                              </a:cubicBezTo>
                              <a:cubicBezTo>
                                <a:pt x="8110" y="2829"/>
                                <a:pt x="8075" y="2796"/>
                                <a:pt x="8110" y="2770"/>
                              </a:cubicBezTo>
                              <a:cubicBezTo>
                                <a:pt x="8124" y="2752"/>
                                <a:pt x="8148" y="2749"/>
                                <a:pt x="8169" y="2758"/>
                              </a:cubicBezTo>
                              <a:cubicBezTo>
                                <a:pt x="8190" y="2767"/>
                                <a:pt x="8204" y="2791"/>
                                <a:pt x="8201" y="2815"/>
                              </a:cubicBezTo>
                              <a:cubicBezTo>
                                <a:pt x="8134" y="2901"/>
                                <a:pt x="8060" y="2985"/>
                                <a:pt x="7977" y="3059"/>
                              </a:cubicBezTo>
                              <a:cubicBezTo>
                                <a:pt x="7185" y="3422"/>
                                <a:pt x="7185" y="3422"/>
                                <a:pt x="7185" y="3422"/>
                              </a:cubicBezTo>
                              <a:cubicBezTo>
                                <a:pt x="7078" y="3449"/>
                                <a:pt x="6986" y="3511"/>
                                <a:pt x="6880" y="3538"/>
                              </a:cubicBezTo>
                              <a:cubicBezTo>
                                <a:pt x="6889" y="3556"/>
                                <a:pt x="6889" y="3556"/>
                                <a:pt x="6889" y="3556"/>
                              </a:cubicBezTo>
                              <a:cubicBezTo>
                                <a:pt x="7190" y="3556"/>
                                <a:pt x="7190" y="3556"/>
                                <a:pt x="7190" y="3556"/>
                              </a:cubicBezTo>
                              <a:cubicBezTo>
                                <a:pt x="7356" y="3571"/>
                                <a:pt x="7356" y="3571"/>
                                <a:pt x="7356" y="3571"/>
                              </a:cubicBezTo>
                              <a:cubicBezTo>
                                <a:pt x="7424" y="3601"/>
                                <a:pt x="7504" y="3607"/>
                                <a:pt x="7578" y="3618"/>
                              </a:cubicBezTo>
                              <a:cubicBezTo>
                                <a:pt x="7728" y="3657"/>
                                <a:pt x="7882" y="3693"/>
                                <a:pt x="8033" y="3728"/>
                              </a:cubicBezTo>
                              <a:cubicBezTo>
                                <a:pt x="8157" y="3702"/>
                                <a:pt x="8211" y="3556"/>
                                <a:pt x="8334" y="3532"/>
                              </a:cubicBezTo>
                              <a:cubicBezTo>
                                <a:pt x="8369" y="3535"/>
                                <a:pt x="8414" y="3496"/>
                                <a:pt x="8441" y="3527"/>
                              </a:cubicBezTo>
                              <a:cubicBezTo>
                                <a:pt x="8444" y="3550"/>
                                <a:pt x="8411" y="3544"/>
                                <a:pt x="8406" y="3562"/>
                              </a:cubicBezTo>
                              <a:cubicBezTo>
                                <a:pt x="8334" y="3642"/>
                                <a:pt x="8249" y="3717"/>
                                <a:pt x="8148" y="3728"/>
                              </a:cubicBezTo>
                              <a:cubicBezTo>
                                <a:pt x="8110" y="3749"/>
                                <a:pt x="8110" y="3749"/>
                                <a:pt x="8110" y="3749"/>
                              </a:cubicBezTo>
                              <a:cubicBezTo>
                                <a:pt x="8148" y="3791"/>
                                <a:pt x="8219" y="3794"/>
                                <a:pt x="8269" y="3824"/>
                              </a:cubicBezTo>
                              <a:cubicBezTo>
                                <a:pt x="8347" y="3857"/>
                                <a:pt x="8432" y="3887"/>
                                <a:pt x="8494" y="3943"/>
                              </a:cubicBezTo>
                              <a:cubicBezTo>
                                <a:pt x="8432" y="3946"/>
                                <a:pt x="8379" y="3905"/>
                                <a:pt x="8323" y="3887"/>
                              </a:cubicBezTo>
                              <a:cubicBezTo>
                                <a:pt x="8122" y="3800"/>
                                <a:pt x="7912" y="3747"/>
                                <a:pt x="7693" y="3708"/>
                              </a:cubicBezTo>
                              <a:cubicBezTo>
                                <a:pt x="7681" y="3731"/>
                                <a:pt x="7723" y="3758"/>
                                <a:pt x="7684" y="3785"/>
                              </a:cubicBezTo>
                              <a:cubicBezTo>
                                <a:pt x="7669" y="3791"/>
                                <a:pt x="7655" y="3807"/>
                                <a:pt x="7633" y="3800"/>
                              </a:cubicBezTo>
                              <a:cubicBezTo>
                                <a:pt x="7607" y="3788"/>
                                <a:pt x="7580" y="3765"/>
                                <a:pt x="7599" y="3731"/>
                              </a:cubicBezTo>
                              <a:cubicBezTo>
                                <a:pt x="7627" y="3699"/>
                                <a:pt x="7627" y="3699"/>
                                <a:pt x="7627" y="3699"/>
                              </a:cubicBezTo>
                              <a:cubicBezTo>
                                <a:pt x="7569" y="3672"/>
                                <a:pt x="7495" y="3654"/>
                                <a:pt x="7430" y="3670"/>
                              </a:cubicBezTo>
                              <a:cubicBezTo>
                                <a:pt x="7445" y="3696"/>
                                <a:pt x="7506" y="3714"/>
                                <a:pt x="7477" y="3756"/>
                              </a:cubicBezTo>
                              <a:cubicBezTo>
                                <a:pt x="7421" y="3753"/>
                                <a:pt x="7397" y="3690"/>
                                <a:pt x="7344" y="3684"/>
                              </a:cubicBezTo>
                              <a:cubicBezTo>
                                <a:pt x="7202" y="3648"/>
                                <a:pt x="7202" y="3648"/>
                                <a:pt x="7202" y="3648"/>
                              </a:cubicBezTo>
                              <a:cubicBezTo>
                                <a:pt x="7181" y="3630"/>
                                <a:pt x="7181" y="3630"/>
                                <a:pt x="7181" y="3630"/>
                              </a:cubicBezTo>
                              <a:cubicBezTo>
                                <a:pt x="7031" y="3633"/>
                                <a:pt x="6862" y="3592"/>
                                <a:pt x="6729" y="3636"/>
                              </a:cubicBezTo>
                              <a:cubicBezTo>
                                <a:pt x="6705" y="3627"/>
                                <a:pt x="6705" y="3627"/>
                                <a:pt x="6705" y="3627"/>
                              </a:cubicBezTo>
                              <a:cubicBezTo>
                                <a:pt x="6549" y="3670"/>
                                <a:pt x="6549" y="3670"/>
                                <a:pt x="6549" y="3670"/>
                              </a:cubicBezTo>
                              <a:cubicBezTo>
                                <a:pt x="6508" y="3642"/>
                                <a:pt x="6466" y="3681"/>
                                <a:pt x="6422" y="3681"/>
                              </a:cubicBezTo>
                              <a:cubicBezTo>
                                <a:pt x="6312" y="3723"/>
                                <a:pt x="6203" y="3753"/>
                                <a:pt x="6099" y="3809"/>
                              </a:cubicBezTo>
                              <a:cubicBezTo>
                                <a:pt x="5972" y="3863"/>
                                <a:pt x="5845" y="3922"/>
                                <a:pt x="5733" y="4006"/>
                              </a:cubicBezTo>
                              <a:cubicBezTo>
                                <a:pt x="5742" y="4023"/>
                                <a:pt x="5742" y="4023"/>
                                <a:pt x="5742" y="4023"/>
                              </a:cubicBezTo>
                              <a:cubicBezTo>
                                <a:pt x="5866" y="4032"/>
                                <a:pt x="5978" y="3958"/>
                                <a:pt x="6097" y="4014"/>
                              </a:cubicBezTo>
                              <a:cubicBezTo>
                                <a:pt x="6144" y="4053"/>
                                <a:pt x="6212" y="4068"/>
                                <a:pt x="6253" y="4107"/>
                              </a:cubicBezTo>
                              <a:cubicBezTo>
                                <a:pt x="6244" y="4128"/>
                                <a:pt x="6244" y="4128"/>
                                <a:pt x="6244" y="4128"/>
                              </a:cubicBezTo>
                              <a:cubicBezTo>
                                <a:pt x="6097" y="4143"/>
                                <a:pt x="5955" y="4125"/>
                                <a:pt x="5833" y="4068"/>
                              </a:cubicBezTo>
                              <a:cubicBezTo>
                                <a:pt x="5721" y="4068"/>
                                <a:pt x="5591" y="4050"/>
                                <a:pt x="5517" y="4149"/>
                              </a:cubicBezTo>
                              <a:cubicBezTo>
                                <a:pt x="5343" y="4276"/>
                                <a:pt x="5236" y="4461"/>
                                <a:pt x="5124" y="4643"/>
                              </a:cubicBezTo>
                              <a:cubicBezTo>
                                <a:pt x="5091" y="4708"/>
                                <a:pt x="5091" y="4789"/>
                                <a:pt x="5047" y="4848"/>
                              </a:cubicBezTo>
                              <a:cubicBezTo>
                                <a:pt x="5032" y="4920"/>
                                <a:pt x="4999" y="4982"/>
                                <a:pt x="4985" y="5054"/>
                              </a:cubicBezTo>
                              <a:cubicBezTo>
                                <a:pt x="4994" y="5062"/>
                                <a:pt x="4994" y="5062"/>
                                <a:pt x="4994" y="5062"/>
                              </a:cubicBezTo>
                              <a:cubicBezTo>
                                <a:pt x="5059" y="4982"/>
                                <a:pt x="5144" y="4899"/>
                                <a:pt x="5224" y="4828"/>
                              </a:cubicBezTo>
                              <a:cubicBezTo>
                                <a:pt x="5257" y="4705"/>
                                <a:pt x="5318" y="4568"/>
                                <a:pt x="5443" y="4509"/>
                              </a:cubicBezTo>
                              <a:cubicBezTo>
                                <a:pt x="5715" y="4342"/>
                                <a:pt x="6076" y="4431"/>
                                <a:pt x="6392" y="4402"/>
                              </a:cubicBezTo>
                              <a:cubicBezTo>
                                <a:pt x="6392" y="4402"/>
                                <a:pt x="9086" y="4414"/>
                                <a:pt x="9331" y="4378"/>
                              </a:cubicBezTo>
                              <a:cubicBezTo>
                                <a:pt x="9408" y="4363"/>
                                <a:pt x="9482" y="4304"/>
                                <a:pt x="9514" y="4229"/>
                              </a:cubicBezTo>
                              <a:cubicBezTo>
                                <a:pt x="9532" y="4178"/>
                                <a:pt x="9532" y="4122"/>
                                <a:pt x="9514" y="4071"/>
                              </a:cubicBezTo>
                              <a:cubicBezTo>
                                <a:pt x="9496" y="4030"/>
                                <a:pt x="9461" y="4008"/>
                                <a:pt x="9425" y="3985"/>
                              </a:cubicBezTo>
                              <a:cubicBezTo>
                                <a:pt x="9390" y="3985"/>
                                <a:pt x="9340" y="3970"/>
                                <a:pt x="9310" y="4000"/>
                              </a:cubicBezTo>
                              <a:cubicBezTo>
                                <a:pt x="9281" y="4026"/>
                                <a:pt x="9266" y="4062"/>
                                <a:pt x="9278" y="4103"/>
                              </a:cubicBezTo>
                              <a:cubicBezTo>
                                <a:pt x="9283" y="4133"/>
                                <a:pt x="9325" y="4133"/>
                                <a:pt x="9310" y="4172"/>
                              </a:cubicBezTo>
                              <a:cubicBezTo>
                                <a:pt x="9298" y="4193"/>
                                <a:pt x="9272" y="4196"/>
                                <a:pt x="9251" y="4187"/>
                              </a:cubicBezTo>
                              <a:cubicBezTo>
                                <a:pt x="9201" y="4149"/>
                                <a:pt x="9177" y="4089"/>
                                <a:pt x="9195" y="4023"/>
                              </a:cubicBezTo>
                              <a:cubicBezTo>
                                <a:pt x="9227" y="3958"/>
                                <a:pt x="9283" y="3907"/>
                                <a:pt x="9361" y="3902"/>
                              </a:cubicBezTo>
                              <a:cubicBezTo>
                                <a:pt x="9455" y="3902"/>
                                <a:pt x="9535" y="3937"/>
                                <a:pt x="9582" y="4023"/>
                              </a:cubicBezTo>
                              <a:moveTo>
                                <a:pt x="8089" y="4935"/>
                              </a:moveTo>
                              <a:cubicBezTo>
                                <a:pt x="7930" y="4899"/>
                                <a:pt x="7767" y="4958"/>
                                <a:pt x="7660" y="5074"/>
                              </a:cubicBezTo>
                              <a:cubicBezTo>
                                <a:pt x="7666" y="5095"/>
                                <a:pt x="7666" y="5095"/>
                                <a:pt x="7666" y="5095"/>
                              </a:cubicBezTo>
                              <a:cubicBezTo>
                                <a:pt x="7705" y="5086"/>
                                <a:pt x="7705" y="5086"/>
                                <a:pt x="7705" y="5086"/>
                              </a:cubicBezTo>
                              <a:cubicBezTo>
                                <a:pt x="7852" y="5081"/>
                                <a:pt x="7997" y="5054"/>
                                <a:pt x="8101" y="4961"/>
                              </a:cubicBezTo>
                              <a:cubicBezTo>
                                <a:pt x="8089" y="4935"/>
                                <a:pt x="8089" y="4935"/>
                                <a:pt x="8089" y="4935"/>
                              </a:cubicBezTo>
                              <a:moveTo>
                                <a:pt x="7613" y="4982"/>
                              </a:moveTo>
                              <a:cubicBezTo>
                                <a:pt x="7601" y="4940"/>
                                <a:pt x="7545" y="4940"/>
                                <a:pt x="7521" y="4965"/>
                              </a:cubicBezTo>
                              <a:cubicBezTo>
                                <a:pt x="7512" y="4979"/>
                                <a:pt x="7492" y="4991"/>
                                <a:pt x="7501" y="5014"/>
                              </a:cubicBezTo>
                              <a:cubicBezTo>
                                <a:pt x="7515" y="5039"/>
                                <a:pt x="7533" y="5060"/>
                                <a:pt x="7566" y="5063"/>
                              </a:cubicBezTo>
                              <a:cubicBezTo>
                                <a:pt x="7599" y="5048"/>
                                <a:pt x="7625" y="5024"/>
                                <a:pt x="7613" y="4982"/>
                              </a:cubicBezTo>
                              <a:moveTo>
                                <a:pt x="1993" y="4988"/>
                              </a:moveTo>
                              <a:cubicBezTo>
                                <a:pt x="1975" y="4961"/>
                                <a:pt x="1949" y="4965"/>
                                <a:pt x="1925" y="4965"/>
                              </a:cubicBezTo>
                              <a:cubicBezTo>
                                <a:pt x="1901" y="4979"/>
                                <a:pt x="1886" y="4995"/>
                                <a:pt x="1886" y="5021"/>
                              </a:cubicBezTo>
                              <a:cubicBezTo>
                                <a:pt x="1892" y="5039"/>
                                <a:pt x="1904" y="5062"/>
                                <a:pt x="1925" y="5065"/>
                              </a:cubicBezTo>
                              <a:cubicBezTo>
                                <a:pt x="1978" y="5051"/>
                                <a:pt x="1978" y="5051"/>
                                <a:pt x="1978" y="5051"/>
                              </a:cubicBezTo>
                              <a:cubicBezTo>
                                <a:pt x="1996" y="5036"/>
                                <a:pt x="1998" y="5009"/>
                                <a:pt x="1993" y="4988"/>
                              </a:cubicBezTo>
                              <a:moveTo>
                                <a:pt x="1463" y="5181"/>
                              </a:moveTo>
                              <a:cubicBezTo>
                                <a:pt x="1352" y="5101"/>
                                <a:pt x="1263" y="4982"/>
                                <a:pt x="1115" y="4982"/>
                              </a:cubicBezTo>
                              <a:cubicBezTo>
                                <a:pt x="1097" y="4988"/>
                                <a:pt x="1115" y="5000"/>
                                <a:pt x="1115" y="5009"/>
                              </a:cubicBezTo>
                              <a:cubicBezTo>
                                <a:pt x="1183" y="5039"/>
                                <a:pt x="1230" y="5099"/>
                                <a:pt x="1272" y="5158"/>
                              </a:cubicBezTo>
                              <a:cubicBezTo>
                                <a:pt x="1325" y="5200"/>
                                <a:pt x="1393" y="5218"/>
                                <a:pt x="1463" y="5203"/>
                              </a:cubicBezTo>
                              <a:cubicBezTo>
                                <a:pt x="1463" y="5181"/>
                                <a:pt x="1463" y="5181"/>
                                <a:pt x="1463" y="5181"/>
                              </a:cubicBezTo>
                              <a:moveTo>
                                <a:pt x="8497" y="4982"/>
                              </a:moveTo>
                              <a:cubicBezTo>
                                <a:pt x="8382" y="5029"/>
                                <a:pt x="8281" y="5152"/>
                                <a:pt x="8234" y="5266"/>
                              </a:cubicBezTo>
                              <a:cubicBezTo>
                                <a:pt x="8252" y="5286"/>
                                <a:pt x="8269" y="5256"/>
                                <a:pt x="8290" y="5256"/>
                              </a:cubicBezTo>
                              <a:cubicBezTo>
                                <a:pt x="8411" y="5211"/>
                                <a:pt x="8470" y="5086"/>
                                <a:pt x="8539" y="4985"/>
                              </a:cubicBezTo>
                              <a:lnTo>
                                <a:pt x="8497" y="4982"/>
                              </a:lnTo>
                              <a:close/>
                              <a:moveTo>
                                <a:pt x="2164" y="5021"/>
                              </a:moveTo>
                              <a:cubicBezTo>
                                <a:pt x="2152" y="5000"/>
                                <a:pt x="2126" y="4982"/>
                                <a:pt x="2102" y="4988"/>
                              </a:cubicBezTo>
                              <a:cubicBezTo>
                                <a:pt x="2088" y="5004"/>
                                <a:pt x="2061" y="5015"/>
                                <a:pt x="2072" y="5045"/>
                              </a:cubicBezTo>
                              <a:cubicBezTo>
                                <a:pt x="2088" y="5062"/>
                                <a:pt x="2099" y="5081"/>
                                <a:pt x="2123" y="5077"/>
                              </a:cubicBezTo>
                              <a:cubicBezTo>
                                <a:pt x="2144" y="5060"/>
                                <a:pt x="2167" y="5054"/>
                                <a:pt x="2164" y="5021"/>
                              </a:cubicBezTo>
                              <a:moveTo>
                                <a:pt x="8896" y="5021"/>
                              </a:moveTo>
                              <a:cubicBezTo>
                                <a:pt x="8801" y="5060"/>
                                <a:pt x="8742" y="5161"/>
                                <a:pt x="8701" y="5250"/>
                              </a:cubicBezTo>
                              <a:cubicBezTo>
                                <a:pt x="8686" y="5277"/>
                                <a:pt x="8651" y="5307"/>
                                <a:pt x="8666" y="5337"/>
                              </a:cubicBezTo>
                              <a:cubicBezTo>
                                <a:pt x="8760" y="5322"/>
                                <a:pt x="8810" y="5245"/>
                                <a:pt x="8870" y="5176"/>
                              </a:cubicBezTo>
                              <a:cubicBezTo>
                                <a:pt x="8896" y="5134"/>
                                <a:pt x="8884" y="5077"/>
                                <a:pt x="8911" y="5039"/>
                              </a:cubicBezTo>
                              <a:lnTo>
                                <a:pt x="8896" y="5021"/>
                              </a:lnTo>
                              <a:close/>
                              <a:moveTo>
                                <a:pt x="547" y="5065"/>
                              </a:moveTo>
                              <a:cubicBezTo>
                                <a:pt x="527" y="5029"/>
                                <a:pt x="474" y="5045"/>
                                <a:pt x="455" y="5072"/>
                              </a:cubicBezTo>
                              <a:cubicBezTo>
                                <a:pt x="444" y="5095"/>
                                <a:pt x="453" y="5128"/>
                                <a:pt x="479" y="5142"/>
                              </a:cubicBezTo>
                              <a:cubicBezTo>
                                <a:pt x="503" y="5152"/>
                                <a:pt x="530" y="5146"/>
                                <a:pt x="547" y="5131"/>
                              </a:cubicBezTo>
                              <a:cubicBezTo>
                                <a:pt x="565" y="5107"/>
                                <a:pt x="556" y="5086"/>
                                <a:pt x="547" y="5065"/>
                              </a:cubicBezTo>
                              <a:moveTo>
                                <a:pt x="378" y="5101"/>
                              </a:moveTo>
                              <a:cubicBezTo>
                                <a:pt x="364" y="5081"/>
                                <a:pt x="334" y="5065"/>
                                <a:pt x="307" y="5077"/>
                              </a:cubicBezTo>
                              <a:cubicBezTo>
                                <a:pt x="285" y="5089"/>
                                <a:pt x="275" y="5113"/>
                                <a:pt x="278" y="5140"/>
                              </a:cubicBezTo>
                              <a:cubicBezTo>
                                <a:pt x="293" y="5167"/>
                                <a:pt x="313" y="5184"/>
                                <a:pt x="346" y="5178"/>
                              </a:cubicBezTo>
                              <a:cubicBezTo>
                                <a:pt x="364" y="5176"/>
                                <a:pt x="378" y="5158"/>
                                <a:pt x="387" y="5142"/>
                              </a:cubicBezTo>
                              <a:cubicBezTo>
                                <a:pt x="378" y="5101"/>
                                <a:pt x="378" y="5101"/>
                                <a:pt x="378" y="5101"/>
                              </a:cubicBezTo>
                              <a:moveTo>
                                <a:pt x="727" y="5119"/>
                              </a:moveTo>
                              <a:cubicBezTo>
                                <a:pt x="707" y="5095"/>
                                <a:pt x="680" y="5093"/>
                                <a:pt x="650" y="5095"/>
                              </a:cubicBezTo>
                              <a:cubicBezTo>
                                <a:pt x="630" y="5107"/>
                                <a:pt x="616" y="5128"/>
                                <a:pt x="616" y="5155"/>
                              </a:cubicBezTo>
                              <a:cubicBezTo>
                                <a:pt x="639" y="5178"/>
                                <a:pt x="662" y="5208"/>
                                <a:pt x="704" y="5191"/>
                              </a:cubicBezTo>
                              <a:cubicBezTo>
                                <a:pt x="739" y="5184"/>
                                <a:pt x="733" y="5143"/>
                                <a:pt x="727" y="5119"/>
                              </a:cubicBezTo>
                              <a:moveTo>
                                <a:pt x="1212" y="5158"/>
                              </a:moveTo>
                              <a:cubicBezTo>
                                <a:pt x="1200" y="5134"/>
                                <a:pt x="1174" y="5143"/>
                                <a:pt x="1156" y="5134"/>
                              </a:cubicBezTo>
                              <a:cubicBezTo>
                                <a:pt x="1138" y="5143"/>
                                <a:pt x="1127" y="5152"/>
                                <a:pt x="1115" y="5167"/>
                              </a:cubicBezTo>
                              <a:cubicBezTo>
                                <a:pt x="1097" y="5188"/>
                                <a:pt x="1130" y="5203"/>
                                <a:pt x="1135" y="5221"/>
                              </a:cubicBezTo>
                              <a:cubicBezTo>
                                <a:pt x="1192" y="5214"/>
                                <a:pt x="1192" y="5214"/>
                                <a:pt x="1192" y="5214"/>
                              </a:cubicBezTo>
                              <a:cubicBezTo>
                                <a:pt x="1215" y="5208"/>
                                <a:pt x="1210" y="5178"/>
                                <a:pt x="1212" y="5158"/>
                              </a:cubicBezTo>
                              <a:moveTo>
                                <a:pt x="9195" y="5178"/>
                              </a:moveTo>
                              <a:cubicBezTo>
                                <a:pt x="9189" y="5146"/>
                                <a:pt x="9150" y="5134"/>
                                <a:pt x="9121" y="5134"/>
                              </a:cubicBezTo>
                              <a:cubicBezTo>
                                <a:pt x="9098" y="5143"/>
                                <a:pt x="9071" y="5161"/>
                                <a:pt x="9082" y="5194"/>
                              </a:cubicBezTo>
                              <a:cubicBezTo>
                                <a:pt x="9098" y="5221"/>
                                <a:pt x="9124" y="5223"/>
                                <a:pt x="9150" y="5226"/>
                              </a:cubicBezTo>
                              <a:cubicBezTo>
                                <a:pt x="9174" y="5226"/>
                                <a:pt x="9186" y="5200"/>
                                <a:pt x="9195" y="5178"/>
                              </a:cubicBezTo>
                              <a:moveTo>
                                <a:pt x="8654" y="5194"/>
                              </a:moveTo>
                              <a:cubicBezTo>
                                <a:pt x="8636" y="5164"/>
                                <a:pt x="8615" y="5143"/>
                                <a:pt x="8577" y="5146"/>
                              </a:cubicBezTo>
                              <a:cubicBezTo>
                                <a:pt x="8553" y="5155"/>
                                <a:pt x="8532" y="5173"/>
                                <a:pt x="8527" y="5199"/>
                              </a:cubicBezTo>
                              <a:cubicBezTo>
                                <a:pt x="8541" y="5232"/>
                                <a:pt x="8577" y="5262"/>
                                <a:pt x="8618" y="5245"/>
                              </a:cubicBezTo>
                              <a:cubicBezTo>
                                <a:pt x="8631" y="5235"/>
                                <a:pt x="8657" y="5218"/>
                                <a:pt x="8654" y="5194"/>
                              </a:cubicBezTo>
                              <a:moveTo>
                                <a:pt x="9020" y="5188"/>
                              </a:moveTo>
                              <a:cubicBezTo>
                                <a:pt x="9012" y="5152"/>
                                <a:pt x="8961" y="5149"/>
                                <a:pt x="8935" y="5164"/>
                              </a:cubicBezTo>
                              <a:cubicBezTo>
                                <a:pt x="8917" y="5181"/>
                                <a:pt x="8896" y="5203"/>
                                <a:pt x="8923" y="5227"/>
                              </a:cubicBezTo>
                              <a:cubicBezTo>
                                <a:pt x="8940" y="5245"/>
                                <a:pt x="8970" y="5247"/>
                                <a:pt x="8994" y="5238"/>
                              </a:cubicBezTo>
                              <a:cubicBezTo>
                                <a:pt x="9009" y="5229"/>
                                <a:pt x="9020" y="5208"/>
                                <a:pt x="9020" y="5188"/>
                              </a:cubicBezTo>
                              <a:moveTo>
                                <a:pt x="470" y="5238"/>
                              </a:moveTo>
                              <a:cubicBezTo>
                                <a:pt x="453" y="5217"/>
                                <a:pt x="429" y="5199"/>
                                <a:pt x="399" y="5208"/>
                              </a:cubicBezTo>
                              <a:cubicBezTo>
                                <a:pt x="375" y="5217"/>
                                <a:pt x="367" y="5245"/>
                                <a:pt x="370" y="5271"/>
                              </a:cubicBezTo>
                              <a:cubicBezTo>
                                <a:pt x="378" y="5298"/>
                                <a:pt x="408" y="5313"/>
                                <a:pt x="435" y="5313"/>
                              </a:cubicBezTo>
                              <a:cubicBezTo>
                                <a:pt x="464" y="5300"/>
                                <a:pt x="476" y="5271"/>
                                <a:pt x="470" y="5238"/>
                              </a:cubicBezTo>
                              <a:moveTo>
                                <a:pt x="8506" y="5271"/>
                              </a:moveTo>
                              <a:cubicBezTo>
                                <a:pt x="8488" y="5238"/>
                                <a:pt x="8429" y="5221"/>
                                <a:pt x="8406" y="5266"/>
                              </a:cubicBezTo>
                              <a:cubicBezTo>
                                <a:pt x="8382" y="5280"/>
                                <a:pt x="8396" y="5313"/>
                                <a:pt x="8408" y="5327"/>
                              </a:cubicBezTo>
                              <a:cubicBezTo>
                                <a:pt x="8426" y="5343"/>
                                <a:pt x="8441" y="5354"/>
                                <a:pt x="8465" y="5348"/>
                              </a:cubicBezTo>
                              <a:cubicBezTo>
                                <a:pt x="8497" y="5334"/>
                                <a:pt x="8515" y="5304"/>
                                <a:pt x="8506" y="5271"/>
                              </a:cubicBezTo>
                              <a:moveTo>
                                <a:pt x="2061" y="5304"/>
                              </a:moveTo>
                              <a:cubicBezTo>
                                <a:pt x="2043" y="5286"/>
                                <a:pt x="2031" y="5256"/>
                                <a:pt x="1999" y="5265"/>
                              </a:cubicBezTo>
                              <a:cubicBezTo>
                                <a:pt x="1981" y="5271"/>
                                <a:pt x="1975" y="5283"/>
                                <a:pt x="1960" y="5295"/>
                              </a:cubicBezTo>
                              <a:cubicBezTo>
                                <a:pt x="1951" y="5322"/>
                                <a:pt x="1969" y="5340"/>
                                <a:pt x="1984" y="5357"/>
                              </a:cubicBezTo>
                              <a:cubicBezTo>
                                <a:pt x="2028" y="5360"/>
                                <a:pt x="2028" y="5360"/>
                                <a:pt x="2028" y="5360"/>
                              </a:cubicBezTo>
                              <a:cubicBezTo>
                                <a:pt x="2037" y="5343"/>
                                <a:pt x="2072" y="5337"/>
                                <a:pt x="2061" y="5304"/>
                              </a:cubicBezTo>
                              <a:moveTo>
                                <a:pt x="9142" y="5325"/>
                              </a:moveTo>
                              <a:cubicBezTo>
                                <a:pt x="9133" y="5295"/>
                                <a:pt x="9100" y="5283"/>
                                <a:pt x="9074" y="5283"/>
                              </a:cubicBezTo>
                              <a:cubicBezTo>
                                <a:pt x="9053" y="5289"/>
                                <a:pt x="9050" y="5304"/>
                                <a:pt x="9032" y="5315"/>
                              </a:cubicBezTo>
                              <a:cubicBezTo>
                                <a:pt x="9032" y="5343"/>
                                <a:pt x="9032" y="5366"/>
                                <a:pt x="9059" y="5382"/>
                              </a:cubicBezTo>
                              <a:cubicBezTo>
                                <a:pt x="9080" y="5387"/>
                                <a:pt x="9109" y="5384"/>
                                <a:pt x="9127" y="5369"/>
                              </a:cubicBezTo>
                              <a:cubicBezTo>
                                <a:pt x="9130" y="5354"/>
                                <a:pt x="9147" y="5345"/>
                                <a:pt x="9142" y="5325"/>
                              </a:cubicBezTo>
                              <a:moveTo>
                                <a:pt x="8958" y="5334"/>
                              </a:moveTo>
                              <a:cubicBezTo>
                                <a:pt x="8947" y="5316"/>
                                <a:pt x="8935" y="5301"/>
                                <a:pt x="8914" y="5292"/>
                              </a:cubicBezTo>
                              <a:cubicBezTo>
                                <a:pt x="8890" y="5286"/>
                                <a:pt x="8878" y="5304"/>
                                <a:pt x="8861" y="5307"/>
                              </a:cubicBezTo>
                              <a:cubicBezTo>
                                <a:pt x="8811" y="5343"/>
                                <a:pt x="8894" y="5372"/>
                                <a:pt x="8855" y="5414"/>
                              </a:cubicBezTo>
                              <a:cubicBezTo>
                                <a:pt x="8801" y="5417"/>
                                <a:pt x="8731" y="5402"/>
                                <a:pt x="8692" y="5440"/>
                              </a:cubicBezTo>
                              <a:cubicBezTo>
                                <a:pt x="8716" y="5461"/>
                                <a:pt x="8752" y="5461"/>
                                <a:pt x="8772" y="5476"/>
                              </a:cubicBezTo>
                              <a:cubicBezTo>
                                <a:pt x="8849" y="5560"/>
                                <a:pt x="8958" y="5586"/>
                                <a:pt x="9065" y="5589"/>
                              </a:cubicBezTo>
                              <a:cubicBezTo>
                                <a:pt x="9065" y="5566"/>
                                <a:pt x="9065" y="5566"/>
                                <a:pt x="9065" y="5566"/>
                              </a:cubicBezTo>
                              <a:cubicBezTo>
                                <a:pt x="9005" y="5510"/>
                                <a:pt x="8958" y="5447"/>
                                <a:pt x="8881" y="5408"/>
                              </a:cubicBezTo>
                              <a:cubicBezTo>
                                <a:pt x="8884" y="5390"/>
                                <a:pt x="8902" y="5399"/>
                                <a:pt x="8914" y="5396"/>
                              </a:cubicBezTo>
                              <a:cubicBezTo>
                                <a:pt x="8938" y="5387"/>
                                <a:pt x="8970" y="5369"/>
                                <a:pt x="8958" y="5334"/>
                              </a:cubicBezTo>
                              <a:moveTo>
                                <a:pt x="7749" y="5337"/>
                              </a:moveTo>
                              <a:cubicBezTo>
                                <a:pt x="7740" y="5292"/>
                                <a:pt x="7663" y="5283"/>
                                <a:pt x="7640" y="5327"/>
                              </a:cubicBezTo>
                              <a:cubicBezTo>
                                <a:pt x="7631" y="5357"/>
                                <a:pt x="7655" y="5375"/>
                                <a:pt x="7669" y="5396"/>
                              </a:cubicBezTo>
                              <a:cubicBezTo>
                                <a:pt x="7690" y="5405"/>
                                <a:pt x="7716" y="5402"/>
                                <a:pt x="7734" y="5384"/>
                              </a:cubicBezTo>
                              <a:cubicBezTo>
                                <a:pt x="7749" y="5337"/>
                                <a:pt x="7749" y="5337"/>
                                <a:pt x="7749" y="5337"/>
                              </a:cubicBezTo>
                              <a:moveTo>
                                <a:pt x="1138" y="5440"/>
                              </a:moveTo>
                              <a:cubicBezTo>
                                <a:pt x="1141" y="5396"/>
                                <a:pt x="1082" y="5378"/>
                                <a:pt x="1049" y="5405"/>
                              </a:cubicBezTo>
                              <a:cubicBezTo>
                                <a:pt x="1047" y="5419"/>
                                <a:pt x="1032" y="5432"/>
                                <a:pt x="1034" y="5453"/>
                              </a:cubicBezTo>
                              <a:cubicBezTo>
                                <a:pt x="1044" y="5476"/>
                                <a:pt x="1064" y="5486"/>
                                <a:pt x="1088" y="5489"/>
                              </a:cubicBezTo>
                              <a:cubicBezTo>
                                <a:pt x="1118" y="5486"/>
                                <a:pt x="1129" y="5468"/>
                                <a:pt x="1138" y="5440"/>
                              </a:cubicBezTo>
                              <a:moveTo>
                                <a:pt x="1361" y="5402"/>
                              </a:moveTo>
                              <a:cubicBezTo>
                                <a:pt x="1274" y="5465"/>
                                <a:pt x="1180" y="5518"/>
                                <a:pt x="1133" y="5619"/>
                              </a:cubicBezTo>
                              <a:cubicBezTo>
                                <a:pt x="1121" y="5646"/>
                                <a:pt x="1071" y="5679"/>
                                <a:pt x="1082" y="5706"/>
                              </a:cubicBezTo>
                              <a:cubicBezTo>
                                <a:pt x="1195" y="5697"/>
                                <a:pt x="1274" y="5608"/>
                                <a:pt x="1319" y="5510"/>
                              </a:cubicBezTo>
                              <a:cubicBezTo>
                                <a:pt x="1333" y="5467"/>
                                <a:pt x="1378" y="5444"/>
                                <a:pt x="1378" y="5402"/>
                              </a:cubicBezTo>
                              <a:lnTo>
                                <a:pt x="1361" y="5402"/>
                              </a:lnTo>
                              <a:close/>
                              <a:moveTo>
                                <a:pt x="7678" y="5444"/>
                              </a:moveTo>
                              <a:cubicBezTo>
                                <a:pt x="7655" y="5411"/>
                                <a:pt x="7604" y="5381"/>
                                <a:pt x="7569" y="5417"/>
                              </a:cubicBezTo>
                              <a:cubicBezTo>
                                <a:pt x="7557" y="5440"/>
                                <a:pt x="7542" y="5464"/>
                                <a:pt x="7566" y="5489"/>
                              </a:cubicBezTo>
                              <a:cubicBezTo>
                                <a:pt x="7581" y="5500"/>
                                <a:pt x="7601" y="5522"/>
                                <a:pt x="7627" y="5512"/>
                              </a:cubicBezTo>
                              <a:cubicBezTo>
                                <a:pt x="7651" y="5500"/>
                                <a:pt x="7681" y="5476"/>
                                <a:pt x="7678" y="5444"/>
                              </a:cubicBezTo>
                              <a:moveTo>
                                <a:pt x="7862" y="5464"/>
                              </a:moveTo>
                              <a:cubicBezTo>
                                <a:pt x="7852" y="5429"/>
                                <a:pt x="7808" y="5426"/>
                                <a:pt x="7782" y="5429"/>
                              </a:cubicBezTo>
                              <a:cubicBezTo>
                                <a:pt x="7761" y="5432"/>
                                <a:pt x="7755" y="5456"/>
                                <a:pt x="7740" y="5471"/>
                              </a:cubicBezTo>
                              <a:cubicBezTo>
                                <a:pt x="7740" y="5494"/>
                                <a:pt x="7758" y="5512"/>
                                <a:pt x="7779" y="5524"/>
                              </a:cubicBezTo>
                              <a:cubicBezTo>
                                <a:pt x="7808" y="5530"/>
                                <a:pt x="7808" y="5530"/>
                                <a:pt x="7808" y="5530"/>
                              </a:cubicBezTo>
                              <a:cubicBezTo>
                                <a:pt x="7838" y="5522"/>
                                <a:pt x="7859" y="5497"/>
                                <a:pt x="7862" y="5464"/>
                              </a:cubicBezTo>
                              <a:moveTo>
                                <a:pt x="1836" y="5462"/>
                              </a:moveTo>
                              <a:cubicBezTo>
                                <a:pt x="1815" y="5444"/>
                                <a:pt x="1806" y="5417"/>
                                <a:pt x="1771" y="5429"/>
                              </a:cubicBezTo>
                              <a:cubicBezTo>
                                <a:pt x="1756" y="5444"/>
                                <a:pt x="1730" y="5462"/>
                                <a:pt x="1736" y="5488"/>
                              </a:cubicBezTo>
                              <a:cubicBezTo>
                                <a:pt x="1748" y="5510"/>
                                <a:pt x="1765" y="5527"/>
                                <a:pt x="1792" y="5524"/>
                              </a:cubicBezTo>
                              <a:cubicBezTo>
                                <a:pt x="1815" y="5512"/>
                                <a:pt x="1839" y="5495"/>
                                <a:pt x="1836" y="5462"/>
                              </a:cubicBezTo>
                              <a:moveTo>
                                <a:pt x="2040" y="5473"/>
                              </a:moveTo>
                              <a:cubicBezTo>
                                <a:pt x="2034" y="5440"/>
                                <a:pt x="2002" y="5429"/>
                                <a:pt x="1972" y="5429"/>
                              </a:cubicBezTo>
                              <a:cubicBezTo>
                                <a:pt x="1951" y="5444"/>
                                <a:pt x="1928" y="5459"/>
                                <a:pt x="1931" y="5488"/>
                              </a:cubicBezTo>
                              <a:cubicBezTo>
                                <a:pt x="1940" y="5512"/>
                                <a:pt x="1963" y="5518"/>
                                <a:pt x="1984" y="5524"/>
                              </a:cubicBezTo>
                              <a:cubicBezTo>
                                <a:pt x="2013" y="5518"/>
                                <a:pt x="2031" y="5500"/>
                                <a:pt x="2040" y="5473"/>
                              </a:cubicBezTo>
                              <a:moveTo>
                                <a:pt x="8497" y="5682"/>
                              </a:moveTo>
                              <a:cubicBezTo>
                                <a:pt x="8462" y="5596"/>
                                <a:pt x="8397" y="5522"/>
                                <a:pt x="8329" y="5465"/>
                              </a:cubicBezTo>
                              <a:cubicBezTo>
                                <a:pt x="8305" y="5456"/>
                                <a:pt x="8275" y="5423"/>
                                <a:pt x="8249" y="5450"/>
                              </a:cubicBezTo>
                              <a:cubicBezTo>
                                <a:pt x="8278" y="5539"/>
                                <a:pt x="8331" y="5617"/>
                                <a:pt x="8402" y="5688"/>
                              </a:cubicBezTo>
                              <a:cubicBezTo>
                                <a:pt x="8447" y="5697"/>
                                <a:pt x="8485" y="5751"/>
                                <a:pt x="8533" y="5730"/>
                              </a:cubicBezTo>
                              <a:cubicBezTo>
                                <a:pt x="8539" y="5709"/>
                                <a:pt x="8512" y="5693"/>
                                <a:pt x="8497" y="5682"/>
                              </a:cubicBezTo>
                              <a:moveTo>
                                <a:pt x="8607" y="5473"/>
                              </a:moveTo>
                              <a:cubicBezTo>
                                <a:pt x="8586" y="5465"/>
                                <a:pt x="8571" y="5447"/>
                                <a:pt x="8551" y="5450"/>
                              </a:cubicBezTo>
                              <a:cubicBezTo>
                                <a:pt x="8529" y="5459"/>
                                <a:pt x="8503" y="5465"/>
                                <a:pt x="8494" y="5488"/>
                              </a:cubicBezTo>
                              <a:cubicBezTo>
                                <a:pt x="8477" y="5516"/>
                                <a:pt x="8503" y="5539"/>
                                <a:pt x="8518" y="5557"/>
                              </a:cubicBezTo>
                              <a:cubicBezTo>
                                <a:pt x="8545" y="5563"/>
                                <a:pt x="8583" y="5569"/>
                                <a:pt x="8601" y="5539"/>
                              </a:cubicBezTo>
                              <a:cubicBezTo>
                                <a:pt x="8613" y="5518"/>
                                <a:pt x="8615" y="5495"/>
                                <a:pt x="8607" y="5473"/>
                              </a:cubicBezTo>
                              <a:moveTo>
                                <a:pt x="2312" y="5551"/>
                              </a:moveTo>
                              <a:cubicBezTo>
                                <a:pt x="2294" y="5536"/>
                                <a:pt x="2279" y="5524"/>
                                <a:pt x="2256" y="5530"/>
                              </a:cubicBezTo>
                              <a:cubicBezTo>
                                <a:pt x="2238" y="5548"/>
                                <a:pt x="2206" y="5554"/>
                                <a:pt x="2220" y="5589"/>
                              </a:cubicBezTo>
                              <a:cubicBezTo>
                                <a:pt x="2230" y="5622"/>
                                <a:pt x="2265" y="5631"/>
                                <a:pt x="2291" y="5626"/>
                              </a:cubicBezTo>
                              <a:cubicBezTo>
                                <a:pt x="2321" y="5610"/>
                                <a:pt x="2315" y="5575"/>
                                <a:pt x="2312" y="5551"/>
                              </a:cubicBezTo>
                              <a:moveTo>
                                <a:pt x="7770" y="5655"/>
                              </a:moveTo>
                              <a:cubicBezTo>
                                <a:pt x="7740" y="5647"/>
                                <a:pt x="7719" y="5593"/>
                                <a:pt x="7690" y="5620"/>
                              </a:cubicBezTo>
                              <a:cubicBezTo>
                                <a:pt x="7702" y="5649"/>
                                <a:pt x="7702" y="5649"/>
                                <a:pt x="7702" y="5649"/>
                              </a:cubicBezTo>
                              <a:cubicBezTo>
                                <a:pt x="7752" y="5783"/>
                                <a:pt x="7782" y="5918"/>
                                <a:pt x="7915" y="6012"/>
                              </a:cubicBezTo>
                              <a:cubicBezTo>
                                <a:pt x="7927" y="6012"/>
                                <a:pt x="7927" y="6012"/>
                                <a:pt x="7927" y="6012"/>
                              </a:cubicBezTo>
                              <a:cubicBezTo>
                                <a:pt x="7944" y="5997"/>
                                <a:pt x="7921" y="5977"/>
                                <a:pt x="7930" y="5956"/>
                              </a:cubicBezTo>
                              <a:cubicBezTo>
                                <a:pt x="7924" y="5879"/>
                                <a:pt x="7894" y="5805"/>
                                <a:pt x="7852" y="5744"/>
                              </a:cubicBezTo>
                              <a:lnTo>
                                <a:pt x="7770" y="5655"/>
                              </a:lnTo>
                              <a:close/>
                              <a:moveTo>
                                <a:pt x="2555" y="5619"/>
                              </a:moveTo>
                              <a:cubicBezTo>
                                <a:pt x="2463" y="5608"/>
                                <a:pt x="2380" y="5649"/>
                                <a:pt x="2294" y="5676"/>
                              </a:cubicBezTo>
                              <a:cubicBezTo>
                                <a:pt x="2279" y="5703"/>
                                <a:pt x="2279" y="5703"/>
                                <a:pt x="2279" y="5703"/>
                              </a:cubicBezTo>
                              <a:cubicBezTo>
                                <a:pt x="2415" y="5783"/>
                                <a:pt x="2581" y="5733"/>
                                <a:pt x="2699" y="5649"/>
                              </a:cubicBezTo>
                              <a:cubicBezTo>
                                <a:pt x="2696" y="5644"/>
                                <a:pt x="2696" y="5644"/>
                                <a:pt x="2696" y="5644"/>
                              </a:cubicBezTo>
                              <a:lnTo>
                                <a:pt x="2555" y="5619"/>
                              </a:lnTo>
                              <a:close/>
                              <a:moveTo>
                                <a:pt x="2022" y="5634"/>
                              </a:moveTo>
                              <a:cubicBezTo>
                                <a:pt x="1866" y="5649"/>
                                <a:pt x="1692" y="5735"/>
                                <a:pt x="1638" y="5897"/>
                              </a:cubicBezTo>
                              <a:cubicBezTo>
                                <a:pt x="1667" y="5914"/>
                                <a:pt x="1682" y="5881"/>
                                <a:pt x="1706" y="5873"/>
                              </a:cubicBezTo>
                              <a:cubicBezTo>
                                <a:pt x="1830" y="5843"/>
                                <a:pt x="1922" y="5721"/>
                                <a:pt x="2022" y="5658"/>
                              </a:cubicBezTo>
                              <a:lnTo>
                                <a:pt x="2022" y="5634"/>
                              </a:lnTo>
                              <a:close/>
                              <a:moveTo>
                                <a:pt x="7678" y="5792"/>
                              </a:moveTo>
                              <a:cubicBezTo>
                                <a:pt x="7663" y="5768"/>
                                <a:pt x="7643" y="5768"/>
                                <a:pt x="7616" y="5762"/>
                              </a:cubicBezTo>
                              <a:cubicBezTo>
                                <a:pt x="7601" y="5771"/>
                                <a:pt x="7581" y="5774"/>
                                <a:pt x="7572" y="5795"/>
                              </a:cubicBezTo>
                              <a:cubicBezTo>
                                <a:pt x="7572" y="5816"/>
                                <a:pt x="7572" y="5843"/>
                                <a:pt x="7599" y="5855"/>
                              </a:cubicBezTo>
                              <a:cubicBezTo>
                                <a:pt x="7655" y="5855"/>
                                <a:pt x="7655" y="5855"/>
                                <a:pt x="7655" y="5855"/>
                              </a:cubicBezTo>
                              <a:cubicBezTo>
                                <a:pt x="7678" y="5849"/>
                                <a:pt x="7687" y="5816"/>
                                <a:pt x="7678" y="5792"/>
                              </a:cubicBezTo>
                              <a:moveTo>
                                <a:pt x="7394" y="5804"/>
                              </a:moveTo>
                              <a:cubicBezTo>
                                <a:pt x="7291" y="5778"/>
                                <a:pt x="7190" y="5798"/>
                                <a:pt x="7092" y="5819"/>
                              </a:cubicBezTo>
                              <a:cubicBezTo>
                                <a:pt x="7078" y="5834"/>
                                <a:pt x="7049" y="5825"/>
                                <a:pt x="7045" y="5849"/>
                              </a:cubicBezTo>
                              <a:cubicBezTo>
                                <a:pt x="7134" y="5873"/>
                                <a:pt x="7226" y="5920"/>
                                <a:pt x="7326" y="5884"/>
                              </a:cubicBezTo>
                              <a:cubicBezTo>
                                <a:pt x="7365" y="5873"/>
                                <a:pt x="7415" y="5849"/>
                                <a:pt x="7433" y="5807"/>
                              </a:cubicBezTo>
                              <a:lnTo>
                                <a:pt x="7394" y="5804"/>
                              </a:lnTo>
                              <a:close/>
                              <a:moveTo>
                                <a:pt x="2022" y="5893"/>
                              </a:moveTo>
                              <a:cubicBezTo>
                                <a:pt x="2017" y="5864"/>
                                <a:pt x="1993" y="5846"/>
                                <a:pt x="1963" y="5843"/>
                              </a:cubicBezTo>
                              <a:cubicBezTo>
                                <a:pt x="1946" y="5849"/>
                                <a:pt x="1922" y="5855"/>
                                <a:pt x="1916" y="5875"/>
                              </a:cubicBezTo>
                              <a:cubicBezTo>
                                <a:pt x="1901" y="5897"/>
                                <a:pt x="1922" y="5911"/>
                                <a:pt x="1928" y="5929"/>
                              </a:cubicBezTo>
                              <a:cubicBezTo>
                                <a:pt x="1946" y="5941"/>
                                <a:pt x="1966" y="5950"/>
                                <a:pt x="1987" y="5941"/>
                              </a:cubicBezTo>
                              <a:cubicBezTo>
                                <a:pt x="2010" y="5932"/>
                                <a:pt x="2014" y="5906"/>
                                <a:pt x="2022" y="5893"/>
                              </a:cubicBezTo>
                              <a:moveTo>
                                <a:pt x="2197" y="5920"/>
                              </a:moveTo>
                              <a:cubicBezTo>
                                <a:pt x="2185" y="5897"/>
                                <a:pt x="2158" y="5867"/>
                                <a:pt x="2129" y="5869"/>
                              </a:cubicBezTo>
                              <a:cubicBezTo>
                                <a:pt x="2088" y="5897"/>
                                <a:pt x="2088" y="5897"/>
                                <a:pt x="2088" y="5897"/>
                              </a:cubicBezTo>
                              <a:cubicBezTo>
                                <a:pt x="2079" y="5917"/>
                                <a:pt x="2088" y="5938"/>
                                <a:pt x="2096" y="5956"/>
                              </a:cubicBezTo>
                              <a:cubicBezTo>
                                <a:pt x="2113" y="5970"/>
                                <a:pt x="2132" y="5983"/>
                                <a:pt x="2156" y="5977"/>
                              </a:cubicBezTo>
                              <a:cubicBezTo>
                                <a:pt x="2179" y="5965"/>
                                <a:pt x="2188" y="5938"/>
                                <a:pt x="2197" y="5920"/>
                              </a:cubicBezTo>
                              <a:moveTo>
                                <a:pt x="7622" y="5950"/>
                              </a:moveTo>
                              <a:cubicBezTo>
                                <a:pt x="7607" y="5906"/>
                                <a:pt x="7554" y="5891"/>
                                <a:pt x="7521" y="5917"/>
                              </a:cubicBezTo>
                              <a:cubicBezTo>
                                <a:pt x="7512" y="5938"/>
                                <a:pt x="7483" y="5953"/>
                                <a:pt x="7501" y="5977"/>
                              </a:cubicBezTo>
                              <a:cubicBezTo>
                                <a:pt x="7510" y="5992"/>
                                <a:pt x="7515" y="6015"/>
                                <a:pt x="7537" y="6018"/>
                              </a:cubicBezTo>
                              <a:cubicBezTo>
                                <a:pt x="7557" y="6030"/>
                                <a:pt x="7587" y="6027"/>
                                <a:pt x="7601" y="6007"/>
                              </a:cubicBezTo>
                              <a:cubicBezTo>
                                <a:pt x="7613" y="5989"/>
                                <a:pt x="7625" y="5974"/>
                                <a:pt x="7622" y="5950"/>
                              </a:cubicBezTo>
                              <a:moveTo>
                                <a:pt x="7752" y="5944"/>
                              </a:moveTo>
                              <a:cubicBezTo>
                                <a:pt x="7737" y="5935"/>
                                <a:pt x="7719" y="5911"/>
                                <a:pt x="7693" y="5920"/>
                              </a:cubicBezTo>
                              <a:cubicBezTo>
                                <a:pt x="7655" y="5926"/>
                                <a:pt x="7646" y="5970"/>
                                <a:pt x="7657" y="6000"/>
                              </a:cubicBezTo>
                              <a:cubicBezTo>
                                <a:pt x="7666" y="6007"/>
                                <a:pt x="7675" y="6031"/>
                                <a:pt x="7693" y="6025"/>
                              </a:cubicBezTo>
                              <a:cubicBezTo>
                                <a:pt x="7729" y="6039"/>
                                <a:pt x="7740" y="6000"/>
                                <a:pt x="7758" y="5986"/>
                              </a:cubicBezTo>
                              <a:cubicBezTo>
                                <a:pt x="7752" y="5944"/>
                                <a:pt x="7752" y="5944"/>
                                <a:pt x="7752" y="5944"/>
                              </a:cubicBezTo>
                              <a:moveTo>
                                <a:pt x="2090" y="6030"/>
                              </a:moveTo>
                              <a:cubicBezTo>
                                <a:pt x="2075" y="5995"/>
                                <a:pt x="2040" y="5989"/>
                                <a:pt x="2010" y="5992"/>
                              </a:cubicBezTo>
                              <a:cubicBezTo>
                                <a:pt x="1975" y="6010"/>
                                <a:pt x="1972" y="6048"/>
                                <a:pt x="1975" y="6078"/>
                              </a:cubicBezTo>
                              <a:cubicBezTo>
                                <a:pt x="1987" y="6117"/>
                                <a:pt x="2028" y="6117"/>
                                <a:pt x="2061" y="6111"/>
                              </a:cubicBezTo>
                              <a:cubicBezTo>
                                <a:pt x="2085" y="6092"/>
                                <a:pt x="2096" y="6063"/>
                                <a:pt x="2090" y="6030"/>
                              </a:cubicBezTo>
                              <a:moveTo>
                                <a:pt x="2259" y="6018"/>
                              </a:moveTo>
                              <a:cubicBezTo>
                                <a:pt x="2185" y="6102"/>
                                <a:pt x="2072" y="6170"/>
                                <a:pt x="2011" y="6260"/>
                              </a:cubicBezTo>
                              <a:cubicBezTo>
                                <a:pt x="2011" y="6275"/>
                                <a:pt x="2011" y="6275"/>
                                <a:pt x="2011" y="6275"/>
                              </a:cubicBezTo>
                              <a:cubicBezTo>
                                <a:pt x="2058" y="6304"/>
                                <a:pt x="2105" y="6260"/>
                                <a:pt x="2153" y="6251"/>
                              </a:cubicBezTo>
                              <a:cubicBezTo>
                                <a:pt x="2235" y="6203"/>
                                <a:pt x="2253" y="6102"/>
                                <a:pt x="2259" y="6018"/>
                              </a:cubicBezTo>
                              <a:moveTo>
                                <a:pt x="7157" y="6087"/>
                              </a:moveTo>
                              <a:cubicBezTo>
                                <a:pt x="7143" y="6066"/>
                                <a:pt x="7119" y="6042"/>
                                <a:pt x="7092" y="6046"/>
                              </a:cubicBezTo>
                              <a:cubicBezTo>
                                <a:pt x="7078" y="6051"/>
                                <a:pt x="7061" y="6061"/>
                                <a:pt x="7054" y="6078"/>
                              </a:cubicBezTo>
                              <a:cubicBezTo>
                                <a:pt x="7045" y="6099"/>
                                <a:pt x="7049" y="6128"/>
                                <a:pt x="7069" y="6138"/>
                              </a:cubicBezTo>
                              <a:cubicBezTo>
                                <a:pt x="7090" y="6146"/>
                                <a:pt x="7122" y="6155"/>
                                <a:pt x="7140" y="6135"/>
                              </a:cubicBezTo>
                              <a:cubicBezTo>
                                <a:pt x="7149" y="6119"/>
                                <a:pt x="7170" y="6105"/>
                                <a:pt x="7157" y="6087"/>
                              </a:cubicBezTo>
                              <a:moveTo>
                                <a:pt x="2555" y="6223"/>
                              </a:moveTo>
                              <a:cubicBezTo>
                                <a:pt x="2557" y="6206"/>
                                <a:pt x="2534" y="6206"/>
                                <a:pt x="2540" y="6185"/>
                              </a:cubicBezTo>
                              <a:cubicBezTo>
                                <a:pt x="2504" y="6147"/>
                                <a:pt x="2472" y="6090"/>
                                <a:pt x="2427" y="6061"/>
                              </a:cubicBezTo>
                              <a:cubicBezTo>
                                <a:pt x="2407" y="6066"/>
                                <a:pt x="2407" y="6066"/>
                                <a:pt x="2407" y="6066"/>
                              </a:cubicBezTo>
                              <a:cubicBezTo>
                                <a:pt x="2436" y="6170"/>
                                <a:pt x="2427" y="6289"/>
                                <a:pt x="2492" y="6379"/>
                              </a:cubicBezTo>
                              <a:cubicBezTo>
                                <a:pt x="2525" y="6408"/>
                                <a:pt x="2546" y="6465"/>
                                <a:pt x="2596" y="6459"/>
                              </a:cubicBezTo>
                              <a:cubicBezTo>
                                <a:pt x="2572" y="6385"/>
                                <a:pt x="2596" y="6292"/>
                                <a:pt x="2555" y="6223"/>
                              </a:cubicBezTo>
                              <a:moveTo>
                                <a:pt x="7306" y="6111"/>
                              </a:moveTo>
                              <a:cubicBezTo>
                                <a:pt x="7297" y="6078"/>
                                <a:pt x="7267" y="6063"/>
                                <a:pt x="7238" y="6075"/>
                              </a:cubicBezTo>
                              <a:cubicBezTo>
                                <a:pt x="7223" y="6090"/>
                                <a:pt x="7199" y="6099"/>
                                <a:pt x="7208" y="6128"/>
                              </a:cubicBezTo>
                              <a:cubicBezTo>
                                <a:pt x="7226" y="6143"/>
                                <a:pt x="7244" y="6152"/>
                                <a:pt x="7264" y="6155"/>
                              </a:cubicBezTo>
                              <a:cubicBezTo>
                                <a:pt x="7279" y="6140"/>
                                <a:pt x="7306" y="6134"/>
                                <a:pt x="7306" y="6111"/>
                              </a:cubicBezTo>
                              <a:moveTo>
                                <a:pt x="7657" y="6376"/>
                              </a:moveTo>
                              <a:cubicBezTo>
                                <a:pt x="7654" y="6254"/>
                                <a:pt x="7566" y="6179"/>
                                <a:pt x="7486" y="6111"/>
                              </a:cubicBezTo>
                              <a:cubicBezTo>
                                <a:pt x="7468" y="6114"/>
                                <a:pt x="7468" y="6114"/>
                                <a:pt x="7468" y="6114"/>
                              </a:cubicBezTo>
                              <a:cubicBezTo>
                                <a:pt x="7457" y="6233"/>
                                <a:pt x="7542" y="6319"/>
                                <a:pt x="7627" y="6397"/>
                              </a:cubicBezTo>
                              <a:cubicBezTo>
                                <a:pt x="7640" y="6397"/>
                                <a:pt x="7640" y="6397"/>
                                <a:pt x="7640" y="6397"/>
                              </a:cubicBezTo>
                              <a:cubicBezTo>
                                <a:pt x="7657" y="6376"/>
                                <a:pt x="7657" y="6376"/>
                                <a:pt x="7657" y="6376"/>
                              </a:cubicBezTo>
                              <a:moveTo>
                                <a:pt x="7435" y="6281"/>
                              </a:moveTo>
                              <a:cubicBezTo>
                                <a:pt x="7424" y="6253"/>
                                <a:pt x="7400" y="6230"/>
                                <a:pt x="7365" y="6239"/>
                              </a:cubicBezTo>
                              <a:cubicBezTo>
                                <a:pt x="7350" y="6253"/>
                                <a:pt x="7317" y="6269"/>
                                <a:pt x="7321" y="6298"/>
                              </a:cubicBezTo>
                              <a:cubicBezTo>
                                <a:pt x="7326" y="6343"/>
                                <a:pt x="7377" y="6346"/>
                                <a:pt x="7410" y="6337"/>
                              </a:cubicBezTo>
                              <a:cubicBezTo>
                                <a:pt x="7424" y="6322"/>
                                <a:pt x="7439" y="6304"/>
                                <a:pt x="7435" y="6281"/>
                              </a:cubicBezTo>
                              <a:moveTo>
                                <a:pt x="7241" y="6343"/>
                              </a:moveTo>
                              <a:cubicBezTo>
                                <a:pt x="7231" y="6319"/>
                                <a:pt x="7279" y="6286"/>
                                <a:pt x="7231" y="6281"/>
                              </a:cubicBezTo>
                              <a:cubicBezTo>
                                <a:pt x="7122" y="6325"/>
                                <a:pt x="7034" y="6435"/>
                                <a:pt x="7004" y="6549"/>
                              </a:cubicBezTo>
                              <a:cubicBezTo>
                                <a:pt x="7010" y="6593"/>
                                <a:pt x="7010" y="6593"/>
                                <a:pt x="7010" y="6593"/>
                              </a:cubicBezTo>
                              <a:cubicBezTo>
                                <a:pt x="7087" y="6510"/>
                                <a:pt x="7199" y="6453"/>
                                <a:pt x="7241" y="6343"/>
                              </a:cubicBezTo>
                              <a:moveTo>
                                <a:pt x="7462" y="6432"/>
                              </a:moveTo>
                              <a:cubicBezTo>
                                <a:pt x="7451" y="6409"/>
                                <a:pt x="7424" y="6394"/>
                                <a:pt x="7394" y="6400"/>
                              </a:cubicBezTo>
                              <a:cubicBezTo>
                                <a:pt x="7377" y="6415"/>
                                <a:pt x="7353" y="6423"/>
                                <a:pt x="7356" y="6453"/>
                              </a:cubicBezTo>
                              <a:cubicBezTo>
                                <a:pt x="7374" y="6477"/>
                                <a:pt x="7397" y="6483"/>
                                <a:pt x="7421" y="6486"/>
                              </a:cubicBezTo>
                              <a:cubicBezTo>
                                <a:pt x="7435" y="6471"/>
                                <a:pt x="7462" y="6459"/>
                                <a:pt x="7462" y="6432"/>
                              </a:cubicBezTo>
                              <a:moveTo>
                                <a:pt x="5267" y="1050"/>
                              </a:moveTo>
                              <a:cubicBezTo>
                                <a:pt x="5328" y="1050"/>
                                <a:pt x="5325" y="1153"/>
                                <a:pt x="5267" y="1153"/>
                              </a:cubicBezTo>
                              <a:cubicBezTo>
                                <a:pt x="5221" y="1153"/>
                                <a:pt x="5148" y="1050"/>
                                <a:pt x="5234" y="1050"/>
                              </a:cubicBezTo>
                              <a:cubicBezTo>
                                <a:pt x="5267" y="1050"/>
                                <a:pt x="5267" y="1050"/>
                                <a:pt x="5267" y="1050"/>
                              </a:cubicBezTo>
                              <a:moveTo>
                                <a:pt x="4916" y="1153"/>
                              </a:moveTo>
                              <a:cubicBezTo>
                                <a:pt x="4870" y="1153"/>
                                <a:pt x="4789" y="1050"/>
                                <a:pt x="4874" y="1050"/>
                              </a:cubicBezTo>
                              <a:cubicBezTo>
                                <a:pt x="4961" y="1050"/>
                                <a:pt x="4961" y="1050"/>
                                <a:pt x="4961" y="1050"/>
                              </a:cubicBezTo>
                              <a:cubicBezTo>
                                <a:pt x="5007" y="1050"/>
                                <a:pt x="5087" y="1153"/>
                                <a:pt x="5002" y="1153"/>
                              </a:cubicBezTo>
                              <a:lnTo>
                                <a:pt x="4916" y="1153"/>
                              </a:lnTo>
                              <a:close/>
                              <a:moveTo>
                                <a:pt x="4557" y="1153"/>
                              </a:moveTo>
                              <a:cubicBezTo>
                                <a:pt x="4511" y="1153"/>
                                <a:pt x="4430" y="1050"/>
                                <a:pt x="4516" y="1050"/>
                              </a:cubicBezTo>
                              <a:cubicBezTo>
                                <a:pt x="4601" y="1050"/>
                                <a:pt x="4601" y="1050"/>
                                <a:pt x="4601" y="1050"/>
                              </a:cubicBezTo>
                              <a:cubicBezTo>
                                <a:pt x="4647" y="1050"/>
                                <a:pt x="4728" y="1153"/>
                                <a:pt x="4642" y="1153"/>
                              </a:cubicBezTo>
                              <a:lnTo>
                                <a:pt x="4557" y="1153"/>
                              </a:lnTo>
                              <a:close/>
                              <a:moveTo>
                                <a:pt x="4386" y="1026"/>
                              </a:moveTo>
                              <a:cubicBezTo>
                                <a:pt x="4345" y="1026"/>
                                <a:pt x="4312" y="1060"/>
                                <a:pt x="4312" y="1100"/>
                              </a:cubicBezTo>
                              <a:cubicBezTo>
                                <a:pt x="4312" y="1141"/>
                                <a:pt x="4345" y="1174"/>
                                <a:pt x="4386" y="1174"/>
                              </a:cubicBezTo>
                              <a:cubicBezTo>
                                <a:pt x="5262" y="1174"/>
                                <a:pt x="5262" y="1174"/>
                                <a:pt x="5262" y="1174"/>
                              </a:cubicBezTo>
                              <a:cubicBezTo>
                                <a:pt x="5303" y="1174"/>
                                <a:pt x="5335" y="1141"/>
                                <a:pt x="5335" y="1100"/>
                              </a:cubicBezTo>
                              <a:cubicBezTo>
                                <a:pt x="5335" y="1060"/>
                                <a:pt x="5303" y="1026"/>
                                <a:pt x="5262" y="1026"/>
                              </a:cubicBezTo>
                              <a:lnTo>
                                <a:pt x="4386" y="1026"/>
                              </a:lnTo>
                              <a:close/>
                              <a:moveTo>
                                <a:pt x="5269" y="2385"/>
                              </a:moveTo>
                              <a:cubicBezTo>
                                <a:pt x="5269" y="2331"/>
                                <a:pt x="5321" y="2349"/>
                                <a:pt x="5359" y="2349"/>
                              </a:cubicBezTo>
                              <a:cubicBezTo>
                                <a:pt x="5398" y="2349"/>
                                <a:pt x="5449" y="2331"/>
                                <a:pt x="5449" y="2385"/>
                              </a:cubicBezTo>
                              <a:cubicBezTo>
                                <a:pt x="5449" y="2425"/>
                                <a:pt x="5398" y="2398"/>
                                <a:pt x="5359" y="2398"/>
                              </a:cubicBezTo>
                              <a:cubicBezTo>
                                <a:pt x="5321" y="2398"/>
                                <a:pt x="5269" y="2425"/>
                                <a:pt x="5269" y="2385"/>
                              </a:cubicBezTo>
                              <a:moveTo>
                                <a:pt x="5298" y="2477"/>
                              </a:moveTo>
                              <a:cubicBezTo>
                                <a:pt x="5239" y="2477"/>
                                <a:pt x="5239" y="2437"/>
                                <a:pt x="5239" y="2378"/>
                              </a:cubicBezTo>
                              <a:cubicBezTo>
                                <a:pt x="5239" y="2291"/>
                                <a:pt x="5322" y="2365"/>
                                <a:pt x="5352" y="2284"/>
                              </a:cubicBezTo>
                              <a:cubicBezTo>
                                <a:pt x="5393" y="2380"/>
                                <a:pt x="5474" y="2279"/>
                                <a:pt x="5474" y="2380"/>
                              </a:cubicBezTo>
                              <a:cubicBezTo>
                                <a:pt x="5474" y="2425"/>
                                <a:pt x="5470" y="2477"/>
                                <a:pt x="5433" y="2477"/>
                              </a:cubicBezTo>
                              <a:lnTo>
                                <a:pt x="5298" y="2477"/>
                              </a:lnTo>
                              <a:close/>
                              <a:moveTo>
                                <a:pt x="5248" y="2279"/>
                              </a:moveTo>
                              <a:cubicBezTo>
                                <a:pt x="5120" y="2258"/>
                                <a:pt x="5120" y="2258"/>
                                <a:pt x="5120" y="2258"/>
                              </a:cubicBezTo>
                              <a:cubicBezTo>
                                <a:pt x="5156" y="2401"/>
                                <a:pt x="5156" y="2401"/>
                                <a:pt x="5156" y="2401"/>
                              </a:cubicBezTo>
                              <a:cubicBezTo>
                                <a:pt x="5120" y="2551"/>
                                <a:pt x="5120" y="2551"/>
                                <a:pt x="5120" y="2551"/>
                              </a:cubicBezTo>
                              <a:cubicBezTo>
                                <a:pt x="5254" y="2513"/>
                                <a:pt x="5254" y="2513"/>
                                <a:pt x="5254" y="2513"/>
                              </a:cubicBezTo>
                              <a:cubicBezTo>
                                <a:pt x="5186" y="2780"/>
                                <a:pt x="5186" y="2780"/>
                                <a:pt x="5186" y="2780"/>
                              </a:cubicBezTo>
                              <a:cubicBezTo>
                                <a:pt x="5353" y="2715"/>
                                <a:pt x="5353" y="2715"/>
                                <a:pt x="5353" y="2715"/>
                              </a:cubicBezTo>
                              <a:cubicBezTo>
                                <a:pt x="5518" y="2780"/>
                                <a:pt x="5518" y="2780"/>
                                <a:pt x="5518" y="2780"/>
                              </a:cubicBezTo>
                              <a:cubicBezTo>
                                <a:pt x="5468" y="2513"/>
                                <a:pt x="5468" y="2513"/>
                                <a:pt x="5468" y="2513"/>
                              </a:cubicBezTo>
                              <a:cubicBezTo>
                                <a:pt x="5583" y="2545"/>
                                <a:pt x="5583" y="2545"/>
                                <a:pt x="5583" y="2545"/>
                              </a:cubicBezTo>
                              <a:cubicBezTo>
                                <a:pt x="5539" y="2401"/>
                                <a:pt x="5539" y="2401"/>
                                <a:pt x="5539" y="2401"/>
                              </a:cubicBezTo>
                              <a:cubicBezTo>
                                <a:pt x="5583" y="2252"/>
                                <a:pt x="5583" y="2252"/>
                                <a:pt x="5583" y="2252"/>
                              </a:cubicBezTo>
                              <a:cubicBezTo>
                                <a:pt x="5453" y="2279"/>
                                <a:pt x="5453" y="2279"/>
                                <a:pt x="5453" y="2279"/>
                              </a:cubicBezTo>
                              <a:cubicBezTo>
                                <a:pt x="5518" y="2032"/>
                                <a:pt x="5518" y="2032"/>
                                <a:pt x="5518" y="2032"/>
                              </a:cubicBezTo>
                              <a:cubicBezTo>
                                <a:pt x="5353" y="2096"/>
                                <a:pt x="5353" y="2096"/>
                                <a:pt x="5353" y="2096"/>
                              </a:cubicBezTo>
                              <a:cubicBezTo>
                                <a:pt x="5186" y="2032"/>
                                <a:pt x="5186" y="2032"/>
                                <a:pt x="5186" y="2032"/>
                              </a:cubicBezTo>
                              <a:lnTo>
                                <a:pt x="5248" y="2279"/>
                              </a:lnTo>
                              <a:close/>
                              <a:moveTo>
                                <a:pt x="4820" y="2375"/>
                              </a:moveTo>
                              <a:cubicBezTo>
                                <a:pt x="4847" y="2395"/>
                                <a:pt x="4847" y="2395"/>
                                <a:pt x="4847" y="2395"/>
                              </a:cubicBezTo>
                              <a:cubicBezTo>
                                <a:pt x="4847" y="2364"/>
                                <a:pt x="4847" y="2364"/>
                                <a:pt x="4847" y="2364"/>
                              </a:cubicBezTo>
                              <a:cubicBezTo>
                                <a:pt x="4874" y="2358"/>
                                <a:pt x="4874" y="2358"/>
                                <a:pt x="4874" y="2358"/>
                              </a:cubicBezTo>
                              <a:cubicBezTo>
                                <a:pt x="4853" y="2335"/>
                                <a:pt x="4853" y="2335"/>
                                <a:pt x="4853" y="2335"/>
                              </a:cubicBezTo>
                              <a:cubicBezTo>
                                <a:pt x="4866" y="2311"/>
                                <a:pt x="4866" y="2311"/>
                                <a:pt x="4866" y="2311"/>
                              </a:cubicBezTo>
                              <a:cubicBezTo>
                                <a:pt x="4837" y="2313"/>
                                <a:pt x="4837" y="2313"/>
                                <a:pt x="4837" y="2313"/>
                              </a:cubicBezTo>
                              <a:cubicBezTo>
                                <a:pt x="4820" y="2283"/>
                                <a:pt x="4820" y="2283"/>
                                <a:pt x="4820" y="2283"/>
                              </a:cubicBezTo>
                              <a:cubicBezTo>
                                <a:pt x="4803" y="2313"/>
                                <a:pt x="4803" y="2313"/>
                                <a:pt x="4803" y="2313"/>
                              </a:cubicBezTo>
                              <a:cubicBezTo>
                                <a:pt x="4774" y="2311"/>
                                <a:pt x="4774" y="2311"/>
                                <a:pt x="4774" y="2311"/>
                              </a:cubicBezTo>
                              <a:cubicBezTo>
                                <a:pt x="4787" y="2335"/>
                                <a:pt x="4787" y="2335"/>
                                <a:pt x="4787" y="2335"/>
                              </a:cubicBezTo>
                              <a:cubicBezTo>
                                <a:pt x="4765" y="2358"/>
                                <a:pt x="4765" y="2358"/>
                                <a:pt x="4765" y="2358"/>
                              </a:cubicBezTo>
                              <a:cubicBezTo>
                                <a:pt x="4793" y="2364"/>
                                <a:pt x="4793" y="2364"/>
                                <a:pt x="4793" y="2364"/>
                              </a:cubicBezTo>
                              <a:cubicBezTo>
                                <a:pt x="4793" y="2395"/>
                                <a:pt x="4793" y="2395"/>
                                <a:pt x="4793" y="2395"/>
                              </a:cubicBezTo>
                              <a:lnTo>
                                <a:pt x="4820" y="2375"/>
                              </a:lnTo>
                              <a:close/>
                              <a:moveTo>
                                <a:pt x="4690" y="2542"/>
                              </a:moveTo>
                              <a:cubicBezTo>
                                <a:pt x="4716" y="2563"/>
                                <a:pt x="4716" y="2563"/>
                                <a:pt x="4716" y="2563"/>
                              </a:cubicBezTo>
                              <a:cubicBezTo>
                                <a:pt x="4716" y="2531"/>
                                <a:pt x="4716" y="2531"/>
                                <a:pt x="4716" y="2531"/>
                              </a:cubicBezTo>
                              <a:cubicBezTo>
                                <a:pt x="4744" y="2526"/>
                                <a:pt x="4744" y="2526"/>
                                <a:pt x="4744" y="2526"/>
                              </a:cubicBezTo>
                              <a:cubicBezTo>
                                <a:pt x="4722" y="2503"/>
                                <a:pt x="4722" y="2503"/>
                                <a:pt x="4722" y="2503"/>
                              </a:cubicBezTo>
                              <a:cubicBezTo>
                                <a:pt x="4736" y="2478"/>
                                <a:pt x="4736" y="2478"/>
                                <a:pt x="4736" y="2478"/>
                              </a:cubicBezTo>
                              <a:cubicBezTo>
                                <a:pt x="4707" y="2481"/>
                                <a:pt x="4707" y="2481"/>
                                <a:pt x="4707" y="2481"/>
                              </a:cubicBezTo>
                              <a:cubicBezTo>
                                <a:pt x="4690" y="2450"/>
                                <a:pt x="4690" y="2450"/>
                                <a:pt x="4690" y="2450"/>
                              </a:cubicBezTo>
                              <a:cubicBezTo>
                                <a:pt x="4673" y="2481"/>
                                <a:pt x="4673" y="2481"/>
                                <a:pt x="4673" y="2481"/>
                              </a:cubicBezTo>
                              <a:cubicBezTo>
                                <a:pt x="4644" y="2478"/>
                                <a:pt x="4644" y="2478"/>
                                <a:pt x="4644" y="2478"/>
                              </a:cubicBezTo>
                              <a:cubicBezTo>
                                <a:pt x="4657" y="2503"/>
                                <a:pt x="4657" y="2503"/>
                                <a:pt x="4657" y="2503"/>
                              </a:cubicBezTo>
                              <a:cubicBezTo>
                                <a:pt x="4635" y="2526"/>
                                <a:pt x="4635" y="2526"/>
                                <a:pt x="4635" y="2526"/>
                              </a:cubicBezTo>
                              <a:cubicBezTo>
                                <a:pt x="4663" y="2531"/>
                                <a:pt x="4663" y="2531"/>
                                <a:pt x="4663" y="2531"/>
                              </a:cubicBezTo>
                              <a:cubicBezTo>
                                <a:pt x="4663" y="2563"/>
                                <a:pt x="4663" y="2563"/>
                                <a:pt x="4663" y="2563"/>
                              </a:cubicBezTo>
                              <a:lnTo>
                                <a:pt x="4690" y="2542"/>
                              </a:lnTo>
                              <a:close/>
                              <a:moveTo>
                                <a:pt x="4911" y="2521"/>
                              </a:moveTo>
                              <a:cubicBezTo>
                                <a:pt x="4937" y="2541"/>
                                <a:pt x="4937" y="2541"/>
                                <a:pt x="4937" y="2541"/>
                              </a:cubicBezTo>
                              <a:cubicBezTo>
                                <a:pt x="4937" y="2509"/>
                                <a:pt x="4937" y="2509"/>
                                <a:pt x="4937" y="2509"/>
                              </a:cubicBezTo>
                              <a:cubicBezTo>
                                <a:pt x="4965" y="2504"/>
                                <a:pt x="4965" y="2504"/>
                                <a:pt x="4965" y="2504"/>
                              </a:cubicBezTo>
                              <a:cubicBezTo>
                                <a:pt x="4943" y="2482"/>
                                <a:pt x="4943" y="2482"/>
                                <a:pt x="4943" y="2482"/>
                              </a:cubicBezTo>
                              <a:cubicBezTo>
                                <a:pt x="4957" y="2457"/>
                                <a:pt x="4957" y="2457"/>
                                <a:pt x="4957" y="2457"/>
                              </a:cubicBezTo>
                              <a:cubicBezTo>
                                <a:pt x="4928" y="2459"/>
                                <a:pt x="4928" y="2459"/>
                                <a:pt x="4928" y="2459"/>
                              </a:cubicBezTo>
                              <a:cubicBezTo>
                                <a:pt x="4911" y="2429"/>
                                <a:pt x="4911" y="2429"/>
                                <a:pt x="4911" y="2429"/>
                              </a:cubicBezTo>
                              <a:cubicBezTo>
                                <a:pt x="4893" y="2459"/>
                                <a:pt x="4893" y="2459"/>
                                <a:pt x="4893" y="2459"/>
                              </a:cubicBezTo>
                              <a:cubicBezTo>
                                <a:pt x="4864" y="2457"/>
                                <a:pt x="4864" y="2457"/>
                                <a:pt x="4864" y="2457"/>
                              </a:cubicBezTo>
                              <a:cubicBezTo>
                                <a:pt x="4878" y="2482"/>
                                <a:pt x="4878" y="2482"/>
                                <a:pt x="4878" y="2482"/>
                              </a:cubicBezTo>
                              <a:cubicBezTo>
                                <a:pt x="4856" y="2504"/>
                                <a:pt x="4856" y="2504"/>
                                <a:pt x="4856" y="2504"/>
                              </a:cubicBezTo>
                              <a:cubicBezTo>
                                <a:pt x="4885" y="2509"/>
                                <a:pt x="4885" y="2509"/>
                                <a:pt x="4885" y="2509"/>
                              </a:cubicBezTo>
                              <a:cubicBezTo>
                                <a:pt x="4885" y="2541"/>
                                <a:pt x="4885" y="2541"/>
                                <a:pt x="4885" y="2541"/>
                              </a:cubicBezTo>
                              <a:lnTo>
                                <a:pt x="4911" y="2521"/>
                              </a:lnTo>
                              <a:close/>
                              <a:moveTo>
                                <a:pt x="4925" y="2655"/>
                              </a:moveTo>
                              <a:cubicBezTo>
                                <a:pt x="4940" y="2666"/>
                                <a:pt x="4940" y="2666"/>
                                <a:pt x="4940" y="2666"/>
                              </a:cubicBezTo>
                              <a:cubicBezTo>
                                <a:pt x="4940" y="2649"/>
                                <a:pt x="4940" y="2649"/>
                                <a:pt x="4940" y="2649"/>
                              </a:cubicBezTo>
                              <a:cubicBezTo>
                                <a:pt x="4956" y="2646"/>
                                <a:pt x="4956" y="2646"/>
                                <a:pt x="4956" y="2646"/>
                              </a:cubicBezTo>
                              <a:cubicBezTo>
                                <a:pt x="4944" y="2633"/>
                                <a:pt x="4944" y="2633"/>
                                <a:pt x="4944" y="2633"/>
                              </a:cubicBezTo>
                              <a:cubicBezTo>
                                <a:pt x="4951" y="2619"/>
                                <a:pt x="4951" y="2619"/>
                                <a:pt x="4951" y="2619"/>
                              </a:cubicBezTo>
                              <a:cubicBezTo>
                                <a:pt x="4935" y="2620"/>
                                <a:pt x="4935" y="2620"/>
                                <a:pt x="4935" y="2620"/>
                              </a:cubicBezTo>
                              <a:cubicBezTo>
                                <a:pt x="4925" y="2603"/>
                                <a:pt x="4925" y="2603"/>
                                <a:pt x="4925" y="2603"/>
                              </a:cubicBezTo>
                              <a:cubicBezTo>
                                <a:pt x="4915" y="2620"/>
                                <a:pt x="4915" y="2620"/>
                                <a:pt x="4915" y="2620"/>
                              </a:cubicBezTo>
                              <a:cubicBezTo>
                                <a:pt x="4899" y="2619"/>
                                <a:pt x="4899" y="2619"/>
                                <a:pt x="4899" y="2619"/>
                              </a:cubicBezTo>
                              <a:cubicBezTo>
                                <a:pt x="4907" y="2633"/>
                                <a:pt x="4907" y="2633"/>
                                <a:pt x="4907" y="2633"/>
                              </a:cubicBezTo>
                              <a:cubicBezTo>
                                <a:pt x="4894" y="2646"/>
                                <a:pt x="4894" y="2646"/>
                                <a:pt x="4894" y="2646"/>
                              </a:cubicBezTo>
                              <a:cubicBezTo>
                                <a:pt x="4910" y="2649"/>
                                <a:pt x="4910" y="2649"/>
                                <a:pt x="4910" y="2649"/>
                              </a:cubicBezTo>
                              <a:cubicBezTo>
                                <a:pt x="4910" y="2666"/>
                                <a:pt x="4910" y="2666"/>
                                <a:pt x="4910" y="2666"/>
                              </a:cubicBezTo>
                              <a:lnTo>
                                <a:pt x="4925" y="2655"/>
                              </a:lnTo>
                              <a:close/>
                              <a:moveTo>
                                <a:pt x="4751" y="2775"/>
                              </a:moveTo>
                              <a:cubicBezTo>
                                <a:pt x="4796" y="2809"/>
                                <a:pt x="4796" y="2809"/>
                                <a:pt x="4796" y="2809"/>
                              </a:cubicBezTo>
                              <a:cubicBezTo>
                                <a:pt x="4796" y="2756"/>
                                <a:pt x="4796" y="2756"/>
                                <a:pt x="4796" y="2756"/>
                              </a:cubicBezTo>
                              <a:cubicBezTo>
                                <a:pt x="4844" y="2746"/>
                                <a:pt x="4844" y="2746"/>
                                <a:pt x="4844" y="2746"/>
                              </a:cubicBezTo>
                              <a:cubicBezTo>
                                <a:pt x="4807" y="2707"/>
                                <a:pt x="4807" y="2707"/>
                                <a:pt x="4807" y="2707"/>
                              </a:cubicBezTo>
                              <a:cubicBezTo>
                                <a:pt x="4830" y="2665"/>
                                <a:pt x="4830" y="2665"/>
                                <a:pt x="4830" y="2665"/>
                              </a:cubicBezTo>
                              <a:cubicBezTo>
                                <a:pt x="4780" y="2669"/>
                                <a:pt x="4780" y="2669"/>
                                <a:pt x="4780" y="2669"/>
                              </a:cubicBezTo>
                              <a:cubicBezTo>
                                <a:pt x="4751" y="2617"/>
                                <a:pt x="4751" y="2617"/>
                                <a:pt x="4751" y="2617"/>
                              </a:cubicBezTo>
                              <a:cubicBezTo>
                                <a:pt x="4721" y="2669"/>
                                <a:pt x="4721" y="2669"/>
                                <a:pt x="4721" y="2669"/>
                              </a:cubicBezTo>
                              <a:cubicBezTo>
                                <a:pt x="4671" y="2665"/>
                                <a:pt x="4671" y="2665"/>
                                <a:pt x="4671" y="2665"/>
                              </a:cubicBezTo>
                              <a:cubicBezTo>
                                <a:pt x="4695" y="2707"/>
                                <a:pt x="4695" y="2707"/>
                                <a:pt x="4695" y="2707"/>
                              </a:cubicBezTo>
                              <a:cubicBezTo>
                                <a:pt x="4657" y="2746"/>
                                <a:pt x="4657" y="2746"/>
                                <a:pt x="4657" y="2746"/>
                              </a:cubicBezTo>
                              <a:cubicBezTo>
                                <a:pt x="4705" y="2756"/>
                                <a:pt x="4705" y="2756"/>
                                <a:pt x="4705" y="2756"/>
                              </a:cubicBezTo>
                              <a:cubicBezTo>
                                <a:pt x="4705" y="2809"/>
                                <a:pt x="4705" y="2809"/>
                                <a:pt x="4705" y="2809"/>
                              </a:cubicBezTo>
                              <a:lnTo>
                                <a:pt x="4751" y="2775"/>
                              </a:lnTo>
                              <a:close/>
                              <a:moveTo>
                                <a:pt x="4706" y="256"/>
                              </a:moveTo>
                              <a:cubicBezTo>
                                <a:pt x="4442" y="179"/>
                                <a:pt x="4442" y="179"/>
                                <a:pt x="4442" y="179"/>
                              </a:cubicBezTo>
                              <a:cubicBezTo>
                                <a:pt x="4575" y="420"/>
                                <a:pt x="4575" y="420"/>
                                <a:pt x="4575" y="420"/>
                              </a:cubicBezTo>
                              <a:cubicBezTo>
                                <a:pt x="4351" y="580"/>
                                <a:pt x="4351" y="580"/>
                                <a:pt x="4351" y="580"/>
                              </a:cubicBezTo>
                              <a:cubicBezTo>
                                <a:pt x="4622" y="625"/>
                                <a:pt x="4622" y="625"/>
                                <a:pt x="4622" y="625"/>
                              </a:cubicBezTo>
                              <a:cubicBezTo>
                                <a:pt x="4606" y="901"/>
                                <a:pt x="4606" y="901"/>
                                <a:pt x="4606" y="901"/>
                              </a:cubicBezTo>
                              <a:cubicBezTo>
                                <a:pt x="4810" y="716"/>
                                <a:pt x="4810" y="716"/>
                                <a:pt x="4810" y="716"/>
                              </a:cubicBezTo>
                              <a:cubicBezTo>
                                <a:pt x="5014" y="901"/>
                                <a:pt x="5014" y="901"/>
                                <a:pt x="5014" y="901"/>
                              </a:cubicBezTo>
                              <a:cubicBezTo>
                                <a:pt x="4997" y="625"/>
                                <a:pt x="4997" y="625"/>
                                <a:pt x="4997" y="625"/>
                              </a:cubicBezTo>
                              <a:cubicBezTo>
                                <a:pt x="5268" y="580"/>
                                <a:pt x="5268" y="580"/>
                                <a:pt x="5268" y="580"/>
                              </a:cubicBezTo>
                              <a:cubicBezTo>
                                <a:pt x="5044" y="420"/>
                                <a:pt x="5044" y="420"/>
                                <a:pt x="5044" y="420"/>
                              </a:cubicBezTo>
                              <a:cubicBezTo>
                                <a:pt x="5177" y="179"/>
                                <a:pt x="5177" y="179"/>
                                <a:pt x="5177" y="179"/>
                              </a:cubicBezTo>
                              <a:cubicBezTo>
                                <a:pt x="4914" y="256"/>
                                <a:pt x="4914" y="256"/>
                                <a:pt x="4914" y="256"/>
                              </a:cubicBezTo>
                              <a:cubicBezTo>
                                <a:pt x="4810" y="0"/>
                                <a:pt x="4810" y="0"/>
                                <a:pt x="4810" y="0"/>
                              </a:cubicBezTo>
                              <a:lnTo>
                                <a:pt x="4706" y="256"/>
                              </a:lnTo>
                              <a:close/>
                              <a:moveTo>
                                <a:pt x="3852" y="5731"/>
                              </a:moveTo>
                              <a:cubicBezTo>
                                <a:pt x="3723" y="5762"/>
                                <a:pt x="3723" y="5762"/>
                                <a:pt x="3723" y="5762"/>
                              </a:cubicBezTo>
                              <a:cubicBezTo>
                                <a:pt x="3727" y="5774"/>
                                <a:pt x="3727" y="5774"/>
                                <a:pt x="3727" y="5774"/>
                              </a:cubicBezTo>
                              <a:cubicBezTo>
                                <a:pt x="3778" y="5764"/>
                                <a:pt x="3789" y="5779"/>
                                <a:pt x="3796" y="5809"/>
                              </a:cubicBezTo>
                              <a:cubicBezTo>
                                <a:pt x="3831" y="5959"/>
                                <a:pt x="3831" y="5959"/>
                                <a:pt x="3831" y="5959"/>
                              </a:cubicBezTo>
                              <a:cubicBezTo>
                                <a:pt x="3839" y="5990"/>
                                <a:pt x="3855" y="6066"/>
                                <a:pt x="3752" y="6091"/>
                              </a:cubicBezTo>
                              <a:cubicBezTo>
                                <a:pt x="3668" y="6111"/>
                                <a:pt x="3652" y="6043"/>
                                <a:pt x="3645" y="6015"/>
                              </a:cubicBezTo>
                              <a:cubicBezTo>
                                <a:pt x="3606" y="5850"/>
                                <a:pt x="3606" y="5850"/>
                                <a:pt x="3606" y="5850"/>
                              </a:cubicBezTo>
                              <a:cubicBezTo>
                                <a:pt x="3596" y="5807"/>
                                <a:pt x="3614" y="5803"/>
                                <a:pt x="3652" y="5792"/>
                              </a:cubicBezTo>
                              <a:cubicBezTo>
                                <a:pt x="3649" y="5779"/>
                                <a:pt x="3649" y="5779"/>
                                <a:pt x="3649" y="5779"/>
                              </a:cubicBezTo>
                              <a:cubicBezTo>
                                <a:pt x="3451" y="5827"/>
                                <a:pt x="3451" y="5827"/>
                                <a:pt x="3451" y="5827"/>
                              </a:cubicBezTo>
                              <a:cubicBezTo>
                                <a:pt x="3454" y="5839"/>
                                <a:pt x="3454" y="5839"/>
                                <a:pt x="3454" y="5839"/>
                              </a:cubicBezTo>
                              <a:cubicBezTo>
                                <a:pt x="3487" y="5835"/>
                                <a:pt x="3503" y="5831"/>
                                <a:pt x="3513" y="5873"/>
                              </a:cubicBezTo>
                              <a:cubicBezTo>
                                <a:pt x="3551" y="6037"/>
                                <a:pt x="3551" y="6037"/>
                                <a:pt x="3551" y="6037"/>
                              </a:cubicBezTo>
                              <a:cubicBezTo>
                                <a:pt x="3565" y="6091"/>
                                <a:pt x="3583" y="6104"/>
                                <a:pt x="3613" y="6117"/>
                              </a:cubicBezTo>
                              <a:cubicBezTo>
                                <a:pt x="3658" y="6136"/>
                                <a:pt x="3714" y="6125"/>
                                <a:pt x="3739" y="6119"/>
                              </a:cubicBezTo>
                              <a:cubicBezTo>
                                <a:pt x="3775" y="6111"/>
                                <a:pt x="3823" y="6089"/>
                                <a:pt x="3847" y="6056"/>
                              </a:cubicBezTo>
                              <a:cubicBezTo>
                                <a:pt x="3866" y="6027"/>
                                <a:pt x="3864" y="5982"/>
                                <a:pt x="3857" y="5953"/>
                              </a:cubicBezTo>
                              <a:cubicBezTo>
                                <a:pt x="3820" y="5796"/>
                                <a:pt x="3820" y="5796"/>
                                <a:pt x="3820" y="5796"/>
                              </a:cubicBezTo>
                              <a:cubicBezTo>
                                <a:pt x="3812" y="5764"/>
                                <a:pt x="3824" y="5754"/>
                                <a:pt x="3855" y="5743"/>
                              </a:cubicBezTo>
                              <a:lnTo>
                                <a:pt x="3852" y="5731"/>
                              </a:lnTo>
                              <a:close/>
                              <a:moveTo>
                                <a:pt x="4166" y="5772"/>
                              </a:moveTo>
                              <a:cubicBezTo>
                                <a:pt x="4142" y="5665"/>
                                <a:pt x="4142" y="5665"/>
                                <a:pt x="4142" y="5665"/>
                              </a:cubicBezTo>
                              <a:cubicBezTo>
                                <a:pt x="4125" y="5669"/>
                                <a:pt x="4125" y="5669"/>
                                <a:pt x="4125" y="5669"/>
                              </a:cubicBezTo>
                              <a:cubicBezTo>
                                <a:pt x="4109" y="5690"/>
                                <a:pt x="4109" y="5690"/>
                                <a:pt x="4109" y="5690"/>
                              </a:cubicBezTo>
                              <a:cubicBezTo>
                                <a:pt x="4092" y="5694"/>
                                <a:pt x="4061" y="5683"/>
                                <a:pt x="4013" y="5694"/>
                              </a:cubicBezTo>
                              <a:cubicBezTo>
                                <a:pt x="3902" y="5719"/>
                                <a:pt x="3898" y="5790"/>
                                <a:pt x="3905" y="5820"/>
                              </a:cubicBezTo>
                              <a:cubicBezTo>
                                <a:pt x="3910" y="5843"/>
                                <a:pt x="3919" y="5886"/>
                                <a:pt x="4029" y="5904"/>
                              </a:cubicBezTo>
                              <a:cubicBezTo>
                                <a:pt x="4071" y="5910"/>
                                <a:pt x="4071" y="5910"/>
                                <a:pt x="4071" y="5910"/>
                              </a:cubicBezTo>
                              <a:cubicBezTo>
                                <a:pt x="4113" y="5918"/>
                                <a:pt x="4144" y="5923"/>
                                <a:pt x="4150" y="5956"/>
                              </a:cubicBezTo>
                              <a:cubicBezTo>
                                <a:pt x="4153" y="5963"/>
                                <a:pt x="4160" y="6012"/>
                                <a:pt x="4090" y="6028"/>
                              </a:cubicBezTo>
                              <a:cubicBezTo>
                                <a:pt x="4015" y="6044"/>
                                <a:pt x="3968" y="5997"/>
                                <a:pt x="3946" y="5949"/>
                              </a:cubicBezTo>
                              <a:cubicBezTo>
                                <a:pt x="3929" y="5953"/>
                                <a:pt x="3929" y="5953"/>
                                <a:pt x="3929" y="5953"/>
                              </a:cubicBezTo>
                              <a:cubicBezTo>
                                <a:pt x="3956" y="6075"/>
                                <a:pt x="3956" y="6075"/>
                                <a:pt x="3956" y="6075"/>
                              </a:cubicBezTo>
                              <a:cubicBezTo>
                                <a:pt x="3973" y="6071"/>
                                <a:pt x="3973" y="6071"/>
                                <a:pt x="3973" y="6071"/>
                              </a:cubicBezTo>
                              <a:cubicBezTo>
                                <a:pt x="3987" y="6050"/>
                                <a:pt x="3987" y="6050"/>
                                <a:pt x="3987" y="6050"/>
                              </a:cubicBezTo>
                              <a:cubicBezTo>
                                <a:pt x="4004" y="6046"/>
                                <a:pt x="4035" y="6057"/>
                                <a:pt x="4091" y="6045"/>
                              </a:cubicBezTo>
                              <a:cubicBezTo>
                                <a:pt x="4199" y="6021"/>
                                <a:pt x="4223" y="5953"/>
                                <a:pt x="4214" y="5909"/>
                              </a:cubicBezTo>
                              <a:cubicBezTo>
                                <a:pt x="4202" y="5855"/>
                                <a:pt x="4151" y="5836"/>
                                <a:pt x="4129" y="5833"/>
                              </a:cubicBezTo>
                              <a:cubicBezTo>
                                <a:pt x="4035" y="5816"/>
                                <a:pt x="4035" y="5816"/>
                                <a:pt x="4035" y="5816"/>
                              </a:cubicBezTo>
                              <a:cubicBezTo>
                                <a:pt x="3981" y="5806"/>
                                <a:pt x="3967" y="5797"/>
                                <a:pt x="3961" y="5771"/>
                              </a:cubicBezTo>
                              <a:cubicBezTo>
                                <a:pt x="3954" y="5739"/>
                                <a:pt x="3983" y="5717"/>
                                <a:pt x="4014" y="5710"/>
                              </a:cubicBezTo>
                              <a:cubicBezTo>
                                <a:pt x="4083" y="5695"/>
                                <a:pt x="4131" y="5743"/>
                                <a:pt x="4149" y="5776"/>
                              </a:cubicBezTo>
                              <a:lnTo>
                                <a:pt x="4166" y="5772"/>
                              </a:lnTo>
                              <a:close/>
                              <a:moveTo>
                                <a:pt x="4538" y="5958"/>
                              </a:moveTo>
                              <a:cubicBezTo>
                                <a:pt x="4494" y="5960"/>
                                <a:pt x="4479" y="5960"/>
                                <a:pt x="4475" y="5918"/>
                              </a:cubicBezTo>
                              <a:cubicBezTo>
                                <a:pt x="4450" y="5652"/>
                                <a:pt x="4450" y="5652"/>
                                <a:pt x="4450" y="5652"/>
                              </a:cubicBezTo>
                              <a:cubicBezTo>
                                <a:pt x="4491" y="5649"/>
                                <a:pt x="4554" y="5646"/>
                                <a:pt x="4573" y="5726"/>
                              </a:cubicBezTo>
                              <a:cubicBezTo>
                                <a:pt x="4590" y="5724"/>
                                <a:pt x="4590" y="5724"/>
                                <a:pt x="4590" y="5724"/>
                              </a:cubicBezTo>
                              <a:cubicBezTo>
                                <a:pt x="4580" y="5623"/>
                                <a:pt x="4580" y="5623"/>
                                <a:pt x="4580" y="5623"/>
                              </a:cubicBezTo>
                              <a:cubicBezTo>
                                <a:pt x="4219" y="5658"/>
                                <a:pt x="4219" y="5658"/>
                                <a:pt x="4219" y="5658"/>
                              </a:cubicBezTo>
                              <a:cubicBezTo>
                                <a:pt x="4227" y="5758"/>
                                <a:pt x="4227" y="5758"/>
                                <a:pt x="4227" y="5758"/>
                              </a:cubicBezTo>
                              <a:cubicBezTo>
                                <a:pt x="4245" y="5757"/>
                                <a:pt x="4245" y="5757"/>
                                <a:pt x="4245" y="5757"/>
                              </a:cubicBezTo>
                              <a:cubicBezTo>
                                <a:pt x="4249" y="5676"/>
                                <a:pt x="4311" y="5667"/>
                                <a:pt x="4353" y="5661"/>
                              </a:cubicBezTo>
                              <a:cubicBezTo>
                                <a:pt x="4378" y="5927"/>
                                <a:pt x="4378" y="5927"/>
                                <a:pt x="4378" y="5927"/>
                              </a:cubicBezTo>
                              <a:cubicBezTo>
                                <a:pt x="4382" y="5968"/>
                                <a:pt x="4368" y="5972"/>
                                <a:pt x="4324" y="5978"/>
                              </a:cubicBezTo>
                              <a:cubicBezTo>
                                <a:pt x="4325" y="5991"/>
                                <a:pt x="4325" y="5991"/>
                                <a:pt x="4325" y="5991"/>
                              </a:cubicBezTo>
                              <a:cubicBezTo>
                                <a:pt x="4540" y="5970"/>
                                <a:pt x="4540" y="5970"/>
                                <a:pt x="4540" y="5970"/>
                              </a:cubicBezTo>
                              <a:lnTo>
                                <a:pt x="4538" y="5958"/>
                              </a:lnTo>
                              <a:close/>
                              <a:moveTo>
                                <a:pt x="4783" y="5661"/>
                              </a:moveTo>
                              <a:cubicBezTo>
                                <a:pt x="4786" y="5646"/>
                                <a:pt x="4787" y="5640"/>
                                <a:pt x="4820" y="5641"/>
                              </a:cubicBezTo>
                              <a:cubicBezTo>
                                <a:pt x="4869" y="5642"/>
                                <a:pt x="4893" y="5664"/>
                                <a:pt x="4892" y="5715"/>
                              </a:cubicBezTo>
                              <a:cubicBezTo>
                                <a:pt x="4890" y="5781"/>
                                <a:pt x="4859" y="5792"/>
                                <a:pt x="4780" y="5791"/>
                              </a:cubicBezTo>
                              <a:lnTo>
                                <a:pt x="4783" y="5661"/>
                              </a:lnTo>
                              <a:close/>
                              <a:moveTo>
                                <a:pt x="5041" y="5958"/>
                              </a:moveTo>
                              <a:cubicBezTo>
                                <a:pt x="5017" y="5948"/>
                                <a:pt x="5017" y="5948"/>
                                <a:pt x="5017" y="5948"/>
                              </a:cubicBezTo>
                              <a:cubicBezTo>
                                <a:pt x="4898" y="5801"/>
                                <a:pt x="4898" y="5801"/>
                                <a:pt x="4898" y="5801"/>
                              </a:cubicBezTo>
                              <a:cubicBezTo>
                                <a:pt x="4931" y="5793"/>
                                <a:pt x="4993" y="5779"/>
                                <a:pt x="4995" y="5717"/>
                              </a:cubicBezTo>
                              <a:cubicBezTo>
                                <a:pt x="4996" y="5631"/>
                                <a:pt x="4869" y="5624"/>
                                <a:pt x="4826" y="5624"/>
                              </a:cubicBezTo>
                              <a:cubicBezTo>
                                <a:pt x="4632" y="5620"/>
                                <a:pt x="4632" y="5620"/>
                                <a:pt x="4632" y="5620"/>
                              </a:cubicBezTo>
                              <a:cubicBezTo>
                                <a:pt x="4632" y="5633"/>
                                <a:pt x="4632" y="5633"/>
                                <a:pt x="4632" y="5633"/>
                              </a:cubicBezTo>
                              <a:cubicBezTo>
                                <a:pt x="4666" y="5635"/>
                                <a:pt x="4685" y="5637"/>
                                <a:pt x="4685" y="5680"/>
                              </a:cubicBezTo>
                              <a:cubicBezTo>
                                <a:pt x="4680" y="5904"/>
                                <a:pt x="4680" y="5904"/>
                                <a:pt x="4680" y="5904"/>
                              </a:cubicBezTo>
                              <a:cubicBezTo>
                                <a:pt x="4679" y="5946"/>
                                <a:pt x="4667" y="5947"/>
                                <a:pt x="4626" y="5950"/>
                              </a:cubicBezTo>
                              <a:cubicBezTo>
                                <a:pt x="4626" y="5963"/>
                                <a:pt x="4626" y="5963"/>
                                <a:pt x="4626" y="5963"/>
                              </a:cubicBezTo>
                              <a:cubicBezTo>
                                <a:pt x="4829" y="5966"/>
                                <a:pt x="4829" y="5966"/>
                                <a:pt x="4829" y="5966"/>
                              </a:cubicBezTo>
                              <a:cubicBezTo>
                                <a:pt x="4830" y="5954"/>
                                <a:pt x="4830" y="5954"/>
                                <a:pt x="4830" y="5954"/>
                              </a:cubicBezTo>
                              <a:cubicBezTo>
                                <a:pt x="4790" y="5948"/>
                                <a:pt x="4777" y="5947"/>
                                <a:pt x="4777" y="5906"/>
                              </a:cubicBezTo>
                              <a:cubicBezTo>
                                <a:pt x="4780" y="5807"/>
                                <a:pt x="4780" y="5807"/>
                                <a:pt x="4780" y="5807"/>
                              </a:cubicBezTo>
                              <a:cubicBezTo>
                                <a:pt x="4795" y="5807"/>
                                <a:pt x="4795" y="5807"/>
                                <a:pt x="4795" y="5807"/>
                              </a:cubicBezTo>
                              <a:cubicBezTo>
                                <a:pt x="4917" y="5968"/>
                                <a:pt x="4917" y="5968"/>
                                <a:pt x="4917" y="5968"/>
                              </a:cubicBezTo>
                              <a:cubicBezTo>
                                <a:pt x="5041" y="5970"/>
                                <a:pt x="5041" y="5970"/>
                                <a:pt x="5041" y="5970"/>
                              </a:cubicBezTo>
                              <a:lnTo>
                                <a:pt x="5041" y="5958"/>
                              </a:lnTo>
                              <a:close/>
                              <a:moveTo>
                                <a:pt x="5152" y="5865"/>
                              </a:moveTo>
                              <a:cubicBezTo>
                                <a:pt x="5224" y="5751"/>
                                <a:pt x="5224" y="5751"/>
                                <a:pt x="5224" y="5751"/>
                              </a:cubicBezTo>
                              <a:cubicBezTo>
                                <a:pt x="5269" y="5880"/>
                                <a:pt x="5269" y="5880"/>
                                <a:pt x="5269" y="5880"/>
                              </a:cubicBezTo>
                              <a:lnTo>
                                <a:pt x="5152" y="5865"/>
                              </a:lnTo>
                              <a:close/>
                              <a:moveTo>
                                <a:pt x="5438" y="6009"/>
                              </a:moveTo>
                              <a:cubicBezTo>
                                <a:pt x="5409" y="6007"/>
                                <a:pt x="5402" y="5988"/>
                                <a:pt x="5382" y="5931"/>
                              </a:cubicBezTo>
                              <a:cubicBezTo>
                                <a:pt x="5281" y="5651"/>
                                <a:pt x="5281" y="5651"/>
                                <a:pt x="5281" y="5651"/>
                              </a:cubicBezTo>
                              <a:cubicBezTo>
                                <a:pt x="5264" y="5648"/>
                                <a:pt x="5264" y="5648"/>
                                <a:pt x="5264" y="5648"/>
                              </a:cubicBezTo>
                              <a:cubicBezTo>
                                <a:pt x="5097" y="5907"/>
                                <a:pt x="5097" y="5907"/>
                                <a:pt x="5097" y="5907"/>
                              </a:cubicBezTo>
                              <a:cubicBezTo>
                                <a:pt x="5075" y="5942"/>
                                <a:pt x="5064" y="5958"/>
                                <a:pt x="5031" y="5958"/>
                              </a:cubicBezTo>
                              <a:cubicBezTo>
                                <a:pt x="5030" y="5970"/>
                                <a:pt x="5030" y="5970"/>
                                <a:pt x="5030" y="5970"/>
                              </a:cubicBezTo>
                              <a:cubicBezTo>
                                <a:pt x="5151" y="5986"/>
                                <a:pt x="5151" y="5986"/>
                                <a:pt x="5151" y="5986"/>
                              </a:cubicBezTo>
                              <a:cubicBezTo>
                                <a:pt x="5153" y="5973"/>
                                <a:pt x="5153" y="5973"/>
                                <a:pt x="5153" y="5973"/>
                              </a:cubicBezTo>
                              <a:cubicBezTo>
                                <a:pt x="5133" y="5969"/>
                                <a:pt x="5104" y="5965"/>
                                <a:pt x="5106" y="5946"/>
                              </a:cubicBezTo>
                              <a:cubicBezTo>
                                <a:pt x="5107" y="5938"/>
                                <a:pt x="5120" y="5918"/>
                                <a:pt x="5141" y="5884"/>
                              </a:cubicBezTo>
                              <a:cubicBezTo>
                                <a:pt x="5275" y="5901"/>
                                <a:pt x="5275" y="5901"/>
                                <a:pt x="5275" y="5901"/>
                              </a:cubicBezTo>
                              <a:cubicBezTo>
                                <a:pt x="5282" y="5918"/>
                                <a:pt x="5297" y="5957"/>
                                <a:pt x="5294" y="5971"/>
                              </a:cubicBezTo>
                              <a:cubicBezTo>
                                <a:pt x="5292" y="5987"/>
                                <a:pt x="5282" y="5987"/>
                                <a:pt x="5245" y="5985"/>
                              </a:cubicBezTo>
                              <a:cubicBezTo>
                                <a:pt x="5243" y="5997"/>
                                <a:pt x="5243" y="5997"/>
                                <a:pt x="5243" y="5997"/>
                              </a:cubicBezTo>
                              <a:cubicBezTo>
                                <a:pt x="5437" y="6021"/>
                                <a:pt x="5437" y="6021"/>
                                <a:pt x="5437" y="6021"/>
                              </a:cubicBezTo>
                              <a:lnTo>
                                <a:pt x="5438" y="6009"/>
                              </a:lnTo>
                              <a:close/>
                              <a:moveTo>
                                <a:pt x="5832" y="5985"/>
                              </a:moveTo>
                              <a:cubicBezTo>
                                <a:pt x="5815" y="5981"/>
                                <a:pt x="5815" y="5981"/>
                                <a:pt x="5815" y="5981"/>
                              </a:cubicBezTo>
                              <a:cubicBezTo>
                                <a:pt x="5778" y="6032"/>
                                <a:pt x="5737" y="6068"/>
                                <a:pt x="5648" y="6051"/>
                              </a:cubicBezTo>
                              <a:cubicBezTo>
                                <a:pt x="5607" y="6044"/>
                                <a:pt x="5596" y="6038"/>
                                <a:pt x="5600" y="6013"/>
                              </a:cubicBezTo>
                              <a:cubicBezTo>
                                <a:pt x="5643" y="5779"/>
                                <a:pt x="5643" y="5779"/>
                                <a:pt x="5643" y="5779"/>
                              </a:cubicBezTo>
                              <a:cubicBezTo>
                                <a:pt x="5650" y="5735"/>
                                <a:pt x="5669" y="5738"/>
                                <a:pt x="5710" y="5744"/>
                              </a:cubicBezTo>
                              <a:cubicBezTo>
                                <a:pt x="5713" y="5732"/>
                                <a:pt x="5713" y="5732"/>
                                <a:pt x="5713" y="5732"/>
                              </a:cubicBezTo>
                              <a:cubicBezTo>
                                <a:pt x="5506" y="5693"/>
                                <a:pt x="5506" y="5693"/>
                                <a:pt x="5506" y="5693"/>
                              </a:cubicBezTo>
                              <a:cubicBezTo>
                                <a:pt x="5503" y="5706"/>
                                <a:pt x="5503" y="5706"/>
                                <a:pt x="5503" y="5706"/>
                              </a:cubicBezTo>
                              <a:cubicBezTo>
                                <a:pt x="5530" y="5712"/>
                                <a:pt x="5554" y="5717"/>
                                <a:pt x="5548" y="5751"/>
                              </a:cubicBezTo>
                              <a:cubicBezTo>
                                <a:pt x="5504" y="5992"/>
                                <a:pt x="5504" y="5992"/>
                                <a:pt x="5504" y="5992"/>
                              </a:cubicBezTo>
                              <a:cubicBezTo>
                                <a:pt x="5499" y="6022"/>
                                <a:pt x="5481" y="6020"/>
                                <a:pt x="5447" y="6017"/>
                              </a:cubicBezTo>
                              <a:cubicBezTo>
                                <a:pt x="5445" y="6031"/>
                                <a:pt x="5445" y="6031"/>
                                <a:pt x="5445" y="6031"/>
                              </a:cubicBezTo>
                              <a:cubicBezTo>
                                <a:pt x="5788" y="6093"/>
                                <a:pt x="5788" y="6093"/>
                                <a:pt x="5788" y="6093"/>
                              </a:cubicBezTo>
                              <a:lnTo>
                                <a:pt x="5832" y="5985"/>
                              </a:lnTo>
                              <a:close/>
                              <a:moveTo>
                                <a:pt x="6018" y="6132"/>
                              </a:moveTo>
                              <a:cubicBezTo>
                                <a:pt x="5985" y="6123"/>
                                <a:pt x="5962" y="6116"/>
                                <a:pt x="5968" y="6085"/>
                              </a:cubicBezTo>
                              <a:cubicBezTo>
                                <a:pt x="6018" y="5845"/>
                                <a:pt x="6018" y="5845"/>
                                <a:pt x="6018" y="5845"/>
                              </a:cubicBezTo>
                              <a:cubicBezTo>
                                <a:pt x="6025" y="5811"/>
                                <a:pt x="6054" y="5817"/>
                                <a:pt x="6082" y="5822"/>
                              </a:cubicBezTo>
                              <a:cubicBezTo>
                                <a:pt x="6084" y="5809"/>
                                <a:pt x="6084" y="5809"/>
                                <a:pt x="6084" y="5809"/>
                              </a:cubicBezTo>
                              <a:cubicBezTo>
                                <a:pt x="5878" y="5766"/>
                                <a:pt x="5878" y="5766"/>
                                <a:pt x="5878" y="5766"/>
                              </a:cubicBezTo>
                              <a:cubicBezTo>
                                <a:pt x="5875" y="5778"/>
                                <a:pt x="5875" y="5778"/>
                                <a:pt x="5875" y="5778"/>
                              </a:cubicBezTo>
                              <a:cubicBezTo>
                                <a:pt x="5902" y="5785"/>
                                <a:pt x="5930" y="5792"/>
                                <a:pt x="5923" y="5825"/>
                              </a:cubicBezTo>
                              <a:cubicBezTo>
                                <a:pt x="5874" y="6064"/>
                                <a:pt x="5874" y="6064"/>
                                <a:pt x="5874" y="6064"/>
                              </a:cubicBezTo>
                              <a:cubicBezTo>
                                <a:pt x="5867" y="6095"/>
                                <a:pt x="5843" y="6092"/>
                                <a:pt x="5812" y="6088"/>
                              </a:cubicBezTo>
                              <a:cubicBezTo>
                                <a:pt x="5809" y="6101"/>
                                <a:pt x="5809" y="6101"/>
                                <a:pt x="5809" y="6101"/>
                              </a:cubicBezTo>
                              <a:cubicBezTo>
                                <a:pt x="6015" y="6144"/>
                                <a:pt x="6015" y="6144"/>
                                <a:pt x="6015" y="6144"/>
                              </a:cubicBezTo>
                              <a:lnTo>
                                <a:pt x="6018" y="6132"/>
                              </a:lnTo>
                              <a:close/>
                              <a:moveTo>
                                <a:pt x="6146" y="6048"/>
                              </a:moveTo>
                              <a:cubicBezTo>
                                <a:pt x="6215" y="5931"/>
                                <a:pt x="6215" y="5931"/>
                                <a:pt x="6215" y="5931"/>
                              </a:cubicBezTo>
                              <a:cubicBezTo>
                                <a:pt x="6264" y="6060"/>
                                <a:pt x="6264" y="6060"/>
                                <a:pt x="6264" y="6060"/>
                              </a:cubicBezTo>
                              <a:lnTo>
                                <a:pt x="6146" y="6048"/>
                              </a:lnTo>
                              <a:close/>
                              <a:moveTo>
                                <a:pt x="6436" y="6185"/>
                              </a:moveTo>
                              <a:cubicBezTo>
                                <a:pt x="6407" y="6183"/>
                                <a:pt x="6399" y="6165"/>
                                <a:pt x="6377" y="6108"/>
                              </a:cubicBezTo>
                              <a:cubicBezTo>
                                <a:pt x="6270" y="5830"/>
                                <a:pt x="6270" y="5830"/>
                                <a:pt x="6270" y="5830"/>
                              </a:cubicBezTo>
                              <a:cubicBezTo>
                                <a:pt x="6254" y="5828"/>
                                <a:pt x="6254" y="5828"/>
                                <a:pt x="6254" y="5828"/>
                              </a:cubicBezTo>
                              <a:cubicBezTo>
                                <a:pt x="6093" y="6090"/>
                                <a:pt x="6093" y="6090"/>
                                <a:pt x="6093" y="6090"/>
                              </a:cubicBezTo>
                              <a:cubicBezTo>
                                <a:pt x="6071" y="6126"/>
                                <a:pt x="6061" y="6143"/>
                                <a:pt x="6028" y="6143"/>
                              </a:cubicBezTo>
                              <a:cubicBezTo>
                                <a:pt x="6026" y="6155"/>
                                <a:pt x="6026" y="6155"/>
                                <a:pt x="6026" y="6155"/>
                              </a:cubicBezTo>
                              <a:cubicBezTo>
                                <a:pt x="6148" y="6168"/>
                                <a:pt x="6148" y="6168"/>
                                <a:pt x="6148" y="6168"/>
                              </a:cubicBezTo>
                              <a:cubicBezTo>
                                <a:pt x="6150" y="6155"/>
                                <a:pt x="6150" y="6155"/>
                                <a:pt x="6150" y="6155"/>
                              </a:cubicBezTo>
                              <a:cubicBezTo>
                                <a:pt x="6129" y="6152"/>
                                <a:pt x="6100" y="6148"/>
                                <a:pt x="6103" y="6128"/>
                              </a:cubicBezTo>
                              <a:cubicBezTo>
                                <a:pt x="6103" y="6121"/>
                                <a:pt x="6115" y="6101"/>
                                <a:pt x="6136" y="6066"/>
                              </a:cubicBezTo>
                              <a:cubicBezTo>
                                <a:pt x="6270" y="6080"/>
                                <a:pt x="6270" y="6080"/>
                                <a:pt x="6270" y="6080"/>
                              </a:cubicBezTo>
                              <a:cubicBezTo>
                                <a:pt x="6277" y="6097"/>
                                <a:pt x="6293" y="6137"/>
                                <a:pt x="6291" y="6150"/>
                              </a:cubicBezTo>
                              <a:cubicBezTo>
                                <a:pt x="6290" y="6167"/>
                                <a:pt x="6278" y="6166"/>
                                <a:pt x="6241" y="6165"/>
                              </a:cubicBezTo>
                              <a:cubicBezTo>
                                <a:pt x="6240" y="6178"/>
                                <a:pt x="6240" y="6178"/>
                                <a:pt x="6240" y="6178"/>
                              </a:cubicBezTo>
                              <a:cubicBezTo>
                                <a:pt x="6434" y="6198"/>
                                <a:pt x="6434" y="6198"/>
                                <a:pt x="6434" y="6198"/>
                              </a:cubicBezTo>
                              <a:lnTo>
                                <a:pt x="6436" y="6185"/>
                              </a:lnTo>
                              <a:close/>
                              <a:moveTo>
                                <a:pt x="4787" y="2137"/>
                              </a:moveTo>
                              <a:cubicBezTo>
                                <a:pt x="4822" y="2137"/>
                                <a:pt x="4871" y="2162"/>
                                <a:pt x="4871" y="2120"/>
                              </a:cubicBezTo>
                              <a:cubicBezTo>
                                <a:pt x="4871" y="2060"/>
                                <a:pt x="4815" y="2073"/>
                                <a:pt x="4780" y="2073"/>
                              </a:cubicBezTo>
                              <a:cubicBezTo>
                                <a:pt x="4744" y="2073"/>
                                <a:pt x="4704" y="2060"/>
                                <a:pt x="4704" y="2120"/>
                              </a:cubicBezTo>
                              <a:cubicBezTo>
                                <a:pt x="4704" y="2162"/>
                                <a:pt x="4752" y="2137"/>
                                <a:pt x="4787" y="2137"/>
                              </a:cubicBezTo>
                              <a:moveTo>
                                <a:pt x="4893" y="2114"/>
                              </a:moveTo>
                              <a:cubicBezTo>
                                <a:pt x="4893" y="2142"/>
                                <a:pt x="4882" y="2163"/>
                                <a:pt x="4867" y="2176"/>
                              </a:cubicBezTo>
                              <a:cubicBezTo>
                                <a:pt x="4867" y="2215"/>
                                <a:pt x="4867" y="2215"/>
                                <a:pt x="4867" y="2215"/>
                              </a:cubicBezTo>
                              <a:cubicBezTo>
                                <a:pt x="4850" y="2232"/>
                                <a:pt x="4850" y="2232"/>
                                <a:pt x="4850" y="2232"/>
                              </a:cubicBezTo>
                              <a:cubicBezTo>
                                <a:pt x="4721" y="2232"/>
                                <a:pt x="4721" y="2232"/>
                                <a:pt x="4721" y="2232"/>
                              </a:cubicBezTo>
                              <a:cubicBezTo>
                                <a:pt x="4704" y="2215"/>
                                <a:pt x="4704" y="2215"/>
                                <a:pt x="4704" y="2215"/>
                              </a:cubicBezTo>
                              <a:cubicBezTo>
                                <a:pt x="4704" y="2179"/>
                                <a:pt x="4704" y="2179"/>
                                <a:pt x="4704" y="2179"/>
                              </a:cubicBezTo>
                              <a:cubicBezTo>
                                <a:pt x="4687" y="2168"/>
                                <a:pt x="4678" y="2147"/>
                                <a:pt x="4678" y="2111"/>
                              </a:cubicBezTo>
                              <a:cubicBezTo>
                                <a:pt x="4678" y="2017"/>
                                <a:pt x="4759" y="2091"/>
                                <a:pt x="4787" y="2003"/>
                              </a:cubicBezTo>
                              <a:cubicBezTo>
                                <a:pt x="4825" y="2107"/>
                                <a:pt x="4893" y="1993"/>
                                <a:pt x="4893" y="2114"/>
                              </a:cubicBezTo>
                              <a:moveTo>
                                <a:pt x="5950" y="3606"/>
                              </a:moveTo>
                              <a:cubicBezTo>
                                <a:pt x="5981" y="3606"/>
                                <a:pt x="6006" y="3584"/>
                                <a:pt x="6006" y="3557"/>
                              </a:cubicBezTo>
                              <a:cubicBezTo>
                                <a:pt x="6006" y="3530"/>
                                <a:pt x="5981" y="3507"/>
                                <a:pt x="5950" y="3507"/>
                              </a:cubicBezTo>
                              <a:cubicBezTo>
                                <a:pt x="5920" y="3507"/>
                                <a:pt x="5895" y="3530"/>
                                <a:pt x="5895" y="3557"/>
                              </a:cubicBezTo>
                              <a:cubicBezTo>
                                <a:pt x="5895" y="3584"/>
                                <a:pt x="5920" y="3606"/>
                                <a:pt x="5950" y="3606"/>
                              </a:cubicBezTo>
                              <a:moveTo>
                                <a:pt x="5688" y="1805"/>
                              </a:moveTo>
                              <a:cubicBezTo>
                                <a:pt x="5662" y="1858"/>
                                <a:pt x="5662" y="1858"/>
                                <a:pt x="5662" y="1858"/>
                              </a:cubicBezTo>
                              <a:cubicBezTo>
                                <a:pt x="5662" y="1874"/>
                                <a:pt x="5674" y="1887"/>
                                <a:pt x="5689" y="1887"/>
                              </a:cubicBezTo>
                              <a:cubicBezTo>
                                <a:pt x="5703" y="1887"/>
                                <a:pt x="5716" y="1874"/>
                                <a:pt x="5716" y="1858"/>
                              </a:cubicBezTo>
                              <a:lnTo>
                                <a:pt x="5688" y="1805"/>
                              </a:lnTo>
                              <a:close/>
                              <a:moveTo>
                                <a:pt x="3903" y="1805"/>
                              </a:moveTo>
                              <a:cubicBezTo>
                                <a:pt x="3876" y="1858"/>
                                <a:pt x="3876" y="1858"/>
                                <a:pt x="3876" y="1858"/>
                              </a:cubicBezTo>
                              <a:cubicBezTo>
                                <a:pt x="3876" y="1874"/>
                                <a:pt x="3888" y="1887"/>
                                <a:pt x="3903" y="1887"/>
                              </a:cubicBezTo>
                              <a:cubicBezTo>
                                <a:pt x="3918" y="1887"/>
                                <a:pt x="3930" y="1874"/>
                                <a:pt x="3930" y="1858"/>
                              </a:cubicBezTo>
                              <a:lnTo>
                                <a:pt x="3903" y="1805"/>
                              </a:lnTo>
                              <a:close/>
                              <a:moveTo>
                                <a:pt x="4349" y="1805"/>
                              </a:moveTo>
                              <a:cubicBezTo>
                                <a:pt x="4323" y="1858"/>
                                <a:pt x="4323" y="1858"/>
                                <a:pt x="4323" y="1858"/>
                              </a:cubicBezTo>
                              <a:cubicBezTo>
                                <a:pt x="4323" y="1874"/>
                                <a:pt x="4335" y="1887"/>
                                <a:pt x="4350" y="1887"/>
                              </a:cubicBezTo>
                              <a:cubicBezTo>
                                <a:pt x="4364" y="1887"/>
                                <a:pt x="4376" y="1874"/>
                                <a:pt x="4376" y="1858"/>
                              </a:cubicBezTo>
                              <a:lnTo>
                                <a:pt x="4349" y="1805"/>
                              </a:lnTo>
                              <a:close/>
                              <a:moveTo>
                                <a:pt x="4795" y="1805"/>
                              </a:moveTo>
                              <a:cubicBezTo>
                                <a:pt x="4770" y="1858"/>
                                <a:pt x="4770" y="1858"/>
                                <a:pt x="4770" y="1858"/>
                              </a:cubicBezTo>
                              <a:cubicBezTo>
                                <a:pt x="4770" y="1874"/>
                                <a:pt x="4781" y="1887"/>
                                <a:pt x="4796" y="1887"/>
                              </a:cubicBezTo>
                              <a:cubicBezTo>
                                <a:pt x="4810" y="1887"/>
                                <a:pt x="4822" y="1874"/>
                                <a:pt x="4822" y="1858"/>
                              </a:cubicBezTo>
                              <a:lnTo>
                                <a:pt x="4795" y="1805"/>
                              </a:lnTo>
                              <a:close/>
                              <a:moveTo>
                                <a:pt x="5242" y="1805"/>
                              </a:moveTo>
                              <a:cubicBezTo>
                                <a:pt x="5216" y="1858"/>
                                <a:pt x="5216" y="1858"/>
                                <a:pt x="5216" y="1858"/>
                              </a:cubicBezTo>
                              <a:cubicBezTo>
                                <a:pt x="5216" y="1874"/>
                                <a:pt x="5228" y="1887"/>
                                <a:pt x="5242" y="1887"/>
                              </a:cubicBezTo>
                              <a:cubicBezTo>
                                <a:pt x="5257" y="1887"/>
                                <a:pt x="5269" y="1874"/>
                                <a:pt x="5269" y="1858"/>
                              </a:cubicBezTo>
                              <a:lnTo>
                                <a:pt x="5242" y="1805"/>
                              </a:lnTo>
                              <a:close/>
                              <a:moveTo>
                                <a:pt x="3876" y="2471"/>
                              </a:moveTo>
                              <a:cubicBezTo>
                                <a:pt x="3876" y="2486"/>
                                <a:pt x="3889" y="2500"/>
                                <a:pt x="3903" y="2500"/>
                              </a:cubicBezTo>
                              <a:cubicBezTo>
                                <a:pt x="3918" y="2500"/>
                                <a:pt x="3930" y="2486"/>
                                <a:pt x="3930" y="2471"/>
                              </a:cubicBezTo>
                              <a:cubicBezTo>
                                <a:pt x="3903" y="2418"/>
                                <a:pt x="3903" y="2418"/>
                                <a:pt x="3903" y="2418"/>
                              </a:cubicBezTo>
                              <a:lnTo>
                                <a:pt x="3876" y="2471"/>
                              </a:lnTo>
                              <a:close/>
                              <a:moveTo>
                                <a:pt x="3876" y="3066"/>
                              </a:moveTo>
                              <a:cubicBezTo>
                                <a:pt x="3903" y="3095"/>
                                <a:pt x="3903" y="3095"/>
                                <a:pt x="3903" y="3095"/>
                              </a:cubicBezTo>
                              <a:cubicBezTo>
                                <a:pt x="3930" y="3066"/>
                                <a:pt x="3930" y="3066"/>
                                <a:pt x="3930" y="3066"/>
                              </a:cubicBezTo>
                              <a:cubicBezTo>
                                <a:pt x="3903" y="3014"/>
                                <a:pt x="3903" y="3014"/>
                                <a:pt x="3903" y="3014"/>
                              </a:cubicBezTo>
                              <a:lnTo>
                                <a:pt x="3876" y="3066"/>
                              </a:lnTo>
                              <a:close/>
                              <a:moveTo>
                                <a:pt x="3948" y="3538"/>
                              </a:moveTo>
                              <a:cubicBezTo>
                                <a:pt x="3948" y="3554"/>
                                <a:pt x="3960" y="3567"/>
                                <a:pt x="3975" y="3567"/>
                              </a:cubicBezTo>
                              <a:cubicBezTo>
                                <a:pt x="3989" y="3567"/>
                                <a:pt x="4001" y="3554"/>
                                <a:pt x="4001" y="3538"/>
                              </a:cubicBezTo>
                              <a:cubicBezTo>
                                <a:pt x="3975" y="3485"/>
                                <a:pt x="3975" y="3485"/>
                                <a:pt x="3975" y="3485"/>
                              </a:cubicBezTo>
                              <a:lnTo>
                                <a:pt x="3948" y="3538"/>
                              </a:lnTo>
                              <a:close/>
                              <a:moveTo>
                                <a:pt x="4322" y="3788"/>
                              </a:moveTo>
                              <a:cubicBezTo>
                                <a:pt x="4322" y="3804"/>
                                <a:pt x="4334" y="3817"/>
                                <a:pt x="4349" y="3817"/>
                              </a:cubicBezTo>
                              <a:cubicBezTo>
                                <a:pt x="4364" y="3817"/>
                                <a:pt x="4376" y="3804"/>
                                <a:pt x="4376" y="3788"/>
                              </a:cubicBezTo>
                              <a:cubicBezTo>
                                <a:pt x="4349" y="3735"/>
                                <a:pt x="4349" y="3735"/>
                                <a:pt x="4349" y="3735"/>
                              </a:cubicBezTo>
                              <a:lnTo>
                                <a:pt x="4322" y="3788"/>
                              </a:lnTo>
                              <a:close/>
                              <a:moveTo>
                                <a:pt x="5711" y="2418"/>
                              </a:moveTo>
                              <a:cubicBezTo>
                                <a:pt x="5685" y="2471"/>
                                <a:pt x="5685" y="2471"/>
                                <a:pt x="5685" y="2471"/>
                              </a:cubicBezTo>
                              <a:cubicBezTo>
                                <a:pt x="5685" y="2486"/>
                                <a:pt x="5697" y="2500"/>
                                <a:pt x="5711" y="2500"/>
                              </a:cubicBezTo>
                              <a:cubicBezTo>
                                <a:pt x="5726" y="2500"/>
                                <a:pt x="5738" y="2486"/>
                                <a:pt x="5738" y="2471"/>
                              </a:cubicBezTo>
                              <a:lnTo>
                                <a:pt x="5711" y="2418"/>
                              </a:lnTo>
                              <a:close/>
                              <a:moveTo>
                                <a:pt x="5711" y="3014"/>
                              </a:moveTo>
                              <a:cubicBezTo>
                                <a:pt x="5685" y="3066"/>
                                <a:pt x="5685" y="3066"/>
                                <a:pt x="5685" y="3066"/>
                              </a:cubicBezTo>
                              <a:cubicBezTo>
                                <a:pt x="5711" y="3095"/>
                                <a:pt x="5711" y="3095"/>
                                <a:pt x="5711" y="3095"/>
                              </a:cubicBezTo>
                              <a:cubicBezTo>
                                <a:pt x="5738" y="3066"/>
                                <a:pt x="5738" y="3066"/>
                                <a:pt x="5738" y="3066"/>
                              </a:cubicBezTo>
                              <a:lnTo>
                                <a:pt x="5711" y="3014"/>
                              </a:lnTo>
                              <a:close/>
                              <a:moveTo>
                                <a:pt x="5640" y="3485"/>
                              </a:moveTo>
                              <a:cubicBezTo>
                                <a:pt x="5614" y="3538"/>
                                <a:pt x="5614" y="3538"/>
                                <a:pt x="5614" y="3538"/>
                              </a:cubicBezTo>
                              <a:cubicBezTo>
                                <a:pt x="5614" y="3554"/>
                                <a:pt x="5625" y="3567"/>
                                <a:pt x="5640" y="3567"/>
                              </a:cubicBezTo>
                              <a:cubicBezTo>
                                <a:pt x="5654" y="3567"/>
                                <a:pt x="5667" y="3554"/>
                                <a:pt x="5667" y="3538"/>
                              </a:cubicBezTo>
                              <a:lnTo>
                                <a:pt x="5640" y="3485"/>
                              </a:lnTo>
                              <a:close/>
                              <a:moveTo>
                                <a:pt x="5265" y="3735"/>
                              </a:moveTo>
                              <a:cubicBezTo>
                                <a:pt x="5239" y="3788"/>
                                <a:pt x="5239" y="3788"/>
                                <a:pt x="5239" y="3788"/>
                              </a:cubicBezTo>
                              <a:cubicBezTo>
                                <a:pt x="5239" y="3804"/>
                                <a:pt x="5251" y="3817"/>
                                <a:pt x="5266" y="3817"/>
                              </a:cubicBezTo>
                              <a:cubicBezTo>
                                <a:pt x="5280" y="3817"/>
                                <a:pt x="5292" y="3804"/>
                                <a:pt x="5292" y="3788"/>
                              </a:cubicBezTo>
                              <a:lnTo>
                                <a:pt x="5265" y="3735"/>
                              </a:lnTo>
                              <a:close/>
                              <a:moveTo>
                                <a:pt x="4810" y="4001"/>
                              </a:moveTo>
                              <a:cubicBezTo>
                                <a:pt x="4784" y="4054"/>
                                <a:pt x="4784" y="4054"/>
                                <a:pt x="4784" y="4054"/>
                              </a:cubicBezTo>
                              <a:cubicBezTo>
                                <a:pt x="4784" y="4070"/>
                                <a:pt x="4795" y="4083"/>
                                <a:pt x="4810" y="4083"/>
                              </a:cubicBezTo>
                              <a:cubicBezTo>
                                <a:pt x="4825" y="4083"/>
                                <a:pt x="4836" y="4070"/>
                                <a:pt x="4836" y="4054"/>
                              </a:cubicBezTo>
                              <a:lnTo>
                                <a:pt x="4810" y="4001"/>
                              </a:lnTo>
                              <a:close/>
                              <a:moveTo>
                                <a:pt x="5536" y="3113"/>
                              </a:moveTo>
                              <a:cubicBezTo>
                                <a:pt x="5541" y="3122"/>
                                <a:pt x="5555" y="3124"/>
                                <a:pt x="5573" y="3118"/>
                              </a:cubicBezTo>
                              <a:cubicBezTo>
                                <a:pt x="5590" y="3070"/>
                                <a:pt x="5590" y="3070"/>
                                <a:pt x="5590" y="3070"/>
                              </a:cubicBezTo>
                              <a:cubicBezTo>
                                <a:pt x="5558" y="3051"/>
                                <a:pt x="5558" y="3051"/>
                                <a:pt x="5558" y="3051"/>
                              </a:cubicBezTo>
                              <a:cubicBezTo>
                                <a:pt x="5510" y="3062"/>
                                <a:pt x="5460" y="3068"/>
                                <a:pt x="5432" y="3113"/>
                              </a:cubicBezTo>
                              <a:cubicBezTo>
                                <a:pt x="5432" y="3144"/>
                                <a:pt x="5454" y="3172"/>
                                <a:pt x="5477" y="3187"/>
                              </a:cubicBezTo>
                              <a:cubicBezTo>
                                <a:pt x="5494" y="3181"/>
                                <a:pt x="5496" y="3198"/>
                                <a:pt x="5508" y="3206"/>
                              </a:cubicBezTo>
                              <a:cubicBezTo>
                                <a:pt x="5488" y="3232"/>
                                <a:pt x="5488" y="3232"/>
                                <a:pt x="5488" y="3232"/>
                              </a:cubicBezTo>
                              <a:cubicBezTo>
                                <a:pt x="5454" y="3198"/>
                                <a:pt x="5395" y="3243"/>
                                <a:pt x="5370" y="3201"/>
                              </a:cubicBezTo>
                              <a:cubicBezTo>
                                <a:pt x="5382" y="3158"/>
                                <a:pt x="5404" y="3110"/>
                                <a:pt x="5367" y="3070"/>
                              </a:cubicBezTo>
                              <a:cubicBezTo>
                                <a:pt x="5376" y="3045"/>
                                <a:pt x="5376" y="3045"/>
                                <a:pt x="5376" y="3045"/>
                              </a:cubicBezTo>
                              <a:cubicBezTo>
                                <a:pt x="5362" y="3006"/>
                                <a:pt x="5319" y="3036"/>
                                <a:pt x="5295" y="3036"/>
                              </a:cubicBezTo>
                              <a:cubicBezTo>
                                <a:pt x="5253" y="3031"/>
                                <a:pt x="5219" y="3054"/>
                                <a:pt x="5193" y="3088"/>
                              </a:cubicBezTo>
                              <a:cubicBezTo>
                                <a:pt x="5215" y="3130"/>
                                <a:pt x="5215" y="3130"/>
                                <a:pt x="5215" y="3130"/>
                              </a:cubicBezTo>
                              <a:cubicBezTo>
                                <a:pt x="5235" y="3141"/>
                                <a:pt x="5235" y="3141"/>
                                <a:pt x="5235" y="3141"/>
                              </a:cubicBezTo>
                              <a:cubicBezTo>
                                <a:pt x="5208" y="3158"/>
                                <a:pt x="5208" y="3158"/>
                                <a:pt x="5208" y="3158"/>
                              </a:cubicBezTo>
                              <a:cubicBezTo>
                                <a:pt x="5219" y="3190"/>
                                <a:pt x="5219" y="3190"/>
                                <a:pt x="5219" y="3190"/>
                              </a:cubicBezTo>
                              <a:cubicBezTo>
                                <a:pt x="5199" y="3198"/>
                                <a:pt x="5179" y="3170"/>
                                <a:pt x="5171" y="3156"/>
                              </a:cubicBezTo>
                              <a:cubicBezTo>
                                <a:pt x="5171" y="3133"/>
                                <a:pt x="5174" y="3093"/>
                                <a:pt x="5143" y="3088"/>
                              </a:cubicBezTo>
                              <a:cubicBezTo>
                                <a:pt x="5118" y="3095"/>
                                <a:pt x="5118" y="3095"/>
                                <a:pt x="5118" y="3095"/>
                              </a:cubicBezTo>
                              <a:cubicBezTo>
                                <a:pt x="5111" y="3105"/>
                                <a:pt x="5106" y="3122"/>
                                <a:pt x="5106" y="3142"/>
                              </a:cubicBezTo>
                              <a:cubicBezTo>
                                <a:pt x="5106" y="3163"/>
                                <a:pt x="5118" y="3193"/>
                                <a:pt x="5118" y="3193"/>
                              </a:cubicBezTo>
                              <a:cubicBezTo>
                                <a:pt x="5118" y="3193"/>
                                <a:pt x="5204" y="3258"/>
                                <a:pt x="5224" y="3296"/>
                              </a:cubicBezTo>
                              <a:cubicBezTo>
                                <a:pt x="5199" y="3348"/>
                                <a:pt x="5199" y="3419"/>
                                <a:pt x="5140" y="3447"/>
                              </a:cubicBezTo>
                              <a:cubicBezTo>
                                <a:pt x="5123" y="3458"/>
                                <a:pt x="5123" y="3475"/>
                                <a:pt x="5123" y="3492"/>
                              </a:cubicBezTo>
                              <a:cubicBezTo>
                                <a:pt x="5137" y="3503"/>
                                <a:pt x="5137" y="3503"/>
                                <a:pt x="5137" y="3503"/>
                              </a:cubicBezTo>
                              <a:cubicBezTo>
                                <a:pt x="5174" y="3483"/>
                                <a:pt x="5243" y="3478"/>
                                <a:pt x="5238" y="3416"/>
                              </a:cubicBezTo>
                              <a:cubicBezTo>
                                <a:pt x="5253" y="3390"/>
                                <a:pt x="5266" y="3362"/>
                                <a:pt x="5291" y="3342"/>
                              </a:cubicBezTo>
                              <a:cubicBezTo>
                                <a:pt x="5319" y="3337"/>
                                <a:pt x="5345" y="3351"/>
                                <a:pt x="5356" y="3373"/>
                              </a:cubicBezTo>
                              <a:cubicBezTo>
                                <a:pt x="5347" y="3416"/>
                                <a:pt x="5319" y="3444"/>
                                <a:pt x="5280" y="3458"/>
                              </a:cubicBezTo>
                              <a:cubicBezTo>
                                <a:pt x="5278" y="3481"/>
                                <a:pt x="5278" y="3481"/>
                                <a:pt x="5278" y="3481"/>
                              </a:cubicBezTo>
                              <a:cubicBezTo>
                                <a:pt x="5289" y="3501"/>
                                <a:pt x="5319" y="3492"/>
                                <a:pt x="5337" y="3489"/>
                              </a:cubicBezTo>
                              <a:cubicBezTo>
                                <a:pt x="5384" y="3458"/>
                                <a:pt x="5404" y="3402"/>
                                <a:pt x="5446" y="3384"/>
                              </a:cubicBezTo>
                              <a:cubicBezTo>
                                <a:pt x="5452" y="3413"/>
                                <a:pt x="5390" y="3422"/>
                                <a:pt x="5429" y="3449"/>
                              </a:cubicBezTo>
                              <a:cubicBezTo>
                                <a:pt x="5454" y="3444"/>
                                <a:pt x="5488" y="3453"/>
                                <a:pt x="5505" y="3419"/>
                              </a:cubicBezTo>
                              <a:cubicBezTo>
                                <a:pt x="5485" y="3371"/>
                                <a:pt x="5572" y="3348"/>
                                <a:pt x="5519" y="3305"/>
                              </a:cubicBezTo>
                              <a:cubicBezTo>
                                <a:pt x="5519" y="3263"/>
                                <a:pt x="5564" y="3246"/>
                                <a:pt x="5561" y="3201"/>
                              </a:cubicBezTo>
                              <a:cubicBezTo>
                                <a:pt x="5544" y="3156"/>
                                <a:pt x="5491" y="3156"/>
                                <a:pt x="5477" y="3113"/>
                              </a:cubicBezTo>
                              <a:cubicBezTo>
                                <a:pt x="5494" y="3102"/>
                                <a:pt x="5519" y="3105"/>
                                <a:pt x="5536" y="3113"/>
                              </a:cubicBezTo>
                              <a:moveTo>
                                <a:pt x="3484" y="3628"/>
                              </a:moveTo>
                              <a:cubicBezTo>
                                <a:pt x="3515" y="3628"/>
                                <a:pt x="3540" y="3606"/>
                                <a:pt x="3540" y="3578"/>
                              </a:cubicBezTo>
                              <a:cubicBezTo>
                                <a:pt x="3540" y="3551"/>
                                <a:pt x="3515" y="3530"/>
                                <a:pt x="3484" y="3530"/>
                              </a:cubicBezTo>
                              <a:cubicBezTo>
                                <a:pt x="3454" y="3530"/>
                                <a:pt x="3429" y="3551"/>
                                <a:pt x="3429" y="3578"/>
                              </a:cubicBezTo>
                              <a:cubicBezTo>
                                <a:pt x="3429" y="3606"/>
                                <a:pt x="3454" y="3628"/>
                                <a:pt x="3484" y="3628"/>
                              </a:cubicBezTo>
                              <a:moveTo>
                                <a:pt x="589" y="5319"/>
                              </a:moveTo>
                              <a:cubicBezTo>
                                <a:pt x="619" y="5319"/>
                                <a:pt x="644" y="5296"/>
                                <a:pt x="644" y="5266"/>
                              </a:cubicBezTo>
                              <a:cubicBezTo>
                                <a:pt x="644" y="5237"/>
                                <a:pt x="619" y="5214"/>
                                <a:pt x="589" y="5214"/>
                              </a:cubicBezTo>
                              <a:cubicBezTo>
                                <a:pt x="558" y="5214"/>
                                <a:pt x="534" y="5237"/>
                                <a:pt x="534" y="5266"/>
                              </a:cubicBezTo>
                              <a:cubicBezTo>
                                <a:pt x="534" y="5296"/>
                                <a:pt x="558" y="5319"/>
                                <a:pt x="589" y="5319"/>
                              </a:cubicBezTo>
                              <a:moveTo>
                                <a:pt x="2424" y="5721"/>
                              </a:moveTo>
                              <a:cubicBezTo>
                                <a:pt x="2425" y="5721"/>
                                <a:pt x="2425" y="5721"/>
                                <a:pt x="2425" y="5721"/>
                              </a:cubicBezTo>
                              <a:cubicBezTo>
                                <a:pt x="2427" y="5722"/>
                                <a:pt x="2427" y="5722"/>
                                <a:pt x="2427" y="5722"/>
                              </a:cubicBezTo>
                              <a:cubicBezTo>
                                <a:pt x="2424" y="5725"/>
                                <a:pt x="2424" y="5725"/>
                                <a:pt x="2424" y="5725"/>
                              </a:cubicBezTo>
                              <a:lnTo>
                                <a:pt x="2424" y="5721"/>
                              </a:lnTo>
                              <a:close/>
                              <a:moveTo>
                                <a:pt x="2432" y="5730"/>
                              </a:moveTo>
                              <a:cubicBezTo>
                                <a:pt x="2431" y="5729"/>
                                <a:pt x="2431" y="5729"/>
                                <a:pt x="2431" y="5729"/>
                              </a:cubicBezTo>
                              <a:cubicBezTo>
                                <a:pt x="2427" y="5725"/>
                                <a:pt x="2427" y="5725"/>
                                <a:pt x="2427" y="5725"/>
                              </a:cubicBezTo>
                              <a:cubicBezTo>
                                <a:pt x="2430" y="5722"/>
                                <a:pt x="2430" y="5722"/>
                                <a:pt x="2430" y="5722"/>
                              </a:cubicBezTo>
                              <a:cubicBezTo>
                                <a:pt x="2425" y="5720"/>
                                <a:pt x="2425" y="5720"/>
                                <a:pt x="2425" y="5720"/>
                              </a:cubicBezTo>
                              <a:cubicBezTo>
                                <a:pt x="2420" y="5720"/>
                                <a:pt x="2420" y="5720"/>
                                <a:pt x="2420" y="5720"/>
                              </a:cubicBezTo>
                              <a:cubicBezTo>
                                <a:pt x="2420" y="5721"/>
                                <a:pt x="2420" y="5721"/>
                                <a:pt x="2420" y="5721"/>
                              </a:cubicBezTo>
                              <a:cubicBezTo>
                                <a:pt x="2421" y="5722"/>
                                <a:pt x="2421" y="5722"/>
                                <a:pt x="2421" y="5722"/>
                              </a:cubicBezTo>
                              <a:cubicBezTo>
                                <a:pt x="2421" y="5729"/>
                                <a:pt x="2421" y="5729"/>
                                <a:pt x="2421" y="5729"/>
                              </a:cubicBezTo>
                              <a:cubicBezTo>
                                <a:pt x="2420" y="5730"/>
                                <a:pt x="2420" y="5730"/>
                                <a:pt x="2420" y="5730"/>
                              </a:cubicBezTo>
                              <a:cubicBezTo>
                                <a:pt x="2420" y="5730"/>
                                <a:pt x="2420" y="5730"/>
                                <a:pt x="2420" y="5730"/>
                              </a:cubicBezTo>
                              <a:cubicBezTo>
                                <a:pt x="2425" y="5730"/>
                                <a:pt x="2425" y="5730"/>
                                <a:pt x="2425" y="5730"/>
                              </a:cubicBezTo>
                              <a:cubicBezTo>
                                <a:pt x="2425" y="5730"/>
                                <a:pt x="2425" y="5730"/>
                                <a:pt x="2425" y="5730"/>
                              </a:cubicBezTo>
                              <a:cubicBezTo>
                                <a:pt x="2424" y="5729"/>
                                <a:pt x="2424" y="5729"/>
                                <a:pt x="2424" y="5729"/>
                              </a:cubicBezTo>
                              <a:cubicBezTo>
                                <a:pt x="2424" y="5725"/>
                                <a:pt x="2424" y="5725"/>
                                <a:pt x="2424" y="5725"/>
                              </a:cubicBezTo>
                              <a:cubicBezTo>
                                <a:pt x="2428" y="5730"/>
                                <a:pt x="2428" y="5730"/>
                                <a:pt x="2428" y="5730"/>
                              </a:cubicBezTo>
                              <a:cubicBezTo>
                                <a:pt x="2432" y="5730"/>
                                <a:pt x="2432" y="5730"/>
                                <a:pt x="2432" y="5730"/>
                              </a:cubicBezTo>
                              <a:close/>
                              <a:moveTo>
                                <a:pt x="2440" y="5723"/>
                              </a:moveTo>
                              <a:cubicBezTo>
                                <a:pt x="2440" y="5720"/>
                                <a:pt x="2440" y="5720"/>
                                <a:pt x="2440" y="5720"/>
                              </a:cubicBezTo>
                              <a:cubicBezTo>
                                <a:pt x="2439" y="5720"/>
                                <a:pt x="2439" y="5720"/>
                                <a:pt x="2439" y="5720"/>
                              </a:cubicBezTo>
                              <a:cubicBezTo>
                                <a:pt x="2438" y="5720"/>
                                <a:pt x="2438" y="5720"/>
                                <a:pt x="2438" y="5720"/>
                              </a:cubicBezTo>
                              <a:cubicBezTo>
                                <a:pt x="2436" y="5720"/>
                                <a:pt x="2436" y="5720"/>
                                <a:pt x="2436" y="5720"/>
                              </a:cubicBezTo>
                              <a:cubicBezTo>
                                <a:pt x="2432" y="5722"/>
                                <a:pt x="2432" y="5722"/>
                                <a:pt x="2432" y="5722"/>
                              </a:cubicBezTo>
                              <a:cubicBezTo>
                                <a:pt x="2435" y="5726"/>
                                <a:pt x="2435" y="5726"/>
                                <a:pt x="2435" y="5726"/>
                              </a:cubicBezTo>
                              <a:cubicBezTo>
                                <a:pt x="2436" y="5726"/>
                                <a:pt x="2436" y="5726"/>
                                <a:pt x="2436" y="5726"/>
                              </a:cubicBezTo>
                              <a:cubicBezTo>
                                <a:pt x="2438" y="5728"/>
                                <a:pt x="2438" y="5728"/>
                                <a:pt x="2438" y="5728"/>
                              </a:cubicBezTo>
                              <a:cubicBezTo>
                                <a:pt x="2436" y="5730"/>
                                <a:pt x="2436" y="5730"/>
                                <a:pt x="2436" y="5730"/>
                              </a:cubicBezTo>
                              <a:cubicBezTo>
                                <a:pt x="2433" y="5726"/>
                                <a:pt x="2433" y="5726"/>
                                <a:pt x="2433" y="5726"/>
                              </a:cubicBezTo>
                              <a:cubicBezTo>
                                <a:pt x="2432" y="5726"/>
                                <a:pt x="2432" y="5726"/>
                                <a:pt x="2432" y="5726"/>
                              </a:cubicBezTo>
                              <a:cubicBezTo>
                                <a:pt x="2432" y="5731"/>
                                <a:pt x="2432" y="5731"/>
                                <a:pt x="2432" y="5731"/>
                              </a:cubicBezTo>
                              <a:cubicBezTo>
                                <a:pt x="2433" y="5731"/>
                                <a:pt x="2433" y="5731"/>
                                <a:pt x="2433" y="5731"/>
                              </a:cubicBezTo>
                              <a:cubicBezTo>
                                <a:pt x="2433" y="5730"/>
                                <a:pt x="2433" y="5730"/>
                                <a:pt x="2433" y="5730"/>
                              </a:cubicBezTo>
                              <a:cubicBezTo>
                                <a:pt x="2436" y="5731"/>
                                <a:pt x="2436" y="5731"/>
                                <a:pt x="2436" y="5731"/>
                              </a:cubicBezTo>
                              <a:cubicBezTo>
                                <a:pt x="2440" y="5728"/>
                                <a:pt x="2440" y="5728"/>
                                <a:pt x="2440" y="5728"/>
                              </a:cubicBezTo>
                              <a:cubicBezTo>
                                <a:pt x="2438" y="5724"/>
                                <a:pt x="2438" y="5724"/>
                                <a:pt x="2438" y="5724"/>
                              </a:cubicBezTo>
                              <a:cubicBezTo>
                                <a:pt x="2436" y="5723"/>
                                <a:pt x="2436" y="5723"/>
                                <a:pt x="2436" y="5723"/>
                              </a:cubicBezTo>
                              <a:cubicBezTo>
                                <a:pt x="2434" y="5722"/>
                                <a:pt x="2434" y="5722"/>
                                <a:pt x="2434" y="5722"/>
                              </a:cubicBezTo>
                              <a:cubicBezTo>
                                <a:pt x="2436" y="5720"/>
                                <a:pt x="2436" y="5720"/>
                                <a:pt x="2436" y="5720"/>
                              </a:cubicBezTo>
                              <a:cubicBezTo>
                                <a:pt x="2439" y="5723"/>
                                <a:pt x="2439" y="5723"/>
                                <a:pt x="2439" y="5723"/>
                              </a:cubicBezTo>
                              <a:lnTo>
                                <a:pt x="2440" y="5723"/>
                              </a:lnTo>
                              <a:close/>
                              <a:moveTo>
                                <a:pt x="2458" y="5720"/>
                              </a:moveTo>
                              <a:cubicBezTo>
                                <a:pt x="2455" y="5720"/>
                                <a:pt x="2455" y="5720"/>
                                <a:pt x="2455" y="5720"/>
                              </a:cubicBezTo>
                              <a:cubicBezTo>
                                <a:pt x="2455" y="5721"/>
                                <a:pt x="2455" y="5721"/>
                                <a:pt x="2455" y="5721"/>
                              </a:cubicBezTo>
                              <a:cubicBezTo>
                                <a:pt x="2456" y="5721"/>
                                <a:pt x="2456" y="5721"/>
                                <a:pt x="2456" y="5721"/>
                              </a:cubicBezTo>
                              <a:cubicBezTo>
                                <a:pt x="2456" y="5722"/>
                                <a:pt x="2456" y="5722"/>
                                <a:pt x="2456" y="5722"/>
                              </a:cubicBezTo>
                              <a:cubicBezTo>
                                <a:pt x="2454" y="5727"/>
                                <a:pt x="2454" y="5727"/>
                                <a:pt x="2454" y="5727"/>
                              </a:cubicBezTo>
                              <a:cubicBezTo>
                                <a:pt x="2452" y="5722"/>
                                <a:pt x="2452" y="5722"/>
                                <a:pt x="2452" y="5722"/>
                              </a:cubicBezTo>
                              <a:cubicBezTo>
                                <a:pt x="2452" y="5721"/>
                                <a:pt x="2452" y="5721"/>
                                <a:pt x="2452" y="5721"/>
                              </a:cubicBezTo>
                              <a:cubicBezTo>
                                <a:pt x="2453" y="5721"/>
                                <a:pt x="2453" y="5721"/>
                                <a:pt x="2453" y="5721"/>
                              </a:cubicBezTo>
                              <a:cubicBezTo>
                                <a:pt x="2453" y="5720"/>
                                <a:pt x="2453" y="5720"/>
                                <a:pt x="2453" y="5720"/>
                              </a:cubicBezTo>
                              <a:cubicBezTo>
                                <a:pt x="2448" y="5720"/>
                                <a:pt x="2448" y="5720"/>
                                <a:pt x="2448" y="5720"/>
                              </a:cubicBezTo>
                              <a:cubicBezTo>
                                <a:pt x="2448" y="5721"/>
                                <a:pt x="2448" y="5721"/>
                                <a:pt x="2448" y="5721"/>
                              </a:cubicBezTo>
                              <a:cubicBezTo>
                                <a:pt x="2449" y="5721"/>
                                <a:pt x="2449" y="5721"/>
                                <a:pt x="2449" y="5721"/>
                              </a:cubicBezTo>
                              <a:cubicBezTo>
                                <a:pt x="2449" y="5722"/>
                                <a:pt x="2449" y="5722"/>
                                <a:pt x="2449" y="5722"/>
                              </a:cubicBezTo>
                              <a:cubicBezTo>
                                <a:pt x="2448" y="5727"/>
                                <a:pt x="2448" y="5727"/>
                                <a:pt x="2448" y="5727"/>
                              </a:cubicBezTo>
                              <a:cubicBezTo>
                                <a:pt x="2445" y="5722"/>
                                <a:pt x="2445" y="5722"/>
                                <a:pt x="2445" y="5722"/>
                              </a:cubicBezTo>
                              <a:cubicBezTo>
                                <a:pt x="2445" y="5721"/>
                                <a:pt x="2445" y="5721"/>
                                <a:pt x="2445" y="5721"/>
                              </a:cubicBezTo>
                              <a:cubicBezTo>
                                <a:pt x="2446" y="5721"/>
                                <a:pt x="2446" y="5721"/>
                                <a:pt x="2446" y="5721"/>
                              </a:cubicBezTo>
                              <a:cubicBezTo>
                                <a:pt x="2446" y="5720"/>
                                <a:pt x="2446" y="5720"/>
                                <a:pt x="2446" y="5720"/>
                              </a:cubicBezTo>
                              <a:cubicBezTo>
                                <a:pt x="2441" y="5720"/>
                                <a:pt x="2441" y="5720"/>
                                <a:pt x="2441" y="5720"/>
                              </a:cubicBezTo>
                              <a:cubicBezTo>
                                <a:pt x="2441" y="5721"/>
                                <a:pt x="2441" y="5721"/>
                                <a:pt x="2441" y="5721"/>
                              </a:cubicBezTo>
                              <a:cubicBezTo>
                                <a:pt x="2442" y="5721"/>
                                <a:pt x="2442" y="5721"/>
                                <a:pt x="2442" y="5721"/>
                              </a:cubicBezTo>
                              <a:cubicBezTo>
                                <a:pt x="2446" y="5730"/>
                                <a:pt x="2446" y="5730"/>
                                <a:pt x="2446" y="5730"/>
                              </a:cubicBezTo>
                              <a:cubicBezTo>
                                <a:pt x="2446" y="5730"/>
                                <a:pt x="2446" y="5730"/>
                                <a:pt x="2446" y="5730"/>
                              </a:cubicBezTo>
                              <a:cubicBezTo>
                                <a:pt x="2449" y="5723"/>
                                <a:pt x="2449" y="5723"/>
                                <a:pt x="2449" y="5723"/>
                              </a:cubicBezTo>
                              <a:cubicBezTo>
                                <a:pt x="2452" y="5730"/>
                                <a:pt x="2452" y="5730"/>
                                <a:pt x="2452" y="5730"/>
                              </a:cubicBezTo>
                              <a:cubicBezTo>
                                <a:pt x="2453" y="5730"/>
                                <a:pt x="2453" y="5730"/>
                                <a:pt x="2453" y="5730"/>
                              </a:cubicBezTo>
                              <a:cubicBezTo>
                                <a:pt x="2457" y="5721"/>
                                <a:pt x="2457" y="5721"/>
                                <a:pt x="2457" y="5721"/>
                              </a:cubicBezTo>
                              <a:cubicBezTo>
                                <a:pt x="2458" y="5721"/>
                                <a:pt x="2458" y="5721"/>
                                <a:pt x="2458" y="5721"/>
                              </a:cubicBezTo>
                              <a:lnTo>
                                <a:pt x="2458" y="5720"/>
                              </a:lnTo>
                              <a:close/>
                              <a:moveTo>
                                <a:pt x="2461" y="5722"/>
                              </a:moveTo>
                              <a:cubicBezTo>
                                <a:pt x="2462" y="5720"/>
                                <a:pt x="2462" y="5720"/>
                                <a:pt x="2462" y="5720"/>
                              </a:cubicBezTo>
                              <a:cubicBezTo>
                                <a:pt x="2463" y="5724"/>
                                <a:pt x="2463" y="5724"/>
                                <a:pt x="2463" y="5724"/>
                              </a:cubicBezTo>
                              <a:cubicBezTo>
                                <a:pt x="2463" y="5725"/>
                                <a:pt x="2463" y="5725"/>
                                <a:pt x="2463" y="5725"/>
                              </a:cubicBezTo>
                              <a:cubicBezTo>
                                <a:pt x="2462" y="5726"/>
                                <a:pt x="2462" y="5726"/>
                                <a:pt x="2462" y="5726"/>
                              </a:cubicBezTo>
                              <a:lnTo>
                                <a:pt x="2461" y="5722"/>
                              </a:lnTo>
                              <a:close/>
                              <a:moveTo>
                                <a:pt x="2458" y="5730"/>
                              </a:moveTo>
                              <a:cubicBezTo>
                                <a:pt x="2466" y="5724"/>
                                <a:pt x="2466" y="5724"/>
                                <a:pt x="2466" y="5724"/>
                              </a:cubicBezTo>
                              <a:cubicBezTo>
                                <a:pt x="2462" y="5720"/>
                                <a:pt x="2462" y="5720"/>
                                <a:pt x="2462" y="5720"/>
                              </a:cubicBezTo>
                              <a:cubicBezTo>
                                <a:pt x="2458" y="5723"/>
                                <a:pt x="2458" y="5723"/>
                                <a:pt x="2458" y="5723"/>
                              </a:cubicBezTo>
                              <a:cubicBezTo>
                                <a:pt x="2462" y="5727"/>
                                <a:pt x="2462" y="5727"/>
                                <a:pt x="2462" y="5727"/>
                              </a:cubicBezTo>
                              <a:cubicBezTo>
                                <a:pt x="2462" y="5727"/>
                                <a:pt x="2462" y="5727"/>
                                <a:pt x="2462" y="5727"/>
                              </a:cubicBezTo>
                              <a:cubicBezTo>
                                <a:pt x="2463" y="5726"/>
                                <a:pt x="2463" y="5726"/>
                                <a:pt x="2463" y="5726"/>
                              </a:cubicBezTo>
                              <a:cubicBezTo>
                                <a:pt x="2458" y="5730"/>
                                <a:pt x="2458" y="5730"/>
                                <a:pt x="2458" y="5730"/>
                              </a:cubicBezTo>
                              <a:close/>
                              <a:moveTo>
                                <a:pt x="2469" y="5722"/>
                              </a:moveTo>
                              <a:cubicBezTo>
                                <a:pt x="2473" y="5722"/>
                                <a:pt x="2473" y="5722"/>
                                <a:pt x="2473" y="5722"/>
                              </a:cubicBezTo>
                              <a:cubicBezTo>
                                <a:pt x="2475" y="5720"/>
                                <a:pt x="2475" y="5720"/>
                                <a:pt x="2475" y="5720"/>
                              </a:cubicBezTo>
                              <a:cubicBezTo>
                                <a:pt x="2469" y="5720"/>
                                <a:pt x="2469" y="5720"/>
                                <a:pt x="2469" y="5720"/>
                              </a:cubicBezTo>
                              <a:cubicBezTo>
                                <a:pt x="2467" y="5725"/>
                                <a:pt x="2467" y="5725"/>
                                <a:pt x="2467" y="5725"/>
                              </a:cubicBezTo>
                              <a:cubicBezTo>
                                <a:pt x="2471" y="5726"/>
                                <a:pt x="2471" y="5726"/>
                                <a:pt x="2471" y="5726"/>
                              </a:cubicBezTo>
                              <a:cubicBezTo>
                                <a:pt x="2473" y="5728"/>
                                <a:pt x="2473" y="5728"/>
                                <a:pt x="2473" y="5728"/>
                              </a:cubicBezTo>
                              <a:cubicBezTo>
                                <a:pt x="2471" y="5729"/>
                                <a:pt x="2471" y="5729"/>
                                <a:pt x="2471" y="5729"/>
                              </a:cubicBezTo>
                              <a:cubicBezTo>
                                <a:pt x="2468" y="5728"/>
                                <a:pt x="2468" y="5728"/>
                                <a:pt x="2468" y="5728"/>
                              </a:cubicBezTo>
                              <a:cubicBezTo>
                                <a:pt x="2466" y="5729"/>
                                <a:pt x="2466" y="5729"/>
                                <a:pt x="2466" y="5729"/>
                              </a:cubicBezTo>
                              <a:cubicBezTo>
                                <a:pt x="2469" y="5730"/>
                                <a:pt x="2469" y="5730"/>
                                <a:pt x="2469" y="5730"/>
                              </a:cubicBezTo>
                              <a:cubicBezTo>
                                <a:pt x="2474" y="5726"/>
                                <a:pt x="2474" y="5726"/>
                                <a:pt x="2474" y="5726"/>
                              </a:cubicBezTo>
                              <a:cubicBezTo>
                                <a:pt x="2472" y="5724"/>
                                <a:pt x="2472" y="5724"/>
                                <a:pt x="2472" y="5724"/>
                              </a:cubicBezTo>
                              <a:cubicBezTo>
                                <a:pt x="2469" y="5723"/>
                                <a:pt x="2469" y="5723"/>
                                <a:pt x="2469" y="5723"/>
                              </a:cubicBezTo>
                              <a:lnTo>
                                <a:pt x="2469" y="5722"/>
                              </a:lnTo>
                              <a:close/>
                              <a:moveTo>
                                <a:pt x="5779" y="1790"/>
                              </a:moveTo>
                              <a:cubicBezTo>
                                <a:pt x="3834" y="1790"/>
                                <a:pt x="3834" y="1790"/>
                                <a:pt x="3834" y="1790"/>
                              </a:cubicBezTo>
                              <a:cubicBezTo>
                                <a:pt x="3834" y="3330"/>
                                <a:pt x="3834" y="3330"/>
                                <a:pt x="3834" y="3330"/>
                              </a:cubicBezTo>
                              <a:cubicBezTo>
                                <a:pt x="3845" y="3449"/>
                                <a:pt x="3886" y="3548"/>
                                <a:pt x="3968" y="3605"/>
                              </a:cubicBezTo>
                              <a:cubicBezTo>
                                <a:pt x="4743" y="4098"/>
                                <a:pt x="4743" y="4098"/>
                                <a:pt x="4743" y="4098"/>
                              </a:cubicBezTo>
                              <a:cubicBezTo>
                                <a:pt x="4760" y="4111"/>
                                <a:pt x="4781" y="4119"/>
                                <a:pt x="4804" y="4119"/>
                              </a:cubicBezTo>
                              <a:cubicBezTo>
                                <a:pt x="4827" y="4119"/>
                                <a:pt x="4848" y="4111"/>
                                <a:pt x="4864" y="4098"/>
                              </a:cubicBezTo>
                              <a:cubicBezTo>
                                <a:pt x="4869" y="4098"/>
                                <a:pt x="4869" y="4098"/>
                                <a:pt x="4869" y="4098"/>
                              </a:cubicBezTo>
                              <a:cubicBezTo>
                                <a:pt x="5645" y="3605"/>
                                <a:pt x="5645" y="3605"/>
                                <a:pt x="5645" y="3605"/>
                              </a:cubicBezTo>
                              <a:cubicBezTo>
                                <a:pt x="5727" y="3548"/>
                                <a:pt x="5768" y="3449"/>
                                <a:pt x="5779" y="3330"/>
                              </a:cubicBezTo>
                              <a:lnTo>
                                <a:pt x="5779" y="1790"/>
                              </a:lnTo>
                              <a:close/>
                              <a:moveTo>
                                <a:pt x="5835" y="3309"/>
                              </a:moveTo>
                              <a:cubicBezTo>
                                <a:pt x="5835" y="3470"/>
                                <a:pt x="5768" y="3610"/>
                                <a:pt x="5674" y="3654"/>
                              </a:cubicBezTo>
                              <a:cubicBezTo>
                                <a:pt x="4869" y="4164"/>
                                <a:pt x="4869" y="4164"/>
                                <a:pt x="4869" y="4164"/>
                              </a:cubicBezTo>
                              <a:cubicBezTo>
                                <a:pt x="4852" y="4179"/>
                                <a:pt x="4829" y="4189"/>
                                <a:pt x="4804" y="4189"/>
                              </a:cubicBezTo>
                              <a:cubicBezTo>
                                <a:pt x="4776" y="4189"/>
                                <a:pt x="4749" y="4176"/>
                                <a:pt x="4732" y="4157"/>
                              </a:cubicBezTo>
                              <a:cubicBezTo>
                                <a:pt x="3940" y="3654"/>
                                <a:pt x="3940" y="3654"/>
                                <a:pt x="3940" y="3654"/>
                              </a:cubicBezTo>
                              <a:cubicBezTo>
                                <a:pt x="3846" y="3610"/>
                                <a:pt x="3778" y="3470"/>
                                <a:pt x="3778" y="3309"/>
                              </a:cubicBezTo>
                              <a:cubicBezTo>
                                <a:pt x="3776" y="1735"/>
                                <a:pt x="3776" y="1735"/>
                                <a:pt x="3776" y="1735"/>
                              </a:cubicBezTo>
                              <a:cubicBezTo>
                                <a:pt x="3777" y="1735"/>
                                <a:pt x="3777" y="1735"/>
                                <a:pt x="3777" y="1735"/>
                              </a:cubicBezTo>
                              <a:cubicBezTo>
                                <a:pt x="3777" y="1733"/>
                                <a:pt x="3777" y="1733"/>
                                <a:pt x="3777" y="1733"/>
                              </a:cubicBezTo>
                              <a:cubicBezTo>
                                <a:pt x="5837" y="1733"/>
                                <a:pt x="5837" y="1733"/>
                                <a:pt x="5837" y="1733"/>
                              </a:cubicBezTo>
                              <a:cubicBezTo>
                                <a:pt x="5837" y="1735"/>
                                <a:pt x="5837" y="1735"/>
                                <a:pt x="5837" y="1735"/>
                              </a:cubicBezTo>
                              <a:lnTo>
                                <a:pt x="5835" y="3309"/>
                              </a:lnTo>
                              <a:close/>
                              <a:moveTo>
                                <a:pt x="5084" y="4030"/>
                              </a:moveTo>
                              <a:cubicBezTo>
                                <a:pt x="5109" y="4017"/>
                                <a:pt x="5109" y="4017"/>
                                <a:pt x="5109" y="4017"/>
                              </a:cubicBezTo>
                              <a:lnTo>
                                <a:pt x="5084" y="4030"/>
                              </a:lnTo>
                              <a:close/>
                              <a:moveTo>
                                <a:pt x="3216" y="6098"/>
                              </a:moveTo>
                              <a:cubicBezTo>
                                <a:pt x="3259" y="5968"/>
                                <a:pt x="3259" y="5968"/>
                                <a:pt x="3259" y="5968"/>
                              </a:cubicBezTo>
                              <a:cubicBezTo>
                                <a:pt x="3333" y="6084"/>
                                <a:pt x="3333" y="6084"/>
                                <a:pt x="3333" y="6084"/>
                              </a:cubicBezTo>
                              <a:lnTo>
                                <a:pt x="3216" y="6098"/>
                              </a:lnTo>
                              <a:close/>
                              <a:moveTo>
                                <a:pt x="3528" y="6169"/>
                              </a:moveTo>
                              <a:cubicBezTo>
                                <a:pt x="3500" y="6173"/>
                                <a:pt x="3488" y="6158"/>
                                <a:pt x="3455" y="6107"/>
                              </a:cubicBezTo>
                              <a:cubicBezTo>
                                <a:pt x="3290" y="5858"/>
                                <a:pt x="3290" y="5858"/>
                                <a:pt x="3290" y="5858"/>
                              </a:cubicBezTo>
                              <a:cubicBezTo>
                                <a:pt x="3274" y="5860"/>
                                <a:pt x="3274" y="5860"/>
                                <a:pt x="3274" y="5860"/>
                              </a:cubicBezTo>
                              <a:cubicBezTo>
                                <a:pt x="3173" y="6151"/>
                                <a:pt x="3173" y="6151"/>
                                <a:pt x="3173" y="6151"/>
                              </a:cubicBezTo>
                              <a:cubicBezTo>
                                <a:pt x="3159" y="6190"/>
                                <a:pt x="3153" y="6208"/>
                                <a:pt x="3121" y="6217"/>
                              </a:cubicBezTo>
                              <a:cubicBezTo>
                                <a:pt x="3122" y="6229"/>
                                <a:pt x="3122" y="6229"/>
                                <a:pt x="3122" y="6229"/>
                              </a:cubicBezTo>
                              <a:cubicBezTo>
                                <a:pt x="3244" y="6215"/>
                                <a:pt x="3244" y="6215"/>
                                <a:pt x="3244" y="6215"/>
                              </a:cubicBezTo>
                              <a:cubicBezTo>
                                <a:pt x="3242" y="6203"/>
                                <a:pt x="3242" y="6203"/>
                                <a:pt x="3242" y="6203"/>
                              </a:cubicBezTo>
                              <a:cubicBezTo>
                                <a:pt x="3222" y="6204"/>
                                <a:pt x="3193" y="6206"/>
                                <a:pt x="3191" y="6186"/>
                              </a:cubicBezTo>
                              <a:cubicBezTo>
                                <a:pt x="3190" y="6179"/>
                                <a:pt x="3197" y="6156"/>
                                <a:pt x="3210" y="6118"/>
                              </a:cubicBezTo>
                              <a:cubicBezTo>
                                <a:pt x="3344" y="6102"/>
                                <a:pt x="3344" y="6102"/>
                                <a:pt x="3344" y="6102"/>
                              </a:cubicBezTo>
                              <a:cubicBezTo>
                                <a:pt x="3380" y="6167"/>
                                <a:pt x="3380" y="6167"/>
                                <a:pt x="3380" y="6167"/>
                              </a:cubicBezTo>
                              <a:cubicBezTo>
                                <a:pt x="3382" y="6183"/>
                                <a:pt x="3371" y="6185"/>
                                <a:pt x="3334" y="6191"/>
                              </a:cubicBezTo>
                              <a:cubicBezTo>
                                <a:pt x="3336" y="6204"/>
                                <a:pt x="3336" y="6204"/>
                                <a:pt x="3336" y="6204"/>
                              </a:cubicBezTo>
                              <a:cubicBezTo>
                                <a:pt x="3530" y="6182"/>
                                <a:pt x="3530" y="6182"/>
                                <a:pt x="3530" y="6182"/>
                              </a:cubicBezTo>
                              <a:lnTo>
                                <a:pt x="3528" y="6169"/>
                              </a:lnTo>
                              <a:close/>
                              <a:moveTo>
                                <a:pt x="6865" y="5557"/>
                              </a:moveTo>
                              <a:cubicBezTo>
                                <a:pt x="6874" y="5504"/>
                                <a:pt x="6886" y="5429"/>
                                <a:pt x="6841" y="5387"/>
                              </a:cubicBezTo>
                              <a:cubicBezTo>
                                <a:pt x="6827" y="5352"/>
                                <a:pt x="6782" y="5334"/>
                                <a:pt x="6744" y="5325"/>
                              </a:cubicBezTo>
                              <a:cubicBezTo>
                                <a:pt x="6696" y="5298"/>
                                <a:pt x="6619" y="5295"/>
                                <a:pt x="6572" y="5318"/>
                              </a:cubicBezTo>
                              <a:cubicBezTo>
                                <a:pt x="6511" y="5348"/>
                                <a:pt x="6484" y="5411"/>
                                <a:pt x="6481" y="5473"/>
                              </a:cubicBezTo>
                              <a:cubicBezTo>
                                <a:pt x="6498" y="5516"/>
                                <a:pt x="6501" y="5569"/>
                                <a:pt x="6560" y="5569"/>
                              </a:cubicBezTo>
                              <a:cubicBezTo>
                                <a:pt x="6572" y="5471"/>
                                <a:pt x="6572" y="5471"/>
                                <a:pt x="6572" y="5471"/>
                              </a:cubicBezTo>
                              <a:cubicBezTo>
                                <a:pt x="6581" y="5444"/>
                                <a:pt x="6569" y="5414"/>
                                <a:pt x="6596" y="5396"/>
                              </a:cubicBezTo>
                              <a:cubicBezTo>
                                <a:pt x="6667" y="5381"/>
                                <a:pt x="6744" y="5399"/>
                                <a:pt x="6782" y="5456"/>
                              </a:cubicBezTo>
                              <a:cubicBezTo>
                                <a:pt x="6806" y="5536"/>
                                <a:pt x="6741" y="5586"/>
                                <a:pt x="6738" y="5658"/>
                              </a:cubicBezTo>
                              <a:cubicBezTo>
                                <a:pt x="6797" y="5649"/>
                                <a:pt x="6839" y="5610"/>
                                <a:pt x="6865" y="5557"/>
                              </a:cubicBezTo>
                              <a:moveTo>
                                <a:pt x="6626" y="5586"/>
                              </a:moveTo>
                              <a:cubicBezTo>
                                <a:pt x="6649" y="5601"/>
                                <a:pt x="6673" y="5578"/>
                                <a:pt x="6687" y="5566"/>
                              </a:cubicBezTo>
                              <a:cubicBezTo>
                                <a:pt x="6712" y="5548"/>
                                <a:pt x="6708" y="5512"/>
                                <a:pt x="6708" y="5489"/>
                              </a:cubicBezTo>
                              <a:cubicBezTo>
                                <a:pt x="6616" y="5366"/>
                                <a:pt x="6658" y="5554"/>
                                <a:pt x="6626" y="5586"/>
                              </a:cubicBezTo>
                              <a:moveTo>
                                <a:pt x="6658" y="5661"/>
                              </a:moveTo>
                              <a:cubicBezTo>
                                <a:pt x="6614" y="5640"/>
                                <a:pt x="6560" y="5640"/>
                                <a:pt x="6514" y="5631"/>
                              </a:cubicBezTo>
                              <a:cubicBezTo>
                                <a:pt x="6514" y="5655"/>
                                <a:pt x="6508" y="5691"/>
                                <a:pt x="6522" y="5715"/>
                              </a:cubicBezTo>
                              <a:cubicBezTo>
                                <a:pt x="6593" y="5715"/>
                                <a:pt x="6593" y="5715"/>
                                <a:pt x="6593" y="5715"/>
                              </a:cubicBezTo>
                              <a:cubicBezTo>
                                <a:pt x="6616" y="5697"/>
                                <a:pt x="6661" y="5709"/>
                                <a:pt x="6658" y="5661"/>
                              </a:cubicBezTo>
                              <a:moveTo>
                                <a:pt x="6741" y="6025"/>
                              </a:moveTo>
                              <a:cubicBezTo>
                                <a:pt x="6756" y="5920"/>
                                <a:pt x="6800" y="5822"/>
                                <a:pt x="6800" y="5715"/>
                              </a:cubicBezTo>
                              <a:cubicBezTo>
                                <a:pt x="6545" y="5831"/>
                                <a:pt x="6247" y="5756"/>
                                <a:pt x="5981" y="5715"/>
                              </a:cubicBezTo>
                              <a:cubicBezTo>
                                <a:pt x="5952" y="5709"/>
                                <a:pt x="5919" y="5709"/>
                                <a:pt x="5893" y="5700"/>
                              </a:cubicBezTo>
                              <a:cubicBezTo>
                                <a:pt x="5724" y="5688"/>
                                <a:pt x="5570" y="5644"/>
                                <a:pt x="5404" y="5622"/>
                              </a:cubicBezTo>
                              <a:cubicBezTo>
                                <a:pt x="5325" y="5617"/>
                                <a:pt x="5254" y="5595"/>
                                <a:pt x="5171" y="5593"/>
                              </a:cubicBezTo>
                              <a:cubicBezTo>
                                <a:pt x="4917" y="5548"/>
                                <a:pt x="4645" y="5563"/>
                                <a:pt x="4379" y="5566"/>
                              </a:cubicBezTo>
                              <a:cubicBezTo>
                                <a:pt x="4145" y="5584"/>
                                <a:pt x="3917" y="5622"/>
                                <a:pt x="3696" y="5670"/>
                              </a:cubicBezTo>
                              <a:cubicBezTo>
                                <a:pt x="3465" y="5711"/>
                                <a:pt x="3243" y="5792"/>
                                <a:pt x="2995" y="5744"/>
                              </a:cubicBezTo>
                              <a:cubicBezTo>
                                <a:pt x="2948" y="5733"/>
                                <a:pt x="2903" y="5700"/>
                                <a:pt x="2859" y="5693"/>
                              </a:cubicBezTo>
                              <a:cubicBezTo>
                                <a:pt x="2856" y="5718"/>
                                <a:pt x="2862" y="5748"/>
                                <a:pt x="2871" y="5771"/>
                              </a:cubicBezTo>
                              <a:cubicBezTo>
                                <a:pt x="2874" y="5843"/>
                                <a:pt x="2900" y="5902"/>
                                <a:pt x="2895" y="5977"/>
                              </a:cubicBezTo>
                              <a:cubicBezTo>
                                <a:pt x="2927" y="6072"/>
                                <a:pt x="2883" y="6209"/>
                                <a:pt x="2989" y="6260"/>
                              </a:cubicBezTo>
                              <a:cubicBezTo>
                                <a:pt x="3119" y="6301"/>
                                <a:pt x="3267" y="6281"/>
                                <a:pt x="3403" y="6263"/>
                              </a:cubicBezTo>
                              <a:cubicBezTo>
                                <a:pt x="3621" y="6199"/>
                                <a:pt x="3843" y="6146"/>
                                <a:pt x="4071" y="6105"/>
                              </a:cubicBezTo>
                              <a:cubicBezTo>
                                <a:pt x="4556" y="5995"/>
                                <a:pt x="5112" y="6025"/>
                                <a:pt x="5588" y="6128"/>
                              </a:cubicBezTo>
                              <a:cubicBezTo>
                                <a:pt x="5928" y="6188"/>
                                <a:pt x="6274" y="6307"/>
                                <a:pt x="6626" y="6230"/>
                              </a:cubicBezTo>
                              <a:cubicBezTo>
                                <a:pt x="6664" y="6209"/>
                                <a:pt x="6708" y="6182"/>
                                <a:pt x="6708" y="6128"/>
                              </a:cubicBezTo>
                              <a:cubicBezTo>
                                <a:pt x="6738" y="6102"/>
                                <a:pt x="6717" y="6054"/>
                                <a:pt x="6741" y="6025"/>
                              </a:cubicBezTo>
                              <a:moveTo>
                                <a:pt x="5239" y="6242"/>
                              </a:moveTo>
                              <a:cubicBezTo>
                                <a:pt x="5189" y="6134"/>
                                <a:pt x="5077" y="6235"/>
                                <a:pt x="5029" y="6281"/>
                              </a:cubicBezTo>
                              <a:cubicBezTo>
                                <a:pt x="4976" y="6313"/>
                                <a:pt x="5053" y="6352"/>
                                <a:pt x="5044" y="6390"/>
                              </a:cubicBezTo>
                              <a:cubicBezTo>
                                <a:pt x="5056" y="6421"/>
                                <a:pt x="5056" y="6421"/>
                                <a:pt x="5056" y="6421"/>
                              </a:cubicBezTo>
                              <a:cubicBezTo>
                                <a:pt x="5077" y="6435"/>
                                <a:pt x="5097" y="6445"/>
                                <a:pt x="5124" y="6441"/>
                              </a:cubicBezTo>
                              <a:cubicBezTo>
                                <a:pt x="5177" y="6429"/>
                                <a:pt x="5236" y="6429"/>
                                <a:pt x="5266" y="6373"/>
                              </a:cubicBezTo>
                              <a:cubicBezTo>
                                <a:pt x="5280" y="6322"/>
                                <a:pt x="5254" y="6284"/>
                                <a:pt x="5239" y="6242"/>
                              </a:cubicBezTo>
                              <a:moveTo>
                                <a:pt x="5307" y="6388"/>
                              </a:moveTo>
                              <a:cubicBezTo>
                                <a:pt x="5278" y="6459"/>
                                <a:pt x="5200" y="6486"/>
                                <a:pt x="5130" y="6489"/>
                              </a:cubicBezTo>
                              <a:cubicBezTo>
                                <a:pt x="5162" y="6501"/>
                                <a:pt x="5212" y="6495"/>
                                <a:pt x="5245" y="6477"/>
                              </a:cubicBezTo>
                              <a:cubicBezTo>
                                <a:pt x="5307" y="6453"/>
                                <a:pt x="5343" y="6397"/>
                                <a:pt x="5345" y="6331"/>
                              </a:cubicBezTo>
                              <a:cubicBezTo>
                                <a:pt x="5343" y="6301"/>
                                <a:pt x="5340" y="6263"/>
                                <a:pt x="5304" y="6254"/>
                              </a:cubicBezTo>
                              <a:lnTo>
                                <a:pt x="5307" y="6388"/>
                              </a:lnTo>
                              <a:close/>
                              <a:moveTo>
                                <a:pt x="5381" y="6650"/>
                              </a:moveTo>
                              <a:cubicBezTo>
                                <a:pt x="5310" y="6611"/>
                                <a:pt x="5245" y="6561"/>
                                <a:pt x="5165" y="6554"/>
                              </a:cubicBezTo>
                              <a:cubicBezTo>
                                <a:pt x="5168" y="6569"/>
                                <a:pt x="5168" y="6569"/>
                                <a:pt x="5168" y="6569"/>
                              </a:cubicBezTo>
                              <a:cubicBezTo>
                                <a:pt x="5233" y="6614"/>
                                <a:pt x="5290" y="6665"/>
                                <a:pt x="5375" y="6662"/>
                              </a:cubicBezTo>
                              <a:cubicBezTo>
                                <a:pt x="5381" y="6650"/>
                                <a:pt x="5381" y="6650"/>
                                <a:pt x="5381" y="6650"/>
                              </a:cubicBezTo>
                              <a:moveTo>
                                <a:pt x="5272" y="6924"/>
                              </a:moveTo>
                              <a:cubicBezTo>
                                <a:pt x="5200" y="6810"/>
                                <a:pt x="5144" y="6682"/>
                                <a:pt x="5073" y="6567"/>
                              </a:cubicBezTo>
                              <a:cubicBezTo>
                                <a:pt x="5062" y="6569"/>
                                <a:pt x="5062" y="6569"/>
                                <a:pt x="5062" y="6569"/>
                              </a:cubicBezTo>
                              <a:cubicBezTo>
                                <a:pt x="5118" y="6695"/>
                                <a:pt x="5159" y="6814"/>
                                <a:pt x="5248" y="6927"/>
                              </a:cubicBezTo>
                              <a:cubicBezTo>
                                <a:pt x="5272" y="6924"/>
                                <a:pt x="5272" y="6924"/>
                                <a:pt x="5272" y="6924"/>
                              </a:cubicBezTo>
                              <a:moveTo>
                                <a:pt x="5124" y="6852"/>
                              </a:moveTo>
                              <a:cubicBezTo>
                                <a:pt x="5135" y="6831"/>
                                <a:pt x="5121" y="6810"/>
                                <a:pt x="5103" y="6795"/>
                              </a:cubicBezTo>
                              <a:cubicBezTo>
                                <a:pt x="5100" y="6814"/>
                                <a:pt x="5094" y="6846"/>
                                <a:pt x="5109" y="6858"/>
                              </a:cubicBezTo>
                              <a:cubicBezTo>
                                <a:pt x="5124" y="6852"/>
                                <a:pt x="5124" y="6852"/>
                                <a:pt x="5124" y="6852"/>
                              </a:cubicBezTo>
                              <a:moveTo>
                                <a:pt x="5041" y="6674"/>
                              </a:moveTo>
                              <a:cubicBezTo>
                                <a:pt x="5032" y="6703"/>
                                <a:pt x="5050" y="6731"/>
                                <a:pt x="5056" y="6742"/>
                              </a:cubicBezTo>
                              <a:cubicBezTo>
                                <a:pt x="5073" y="6715"/>
                                <a:pt x="5044" y="6703"/>
                                <a:pt x="5041" y="6674"/>
                              </a:cubicBezTo>
                              <a:moveTo>
                                <a:pt x="5023" y="6486"/>
                              </a:moveTo>
                              <a:cubicBezTo>
                                <a:pt x="5029" y="6486"/>
                                <a:pt x="5029" y="6486"/>
                                <a:pt x="5029" y="6486"/>
                              </a:cubicBezTo>
                              <a:cubicBezTo>
                                <a:pt x="5029" y="6477"/>
                                <a:pt x="5029" y="6477"/>
                                <a:pt x="5029" y="6477"/>
                              </a:cubicBezTo>
                              <a:cubicBezTo>
                                <a:pt x="5023" y="6477"/>
                                <a:pt x="5023" y="6477"/>
                                <a:pt x="5023" y="6477"/>
                              </a:cubicBezTo>
                              <a:lnTo>
                                <a:pt x="5023" y="6486"/>
                              </a:lnTo>
                              <a:close/>
                              <a:moveTo>
                                <a:pt x="4852" y="6915"/>
                              </a:moveTo>
                              <a:cubicBezTo>
                                <a:pt x="4923" y="6884"/>
                                <a:pt x="5041" y="6954"/>
                                <a:pt x="5064" y="6855"/>
                              </a:cubicBezTo>
                              <a:cubicBezTo>
                                <a:pt x="5059" y="6793"/>
                                <a:pt x="5008" y="6855"/>
                                <a:pt x="4976" y="6846"/>
                              </a:cubicBezTo>
                              <a:cubicBezTo>
                                <a:pt x="4908" y="6831"/>
                                <a:pt x="4837" y="6843"/>
                                <a:pt x="4769" y="6840"/>
                              </a:cubicBezTo>
                              <a:cubicBezTo>
                                <a:pt x="4725" y="6882"/>
                                <a:pt x="4683" y="6825"/>
                                <a:pt x="4636" y="6843"/>
                              </a:cubicBezTo>
                              <a:cubicBezTo>
                                <a:pt x="4633" y="6867"/>
                                <a:pt x="4659" y="6879"/>
                                <a:pt x="4656" y="6903"/>
                              </a:cubicBezTo>
                              <a:cubicBezTo>
                                <a:pt x="4710" y="6950"/>
                                <a:pt x="4795" y="6918"/>
                                <a:pt x="4852" y="6915"/>
                              </a:cubicBezTo>
                              <a:moveTo>
                                <a:pt x="4722" y="6561"/>
                              </a:moveTo>
                              <a:cubicBezTo>
                                <a:pt x="4695" y="6623"/>
                                <a:pt x="4621" y="6680"/>
                                <a:pt x="4639" y="6751"/>
                              </a:cubicBezTo>
                              <a:cubicBezTo>
                                <a:pt x="4677" y="6682"/>
                                <a:pt x="4713" y="6607"/>
                                <a:pt x="4736" y="6536"/>
                              </a:cubicBezTo>
                              <a:cubicBezTo>
                                <a:pt x="4722" y="6561"/>
                                <a:pt x="4722" y="6561"/>
                                <a:pt x="4722" y="6561"/>
                              </a:cubicBezTo>
                              <a:moveTo>
                                <a:pt x="4804" y="6503"/>
                              </a:moveTo>
                              <a:cubicBezTo>
                                <a:pt x="4757" y="6587"/>
                                <a:pt x="4728" y="6695"/>
                                <a:pt x="4695" y="6790"/>
                              </a:cubicBezTo>
                              <a:cubicBezTo>
                                <a:pt x="4713" y="6822"/>
                                <a:pt x="4769" y="6814"/>
                                <a:pt x="4801" y="6816"/>
                              </a:cubicBezTo>
                              <a:cubicBezTo>
                                <a:pt x="4864" y="6778"/>
                                <a:pt x="4952" y="6825"/>
                                <a:pt x="5008" y="6775"/>
                              </a:cubicBezTo>
                              <a:cubicBezTo>
                                <a:pt x="5053" y="6686"/>
                                <a:pt x="4938" y="6625"/>
                                <a:pt x="4894" y="6561"/>
                              </a:cubicBezTo>
                              <a:cubicBezTo>
                                <a:pt x="4879" y="6528"/>
                                <a:pt x="4843" y="6462"/>
                                <a:pt x="4804" y="6503"/>
                              </a:cubicBezTo>
                              <a:moveTo>
                                <a:pt x="4801" y="6373"/>
                              </a:moveTo>
                              <a:cubicBezTo>
                                <a:pt x="4784" y="6390"/>
                                <a:pt x="4784" y="6390"/>
                                <a:pt x="4784" y="6390"/>
                              </a:cubicBezTo>
                              <a:cubicBezTo>
                                <a:pt x="4795" y="6390"/>
                                <a:pt x="4795" y="6390"/>
                                <a:pt x="4795" y="6390"/>
                              </a:cubicBezTo>
                              <a:lnTo>
                                <a:pt x="4801" y="6373"/>
                              </a:lnTo>
                              <a:close/>
                              <a:moveTo>
                                <a:pt x="4864" y="6397"/>
                              </a:moveTo>
                              <a:cubicBezTo>
                                <a:pt x="4885" y="6390"/>
                                <a:pt x="4899" y="6376"/>
                                <a:pt x="4917" y="6361"/>
                              </a:cubicBezTo>
                              <a:cubicBezTo>
                                <a:pt x="4911" y="6352"/>
                                <a:pt x="4911" y="6352"/>
                                <a:pt x="4911" y="6352"/>
                              </a:cubicBezTo>
                              <a:cubicBezTo>
                                <a:pt x="4890" y="6352"/>
                                <a:pt x="4876" y="6379"/>
                                <a:pt x="4864" y="6397"/>
                              </a:cubicBezTo>
                              <a:moveTo>
                                <a:pt x="4931" y="6441"/>
                              </a:moveTo>
                              <a:cubicBezTo>
                                <a:pt x="4905" y="6441"/>
                                <a:pt x="4905" y="6441"/>
                                <a:pt x="4905" y="6441"/>
                              </a:cubicBezTo>
                              <a:lnTo>
                                <a:pt x="4931" y="6441"/>
                              </a:lnTo>
                              <a:close/>
                              <a:moveTo>
                                <a:pt x="4985" y="6534"/>
                              </a:moveTo>
                              <a:cubicBezTo>
                                <a:pt x="4967" y="6510"/>
                                <a:pt x="4944" y="6495"/>
                                <a:pt x="4911" y="6501"/>
                              </a:cubicBezTo>
                              <a:cubicBezTo>
                                <a:pt x="4979" y="6554"/>
                                <a:pt x="4979" y="6554"/>
                                <a:pt x="4979" y="6554"/>
                              </a:cubicBezTo>
                              <a:cubicBezTo>
                                <a:pt x="4985" y="6534"/>
                                <a:pt x="4985" y="6534"/>
                                <a:pt x="4985" y="6534"/>
                              </a:cubicBezTo>
                              <a:moveTo>
                                <a:pt x="4979" y="6352"/>
                              </a:moveTo>
                              <a:cubicBezTo>
                                <a:pt x="4976" y="6352"/>
                                <a:pt x="4976" y="6352"/>
                                <a:pt x="4976" y="6352"/>
                              </a:cubicBezTo>
                              <a:cubicBezTo>
                                <a:pt x="4976" y="6361"/>
                                <a:pt x="4976" y="6361"/>
                                <a:pt x="4976" y="6361"/>
                              </a:cubicBezTo>
                              <a:cubicBezTo>
                                <a:pt x="4979" y="6361"/>
                                <a:pt x="4979" y="6361"/>
                                <a:pt x="4979" y="6361"/>
                              </a:cubicBezTo>
                              <a:lnTo>
                                <a:pt x="4979" y="6352"/>
                              </a:lnTo>
                              <a:close/>
                              <a:moveTo>
                                <a:pt x="5103" y="6167"/>
                              </a:moveTo>
                              <a:cubicBezTo>
                                <a:pt x="5067" y="6165"/>
                                <a:pt x="5023" y="6197"/>
                                <a:pt x="5006" y="6230"/>
                              </a:cubicBezTo>
                              <a:cubicBezTo>
                                <a:pt x="5041" y="6221"/>
                                <a:pt x="5067" y="6179"/>
                                <a:pt x="5103" y="6167"/>
                              </a:cubicBezTo>
                              <a:moveTo>
                                <a:pt x="4955" y="6128"/>
                              </a:moveTo>
                              <a:cubicBezTo>
                                <a:pt x="4979" y="6221"/>
                                <a:pt x="5038" y="6111"/>
                                <a:pt x="5085" y="6117"/>
                              </a:cubicBezTo>
                              <a:cubicBezTo>
                                <a:pt x="4994" y="6111"/>
                                <a:pt x="4994" y="6111"/>
                                <a:pt x="4994" y="6111"/>
                              </a:cubicBezTo>
                              <a:cubicBezTo>
                                <a:pt x="4982" y="6122"/>
                                <a:pt x="4949" y="6102"/>
                                <a:pt x="4955" y="6128"/>
                              </a:cubicBezTo>
                              <a:moveTo>
                                <a:pt x="4739" y="6212"/>
                              </a:moveTo>
                              <a:cubicBezTo>
                                <a:pt x="4725" y="6254"/>
                                <a:pt x="4730" y="6284"/>
                                <a:pt x="4769" y="6316"/>
                              </a:cubicBezTo>
                              <a:cubicBezTo>
                                <a:pt x="4798" y="6343"/>
                                <a:pt x="4837" y="6316"/>
                                <a:pt x="4864" y="6304"/>
                              </a:cubicBezTo>
                              <a:cubicBezTo>
                                <a:pt x="4944" y="6254"/>
                                <a:pt x="4870" y="6173"/>
                                <a:pt x="4864" y="6114"/>
                              </a:cubicBezTo>
                              <a:cubicBezTo>
                                <a:pt x="4840" y="6102"/>
                                <a:pt x="4813" y="6102"/>
                                <a:pt x="4784" y="6102"/>
                              </a:cubicBezTo>
                              <a:cubicBezTo>
                                <a:pt x="4757" y="6134"/>
                                <a:pt x="4754" y="6170"/>
                                <a:pt x="4739" y="6212"/>
                              </a:cubicBezTo>
                              <a:moveTo>
                                <a:pt x="4695" y="6397"/>
                              </a:moveTo>
                              <a:cubicBezTo>
                                <a:pt x="4713" y="6400"/>
                                <a:pt x="4730" y="6390"/>
                                <a:pt x="4739" y="6376"/>
                              </a:cubicBezTo>
                              <a:cubicBezTo>
                                <a:pt x="4704" y="6355"/>
                                <a:pt x="4704" y="6355"/>
                                <a:pt x="4704" y="6355"/>
                              </a:cubicBezTo>
                              <a:cubicBezTo>
                                <a:pt x="4695" y="6397"/>
                                <a:pt x="4695" y="6397"/>
                                <a:pt x="4695" y="6397"/>
                              </a:cubicBezTo>
                              <a:moveTo>
                                <a:pt x="4692" y="6227"/>
                              </a:moveTo>
                              <a:cubicBezTo>
                                <a:pt x="4689" y="6227"/>
                                <a:pt x="4689" y="6227"/>
                                <a:pt x="4689" y="6227"/>
                              </a:cubicBezTo>
                              <a:cubicBezTo>
                                <a:pt x="4689" y="6260"/>
                                <a:pt x="4689" y="6260"/>
                                <a:pt x="4689" y="6260"/>
                              </a:cubicBezTo>
                              <a:cubicBezTo>
                                <a:pt x="4692" y="6260"/>
                                <a:pt x="4692" y="6260"/>
                                <a:pt x="4692" y="6260"/>
                              </a:cubicBezTo>
                              <a:lnTo>
                                <a:pt x="4692" y="6227"/>
                              </a:lnTo>
                              <a:close/>
                              <a:moveTo>
                                <a:pt x="4656" y="6170"/>
                              </a:moveTo>
                              <a:cubicBezTo>
                                <a:pt x="4659" y="6152"/>
                                <a:pt x="4683" y="6134"/>
                                <a:pt x="4668" y="6114"/>
                              </a:cubicBezTo>
                              <a:cubicBezTo>
                                <a:pt x="4627" y="6107"/>
                                <a:pt x="4592" y="6105"/>
                                <a:pt x="4556" y="6117"/>
                              </a:cubicBezTo>
                              <a:cubicBezTo>
                                <a:pt x="4598" y="6117"/>
                                <a:pt x="4618" y="6161"/>
                                <a:pt x="4656" y="6170"/>
                              </a:cubicBezTo>
                              <a:moveTo>
                                <a:pt x="4624" y="6412"/>
                              </a:moveTo>
                              <a:cubicBezTo>
                                <a:pt x="4651" y="6379"/>
                                <a:pt x="4668" y="6325"/>
                                <a:pt x="4671" y="6286"/>
                              </a:cubicBezTo>
                              <a:cubicBezTo>
                                <a:pt x="4651" y="6322"/>
                                <a:pt x="4633" y="6373"/>
                                <a:pt x="4624" y="6412"/>
                              </a:cubicBezTo>
                              <a:moveTo>
                                <a:pt x="4559" y="6412"/>
                              </a:moveTo>
                              <a:cubicBezTo>
                                <a:pt x="4601" y="6364"/>
                                <a:pt x="4624" y="6307"/>
                                <a:pt x="4633" y="6242"/>
                              </a:cubicBezTo>
                              <a:cubicBezTo>
                                <a:pt x="4576" y="6182"/>
                                <a:pt x="4459" y="6215"/>
                                <a:pt x="4417" y="6281"/>
                              </a:cubicBezTo>
                              <a:cubicBezTo>
                                <a:pt x="4417" y="6313"/>
                                <a:pt x="4387" y="6346"/>
                                <a:pt x="4417" y="6376"/>
                              </a:cubicBezTo>
                              <a:cubicBezTo>
                                <a:pt x="4461" y="6390"/>
                                <a:pt x="4509" y="6405"/>
                                <a:pt x="4559" y="6412"/>
                              </a:cubicBezTo>
                              <a:moveTo>
                                <a:pt x="4580" y="6492"/>
                              </a:moveTo>
                              <a:cubicBezTo>
                                <a:pt x="4592" y="6489"/>
                                <a:pt x="4592" y="6489"/>
                                <a:pt x="4592" y="6489"/>
                              </a:cubicBezTo>
                              <a:cubicBezTo>
                                <a:pt x="4580" y="6489"/>
                                <a:pt x="4580" y="6489"/>
                                <a:pt x="4580" y="6489"/>
                              </a:cubicBezTo>
                              <a:cubicBezTo>
                                <a:pt x="4580" y="6492"/>
                                <a:pt x="4580" y="6492"/>
                                <a:pt x="4580" y="6492"/>
                              </a:cubicBezTo>
                              <a:cubicBezTo>
                                <a:pt x="4580" y="6503"/>
                                <a:pt x="4580" y="6503"/>
                                <a:pt x="4580" y="6503"/>
                              </a:cubicBezTo>
                              <a:cubicBezTo>
                                <a:pt x="4586" y="6503"/>
                                <a:pt x="4586" y="6503"/>
                                <a:pt x="4586" y="6503"/>
                              </a:cubicBezTo>
                              <a:cubicBezTo>
                                <a:pt x="4586" y="6492"/>
                                <a:pt x="4586" y="6492"/>
                                <a:pt x="4586" y="6492"/>
                              </a:cubicBezTo>
                              <a:lnTo>
                                <a:pt x="4580" y="6492"/>
                              </a:lnTo>
                              <a:close/>
                              <a:moveTo>
                                <a:pt x="4512" y="6665"/>
                              </a:moveTo>
                              <a:cubicBezTo>
                                <a:pt x="4512" y="6641"/>
                                <a:pt x="4547" y="6629"/>
                                <a:pt x="4529" y="6611"/>
                              </a:cubicBezTo>
                              <a:cubicBezTo>
                                <a:pt x="4459" y="6689"/>
                                <a:pt x="4441" y="6775"/>
                                <a:pt x="4379" y="6855"/>
                              </a:cubicBezTo>
                              <a:cubicBezTo>
                                <a:pt x="4361" y="6891"/>
                                <a:pt x="4319" y="6924"/>
                                <a:pt x="4319" y="6965"/>
                              </a:cubicBezTo>
                              <a:cubicBezTo>
                                <a:pt x="4337" y="6962"/>
                                <a:pt x="4361" y="6960"/>
                                <a:pt x="4367" y="6944"/>
                              </a:cubicBezTo>
                              <a:cubicBezTo>
                                <a:pt x="4423" y="6852"/>
                                <a:pt x="4471" y="6760"/>
                                <a:pt x="4512" y="6665"/>
                              </a:cubicBezTo>
                              <a:moveTo>
                                <a:pt x="4231" y="6635"/>
                              </a:moveTo>
                              <a:cubicBezTo>
                                <a:pt x="4308" y="6632"/>
                                <a:pt x="4399" y="6614"/>
                                <a:pt x="4455" y="6569"/>
                              </a:cubicBezTo>
                              <a:cubicBezTo>
                                <a:pt x="4376" y="6542"/>
                                <a:pt x="4302" y="6605"/>
                                <a:pt x="4231" y="6635"/>
                              </a:cubicBezTo>
                              <a:moveTo>
                                <a:pt x="4337" y="6429"/>
                              </a:moveTo>
                              <a:cubicBezTo>
                                <a:pt x="4385" y="6468"/>
                                <a:pt x="4447" y="6480"/>
                                <a:pt x="4497" y="6510"/>
                              </a:cubicBezTo>
                              <a:cubicBezTo>
                                <a:pt x="4524" y="6474"/>
                                <a:pt x="4524" y="6474"/>
                                <a:pt x="4524" y="6474"/>
                              </a:cubicBezTo>
                              <a:cubicBezTo>
                                <a:pt x="4482" y="6429"/>
                                <a:pt x="4409" y="6453"/>
                                <a:pt x="4376" y="6397"/>
                              </a:cubicBezTo>
                              <a:cubicBezTo>
                                <a:pt x="4358" y="6364"/>
                                <a:pt x="4370" y="6343"/>
                                <a:pt x="4367" y="6304"/>
                              </a:cubicBezTo>
                              <a:cubicBezTo>
                                <a:pt x="4385" y="6206"/>
                                <a:pt x="4482" y="6188"/>
                                <a:pt x="4559" y="6167"/>
                              </a:cubicBezTo>
                              <a:cubicBezTo>
                                <a:pt x="4521" y="6143"/>
                                <a:pt x="4473" y="6152"/>
                                <a:pt x="4432" y="6161"/>
                              </a:cubicBezTo>
                              <a:cubicBezTo>
                                <a:pt x="4364" y="6235"/>
                                <a:pt x="4322" y="6325"/>
                                <a:pt x="4337" y="6429"/>
                              </a:cubicBezTo>
                              <a:moveTo>
                                <a:pt x="2951" y="5473"/>
                              </a:moveTo>
                              <a:cubicBezTo>
                                <a:pt x="2963" y="5510"/>
                                <a:pt x="2983" y="5533"/>
                                <a:pt x="3025" y="5530"/>
                              </a:cubicBezTo>
                              <a:cubicBezTo>
                                <a:pt x="3033" y="5497"/>
                                <a:pt x="3036" y="5462"/>
                                <a:pt x="3040" y="5426"/>
                              </a:cubicBezTo>
                              <a:cubicBezTo>
                                <a:pt x="3036" y="5402"/>
                                <a:pt x="3004" y="5402"/>
                                <a:pt x="2983" y="5408"/>
                              </a:cubicBezTo>
                              <a:cubicBezTo>
                                <a:pt x="2951" y="5414"/>
                                <a:pt x="2960" y="5450"/>
                                <a:pt x="2951" y="5473"/>
                              </a:cubicBezTo>
                              <a:moveTo>
                                <a:pt x="2960" y="5574"/>
                              </a:moveTo>
                              <a:cubicBezTo>
                                <a:pt x="2954" y="5597"/>
                                <a:pt x="2968" y="5627"/>
                                <a:pt x="2963" y="5648"/>
                              </a:cubicBezTo>
                              <a:cubicBezTo>
                                <a:pt x="2989" y="5696"/>
                                <a:pt x="3054" y="5690"/>
                                <a:pt x="3104" y="5701"/>
                              </a:cubicBezTo>
                              <a:cubicBezTo>
                                <a:pt x="3128" y="5675"/>
                                <a:pt x="3128" y="5633"/>
                                <a:pt x="3119" y="5600"/>
                              </a:cubicBezTo>
                              <a:cubicBezTo>
                                <a:pt x="3066" y="5592"/>
                                <a:pt x="3004" y="5606"/>
                                <a:pt x="2960" y="5574"/>
                              </a:cubicBezTo>
                              <a:moveTo>
                                <a:pt x="2820" y="5489"/>
                              </a:moveTo>
                              <a:cubicBezTo>
                                <a:pt x="2812" y="5557"/>
                                <a:pt x="2859" y="5599"/>
                                <a:pt x="2895" y="5637"/>
                              </a:cubicBezTo>
                              <a:cubicBezTo>
                                <a:pt x="2903" y="5626"/>
                                <a:pt x="2903" y="5626"/>
                                <a:pt x="2903" y="5626"/>
                              </a:cubicBezTo>
                              <a:cubicBezTo>
                                <a:pt x="2892" y="5589"/>
                                <a:pt x="2909" y="5545"/>
                                <a:pt x="2889" y="5512"/>
                              </a:cubicBezTo>
                              <a:cubicBezTo>
                                <a:pt x="2871" y="5462"/>
                                <a:pt x="2898" y="5417"/>
                                <a:pt x="2927" y="5381"/>
                              </a:cubicBezTo>
                              <a:cubicBezTo>
                                <a:pt x="2965" y="5360"/>
                                <a:pt x="3010" y="5337"/>
                                <a:pt x="3060" y="5352"/>
                              </a:cubicBezTo>
                              <a:cubicBezTo>
                                <a:pt x="3084" y="5366"/>
                                <a:pt x="3113" y="5369"/>
                                <a:pt x="3116" y="5405"/>
                              </a:cubicBezTo>
                              <a:cubicBezTo>
                                <a:pt x="3098" y="5444"/>
                                <a:pt x="3098" y="5491"/>
                                <a:pt x="3098" y="5539"/>
                              </a:cubicBezTo>
                              <a:cubicBezTo>
                                <a:pt x="3128" y="5539"/>
                                <a:pt x="3128" y="5539"/>
                                <a:pt x="3128" y="5539"/>
                              </a:cubicBezTo>
                              <a:cubicBezTo>
                                <a:pt x="3163" y="5510"/>
                                <a:pt x="3188" y="5456"/>
                                <a:pt x="3172" y="5405"/>
                              </a:cubicBezTo>
                              <a:cubicBezTo>
                                <a:pt x="3161" y="5378"/>
                                <a:pt x="3146" y="5360"/>
                                <a:pt x="3125" y="5348"/>
                              </a:cubicBezTo>
                              <a:cubicBezTo>
                                <a:pt x="3060" y="5310"/>
                                <a:pt x="2963" y="5301"/>
                                <a:pt x="2892" y="5340"/>
                              </a:cubicBezTo>
                              <a:cubicBezTo>
                                <a:pt x="2841" y="5378"/>
                                <a:pt x="2829" y="5435"/>
                                <a:pt x="2820" y="5489"/>
                              </a:cubicBezTo>
                              <a:moveTo>
                                <a:pt x="5571" y="6763"/>
                              </a:moveTo>
                              <a:cubicBezTo>
                                <a:pt x="5639" y="6834"/>
                                <a:pt x="5745" y="6852"/>
                                <a:pt x="5837" y="6888"/>
                              </a:cubicBezTo>
                              <a:cubicBezTo>
                                <a:pt x="5829" y="6831"/>
                                <a:pt x="5901" y="6870"/>
                                <a:pt x="5910" y="6829"/>
                              </a:cubicBezTo>
                              <a:cubicBezTo>
                                <a:pt x="5808" y="6817"/>
                                <a:pt x="5665" y="6786"/>
                                <a:pt x="5595" y="6754"/>
                              </a:cubicBezTo>
                              <a:lnTo>
                                <a:pt x="5571" y="6763"/>
                              </a:lnTo>
                              <a:close/>
                              <a:moveTo>
                                <a:pt x="3749" y="6801"/>
                              </a:moveTo>
                              <a:cubicBezTo>
                                <a:pt x="3853" y="6778"/>
                                <a:pt x="3968" y="6769"/>
                                <a:pt x="4057" y="6698"/>
                              </a:cubicBezTo>
                              <a:cubicBezTo>
                                <a:pt x="3970" y="6680"/>
                                <a:pt x="3882" y="6709"/>
                                <a:pt x="3805" y="6733"/>
                              </a:cubicBezTo>
                              <a:cubicBezTo>
                                <a:pt x="3773" y="6751"/>
                                <a:pt x="3728" y="6736"/>
                                <a:pt x="3708" y="6762"/>
                              </a:cubicBezTo>
                              <a:cubicBezTo>
                                <a:pt x="3749" y="6801"/>
                                <a:pt x="3749" y="6801"/>
                                <a:pt x="3749" y="6801"/>
                              </a:cubicBezTo>
                              <a:moveTo>
                                <a:pt x="6942" y="5444"/>
                              </a:moveTo>
                              <a:cubicBezTo>
                                <a:pt x="6957" y="5608"/>
                                <a:pt x="6859" y="5744"/>
                                <a:pt x="6824" y="5893"/>
                              </a:cubicBezTo>
                              <a:cubicBezTo>
                                <a:pt x="6809" y="5986"/>
                                <a:pt x="6791" y="6078"/>
                                <a:pt x="6776" y="6170"/>
                              </a:cubicBezTo>
                              <a:cubicBezTo>
                                <a:pt x="6696" y="6328"/>
                                <a:pt x="6493" y="6319"/>
                                <a:pt x="6330" y="6319"/>
                              </a:cubicBezTo>
                              <a:cubicBezTo>
                                <a:pt x="6034" y="6313"/>
                                <a:pt x="5771" y="6206"/>
                                <a:pt x="5488" y="6167"/>
                              </a:cubicBezTo>
                              <a:cubicBezTo>
                                <a:pt x="5384" y="6146"/>
                                <a:pt x="5283" y="6120"/>
                                <a:pt x="5168" y="6126"/>
                              </a:cubicBezTo>
                              <a:cubicBezTo>
                                <a:pt x="5159" y="6134"/>
                                <a:pt x="5159" y="6134"/>
                                <a:pt x="5159" y="6134"/>
                              </a:cubicBezTo>
                              <a:cubicBezTo>
                                <a:pt x="5227" y="6185"/>
                                <a:pt x="5345" y="6173"/>
                                <a:pt x="5372" y="6265"/>
                              </a:cubicBezTo>
                              <a:cubicBezTo>
                                <a:pt x="5399" y="6313"/>
                                <a:pt x="5389" y="6382"/>
                                <a:pt x="5363" y="6423"/>
                              </a:cubicBezTo>
                              <a:cubicBezTo>
                                <a:pt x="5343" y="6468"/>
                                <a:pt x="5292" y="6492"/>
                                <a:pt x="5260" y="6522"/>
                              </a:cubicBezTo>
                              <a:cubicBezTo>
                                <a:pt x="5402" y="6581"/>
                                <a:pt x="5499" y="6742"/>
                                <a:pt x="5677" y="6742"/>
                              </a:cubicBezTo>
                              <a:cubicBezTo>
                                <a:pt x="5712" y="6754"/>
                                <a:pt x="5745" y="6769"/>
                                <a:pt x="5780" y="6775"/>
                              </a:cubicBezTo>
                              <a:cubicBezTo>
                                <a:pt x="5808" y="6790"/>
                                <a:pt x="5914" y="6798"/>
                                <a:pt x="5956" y="6821"/>
                              </a:cubicBezTo>
                              <a:cubicBezTo>
                                <a:pt x="5990" y="6843"/>
                                <a:pt x="5990" y="6843"/>
                                <a:pt x="5990" y="6843"/>
                              </a:cubicBezTo>
                              <a:cubicBezTo>
                                <a:pt x="5969" y="6873"/>
                                <a:pt x="5907" y="6852"/>
                                <a:pt x="5916" y="6891"/>
                              </a:cubicBezTo>
                              <a:cubicBezTo>
                                <a:pt x="5934" y="6900"/>
                                <a:pt x="5948" y="6909"/>
                                <a:pt x="5960" y="6924"/>
                              </a:cubicBezTo>
                              <a:cubicBezTo>
                                <a:pt x="5940" y="6950"/>
                                <a:pt x="5896" y="6927"/>
                                <a:pt x="5866" y="6924"/>
                              </a:cubicBezTo>
                              <a:cubicBezTo>
                                <a:pt x="5789" y="6894"/>
                                <a:pt x="5706" y="6888"/>
                                <a:pt x="5632" y="6852"/>
                              </a:cubicBezTo>
                              <a:cubicBezTo>
                                <a:pt x="5582" y="6819"/>
                                <a:pt x="5523" y="6790"/>
                                <a:pt x="5484" y="6739"/>
                              </a:cubicBezTo>
                              <a:cubicBezTo>
                                <a:pt x="5437" y="6709"/>
                                <a:pt x="5375" y="6712"/>
                                <a:pt x="5325" y="6692"/>
                              </a:cubicBezTo>
                              <a:cubicBezTo>
                                <a:pt x="5266" y="6682"/>
                                <a:pt x="5218" y="6647"/>
                                <a:pt x="5165" y="6629"/>
                              </a:cubicBezTo>
                              <a:cubicBezTo>
                                <a:pt x="5171" y="6670"/>
                                <a:pt x="5198" y="6698"/>
                                <a:pt x="5212" y="6739"/>
                              </a:cubicBezTo>
                              <a:cubicBezTo>
                                <a:pt x="5245" y="6795"/>
                                <a:pt x="5290" y="6846"/>
                                <a:pt x="5325" y="6909"/>
                              </a:cubicBezTo>
                              <a:cubicBezTo>
                                <a:pt x="5343" y="6938"/>
                                <a:pt x="5378" y="6968"/>
                                <a:pt x="5381" y="7001"/>
                              </a:cubicBezTo>
                              <a:cubicBezTo>
                                <a:pt x="5331" y="7037"/>
                                <a:pt x="5278" y="6986"/>
                                <a:pt x="5227" y="6971"/>
                              </a:cubicBezTo>
                              <a:cubicBezTo>
                                <a:pt x="5198" y="6942"/>
                                <a:pt x="5189" y="6879"/>
                                <a:pt x="5135" y="6888"/>
                              </a:cubicBezTo>
                              <a:cubicBezTo>
                                <a:pt x="5047" y="7001"/>
                                <a:pt x="4899" y="6906"/>
                                <a:pt x="4784" y="6965"/>
                              </a:cubicBezTo>
                              <a:cubicBezTo>
                                <a:pt x="4736" y="6962"/>
                                <a:pt x="4683" y="6971"/>
                                <a:pt x="4648" y="6942"/>
                              </a:cubicBezTo>
                              <a:cubicBezTo>
                                <a:pt x="4574" y="6873"/>
                                <a:pt x="4580" y="6766"/>
                                <a:pt x="4603" y="6682"/>
                              </a:cubicBezTo>
                              <a:cubicBezTo>
                                <a:pt x="4648" y="6607"/>
                                <a:pt x="4686" y="6542"/>
                                <a:pt x="4745" y="6474"/>
                              </a:cubicBezTo>
                              <a:cubicBezTo>
                                <a:pt x="4733" y="6456"/>
                                <a:pt x="4716" y="6474"/>
                                <a:pt x="4704" y="6480"/>
                              </a:cubicBezTo>
                              <a:cubicBezTo>
                                <a:pt x="4630" y="6549"/>
                                <a:pt x="4556" y="6602"/>
                                <a:pt x="4535" y="6703"/>
                              </a:cubicBezTo>
                              <a:cubicBezTo>
                                <a:pt x="4485" y="6814"/>
                                <a:pt x="4429" y="6915"/>
                                <a:pt x="4367" y="7022"/>
                              </a:cubicBezTo>
                              <a:cubicBezTo>
                                <a:pt x="4334" y="7040"/>
                                <a:pt x="4293" y="7052"/>
                                <a:pt x="4251" y="7040"/>
                              </a:cubicBezTo>
                              <a:cubicBezTo>
                                <a:pt x="4234" y="7034"/>
                                <a:pt x="4219" y="7013"/>
                                <a:pt x="4231" y="6992"/>
                              </a:cubicBezTo>
                              <a:cubicBezTo>
                                <a:pt x="4302" y="6888"/>
                                <a:pt x="4373" y="6775"/>
                                <a:pt x="4441" y="6665"/>
                              </a:cubicBezTo>
                              <a:cubicBezTo>
                                <a:pt x="4441" y="6647"/>
                                <a:pt x="4441" y="6647"/>
                                <a:pt x="4441" y="6647"/>
                              </a:cubicBezTo>
                              <a:cubicBezTo>
                                <a:pt x="4358" y="6653"/>
                                <a:pt x="4278" y="6682"/>
                                <a:pt x="4190" y="6682"/>
                              </a:cubicBezTo>
                              <a:cubicBezTo>
                                <a:pt x="4128" y="6701"/>
                                <a:pt x="4089" y="6742"/>
                                <a:pt x="4027" y="6760"/>
                              </a:cubicBezTo>
                              <a:cubicBezTo>
                                <a:pt x="3983" y="6795"/>
                                <a:pt x="3926" y="6799"/>
                                <a:pt x="3876" y="6819"/>
                              </a:cubicBezTo>
                              <a:cubicBezTo>
                                <a:pt x="3820" y="6822"/>
                                <a:pt x="3770" y="6840"/>
                                <a:pt x="3711" y="6840"/>
                              </a:cubicBezTo>
                              <a:cubicBezTo>
                                <a:pt x="3693" y="6861"/>
                                <a:pt x="3655" y="6846"/>
                                <a:pt x="3637" y="6867"/>
                              </a:cubicBezTo>
                              <a:cubicBezTo>
                                <a:pt x="3619" y="6864"/>
                                <a:pt x="3616" y="6861"/>
                                <a:pt x="3619" y="6843"/>
                              </a:cubicBezTo>
                              <a:cubicBezTo>
                                <a:pt x="3640" y="6829"/>
                                <a:pt x="3667" y="6825"/>
                                <a:pt x="3675" y="6799"/>
                              </a:cubicBezTo>
                              <a:cubicBezTo>
                                <a:pt x="3669" y="6760"/>
                                <a:pt x="3604" y="6771"/>
                                <a:pt x="3607" y="6733"/>
                              </a:cubicBezTo>
                              <a:cubicBezTo>
                                <a:pt x="3785" y="6712"/>
                                <a:pt x="3944" y="6641"/>
                                <a:pt x="4133" y="6647"/>
                              </a:cubicBezTo>
                              <a:cubicBezTo>
                                <a:pt x="4219" y="6611"/>
                                <a:pt x="4284" y="6549"/>
                                <a:pt x="4376" y="6522"/>
                              </a:cubicBezTo>
                              <a:cubicBezTo>
                                <a:pt x="4346" y="6477"/>
                                <a:pt x="4249" y="6465"/>
                                <a:pt x="4284" y="6384"/>
                              </a:cubicBezTo>
                              <a:cubicBezTo>
                                <a:pt x="4311" y="6286"/>
                                <a:pt x="4346" y="6197"/>
                                <a:pt x="4409" y="6117"/>
                              </a:cubicBezTo>
                              <a:cubicBezTo>
                                <a:pt x="4267" y="6120"/>
                                <a:pt x="4121" y="6143"/>
                                <a:pt x="3989" y="6173"/>
                              </a:cubicBezTo>
                              <a:cubicBezTo>
                                <a:pt x="3947" y="6173"/>
                                <a:pt x="3917" y="6194"/>
                                <a:pt x="3879" y="6197"/>
                              </a:cubicBezTo>
                              <a:cubicBezTo>
                                <a:pt x="3631" y="6260"/>
                                <a:pt x="3388" y="6340"/>
                                <a:pt x="3116" y="6349"/>
                              </a:cubicBezTo>
                              <a:cubicBezTo>
                                <a:pt x="3031" y="6340"/>
                                <a:pt x="2942" y="6322"/>
                                <a:pt x="2889" y="6251"/>
                              </a:cubicBezTo>
                              <a:cubicBezTo>
                                <a:pt x="2841" y="6182"/>
                                <a:pt x="2868" y="6078"/>
                                <a:pt x="2856" y="6000"/>
                              </a:cubicBezTo>
                              <a:cubicBezTo>
                                <a:pt x="2841" y="5989"/>
                                <a:pt x="2829" y="5992"/>
                                <a:pt x="2812" y="5997"/>
                              </a:cubicBezTo>
                              <a:cubicBezTo>
                                <a:pt x="2670" y="6004"/>
                                <a:pt x="2507" y="6012"/>
                                <a:pt x="2380" y="5944"/>
                              </a:cubicBezTo>
                              <a:cubicBezTo>
                                <a:pt x="2398" y="5902"/>
                                <a:pt x="2463" y="5926"/>
                                <a:pt x="2498" y="5908"/>
                              </a:cubicBezTo>
                              <a:cubicBezTo>
                                <a:pt x="2613" y="5875"/>
                                <a:pt x="2737" y="5911"/>
                                <a:pt x="2832" y="5977"/>
                              </a:cubicBezTo>
                              <a:cubicBezTo>
                                <a:pt x="2880" y="5938"/>
                                <a:pt x="2826" y="5884"/>
                                <a:pt x="2832" y="5836"/>
                              </a:cubicBezTo>
                              <a:cubicBezTo>
                                <a:pt x="2806" y="5691"/>
                                <a:pt x="2720" y="5536"/>
                                <a:pt x="2788" y="5387"/>
                              </a:cubicBezTo>
                              <a:cubicBezTo>
                                <a:pt x="2836" y="5310"/>
                                <a:pt x="2924" y="5253"/>
                                <a:pt x="3025" y="5265"/>
                              </a:cubicBezTo>
                              <a:cubicBezTo>
                                <a:pt x="3113" y="5253"/>
                                <a:pt x="3190" y="5318"/>
                                <a:pt x="3229" y="5387"/>
                              </a:cubicBezTo>
                              <a:cubicBezTo>
                                <a:pt x="3273" y="5506"/>
                                <a:pt x="3131" y="5580"/>
                                <a:pt x="3178" y="5703"/>
                              </a:cubicBezTo>
                              <a:cubicBezTo>
                                <a:pt x="3211" y="5705"/>
                                <a:pt x="3211" y="5705"/>
                                <a:pt x="3211" y="5705"/>
                              </a:cubicBezTo>
                              <a:cubicBezTo>
                                <a:pt x="3308" y="5682"/>
                                <a:pt x="3308" y="5682"/>
                                <a:pt x="3308" y="5682"/>
                              </a:cubicBezTo>
                              <a:cubicBezTo>
                                <a:pt x="3359" y="5697"/>
                                <a:pt x="3403" y="5658"/>
                                <a:pt x="3456" y="5667"/>
                              </a:cubicBezTo>
                              <a:cubicBezTo>
                                <a:pt x="3530" y="5640"/>
                                <a:pt x="3613" y="5634"/>
                                <a:pt x="3687" y="5610"/>
                              </a:cubicBezTo>
                              <a:cubicBezTo>
                                <a:pt x="4033" y="5522"/>
                                <a:pt x="4403" y="5500"/>
                                <a:pt x="4772" y="5489"/>
                              </a:cubicBezTo>
                              <a:cubicBezTo>
                                <a:pt x="4891" y="5501"/>
                                <a:pt x="4891" y="5501"/>
                                <a:pt x="4891" y="5501"/>
                              </a:cubicBezTo>
                              <a:cubicBezTo>
                                <a:pt x="4984" y="5521"/>
                                <a:pt x="5082" y="5516"/>
                                <a:pt x="5180" y="5533"/>
                              </a:cubicBezTo>
                              <a:cubicBezTo>
                                <a:pt x="5605" y="5578"/>
                                <a:pt x="6005" y="5685"/>
                                <a:pt x="6434" y="5724"/>
                              </a:cubicBezTo>
                              <a:cubicBezTo>
                                <a:pt x="6457" y="5711"/>
                                <a:pt x="6454" y="5693"/>
                                <a:pt x="6454" y="5670"/>
                              </a:cubicBezTo>
                              <a:cubicBezTo>
                                <a:pt x="6451" y="5554"/>
                                <a:pt x="6377" y="5411"/>
                                <a:pt x="6484" y="5325"/>
                              </a:cubicBezTo>
                              <a:cubicBezTo>
                                <a:pt x="6545" y="5253"/>
                                <a:pt x="6646" y="5238"/>
                                <a:pt x="6741" y="5259"/>
                              </a:cubicBezTo>
                              <a:cubicBezTo>
                                <a:pt x="6833" y="5289"/>
                                <a:pt x="6907" y="5352"/>
                                <a:pt x="6942" y="544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
                      <wps:cNvSpPr>
                        <a:spLocks noChangeAspect="1" noEditPoints="1"/>
                      </wps:cNvSpPr>
                      <wps:spPr bwMode="auto">
                        <a:xfrm>
                          <a:off x="-17209" y="9769"/>
                          <a:ext cx="40176" cy="2953"/>
                        </a:xfrm>
                        <a:custGeom>
                          <a:avLst/>
                          <a:gdLst>
                            <a:gd name="T0" fmla="*/ 397 w 17008"/>
                            <a:gd name="T1" fmla="*/ 1190 h 1250"/>
                            <a:gd name="T2" fmla="*/ 1268 w 17008"/>
                            <a:gd name="T3" fmla="*/ 1190 h 1250"/>
                            <a:gd name="T4" fmla="*/ 2000 w 17008"/>
                            <a:gd name="T5" fmla="*/ 399 h 1250"/>
                            <a:gd name="T6" fmla="*/ 1307 w 17008"/>
                            <a:gd name="T7" fmla="*/ 1104 h 1250"/>
                            <a:gd name="T8" fmla="*/ 1611 w 17008"/>
                            <a:gd name="T9" fmla="*/ 1127 h 1250"/>
                            <a:gd name="T10" fmla="*/ 2648 w 17008"/>
                            <a:gd name="T11" fmla="*/ 657 h 1250"/>
                            <a:gd name="T12" fmla="*/ 2590 w 17008"/>
                            <a:gd name="T13" fmla="*/ 1212 h 1250"/>
                            <a:gd name="T14" fmla="*/ 2505 w 17008"/>
                            <a:gd name="T15" fmla="*/ 1155 h 1250"/>
                            <a:gd name="T16" fmla="*/ 2604 w 17008"/>
                            <a:gd name="T17" fmla="*/ 414 h 1250"/>
                            <a:gd name="T18" fmla="*/ 3131 w 17008"/>
                            <a:gd name="T19" fmla="*/ 1120 h 1250"/>
                            <a:gd name="T20" fmla="*/ 2747 w 17008"/>
                            <a:gd name="T21" fmla="*/ 455 h 1250"/>
                            <a:gd name="T22" fmla="*/ 4040 w 17008"/>
                            <a:gd name="T23" fmla="*/ 582 h 1250"/>
                            <a:gd name="T24" fmla="*/ 3705 w 17008"/>
                            <a:gd name="T25" fmla="*/ 1142 h 1250"/>
                            <a:gd name="T26" fmla="*/ 3421 w 17008"/>
                            <a:gd name="T27" fmla="*/ 447 h 1250"/>
                            <a:gd name="T28" fmla="*/ 4521 w 17008"/>
                            <a:gd name="T29" fmla="*/ 1037 h 1250"/>
                            <a:gd name="T30" fmla="*/ 4410 w 17008"/>
                            <a:gd name="T31" fmla="*/ 441 h 1250"/>
                            <a:gd name="T32" fmla="*/ 4294 w 17008"/>
                            <a:gd name="T33" fmla="*/ 405 h 1250"/>
                            <a:gd name="T34" fmla="*/ 4878 w 17008"/>
                            <a:gd name="T35" fmla="*/ 1109 h 1250"/>
                            <a:gd name="T36" fmla="*/ 4891 w 17008"/>
                            <a:gd name="T37" fmla="*/ 1222 h 1250"/>
                            <a:gd name="T38" fmla="*/ 5737 w 17008"/>
                            <a:gd name="T39" fmla="*/ 1051 h 1250"/>
                            <a:gd name="T40" fmla="*/ 5392 w 17008"/>
                            <a:gd name="T41" fmla="*/ 431 h 1250"/>
                            <a:gd name="T42" fmla="*/ 5517 w 17008"/>
                            <a:gd name="T43" fmla="*/ 40 h 1250"/>
                            <a:gd name="T44" fmla="*/ 6047 w 17008"/>
                            <a:gd name="T45" fmla="*/ 1233 h 1250"/>
                            <a:gd name="T46" fmla="*/ 6088 w 17008"/>
                            <a:gd name="T47" fmla="*/ 503 h 1250"/>
                            <a:gd name="T48" fmla="*/ 6461 w 17008"/>
                            <a:gd name="T49" fmla="*/ 424 h 1250"/>
                            <a:gd name="T50" fmla="*/ 6475 w 17008"/>
                            <a:gd name="T51" fmla="*/ 1233 h 1250"/>
                            <a:gd name="T52" fmla="*/ 7492 w 17008"/>
                            <a:gd name="T53" fmla="*/ 1042 h 1250"/>
                            <a:gd name="T54" fmla="*/ 7211 w 17008"/>
                            <a:gd name="T55" fmla="*/ 508 h 1250"/>
                            <a:gd name="T56" fmla="*/ 6782 w 17008"/>
                            <a:gd name="T57" fmla="*/ 1042 h 1250"/>
                            <a:gd name="T58" fmla="*/ 8735 w 17008"/>
                            <a:gd name="T59" fmla="*/ 69 h 1250"/>
                            <a:gd name="T60" fmla="*/ 8907 w 17008"/>
                            <a:gd name="T61" fmla="*/ 809 h 1250"/>
                            <a:gd name="T62" fmla="*/ 9203 w 17008"/>
                            <a:gd name="T63" fmla="*/ 1148 h 1250"/>
                            <a:gd name="T64" fmla="*/ 8983 w 17008"/>
                            <a:gd name="T65" fmla="*/ 55 h 1250"/>
                            <a:gd name="T66" fmla="*/ 9702 w 17008"/>
                            <a:gd name="T67" fmla="*/ 1153 h 1250"/>
                            <a:gd name="T68" fmla="*/ 10114 w 17008"/>
                            <a:gd name="T69" fmla="*/ 587 h 1250"/>
                            <a:gd name="T70" fmla="*/ 10195 w 17008"/>
                            <a:gd name="T71" fmla="*/ 462 h 1250"/>
                            <a:gd name="T72" fmla="*/ 10825 w 17008"/>
                            <a:gd name="T73" fmla="*/ 495 h 1250"/>
                            <a:gd name="T74" fmla="*/ 11436 w 17008"/>
                            <a:gd name="T75" fmla="*/ 722 h 1250"/>
                            <a:gd name="T76" fmla="*/ 11288 w 17008"/>
                            <a:gd name="T77" fmla="*/ 1040 h 1250"/>
                            <a:gd name="T78" fmla="*/ 11336 w 17008"/>
                            <a:gd name="T79" fmla="*/ 374 h 1250"/>
                            <a:gd name="T80" fmla="*/ 12316 w 17008"/>
                            <a:gd name="T81" fmla="*/ 615 h 1250"/>
                            <a:gd name="T82" fmla="*/ 12081 w 17008"/>
                            <a:gd name="T83" fmla="*/ 1177 h 1250"/>
                            <a:gd name="T84" fmla="*/ 11707 w 17008"/>
                            <a:gd name="T85" fmla="*/ 431 h 1250"/>
                            <a:gd name="T86" fmla="*/ 13266 w 17008"/>
                            <a:gd name="T87" fmla="*/ 1042 h 1250"/>
                            <a:gd name="T88" fmla="*/ 12984 w 17008"/>
                            <a:gd name="T89" fmla="*/ 508 h 1250"/>
                            <a:gd name="T90" fmla="*/ 12556 w 17008"/>
                            <a:gd name="T91" fmla="*/ 1042 h 1250"/>
                            <a:gd name="T92" fmla="*/ 14141 w 17008"/>
                            <a:gd name="T93" fmla="*/ 411 h 1250"/>
                            <a:gd name="T94" fmla="*/ 14809 w 17008"/>
                            <a:gd name="T95" fmla="*/ 1222 h 1250"/>
                            <a:gd name="T96" fmla="*/ 14238 w 17008"/>
                            <a:gd name="T97" fmla="*/ 601 h 1250"/>
                            <a:gd name="T98" fmla="*/ 13992 w 17008"/>
                            <a:gd name="T99" fmla="*/ 689 h 1250"/>
                            <a:gd name="T100" fmla="*/ 13421 w 17008"/>
                            <a:gd name="T101" fmla="*/ 1222 h 1250"/>
                            <a:gd name="T102" fmla="*/ 15310 w 17008"/>
                            <a:gd name="T103" fmla="*/ 527 h 1250"/>
                            <a:gd name="T104" fmla="*/ 15324 w 17008"/>
                            <a:gd name="T105" fmla="*/ 1113 h 1250"/>
                            <a:gd name="T106" fmla="*/ 15443 w 17008"/>
                            <a:gd name="T107" fmla="*/ 478 h 1250"/>
                            <a:gd name="T108" fmla="*/ 16390 w 17008"/>
                            <a:gd name="T109" fmla="*/ 1162 h 1250"/>
                            <a:gd name="T110" fmla="*/ 16050 w 17008"/>
                            <a:gd name="T111" fmla="*/ 493 h 1250"/>
                            <a:gd name="T112" fmla="*/ 15663 w 17008"/>
                            <a:gd name="T113" fmla="*/ 578 h 1250"/>
                            <a:gd name="T114" fmla="*/ 16812 w 17008"/>
                            <a:gd name="T115" fmla="*/ 994 h 1250"/>
                            <a:gd name="T116" fmla="*/ 16566 w 17008"/>
                            <a:gd name="T117" fmla="*/ 48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008" h="1250">
                              <a:moveTo>
                                <a:pt x="706" y="818"/>
                              </a:moveTo>
                              <a:cubicBezTo>
                                <a:pt x="528" y="406"/>
                                <a:pt x="528" y="406"/>
                                <a:pt x="528" y="406"/>
                              </a:cubicBezTo>
                              <a:cubicBezTo>
                                <a:pt x="345" y="818"/>
                                <a:pt x="345" y="818"/>
                                <a:pt x="345" y="818"/>
                              </a:cubicBezTo>
                              <a:lnTo>
                                <a:pt x="706" y="818"/>
                              </a:lnTo>
                              <a:close/>
                              <a:moveTo>
                                <a:pt x="736" y="882"/>
                              </a:moveTo>
                              <a:cubicBezTo>
                                <a:pt x="314" y="882"/>
                                <a:pt x="314" y="882"/>
                                <a:pt x="314" y="882"/>
                              </a:cubicBezTo>
                              <a:cubicBezTo>
                                <a:pt x="264" y="999"/>
                                <a:pt x="264" y="999"/>
                                <a:pt x="264" y="999"/>
                              </a:cubicBezTo>
                              <a:cubicBezTo>
                                <a:pt x="247" y="1038"/>
                                <a:pt x="239" y="1069"/>
                                <a:pt x="239" y="1094"/>
                              </a:cubicBezTo>
                              <a:cubicBezTo>
                                <a:pt x="239" y="1128"/>
                                <a:pt x="253" y="1153"/>
                                <a:pt x="280" y="1168"/>
                              </a:cubicBezTo>
                              <a:cubicBezTo>
                                <a:pt x="296" y="1178"/>
                                <a:pt x="335" y="1185"/>
                                <a:pt x="397" y="1190"/>
                              </a:cubicBezTo>
                              <a:cubicBezTo>
                                <a:pt x="397" y="1222"/>
                                <a:pt x="397" y="1222"/>
                                <a:pt x="397" y="1222"/>
                              </a:cubicBezTo>
                              <a:cubicBezTo>
                                <a:pt x="0" y="1222"/>
                                <a:pt x="0" y="1222"/>
                                <a:pt x="0" y="1222"/>
                              </a:cubicBezTo>
                              <a:cubicBezTo>
                                <a:pt x="0" y="1190"/>
                                <a:pt x="0" y="1190"/>
                                <a:pt x="0" y="1190"/>
                              </a:cubicBezTo>
                              <a:cubicBezTo>
                                <a:pt x="43" y="1183"/>
                                <a:pt x="78" y="1165"/>
                                <a:pt x="105" y="1137"/>
                              </a:cubicBezTo>
                              <a:cubicBezTo>
                                <a:pt x="133" y="1107"/>
                                <a:pt x="167" y="1047"/>
                                <a:pt x="208" y="956"/>
                              </a:cubicBezTo>
                              <a:cubicBezTo>
                                <a:pt x="635" y="3"/>
                                <a:pt x="635" y="3"/>
                                <a:pt x="635" y="3"/>
                              </a:cubicBezTo>
                              <a:cubicBezTo>
                                <a:pt x="652" y="3"/>
                                <a:pt x="652" y="3"/>
                                <a:pt x="652" y="3"/>
                              </a:cubicBezTo>
                              <a:cubicBezTo>
                                <a:pt x="1082" y="983"/>
                                <a:pt x="1082" y="983"/>
                                <a:pt x="1082" y="983"/>
                              </a:cubicBezTo>
                              <a:cubicBezTo>
                                <a:pt x="1123" y="1075"/>
                                <a:pt x="1157" y="1134"/>
                                <a:pt x="1183" y="1158"/>
                              </a:cubicBezTo>
                              <a:cubicBezTo>
                                <a:pt x="1203" y="1176"/>
                                <a:pt x="1232" y="1186"/>
                                <a:pt x="1268" y="1190"/>
                              </a:cubicBezTo>
                              <a:cubicBezTo>
                                <a:pt x="1268" y="1222"/>
                                <a:pt x="1268" y="1222"/>
                                <a:pt x="1268" y="1222"/>
                              </a:cubicBezTo>
                              <a:cubicBezTo>
                                <a:pt x="690" y="1222"/>
                                <a:pt x="690" y="1222"/>
                                <a:pt x="690" y="1222"/>
                              </a:cubicBezTo>
                              <a:cubicBezTo>
                                <a:pt x="690" y="1190"/>
                                <a:pt x="690" y="1190"/>
                                <a:pt x="690" y="1190"/>
                              </a:cubicBezTo>
                              <a:cubicBezTo>
                                <a:pt x="714" y="1190"/>
                                <a:pt x="714" y="1190"/>
                                <a:pt x="714" y="1190"/>
                              </a:cubicBezTo>
                              <a:cubicBezTo>
                                <a:pt x="761" y="1190"/>
                                <a:pt x="793" y="1183"/>
                                <a:pt x="812" y="1170"/>
                              </a:cubicBezTo>
                              <a:cubicBezTo>
                                <a:pt x="825" y="1161"/>
                                <a:pt x="831" y="1148"/>
                                <a:pt x="831" y="1129"/>
                              </a:cubicBezTo>
                              <a:cubicBezTo>
                                <a:pt x="826" y="1097"/>
                                <a:pt x="826" y="1097"/>
                                <a:pt x="826" y="1097"/>
                              </a:cubicBezTo>
                              <a:cubicBezTo>
                                <a:pt x="825" y="1092"/>
                                <a:pt x="816" y="1070"/>
                                <a:pt x="799" y="1031"/>
                              </a:cubicBezTo>
                              <a:lnTo>
                                <a:pt x="736" y="882"/>
                              </a:lnTo>
                              <a:close/>
                              <a:moveTo>
                                <a:pt x="2000" y="399"/>
                              </a:moveTo>
                              <a:cubicBezTo>
                                <a:pt x="2000" y="1043"/>
                                <a:pt x="2000" y="1043"/>
                                <a:pt x="2000" y="1043"/>
                              </a:cubicBezTo>
                              <a:cubicBezTo>
                                <a:pt x="2000" y="1106"/>
                                <a:pt x="2005" y="1145"/>
                                <a:pt x="2017" y="1162"/>
                              </a:cubicBezTo>
                              <a:cubicBezTo>
                                <a:pt x="2029" y="1176"/>
                                <a:pt x="2053" y="1186"/>
                                <a:pt x="2088" y="1190"/>
                              </a:cubicBezTo>
                              <a:cubicBezTo>
                                <a:pt x="2088" y="1222"/>
                                <a:pt x="2088" y="1222"/>
                                <a:pt x="2088" y="1222"/>
                              </a:cubicBezTo>
                              <a:cubicBezTo>
                                <a:pt x="1753" y="1222"/>
                                <a:pt x="1753" y="1222"/>
                                <a:pt x="1753" y="1222"/>
                              </a:cubicBezTo>
                              <a:cubicBezTo>
                                <a:pt x="1753" y="1112"/>
                                <a:pt x="1753" y="1112"/>
                                <a:pt x="1753" y="1112"/>
                              </a:cubicBezTo>
                              <a:cubicBezTo>
                                <a:pt x="1714" y="1159"/>
                                <a:pt x="1675" y="1193"/>
                                <a:pt x="1635" y="1215"/>
                              </a:cubicBezTo>
                              <a:cubicBezTo>
                                <a:pt x="1596" y="1236"/>
                                <a:pt x="1552" y="1247"/>
                                <a:pt x="1503" y="1247"/>
                              </a:cubicBezTo>
                              <a:cubicBezTo>
                                <a:pt x="1457" y="1247"/>
                                <a:pt x="1415" y="1233"/>
                                <a:pt x="1379" y="1205"/>
                              </a:cubicBezTo>
                              <a:cubicBezTo>
                                <a:pt x="1343" y="1176"/>
                                <a:pt x="1319" y="1142"/>
                                <a:pt x="1307" y="1104"/>
                              </a:cubicBezTo>
                              <a:cubicBezTo>
                                <a:pt x="1294" y="1066"/>
                                <a:pt x="1289" y="999"/>
                                <a:pt x="1289" y="904"/>
                              </a:cubicBezTo>
                              <a:cubicBezTo>
                                <a:pt x="1289" y="578"/>
                                <a:pt x="1289" y="578"/>
                                <a:pt x="1289" y="578"/>
                              </a:cubicBezTo>
                              <a:cubicBezTo>
                                <a:pt x="1289" y="516"/>
                                <a:pt x="1282" y="476"/>
                                <a:pt x="1271" y="461"/>
                              </a:cubicBezTo>
                              <a:cubicBezTo>
                                <a:pt x="1260" y="446"/>
                                <a:pt x="1235" y="436"/>
                                <a:pt x="1199" y="431"/>
                              </a:cubicBezTo>
                              <a:cubicBezTo>
                                <a:pt x="1199" y="399"/>
                                <a:pt x="1199" y="399"/>
                                <a:pt x="1199" y="399"/>
                              </a:cubicBezTo>
                              <a:cubicBezTo>
                                <a:pt x="1535" y="399"/>
                                <a:pt x="1535" y="399"/>
                                <a:pt x="1535" y="399"/>
                              </a:cubicBezTo>
                              <a:cubicBezTo>
                                <a:pt x="1535" y="962"/>
                                <a:pt x="1535" y="962"/>
                                <a:pt x="1535" y="962"/>
                              </a:cubicBezTo>
                              <a:cubicBezTo>
                                <a:pt x="1535" y="1020"/>
                                <a:pt x="1538" y="1058"/>
                                <a:pt x="1543" y="1075"/>
                              </a:cubicBezTo>
                              <a:cubicBezTo>
                                <a:pt x="1548" y="1092"/>
                                <a:pt x="1557" y="1105"/>
                                <a:pt x="1569" y="1114"/>
                              </a:cubicBezTo>
                              <a:cubicBezTo>
                                <a:pt x="1581" y="1122"/>
                                <a:pt x="1596" y="1127"/>
                                <a:pt x="1611" y="1127"/>
                              </a:cubicBezTo>
                              <a:cubicBezTo>
                                <a:pt x="1632" y="1127"/>
                                <a:pt x="1652" y="1122"/>
                                <a:pt x="1669" y="1111"/>
                              </a:cubicBezTo>
                              <a:cubicBezTo>
                                <a:pt x="1692" y="1095"/>
                                <a:pt x="1721" y="1064"/>
                                <a:pt x="1753" y="1018"/>
                              </a:cubicBezTo>
                              <a:cubicBezTo>
                                <a:pt x="1753" y="578"/>
                                <a:pt x="1753" y="578"/>
                                <a:pt x="1753" y="578"/>
                              </a:cubicBezTo>
                              <a:cubicBezTo>
                                <a:pt x="1753" y="516"/>
                                <a:pt x="1747" y="476"/>
                                <a:pt x="1735" y="461"/>
                              </a:cubicBezTo>
                              <a:cubicBezTo>
                                <a:pt x="1725" y="446"/>
                                <a:pt x="1701" y="436"/>
                                <a:pt x="1664" y="431"/>
                              </a:cubicBezTo>
                              <a:cubicBezTo>
                                <a:pt x="1664" y="399"/>
                                <a:pt x="1664" y="399"/>
                                <a:pt x="1664" y="399"/>
                              </a:cubicBezTo>
                              <a:lnTo>
                                <a:pt x="2000" y="399"/>
                              </a:lnTo>
                              <a:close/>
                              <a:moveTo>
                                <a:pt x="2665" y="376"/>
                              </a:moveTo>
                              <a:cubicBezTo>
                                <a:pt x="2678" y="657"/>
                                <a:pt x="2678" y="657"/>
                                <a:pt x="2678" y="657"/>
                              </a:cubicBezTo>
                              <a:cubicBezTo>
                                <a:pt x="2648" y="657"/>
                                <a:pt x="2648" y="657"/>
                                <a:pt x="2648" y="657"/>
                              </a:cubicBezTo>
                              <a:cubicBezTo>
                                <a:pt x="2612" y="573"/>
                                <a:pt x="2575" y="516"/>
                                <a:pt x="2537" y="487"/>
                              </a:cubicBezTo>
                              <a:cubicBezTo>
                                <a:pt x="2498" y="455"/>
                                <a:pt x="2460" y="440"/>
                                <a:pt x="2422" y="440"/>
                              </a:cubicBezTo>
                              <a:cubicBezTo>
                                <a:pt x="2398" y="440"/>
                                <a:pt x="2377" y="448"/>
                                <a:pt x="2360" y="465"/>
                              </a:cubicBezTo>
                              <a:cubicBezTo>
                                <a:pt x="2343" y="481"/>
                                <a:pt x="2335" y="499"/>
                                <a:pt x="2335" y="520"/>
                              </a:cubicBezTo>
                              <a:cubicBezTo>
                                <a:pt x="2335" y="536"/>
                                <a:pt x="2340" y="551"/>
                                <a:pt x="2352" y="566"/>
                              </a:cubicBezTo>
                              <a:cubicBezTo>
                                <a:pt x="2371" y="590"/>
                                <a:pt x="2424" y="632"/>
                                <a:pt x="2510" y="690"/>
                              </a:cubicBezTo>
                              <a:cubicBezTo>
                                <a:pt x="2596" y="748"/>
                                <a:pt x="2653" y="798"/>
                                <a:pt x="2680" y="839"/>
                              </a:cubicBezTo>
                              <a:cubicBezTo>
                                <a:pt x="2707" y="880"/>
                                <a:pt x="2721" y="925"/>
                                <a:pt x="2721" y="975"/>
                              </a:cubicBezTo>
                              <a:cubicBezTo>
                                <a:pt x="2721" y="1021"/>
                                <a:pt x="2710" y="1066"/>
                                <a:pt x="2687" y="1111"/>
                              </a:cubicBezTo>
                              <a:cubicBezTo>
                                <a:pt x="2664" y="1155"/>
                                <a:pt x="2632" y="1188"/>
                                <a:pt x="2590" y="1212"/>
                              </a:cubicBezTo>
                              <a:cubicBezTo>
                                <a:pt x="2548" y="1235"/>
                                <a:pt x="2502" y="1247"/>
                                <a:pt x="2452" y="1247"/>
                              </a:cubicBezTo>
                              <a:cubicBezTo>
                                <a:pt x="2412" y="1247"/>
                                <a:pt x="2360" y="1234"/>
                                <a:pt x="2294" y="1210"/>
                              </a:cubicBezTo>
                              <a:cubicBezTo>
                                <a:pt x="2277" y="1203"/>
                                <a:pt x="2265" y="1200"/>
                                <a:pt x="2258" y="1200"/>
                              </a:cubicBezTo>
                              <a:cubicBezTo>
                                <a:pt x="2239" y="1200"/>
                                <a:pt x="2223" y="1215"/>
                                <a:pt x="2210" y="1244"/>
                              </a:cubicBezTo>
                              <a:cubicBezTo>
                                <a:pt x="2180" y="1244"/>
                                <a:pt x="2180" y="1244"/>
                                <a:pt x="2180" y="1244"/>
                              </a:cubicBezTo>
                              <a:cubicBezTo>
                                <a:pt x="2167" y="948"/>
                                <a:pt x="2167" y="948"/>
                                <a:pt x="2167" y="948"/>
                              </a:cubicBezTo>
                              <a:cubicBezTo>
                                <a:pt x="2197" y="948"/>
                                <a:pt x="2197" y="948"/>
                                <a:pt x="2197" y="948"/>
                              </a:cubicBezTo>
                              <a:cubicBezTo>
                                <a:pt x="2223" y="1026"/>
                                <a:pt x="2259" y="1084"/>
                                <a:pt x="2305" y="1123"/>
                              </a:cubicBezTo>
                              <a:cubicBezTo>
                                <a:pt x="2351" y="1161"/>
                                <a:pt x="2395" y="1180"/>
                                <a:pt x="2436" y="1180"/>
                              </a:cubicBezTo>
                              <a:cubicBezTo>
                                <a:pt x="2464" y="1180"/>
                                <a:pt x="2487" y="1173"/>
                                <a:pt x="2505" y="1155"/>
                              </a:cubicBezTo>
                              <a:cubicBezTo>
                                <a:pt x="2523" y="1138"/>
                                <a:pt x="2532" y="1117"/>
                                <a:pt x="2532" y="1092"/>
                              </a:cubicBezTo>
                              <a:cubicBezTo>
                                <a:pt x="2532" y="1064"/>
                                <a:pt x="2523" y="1039"/>
                                <a:pt x="2506" y="1019"/>
                              </a:cubicBezTo>
                              <a:cubicBezTo>
                                <a:pt x="2488" y="998"/>
                                <a:pt x="2449" y="967"/>
                                <a:pt x="2387" y="925"/>
                              </a:cubicBezTo>
                              <a:cubicBezTo>
                                <a:pt x="2298" y="863"/>
                                <a:pt x="2239" y="816"/>
                                <a:pt x="2213" y="783"/>
                              </a:cubicBezTo>
                              <a:cubicBezTo>
                                <a:pt x="2174" y="735"/>
                                <a:pt x="2155" y="681"/>
                                <a:pt x="2155" y="623"/>
                              </a:cubicBezTo>
                              <a:cubicBezTo>
                                <a:pt x="2155" y="560"/>
                                <a:pt x="2177" y="503"/>
                                <a:pt x="2220" y="451"/>
                              </a:cubicBezTo>
                              <a:cubicBezTo>
                                <a:pt x="2264" y="400"/>
                                <a:pt x="2327" y="374"/>
                                <a:pt x="2410" y="374"/>
                              </a:cubicBezTo>
                              <a:cubicBezTo>
                                <a:pt x="2455" y="374"/>
                                <a:pt x="2498" y="385"/>
                                <a:pt x="2540" y="407"/>
                              </a:cubicBezTo>
                              <a:cubicBezTo>
                                <a:pt x="2578" y="420"/>
                                <a:pt x="2578" y="420"/>
                                <a:pt x="2578" y="420"/>
                              </a:cubicBezTo>
                              <a:cubicBezTo>
                                <a:pt x="2604" y="414"/>
                                <a:pt x="2604" y="414"/>
                                <a:pt x="2604" y="414"/>
                              </a:cubicBezTo>
                              <a:cubicBezTo>
                                <a:pt x="2611" y="409"/>
                                <a:pt x="2621" y="396"/>
                                <a:pt x="2635" y="376"/>
                              </a:cubicBezTo>
                              <a:lnTo>
                                <a:pt x="2665" y="376"/>
                              </a:lnTo>
                              <a:close/>
                              <a:moveTo>
                                <a:pt x="3101" y="98"/>
                              </a:moveTo>
                              <a:cubicBezTo>
                                <a:pt x="3101" y="399"/>
                                <a:pt x="3101" y="399"/>
                                <a:pt x="3101" y="399"/>
                              </a:cubicBezTo>
                              <a:cubicBezTo>
                                <a:pt x="3296" y="399"/>
                                <a:pt x="3296" y="399"/>
                                <a:pt x="3296" y="399"/>
                              </a:cubicBezTo>
                              <a:cubicBezTo>
                                <a:pt x="3296" y="487"/>
                                <a:pt x="3296" y="487"/>
                                <a:pt x="3296" y="487"/>
                              </a:cubicBezTo>
                              <a:cubicBezTo>
                                <a:pt x="3101" y="487"/>
                                <a:pt x="3101" y="487"/>
                                <a:pt x="3101" y="487"/>
                              </a:cubicBezTo>
                              <a:cubicBezTo>
                                <a:pt x="3101" y="994"/>
                                <a:pt x="3101" y="994"/>
                                <a:pt x="3101" y="994"/>
                              </a:cubicBezTo>
                              <a:cubicBezTo>
                                <a:pt x="3101" y="1042"/>
                                <a:pt x="3103" y="1072"/>
                                <a:pt x="3107" y="1087"/>
                              </a:cubicBezTo>
                              <a:cubicBezTo>
                                <a:pt x="3131" y="1120"/>
                                <a:pt x="3131" y="1120"/>
                                <a:pt x="3131" y="1120"/>
                              </a:cubicBezTo>
                              <a:cubicBezTo>
                                <a:pt x="3161" y="1132"/>
                                <a:pt x="3161" y="1132"/>
                                <a:pt x="3161" y="1132"/>
                              </a:cubicBezTo>
                              <a:cubicBezTo>
                                <a:pt x="3200" y="1132"/>
                                <a:pt x="3236" y="1104"/>
                                <a:pt x="3270" y="1045"/>
                              </a:cubicBezTo>
                              <a:cubicBezTo>
                                <a:pt x="3296" y="1065"/>
                                <a:pt x="3296" y="1065"/>
                                <a:pt x="3296" y="1065"/>
                              </a:cubicBezTo>
                              <a:cubicBezTo>
                                <a:pt x="3249" y="1177"/>
                                <a:pt x="3171" y="1233"/>
                                <a:pt x="3065" y="1233"/>
                              </a:cubicBezTo>
                              <a:cubicBezTo>
                                <a:pt x="3012" y="1233"/>
                                <a:pt x="2968" y="1219"/>
                                <a:pt x="2932" y="1190"/>
                              </a:cubicBezTo>
                              <a:cubicBezTo>
                                <a:pt x="2896" y="1161"/>
                                <a:pt x="2873" y="1128"/>
                                <a:pt x="2863" y="1093"/>
                              </a:cubicBezTo>
                              <a:cubicBezTo>
                                <a:pt x="2857" y="1073"/>
                                <a:pt x="2854" y="1019"/>
                                <a:pt x="2854" y="931"/>
                              </a:cubicBezTo>
                              <a:cubicBezTo>
                                <a:pt x="2854" y="487"/>
                                <a:pt x="2854" y="487"/>
                                <a:pt x="2854" y="487"/>
                              </a:cubicBezTo>
                              <a:cubicBezTo>
                                <a:pt x="2747" y="487"/>
                                <a:pt x="2747" y="487"/>
                                <a:pt x="2747" y="487"/>
                              </a:cubicBezTo>
                              <a:cubicBezTo>
                                <a:pt x="2747" y="455"/>
                                <a:pt x="2747" y="455"/>
                                <a:pt x="2747" y="455"/>
                              </a:cubicBezTo>
                              <a:cubicBezTo>
                                <a:pt x="2821" y="403"/>
                                <a:pt x="2884" y="348"/>
                                <a:pt x="2935" y="290"/>
                              </a:cubicBezTo>
                              <a:cubicBezTo>
                                <a:pt x="2987" y="233"/>
                                <a:pt x="3033" y="169"/>
                                <a:pt x="3072" y="98"/>
                              </a:cubicBezTo>
                              <a:lnTo>
                                <a:pt x="3101" y="98"/>
                              </a:lnTo>
                              <a:close/>
                              <a:moveTo>
                                <a:pt x="3698" y="399"/>
                              </a:moveTo>
                              <a:cubicBezTo>
                                <a:pt x="3698" y="586"/>
                                <a:pt x="3698" y="586"/>
                                <a:pt x="3698" y="586"/>
                              </a:cubicBezTo>
                              <a:cubicBezTo>
                                <a:pt x="3753" y="500"/>
                                <a:pt x="3800" y="444"/>
                                <a:pt x="3842" y="416"/>
                              </a:cubicBezTo>
                              <a:cubicBezTo>
                                <a:pt x="3883" y="388"/>
                                <a:pt x="3922" y="374"/>
                                <a:pt x="3961" y="374"/>
                              </a:cubicBezTo>
                              <a:cubicBezTo>
                                <a:pt x="3993" y="374"/>
                                <a:pt x="4020" y="385"/>
                                <a:pt x="4039" y="406"/>
                              </a:cubicBezTo>
                              <a:cubicBezTo>
                                <a:pt x="4059" y="425"/>
                                <a:pt x="4069" y="453"/>
                                <a:pt x="4069" y="490"/>
                              </a:cubicBezTo>
                              <a:cubicBezTo>
                                <a:pt x="4069" y="529"/>
                                <a:pt x="4059" y="560"/>
                                <a:pt x="4040" y="582"/>
                              </a:cubicBezTo>
                              <a:cubicBezTo>
                                <a:pt x="4021" y="604"/>
                                <a:pt x="3998" y="615"/>
                                <a:pt x="3972" y="615"/>
                              </a:cubicBezTo>
                              <a:cubicBezTo>
                                <a:pt x="3940" y="615"/>
                                <a:pt x="3913" y="605"/>
                                <a:pt x="3890" y="585"/>
                              </a:cubicBezTo>
                              <a:cubicBezTo>
                                <a:pt x="3867" y="565"/>
                                <a:pt x="3854" y="553"/>
                                <a:pt x="3850" y="551"/>
                              </a:cubicBezTo>
                              <a:cubicBezTo>
                                <a:pt x="3829" y="546"/>
                                <a:pt x="3829" y="546"/>
                                <a:pt x="3829" y="546"/>
                              </a:cubicBezTo>
                              <a:cubicBezTo>
                                <a:pt x="3812" y="546"/>
                                <a:pt x="3796" y="552"/>
                                <a:pt x="3781" y="565"/>
                              </a:cubicBezTo>
                              <a:cubicBezTo>
                                <a:pt x="3757" y="585"/>
                                <a:pt x="3739" y="614"/>
                                <a:pt x="3726" y="650"/>
                              </a:cubicBezTo>
                              <a:cubicBezTo>
                                <a:pt x="3708" y="707"/>
                                <a:pt x="3698" y="770"/>
                                <a:pt x="3698" y="839"/>
                              </a:cubicBezTo>
                              <a:cubicBezTo>
                                <a:pt x="3698" y="1029"/>
                                <a:pt x="3698" y="1029"/>
                                <a:pt x="3698" y="1029"/>
                              </a:cubicBezTo>
                              <a:cubicBezTo>
                                <a:pt x="3699" y="1078"/>
                                <a:pt x="3699" y="1078"/>
                                <a:pt x="3699" y="1078"/>
                              </a:cubicBezTo>
                              <a:cubicBezTo>
                                <a:pt x="3699" y="1111"/>
                                <a:pt x="3701" y="1133"/>
                                <a:pt x="3705" y="1142"/>
                              </a:cubicBezTo>
                              <a:cubicBezTo>
                                <a:pt x="3736" y="1177"/>
                                <a:pt x="3736" y="1177"/>
                                <a:pt x="3736" y="1177"/>
                              </a:cubicBezTo>
                              <a:cubicBezTo>
                                <a:pt x="3750" y="1184"/>
                                <a:pt x="3774" y="1188"/>
                                <a:pt x="3807" y="1190"/>
                              </a:cubicBezTo>
                              <a:cubicBezTo>
                                <a:pt x="3807" y="1222"/>
                                <a:pt x="3807" y="1222"/>
                                <a:pt x="3807" y="1222"/>
                              </a:cubicBezTo>
                              <a:cubicBezTo>
                                <a:pt x="3362" y="1222"/>
                                <a:pt x="3362" y="1222"/>
                                <a:pt x="3362" y="1222"/>
                              </a:cubicBezTo>
                              <a:cubicBezTo>
                                <a:pt x="3362" y="1190"/>
                                <a:pt x="3362" y="1190"/>
                                <a:pt x="3362" y="1190"/>
                              </a:cubicBezTo>
                              <a:cubicBezTo>
                                <a:pt x="3397" y="1188"/>
                                <a:pt x="3421" y="1178"/>
                                <a:pt x="3434" y="1162"/>
                              </a:cubicBezTo>
                              <a:cubicBezTo>
                                <a:pt x="3447" y="1144"/>
                                <a:pt x="3454" y="1100"/>
                                <a:pt x="3454" y="1029"/>
                              </a:cubicBezTo>
                              <a:cubicBezTo>
                                <a:pt x="3454" y="573"/>
                                <a:pt x="3454" y="573"/>
                                <a:pt x="3454" y="573"/>
                              </a:cubicBezTo>
                              <a:cubicBezTo>
                                <a:pt x="3454" y="526"/>
                                <a:pt x="3451" y="496"/>
                                <a:pt x="3446" y="483"/>
                              </a:cubicBezTo>
                              <a:cubicBezTo>
                                <a:pt x="3440" y="467"/>
                                <a:pt x="3432" y="455"/>
                                <a:pt x="3421" y="447"/>
                              </a:cubicBezTo>
                              <a:cubicBezTo>
                                <a:pt x="3410" y="439"/>
                                <a:pt x="3390" y="435"/>
                                <a:pt x="3362" y="431"/>
                              </a:cubicBezTo>
                              <a:cubicBezTo>
                                <a:pt x="3362" y="399"/>
                                <a:pt x="3362" y="399"/>
                                <a:pt x="3362" y="399"/>
                              </a:cubicBezTo>
                              <a:lnTo>
                                <a:pt x="3698" y="399"/>
                              </a:lnTo>
                              <a:close/>
                              <a:moveTo>
                                <a:pt x="4521" y="1037"/>
                              </a:moveTo>
                              <a:cubicBezTo>
                                <a:pt x="4521" y="761"/>
                                <a:pt x="4521" y="761"/>
                                <a:pt x="4521" y="761"/>
                              </a:cubicBezTo>
                              <a:cubicBezTo>
                                <a:pt x="4450" y="802"/>
                                <a:pt x="4397" y="847"/>
                                <a:pt x="4362" y="895"/>
                              </a:cubicBezTo>
                              <a:cubicBezTo>
                                <a:pt x="4340" y="926"/>
                                <a:pt x="4328" y="959"/>
                                <a:pt x="4328" y="991"/>
                              </a:cubicBezTo>
                              <a:cubicBezTo>
                                <a:pt x="4328" y="1018"/>
                                <a:pt x="4338" y="1041"/>
                                <a:pt x="4358" y="1062"/>
                              </a:cubicBezTo>
                              <a:cubicBezTo>
                                <a:pt x="4372" y="1078"/>
                                <a:pt x="4392" y="1086"/>
                                <a:pt x="4419" y="1086"/>
                              </a:cubicBezTo>
                              <a:cubicBezTo>
                                <a:pt x="4448" y="1086"/>
                                <a:pt x="4483" y="1069"/>
                                <a:pt x="4521" y="1037"/>
                              </a:cubicBezTo>
                              <a:moveTo>
                                <a:pt x="4521" y="1100"/>
                              </a:moveTo>
                              <a:cubicBezTo>
                                <a:pt x="4421" y="1190"/>
                                <a:pt x="4331" y="1233"/>
                                <a:pt x="4251" y="1233"/>
                              </a:cubicBezTo>
                              <a:cubicBezTo>
                                <a:pt x="4204" y="1233"/>
                                <a:pt x="4165" y="1218"/>
                                <a:pt x="4134" y="1188"/>
                              </a:cubicBezTo>
                              <a:cubicBezTo>
                                <a:pt x="4103" y="1157"/>
                                <a:pt x="4087" y="1118"/>
                                <a:pt x="4087" y="1072"/>
                              </a:cubicBezTo>
                              <a:cubicBezTo>
                                <a:pt x="4087" y="1009"/>
                                <a:pt x="4114" y="952"/>
                                <a:pt x="4168" y="903"/>
                              </a:cubicBezTo>
                              <a:cubicBezTo>
                                <a:pt x="4222" y="852"/>
                                <a:pt x="4339" y="785"/>
                                <a:pt x="4521" y="702"/>
                              </a:cubicBezTo>
                              <a:cubicBezTo>
                                <a:pt x="4521" y="619"/>
                                <a:pt x="4521" y="619"/>
                                <a:pt x="4521" y="619"/>
                              </a:cubicBezTo>
                              <a:cubicBezTo>
                                <a:pt x="4521" y="557"/>
                                <a:pt x="4518" y="518"/>
                                <a:pt x="4511" y="502"/>
                              </a:cubicBezTo>
                              <a:cubicBezTo>
                                <a:pt x="4504" y="486"/>
                                <a:pt x="4492" y="471"/>
                                <a:pt x="4473" y="459"/>
                              </a:cubicBezTo>
                              <a:cubicBezTo>
                                <a:pt x="4454" y="447"/>
                                <a:pt x="4433" y="441"/>
                                <a:pt x="4410" y="441"/>
                              </a:cubicBezTo>
                              <a:cubicBezTo>
                                <a:pt x="4371" y="441"/>
                                <a:pt x="4340" y="449"/>
                                <a:pt x="4315" y="466"/>
                              </a:cubicBezTo>
                              <a:cubicBezTo>
                                <a:pt x="4293" y="503"/>
                                <a:pt x="4293" y="503"/>
                                <a:pt x="4293" y="503"/>
                              </a:cubicBezTo>
                              <a:cubicBezTo>
                                <a:pt x="4293" y="516"/>
                                <a:pt x="4300" y="531"/>
                                <a:pt x="4317" y="550"/>
                              </a:cubicBezTo>
                              <a:cubicBezTo>
                                <a:pt x="4339" y="575"/>
                                <a:pt x="4351" y="599"/>
                                <a:pt x="4351" y="623"/>
                              </a:cubicBezTo>
                              <a:cubicBezTo>
                                <a:pt x="4351" y="651"/>
                                <a:pt x="4339" y="676"/>
                                <a:pt x="4318" y="696"/>
                              </a:cubicBezTo>
                              <a:cubicBezTo>
                                <a:pt x="4296" y="716"/>
                                <a:pt x="4269" y="726"/>
                                <a:pt x="4234" y="726"/>
                              </a:cubicBezTo>
                              <a:cubicBezTo>
                                <a:pt x="4197" y="726"/>
                                <a:pt x="4166" y="715"/>
                                <a:pt x="4141" y="693"/>
                              </a:cubicBezTo>
                              <a:cubicBezTo>
                                <a:pt x="4116" y="670"/>
                                <a:pt x="4104" y="645"/>
                                <a:pt x="4104" y="615"/>
                              </a:cubicBezTo>
                              <a:cubicBezTo>
                                <a:pt x="4104" y="572"/>
                                <a:pt x="4121" y="532"/>
                                <a:pt x="4154" y="494"/>
                              </a:cubicBezTo>
                              <a:cubicBezTo>
                                <a:pt x="4187" y="455"/>
                                <a:pt x="4234" y="426"/>
                                <a:pt x="4294" y="405"/>
                              </a:cubicBezTo>
                              <a:cubicBezTo>
                                <a:pt x="4354" y="385"/>
                                <a:pt x="4417" y="374"/>
                                <a:pt x="4481" y="374"/>
                              </a:cubicBezTo>
                              <a:cubicBezTo>
                                <a:pt x="4559" y="374"/>
                                <a:pt x="4620" y="391"/>
                                <a:pt x="4666" y="424"/>
                              </a:cubicBezTo>
                              <a:cubicBezTo>
                                <a:pt x="4711" y="458"/>
                                <a:pt x="4741" y="493"/>
                                <a:pt x="4754" y="532"/>
                              </a:cubicBezTo>
                              <a:cubicBezTo>
                                <a:pt x="4763" y="556"/>
                                <a:pt x="4767" y="613"/>
                                <a:pt x="4767" y="702"/>
                              </a:cubicBezTo>
                              <a:cubicBezTo>
                                <a:pt x="4767" y="1021"/>
                                <a:pt x="4767" y="1021"/>
                                <a:pt x="4767" y="1021"/>
                              </a:cubicBezTo>
                              <a:cubicBezTo>
                                <a:pt x="4767" y="1059"/>
                                <a:pt x="4768" y="1083"/>
                                <a:pt x="4771" y="1092"/>
                              </a:cubicBezTo>
                              <a:cubicBezTo>
                                <a:pt x="4785" y="1114"/>
                                <a:pt x="4785" y="1114"/>
                                <a:pt x="4785" y="1114"/>
                              </a:cubicBezTo>
                              <a:cubicBezTo>
                                <a:pt x="4805" y="1121"/>
                                <a:pt x="4805" y="1121"/>
                                <a:pt x="4805" y="1121"/>
                              </a:cubicBezTo>
                              <a:cubicBezTo>
                                <a:pt x="4820" y="1121"/>
                                <a:pt x="4836" y="1110"/>
                                <a:pt x="4852" y="1089"/>
                              </a:cubicBezTo>
                              <a:cubicBezTo>
                                <a:pt x="4878" y="1109"/>
                                <a:pt x="4878" y="1109"/>
                                <a:pt x="4878" y="1109"/>
                              </a:cubicBezTo>
                              <a:cubicBezTo>
                                <a:pt x="4848" y="1153"/>
                                <a:pt x="4818" y="1185"/>
                                <a:pt x="4786" y="1204"/>
                              </a:cubicBezTo>
                              <a:cubicBezTo>
                                <a:pt x="4755" y="1224"/>
                                <a:pt x="4720" y="1233"/>
                                <a:pt x="4680" y="1233"/>
                              </a:cubicBezTo>
                              <a:cubicBezTo>
                                <a:pt x="4633" y="1233"/>
                                <a:pt x="4596" y="1223"/>
                                <a:pt x="4569" y="1201"/>
                              </a:cubicBezTo>
                              <a:cubicBezTo>
                                <a:pt x="4543" y="1179"/>
                                <a:pt x="4527" y="1145"/>
                                <a:pt x="4521" y="1100"/>
                              </a:cubicBezTo>
                              <a:moveTo>
                                <a:pt x="5236" y="28"/>
                              </a:moveTo>
                              <a:cubicBezTo>
                                <a:pt x="5236" y="1051"/>
                                <a:pt x="5236" y="1051"/>
                                <a:pt x="5236" y="1051"/>
                              </a:cubicBezTo>
                              <a:cubicBezTo>
                                <a:pt x="5236" y="1110"/>
                                <a:pt x="5243" y="1147"/>
                                <a:pt x="5257" y="1163"/>
                              </a:cubicBezTo>
                              <a:cubicBezTo>
                                <a:pt x="5270" y="1179"/>
                                <a:pt x="5297" y="1188"/>
                                <a:pt x="5336" y="1190"/>
                              </a:cubicBezTo>
                              <a:cubicBezTo>
                                <a:pt x="5336" y="1222"/>
                                <a:pt x="5336" y="1222"/>
                                <a:pt x="5336" y="1222"/>
                              </a:cubicBezTo>
                              <a:cubicBezTo>
                                <a:pt x="4891" y="1222"/>
                                <a:pt x="4891" y="1222"/>
                                <a:pt x="4891" y="1222"/>
                              </a:cubicBezTo>
                              <a:cubicBezTo>
                                <a:pt x="4891" y="1190"/>
                                <a:pt x="4891" y="1190"/>
                                <a:pt x="4891" y="1190"/>
                              </a:cubicBezTo>
                              <a:cubicBezTo>
                                <a:pt x="4928" y="1190"/>
                                <a:pt x="4955" y="1179"/>
                                <a:pt x="4973" y="1159"/>
                              </a:cubicBezTo>
                              <a:cubicBezTo>
                                <a:pt x="4984" y="1145"/>
                                <a:pt x="4990" y="1110"/>
                                <a:pt x="4990" y="1051"/>
                              </a:cubicBezTo>
                              <a:cubicBezTo>
                                <a:pt x="4990" y="199"/>
                                <a:pt x="4990" y="199"/>
                                <a:pt x="4990" y="199"/>
                              </a:cubicBezTo>
                              <a:cubicBezTo>
                                <a:pt x="4990" y="142"/>
                                <a:pt x="4983" y="105"/>
                                <a:pt x="4970" y="89"/>
                              </a:cubicBezTo>
                              <a:cubicBezTo>
                                <a:pt x="4956" y="72"/>
                                <a:pt x="4930" y="63"/>
                                <a:pt x="4891" y="61"/>
                              </a:cubicBezTo>
                              <a:cubicBezTo>
                                <a:pt x="4891" y="28"/>
                                <a:pt x="4891" y="28"/>
                                <a:pt x="4891" y="28"/>
                              </a:cubicBezTo>
                              <a:lnTo>
                                <a:pt x="5236" y="28"/>
                              </a:lnTo>
                              <a:close/>
                              <a:moveTo>
                                <a:pt x="5737" y="399"/>
                              </a:moveTo>
                              <a:cubicBezTo>
                                <a:pt x="5737" y="1051"/>
                                <a:pt x="5737" y="1051"/>
                                <a:pt x="5737" y="1051"/>
                              </a:cubicBezTo>
                              <a:cubicBezTo>
                                <a:pt x="5737" y="1110"/>
                                <a:pt x="5743" y="1147"/>
                                <a:pt x="5757" y="1163"/>
                              </a:cubicBezTo>
                              <a:cubicBezTo>
                                <a:pt x="5771" y="1179"/>
                                <a:pt x="5797" y="1188"/>
                                <a:pt x="5836" y="1190"/>
                              </a:cubicBezTo>
                              <a:cubicBezTo>
                                <a:pt x="5836" y="1222"/>
                                <a:pt x="5836" y="1222"/>
                                <a:pt x="5836" y="1222"/>
                              </a:cubicBezTo>
                              <a:cubicBezTo>
                                <a:pt x="5392" y="1222"/>
                                <a:pt x="5392" y="1222"/>
                                <a:pt x="5392" y="1222"/>
                              </a:cubicBezTo>
                              <a:cubicBezTo>
                                <a:pt x="5392" y="1190"/>
                                <a:pt x="5392" y="1190"/>
                                <a:pt x="5392" y="1190"/>
                              </a:cubicBezTo>
                              <a:cubicBezTo>
                                <a:pt x="5428" y="1190"/>
                                <a:pt x="5455" y="1179"/>
                                <a:pt x="5472" y="1159"/>
                              </a:cubicBezTo>
                              <a:cubicBezTo>
                                <a:pt x="5484" y="1145"/>
                                <a:pt x="5490" y="1110"/>
                                <a:pt x="5490" y="1051"/>
                              </a:cubicBezTo>
                              <a:cubicBezTo>
                                <a:pt x="5490" y="570"/>
                                <a:pt x="5490" y="570"/>
                                <a:pt x="5490" y="570"/>
                              </a:cubicBezTo>
                              <a:cubicBezTo>
                                <a:pt x="5490" y="512"/>
                                <a:pt x="5483" y="475"/>
                                <a:pt x="5470" y="460"/>
                              </a:cubicBezTo>
                              <a:cubicBezTo>
                                <a:pt x="5456" y="443"/>
                                <a:pt x="5431" y="434"/>
                                <a:pt x="5392" y="431"/>
                              </a:cubicBezTo>
                              <a:cubicBezTo>
                                <a:pt x="5392" y="399"/>
                                <a:pt x="5392" y="399"/>
                                <a:pt x="5392" y="399"/>
                              </a:cubicBezTo>
                              <a:lnTo>
                                <a:pt x="5737" y="399"/>
                              </a:lnTo>
                              <a:close/>
                              <a:moveTo>
                                <a:pt x="5614" y="0"/>
                              </a:moveTo>
                              <a:cubicBezTo>
                                <a:pt x="5652" y="0"/>
                                <a:pt x="5684" y="14"/>
                                <a:pt x="5710" y="40"/>
                              </a:cubicBezTo>
                              <a:cubicBezTo>
                                <a:pt x="5737" y="67"/>
                                <a:pt x="5750" y="98"/>
                                <a:pt x="5750" y="136"/>
                              </a:cubicBezTo>
                              <a:cubicBezTo>
                                <a:pt x="5750" y="174"/>
                                <a:pt x="5737" y="206"/>
                                <a:pt x="5709" y="232"/>
                              </a:cubicBezTo>
                              <a:cubicBezTo>
                                <a:pt x="5683" y="259"/>
                                <a:pt x="5651" y="272"/>
                                <a:pt x="5614" y="272"/>
                              </a:cubicBezTo>
                              <a:cubicBezTo>
                                <a:pt x="5576" y="272"/>
                                <a:pt x="5544" y="259"/>
                                <a:pt x="5517" y="232"/>
                              </a:cubicBezTo>
                              <a:cubicBezTo>
                                <a:pt x="5491" y="206"/>
                                <a:pt x="5478" y="174"/>
                                <a:pt x="5478" y="136"/>
                              </a:cubicBezTo>
                              <a:cubicBezTo>
                                <a:pt x="5478" y="98"/>
                                <a:pt x="5491" y="67"/>
                                <a:pt x="5517" y="40"/>
                              </a:cubicBezTo>
                              <a:cubicBezTo>
                                <a:pt x="5544" y="14"/>
                                <a:pt x="5576" y="0"/>
                                <a:pt x="5614" y="0"/>
                              </a:cubicBezTo>
                              <a:moveTo>
                                <a:pt x="6317" y="1037"/>
                              </a:moveTo>
                              <a:cubicBezTo>
                                <a:pt x="6317" y="761"/>
                                <a:pt x="6317" y="761"/>
                                <a:pt x="6317" y="761"/>
                              </a:cubicBezTo>
                              <a:cubicBezTo>
                                <a:pt x="6246" y="802"/>
                                <a:pt x="6193" y="847"/>
                                <a:pt x="6158" y="895"/>
                              </a:cubicBezTo>
                              <a:cubicBezTo>
                                <a:pt x="6136" y="926"/>
                                <a:pt x="6124" y="959"/>
                                <a:pt x="6124" y="991"/>
                              </a:cubicBezTo>
                              <a:cubicBezTo>
                                <a:pt x="6124" y="1018"/>
                                <a:pt x="6133" y="1041"/>
                                <a:pt x="6153" y="1062"/>
                              </a:cubicBezTo>
                              <a:cubicBezTo>
                                <a:pt x="6168" y="1078"/>
                                <a:pt x="6188" y="1086"/>
                                <a:pt x="6214" y="1086"/>
                              </a:cubicBezTo>
                              <a:cubicBezTo>
                                <a:pt x="6244" y="1086"/>
                                <a:pt x="6278" y="1069"/>
                                <a:pt x="6317" y="1037"/>
                              </a:cubicBezTo>
                              <a:moveTo>
                                <a:pt x="6317" y="1100"/>
                              </a:moveTo>
                              <a:cubicBezTo>
                                <a:pt x="6216" y="1190"/>
                                <a:pt x="6127" y="1233"/>
                                <a:pt x="6047" y="1233"/>
                              </a:cubicBezTo>
                              <a:cubicBezTo>
                                <a:pt x="5999" y="1233"/>
                                <a:pt x="5960" y="1218"/>
                                <a:pt x="5929" y="1188"/>
                              </a:cubicBezTo>
                              <a:cubicBezTo>
                                <a:pt x="5898" y="1157"/>
                                <a:pt x="5883" y="1118"/>
                                <a:pt x="5883" y="1072"/>
                              </a:cubicBezTo>
                              <a:cubicBezTo>
                                <a:pt x="5883" y="1009"/>
                                <a:pt x="5910" y="952"/>
                                <a:pt x="5964" y="903"/>
                              </a:cubicBezTo>
                              <a:cubicBezTo>
                                <a:pt x="6018" y="852"/>
                                <a:pt x="6136" y="785"/>
                                <a:pt x="6317" y="702"/>
                              </a:cubicBezTo>
                              <a:cubicBezTo>
                                <a:pt x="6317" y="619"/>
                                <a:pt x="6317" y="619"/>
                                <a:pt x="6317" y="619"/>
                              </a:cubicBezTo>
                              <a:cubicBezTo>
                                <a:pt x="6317" y="557"/>
                                <a:pt x="6313" y="518"/>
                                <a:pt x="6306" y="502"/>
                              </a:cubicBezTo>
                              <a:cubicBezTo>
                                <a:pt x="6299" y="486"/>
                                <a:pt x="6287" y="471"/>
                                <a:pt x="6269" y="459"/>
                              </a:cubicBezTo>
                              <a:cubicBezTo>
                                <a:pt x="6249" y="447"/>
                                <a:pt x="6229" y="441"/>
                                <a:pt x="6205" y="441"/>
                              </a:cubicBezTo>
                              <a:cubicBezTo>
                                <a:pt x="6166" y="441"/>
                                <a:pt x="6136" y="449"/>
                                <a:pt x="6111" y="466"/>
                              </a:cubicBezTo>
                              <a:cubicBezTo>
                                <a:pt x="6088" y="503"/>
                                <a:pt x="6088" y="503"/>
                                <a:pt x="6088" y="503"/>
                              </a:cubicBezTo>
                              <a:cubicBezTo>
                                <a:pt x="6088" y="516"/>
                                <a:pt x="6096" y="531"/>
                                <a:pt x="6113" y="550"/>
                              </a:cubicBezTo>
                              <a:cubicBezTo>
                                <a:pt x="6135" y="575"/>
                                <a:pt x="6146" y="599"/>
                                <a:pt x="6146" y="623"/>
                              </a:cubicBezTo>
                              <a:cubicBezTo>
                                <a:pt x="6146" y="651"/>
                                <a:pt x="6135" y="676"/>
                                <a:pt x="6113" y="696"/>
                              </a:cubicBezTo>
                              <a:cubicBezTo>
                                <a:pt x="6092" y="716"/>
                                <a:pt x="6064" y="726"/>
                                <a:pt x="6030" y="726"/>
                              </a:cubicBezTo>
                              <a:cubicBezTo>
                                <a:pt x="5993" y="726"/>
                                <a:pt x="5962" y="715"/>
                                <a:pt x="5936" y="693"/>
                              </a:cubicBezTo>
                              <a:cubicBezTo>
                                <a:pt x="5912" y="670"/>
                                <a:pt x="5899" y="645"/>
                                <a:pt x="5899" y="615"/>
                              </a:cubicBezTo>
                              <a:cubicBezTo>
                                <a:pt x="5899" y="572"/>
                                <a:pt x="5916" y="532"/>
                                <a:pt x="5950" y="494"/>
                              </a:cubicBezTo>
                              <a:cubicBezTo>
                                <a:pt x="5983" y="455"/>
                                <a:pt x="6030" y="426"/>
                                <a:pt x="6090" y="405"/>
                              </a:cubicBezTo>
                              <a:cubicBezTo>
                                <a:pt x="6149" y="385"/>
                                <a:pt x="6212" y="374"/>
                                <a:pt x="6276" y="374"/>
                              </a:cubicBezTo>
                              <a:cubicBezTo>
                                <a:pt x="6354" y="374"/>
                                <a:pt x="6416" y="391"/>
                                <a:pt x="6461" y="424"/>
                              </a:cubicBezTo>
                              <a:cubicBezTo>
                                <a:pt x="6507" y="458"/>
                                <a:pt x="6537" y="493"/>
                                <a:pt x="6550" y="532"/>
                              </a:cubicBezTo>
                              <a:cubicBezTo>
                                <a:pt x="6559" y="556"/>
                                <a:pt x="6562" y="613"/>
                                <a:pt x="6562" y="702"/>
                              </a:cubicBezTo>
                              <a:cubicBezTo>
                                <a:pt x="6562" y="1021"/>
                                <a:pt x="6562" y="1021"/>
                                <a:pt x="6562" y="1021"/>
                              </a:cubicBezTo>
                              <a:cubicBezTo>
                                <a:pt x="6562" y="1059"/>
                                <a:pt x="6564" y="1083"/>
                                <a:pt x="6566" y="1092"/>
                              </a:cubicBezTo>
                              <a:cubicBezTo>
                                <a:pt x="6580" y="1114"/>
                                <a:pt x="6580" y="1114"/>
                                <a:pt x="6580" y="1114"/>
                              </a:cubicBezTo>
                              <a:cubicBezTo>
                                <a:pt x="6600" y="1121"/>
                                <a:pt x="6600" y="1121"/>
                                <a:pt x="6600" y="1121"/>
                              </a:cubicBezTo>
                              <a:cubicBezTo>
                                <a:pt x="6615" y="1121"/>
                                <a:pt x="6631" y="1110"/>
                                <a:pt x="6647" y="1089"/>
                              </a:cubicBezTo>
                              <a:cubicBezTo>
                                <a:pt x="6673" y="1109"/>
                                <a:pt x="6673" y="1109"/>
                                <a:pt x="6673" y="1109"/>
                              </a:cubicBezTo>
                              <a:cubicBezTo>
                                <a:pt x="6644" y="1153"/>
                                <a:pt x="6614" y="1185"/>
                                <a:pt x="6582" y="1204"/>
                              </a:cubicBezTo>
                              <a:cubicBezTo>
                                <a:pt x="6551" y="1224"/>
                                <a:pt x="6516" y="1233"/>
                                <a:pt x="6475" y="1233"/>
                              </a:cubicBezTo>
                              <a:cubicBezTo>
                                <a:pt x="6428" y="1233"/>
                                <a:pt x="6391" y="1223"/>
                                <a:pt x="6365" y="1201"/>
                              </a:cubicBezTo>
                              <a:cubicBezTo>
                                <a:pt x="6339" y="1179"/>
                                <a:pt x="6323" y="1145"/>
                                <a:pt x="6317" y="1100"/>
                              </a:cubicBezTo>
                              <a:moveTo>
                                <a:pt x="7028" y="399"/>
                              </a:moveTo>
                              <a:cubicBezTo>
                                <a:pt x="7028" y="505"/>
                                <a:pt x="7028" y="505"/>
                                <a:pt x="7028" y="505"/>
                              </a:cubicBezTo>
                              <a:cubicBezTo>
                                <a:pt x="7070" y="460"/>
                                <a:pt x="7111" y="427"/>
                                <a:pt x="7150" y="406"/>
                              </a:cubicBezTo>
                              <a:cubicBezTo>
                                <a:pt x="7189" y="385"/>
                                <a:pt x="7230" y="374"/>
                                <a:pt x="7275" y="374"/>
                              </a:cubicBezTo>
                              <a:cubicBezTo>
                                <a:pt x="7328" y="374"/>
                                <a:pt x="7373" y="390"/>
                                <a:pt x="7408" y="419"/>
                              </a:cubicBezTo>
                              <a:cubicBezTo>
                                <a:pt x="7443" y="448"/>
                                <a:pt x="7467" y="486"/>
                                <a:pt x="7478" y="529"/>
                              </a:cubicBezTo>
                              <a:cubicBezTo>
                                <a:pt x="7488" y="563"/>
                                <a:pt x="7492" y="627"/>
                                <a:pt x="7492" y="722"/>
                              </a:cubicBezTo>
                              <a:cubicBezTo>
                                <a:pt x="7492" y="1042"/>
                                <a:pt x="7492" y="1042"/>
                                <a:pt x="7492" y="1042"/>
                              </a:cubicBezTo>
                              <a:cubicBezTo>
                                <a:pt x="7492" y="1106"/>
                                <a:pt x="7498" y="1145"/>
                                <a:pt x="7509" y="1162"/>
                              </a:cubicBezTo>
                              <a:cubicBezTo>
                                <a:pt x="7521" y="1176"/>
                                <a:pt x="7545" y="1186"/>
                                <a:pt x="7581" y="1190"/>
                              </a:cubicBezTo>
                              <a:cubicBezTo>
                                <a:pt x="7581" y="1222"/>
                                <a:pt x="7581" y="1222"/>
                                <a:pt x="7581" y="1222"/>
                              </a:cubicBezTo>
                              <a:cubicBezTo>
                                <a:pt x="7165" y="1222"/>
                                <a:pt x="7165" y="1222"/>
                                <a:pt x="7165" y="1222"/>
                              </a:cubicBezTo>
                              <a:cubicBezTo>
                                <a:pt x="7165" y="1190"/>
                                <a:pt x="7165" y="1190"/>
                                <a:pt x="7165" y="1190"/>
                              </a:cubicBezTo>
                              <a:cubicBezTo>
                                <a:pt x="7196" y="1186"/>
                                <a:pt x="7218" y="1173"/>
                                <a:pt x="7232" y="1152"/>
                              </a:cubicBezTo>
                              <a:cubicBezTo>
                                <a:pt x="7241" y="1137"/>
                                <a:pt x="7246" y="1100"/>
                                <a:pt x="7246" y="1042"/>
                              </a:cubicBezTo>
                              <a:cubicBezTo>
                                <a:pt x="7246" y="677"/>
                                <a:pt x="7246" y="677"/>
                                <a:pt x="7246" y="677"/>
                              </a:cubicBezTo>
                              <a:cubicBezTo>
                                <a:pt x="7246" y="608"/>
                                <a:pt x="7243" y="566"/>
                                <a:pt x="7238" y="549"/>
                              </a:cubicBezTo>
                              <a:cubicBezTo>
                                <a:pt x="7233" y="531"/>
                                <a:pt x="7223" y="517"/>
                                <a:pt x="7211" y="508"/>
                              </a:cubicBezTo>
                              <a:cubicBezTo>
                                <a:pt x="7169" y="493"/>
                                <a:pt x="7169" y="493"/>
                                <a:pt x="7169" y="493"/>
                              </a:cubicBezTo>
                              <a:cubicBezTo>
                                <a:pt x="7119" y="493"/>
                                <a:pt x="7071" y="529"/>
                                <a:pt x="7028" y="601"/>
                              </a:cubicBezTo>
                              <a:cubicBezTo>
                                <a:pt x="7028" y="1042"/>
                                <a:pt x="7028" y="1042"/>
                                <a:pt x="7028" y="1042"/>
                              </a:cubicBezTo>
                              <a:cubicBezTo>
                                <a:pt x="7028" y="1104"/>
                                <a:pt x="7034" y="1143"/>
                                <a:pt x="7045" y="1159"/>
                              </a:cubicBezTo>
                              <a:cubicBezTo>
                                <a:pt x="7057" y="1176"/>
                                <a:pt x="7078" y="1186"/>
                                <a:pt x="7110" y="1190"/>
                              </a:cubicBezTo>
                              <a:cubicBezTo>
                                <a:pt x="7110" y="1222"/>
                                <a:pt x="7110" y="1222"/>
                                <a:pt x="7110" y="1222"/>
                              </a:cubicBezTo>
                              <a:cubicBezTo>
                                <a:pt x="6693" y="1222"/>
                                <a:pt x="6693" y="1222"/>
                                <a:pt x="6693" y="1222"/>
                              </a:cubicBezTo>
                              <a:cubicBezTo>
                                <a:pt x="6693" y="1190"/>
                                <a:pt x="6693" y="1190"/>
                                <a:pt x="6693" y="1190"/>
                              </a:cubicBezTo>
                              <a:cubicBezTo>
                                <a:pt x="6727" y="1187"/>
                                <a:pt x="6752" y="1176"/>
                                <a:pt x="6767" y="1157"/>
                              </a:cubicBezTo>
                              <a:cubicBezTo>
                                <a:pt x="6777" y="1144"/>
                                <a:pt x="6782" y="1106"/>
                                <a:pt x="6782" y="1042"/>
                              </a:cubicBezTo>
                              <a:cubicBezTo>
                                <a:pt x="6782" y="578"/>
                                <a:pt x="6782" y="578"/>
                                <a:pt x="6782" y="578"/>
                              </a:cubicBezTo>
                              <a:cubicBezTo>
                                <a:pt x="6782" y="516"/>
                                <a:pt x="6776" y="476"/>
                                <a:pt x="6764" y="461"/>
                              </a:cubicBezTo>
                              <a:cubicBezTo>
                                <a:pt x="6753" y="446"/>
                                <a:pt x="6729" y="436"/>
                                <a:pt x="6693" y="431"/>
                              </a:cubicBezTo>
                              <a:cubicBezTo>
                                <a:pt x="6693" y="399"/>
                                <a:pt x="6693" y="399"/>
                                <a:pt x="6693" y="399"/>
                              </a:cubicBezTo>
                              <a:lnTo>
                                <a:pt x="7028" y="399"/>
                              </a:lnTo>
                              <a:close/>
                              <a:moveTo>
                                <a:pt x="9203" y="1"/>
                              </a:moveTo>
                              <a:cubicBezTo>
                                <a:pt x="9203" y="421"/>
                                <a:pt x="9203" y="421"/>
                                <a:pt x="9203" y="421"/>
                              </a:cubicBezTo>
                              <a:cubicBezTo>
                                <a:pt x="9171" y="421"/>
                                <a:pt x="9171" y="421"/>
                                <a:pt x="9171" y="421"/>
                              </a:cubicBezTo>
                              <a:cubicBezTo>
                                <a:pt x="9131" y="307"/>
                                <a:pt x="9072" y="220"/>
                                <a:pt x="8994" y="159"/>
                              </a:cubicBezTo>
                              <a:cubicBezTo>
                                <a:pt x="8914" y="100"/>
                                <a:pt x="8829" y="69"/>
                                <a:pt x="8735" y="69"/>
                              </a:cubicBezTo>
                              <a:cubicBezTo>
                                <a:pt x="8646" y="69"/>
                                <a:pt x="8572" y="95"/>
                                <a:pt x="8513" y="145"/>
                              </a:cubicBezTo>
                              <a:cubicBezTo>
                                <a:pt x="8453" y="195"/>
                                <a:pt x="8411" y="265"/>
                                <a:pt x="8387" y="355"/>
                              </a:cubicBezTo>
                              <a:cubicBezTo>
                                <a:pt x="8362" y="444"/>
                                <a:pt x="8350" y="536"/>
                                <a:pt x="8350" y="631"/>
                              </a:cubicBezTo>
                              <a:cubicBezTo>
                                <a:pt x="8350" y="746"/>
                                <a:pt x="8363" y="846"/>
                                <a:pt x="8390" y="932"/>
                              </a:cubicBezTo>
                              <a:cubicBezTo>
                                <a:pt x="8417" y="1019"/>
                                <a:pt x="8461" y="1082"/>
                                <a:pt x="8520" y="1122"/>
                              </a:cubicBezTo>
                              <a:cubicBezTo>
                                <a:pt x="8581" y="1163"/>
                                <a:pt x="8653" y="1184"/>
                                <a:pt x="8735" y="1184"/>
                              </a:cubicBezTo>
                              <a:cubicBezTo>
                                <a:pt x="8764" y="1184"/>
                                <a:pt x="8794" y="1180"/>
                                <a:pt x="8824" y="1175"/>
                              </a:cubicBezTo>
                              <a:cubicBezTo>
                                <a:pt x="8854" y="1168"/>
                                <a:pt x="8885" y="1159"/>
                                <a:pt x="8916" y="1148"/>
                              </a:cubicBezTo>
                              <a:cubicBezTo>
                                <a:pt x="8916" y="899"/>
                                <a:pt x="8916" y="899"/>
                                <a:pt x="8916" y="899"/>
                              </a:cubicBezTo>
                              <a:cubicBezTo>
                                <a:pt x="8916" y="852"/>
                                <a:pt x="8913" y="822"/>
                                <a:pt x="8907" y="809"/>
                              </a:cubicBezTo>
                              <a:cubicBezTo>
                                <a:pt x="8900" y="795"/>
                                <a:pt x="8887" y="782"/>
                                <a:pt x="8867" y="771"/>
                              </a:cubicBezTo>
                              <a:cubicBezTo>
                                <a:pt x="8846" y="759"/>
                                <a:pt x="8822" y="754"/>
                                <a:pt x="8794" y="754"/>
                              </a:cubicBezTo>
                              <a:cubicBezTo>
                                <a:pt x="8762" y="754"/>
                                <a:pt x="8762" y="754"/>
                                <a:pt x="8762" y="754"/>
                              </a:cubicBezTo>
                              <a:cubicBezTo>
                                <a:pt x="8762" y="721"/>
                                <a:pt x="8762" y="721"/>
                                <a:pt x="8762" y="721"/>
                              </a:cubicBezTo>
                              <a:cubicBezTo>
                                <a:pt x="9343" y="721"/>
                                <a:pt x="9343" y="721"/>
                                <a:pt x="9343" y="721"/>
                              </a:cubicBezTo>
                              <a:cubicBezTo>
                                <a:pt x="9343" y="754"/>
                                <a:pt x="9343" y="754"/>
                                <a:pt x="9343" y="754"/>
                              </a:cubicBezTo>
                              <a:cubicBezTo>
                                <a:pt x="9298" y="756"/>
                                <a:pt x="9268" y="763"/>
                                <a:pt x="9250" y="773"/>
                              </a:cubicBezTo>
                              <a:cubicBezTo>
                                <a:pt x="9233" y="781"/>
                                <a:pt x="9220" y="796"/>
                                <a:pt x="9211" y="818"/>
                              </a:cubicBezTo>
                              <a:cubicBezTo>
                                <a:pt x="9205" y="828"/>
                                <a:pt x="9203" y="856"/>
                                <a:pt x="9203" y="899"/>
                              </a:cubicBezTo>
                              <a:cubicBezTo>
                                <a:pt x="9203" y="1148"/>
                                <a:pt x="9203" y="1148"/>
                                <a:pt x="9203" y="1148"/>
                              </a:cubicBezTo>
                              <a:cubicBezTo>
                                <a:pt x="9126" y="1182"/>
                                <a:pt x="9047" y="1207"/>
                                <a:pt x="8964" y="1224"/>
                              </a:cubicBezTo>
                              <a:cubicBezTo>
                                <a:pt x="8882" y="1241"/>
                                <a:pt x="8797" y="1250"/>
                                <a:pt x="8709" y="1250"/>
                              </a:cubicBezTo>
                              <a:cubicBezTo>
                                <a:pt x="8595" y="1250"/>
                                <a:pt x="8501" y="1235"/>
                                <a:pt x="8425" y="1205"/>
                              </a:cubicBezTo>
                              <a:cubicBezTo>
                                <a:pt x="8350" y="1173"/>
                                <a:pt x="8285" y="1133"/>
                                <a:pt x="8227" y="1083"/>
                              </a:cubicBezTo>
                              <a:cubicBezTo>
                                <a:pt x="8170" y="1033"/>
                                <a:pt x="8126" y="976"/>
                                <a:pt x="8093" y="913"/>
                              </a:cubicBezTo>
                              <a:cubicBezTo>
                                <a:pt x="8052" y="832"/>
                                <a:pt x="8032" y="741"/>
                                <a:pt x="8032" y="641"/>
                              </a:cubicBezTo>
                              <a:cubicBezTo>
                                <a:pt x="8032" y="461"/>
                                <a:pt x="8095" y="310"/>
                                <a:pt x="8221" y="186"/>
                              </a:cubicBezTo>
                              <a:cubicBezTo>
                                <a:pt x="8347" y="62"/>
                                <a:pt x="8506" y="0"/>
                                <a:pt x="8698" y="0"/>
                              </a:cubicBezTo>
                              <a:cubicBezTo>
                                <a:pt x="8757" y="0"/>
                                <a:pt x="8810" y="5"/>
                                <a:pt x="8857" y="14"/>
                              </a:cubicBezTo>
                              <a:cubicBezTo>
                                <a:pt x="8884" y="19"/>
                                <a:pt x="8925" y="32"/>
                                <a:pt x="8983" y="55"/>
                              </a:cubicBezTo>
                              <a:cubicBezTo>
                                <a:pt x="9040" y="76"/>
                                <a:pt x="9075" y="87"/>
                                <a:pt x="9086" y="87"/>
                              </a:cubicBezTo>
                              <a:cubicBezTo>
                                <a:pt x="9102" y="87"/>
                                <a:pt x="9118" y="81"/>
                                <a:pt x="9132" y="69"/>
                              </a:cubicBezTo>
                              <a:cubicBezTo>
                                <a:pt x="9145" y="57"/>
                                <a:pt x="9158" y="34"/>
                                <a:pt x="9171" y="1"/>
                              </a:cubicBezTo>
                              <a:lnTo>
                                <a:pt x="9203" y="1"/>
                              </a:lnTo>
                              <a:close/>
                              <a:moveTo>
                                <a:pt x="9778" y="437"/>
                              </a:moveTo>
                              <a:cubicBezTo>
                                <a:pt x="9748" y="437"/>
                                <a:pt x="9722" y="448"/>
                                <a:pt x="9701" y="471"/>
                              </a:cubicBezTo>
                              <a:cubicBezTo>
                                <a:pt x="9679" y="493"/>
                                <a:pt x="9665" y="538"/>
                                <a:pt x="9658" y="605"/>
                              </a:cubicBezTo>
                              <a:cubicBezTo>
                                <a:pt x="9652" y="671"/>
                                <a:pt x="9648" y="764"/>
                                <a:pt x="9648" y="883"/>
                              </a:cubicBezTo>
                              <a:cubicBezTo>
                                <a:pt x="9648" y="945"/>
                                <a:pt x="9653" y="1004"/>
                                <a:pt x="9661" y="1058"/>
                              </a:cubicBezTo>
                              <a:cubicBezTo>
                                <a:pt x="9667" y="1100"/>
                                <a:pt x="9681" y="1132"/>
                                <a:pt x="9702" y="1153"/>
                              </a:cubicBezTo>
                              <a:cubicBezTo>
                                <a:pt x="9723" y="1175"/>
                                <a:pt x="9748" y="1186"/>
                                <a:pt x="9774" y="1186"/>
                              </a:cubicBezTo>
                              <a:cubicBezTo>
                                <a:pt x="9801" y="1186"/>
                                <a:pt x="9823" y="1179"/>
                                <a:pt x="9840" y="1164"/>
                              </a:cubicBezTo>
                              <a:cubicBezTo>
                                <a:pt x="9863" y="1144"/>
                                <a:pt x="9879" y="1116"/>
                                <a:pt x="9886" y="1081"/>
                              </a:cubicBezTo>
                              <a:cubicBezTo>
                                <a:pt x="9898" y="1024"/>
                                <a:pt x="9904" y="912"/>
                                <a:pt x="9904" y="742"/>
                              </a:cubicBezTo>
                              <a:cubicBezTo>
                                <a:pt x="9904" y="642"/>
                                <a:pt x="9898" y="574"/>
                                <a:pt x="9887" y="537"/>
                              </a:cubicBezTo>
                              <a:cubicBezTo>
                                <a:pt x="9876" y="500"/>
                                <a:pt x="9860" y="473"/>
                                <a:pt x="9838" y="455"/>
                              </a:cubicBezTo>
                              <a:cubicBezTo>
                                <a:pt x="9822" y="443"/>
                                <a:pt x="9803" y="437"/>
                                <a:pt x="9778" y="437"/>
                              </a:cubicBezTo>
                              <a:moveTo>
                                <a:pt x="9774" y="374"/>
                              </a:moveTo>
                              <a:cubicBezTo>
                                <a:pt x="9846" y="374"/>
                                <a:pt x="9913" y="393"/>
                                <a:pt x="9974" y="430"/>
                              </a:cubicBezTo>
                              <a:cubicBezTo>
                                <a:pt x="10036" y="466"/>
                                <a:pt x="10083" y="519"/>
                                <a:pt x="10114" y="587"/>
                              </a:cubicBezTo>
                              <a:cubicBezTo>
                                <a:pt x="10147" y="655"/>
                                <a:pt x="10163" y="730"/>
                                <a:pt x="10163" y="811"/>
                              </a:cubicBezTo>
                              <a:cubicBezTo>
                                <a:pt x="10163" y="927"/>
                                <a:pt x="10133" y="1025"/>
                                <a:pt x="10074" y="1105"/>
                              </a:cubicBezTo>
                              <a:cubicBezTo>
                                <a:pt x="10002" y="1199"/>
                                <a:pt x="9903" y="1247"/>
                                <a:pt x="9777" y="1247"/>
                              </a:cubicBezTo>
                              <a:cubicBezTo>
                                <a:pt x="9653" y="1247"/>
                                <a:pt x="9558" y="1203"/>
                                <a:pt x="9491" y="1117"/>
                              </a:cubicBezTo>
                              <a:cubicBezTo>
                                <a:pt x="9424" y="1030"/>
                                <a:pt x="9390" y="929"/>
                                <a:pt x="9390" y="814"/>
                              </a:cubicBezTo>
                              <a:cubicBezTo>
                                <a:pt x="9390" y="696"/>
                                <a:pt x="9425" y="594"/>
                                <a:pt x="9493" y="506"/>
                              </a:cubicBezTo>
                              <a:cubicBezTo>
                                <a:pt x="9561" y="418"/>
                                <a:pt x="9655" y="374"/>
                                <a:pt x="9774" y="374"/>
                              </a:cubicBezTo>
                              <a:moveTo>
                                <a:pt x="10551" y="1247"/>
                              </a:moveTo>
                              <a:cubicBezTo>
                                <a:pt x="10274" y="609"/>
                                <a:pt x="10274" y="609"/>
                                <a:pt x="10274" y="609"/>
                              </a:cubicBezTo>
                              <a:cubicBezTo>
                                <a:pt x="10241" y="532"/>
                                <a:pt x="10214" y="483"/>
                                <a:pt x="10195" y="462"/>
                              </a:cubicBezTo>
                              <a:cubicBezTo>
                                <a:pt x="10182" y="447"/>
                                <a:pt x="10162" y="437"/>
                                <a:pt x="10136" y="431"/>
                              </a:cubicBezTo>
                              <a:cubicBezTo>
                                <a:pt x="10136" y="399"/>
                                <a:pt x="10136" y="399"/>
                                <a:pt x="10136" y="399"/>
                              </a:cubicBezTo>
                              <a:cubicBezTo>
                                <a:pt x="10574" y="399"/>
                                <a:pt x="10574" y="399"/>
                                <a:pt x="10574" y="399"/>
                              </a:cubicBezTo>
                              <a:cubicBezTo>
                                <a:pt x="10574" y="431"/>
                                <a:pt x="10574" y="431"/>
                                <a:pt x="10574" y="431"/>
                              </a:cubicBezTo>
                              <a:cubicBezTo>
                                <a:pt x="10546" y="431"/>
                                <a:pt x="10526" y="436"/>
                                <a:pt x="10517" y="447"/>
                              </a:cubicBezTo>
                              <a:cubicBezTo>
                                <a:pt x="10503" y="460"/>
                                <a:pt x="10496" y="474"/>
                                <a:pt x="10496" y="492"/>
                              </a:cubicBezTo>
                              <a:cubicBezTo>
                                <a:pt x="10496" y="514"/>
                                <a:pt x="10509" y="555"/>
                                <a:pt x="10534" y="615"/>
                              </a:cubicBezTo>
                              <a:cubicBezTo>
                                <a:pt x="10670" y="924"/>
                                <a:pt x="10670" y="924"/>
                                <a:pt x="10670" y="924"/>
                              </a:cubicBezTo>
                              <a:cubicBezTo>
                                <a:pt x="10778" y="657"/>
                                <a:pt x="10778" y="657"/>
                                <a:pt x="10778" y="657"/>
                              </a:cubicBezTo>
                              <a:cubicBezTo>
                                <a:pt x="10810" y="581"/>
                                <a:pt x="10825" y="526"/>
                                <a:pt x="10825" y="495"/>
                              </a:cubicBezTo>
                              <a:cubicBezTo>
                                <a:pt x="10825" y="477"/>
                                <a:pt x="10818" y="462"/>
                                <a:pt x="10805" y="451"/>
                              </a:cubicBezTo>
                              <a:cubicBezTo>
                                <a:pt x="10792" y="439"/>
                                <a:pt x="10769" y="433"/>
                                <a:pt x="10735" y="431"/>
                              </a:cubicBezTo>
                              <a:cubicBezTo>
                                <a:pt x="10735" y="399"/>
                                <a:pt x="10735" y="399"/>
                                <a:pt x="10735" y="399"/>
                              </a:cubicBezTo>
                              <a:cubicBezTo>
                                <a:pt x="11005" y="399"/>
                                <a:pt x="11005" y="399"/>
                                <a:pt x="11005" y="399"/>
                              </a:cubicBezTo>
                              <a:cubicBezTo>
                                <a:pt x="11005" y="431"/>
                                <a:pt x="11005" y="431"/>
                                <a:pt x="11005" y="431"/>
                              </a:cubicBezTo>
                              <a:cubicBezTo>
                                <a:pt x="10979" y="435"/>
                                <a:pt x="10958" y="445"/>
                                <a:pt x="10941" y="460"/>
                              </a:cubicBezTo>
                              <a:cubicBezTo>
                                <a:pt x="10925" y="476"/>
                                <a:pt x="10900" y="523"/>
                                <a:pt x="10867" y="601"/>
                              </a:cubicBezTo>
                              <a:cubicBezTo>
                                <a:pt x="10593" y="1247"/>
                                <a:pt x="10593" y="1247"/>
                                <a:pt x="10593" y="1247"/>
                              </a:cubicBezTo>
                              <a:lnTo>
                                <a:pt x="10551" y="1247"/>
                              </a:lnTo>
                              <a:close/>
                              <a:moveTo>
                                <a:pt x="11436" y="722"/>
                              </a:moveTo>
                              <a:cubicBezTo>
                                <a:pt x="11436" y="628"/>
                                <a:pt x="11431" y="563"/>
                                <a:pt x="11420" y="527"/>
                              </a:cubicBezTo>
                              <a:cubicBezTo>
                                <a:pt x="11410" y="493"/>
                                <a:pt x="11394" y="465"/>
                                <a:pt x="11372" y="447"/>
                              </a:cubicBezTo>
                              <a:cubicBezTo>
                                <a:pt x="11360" y="437"/>
                                <a:pt x="11344" y="431"/>
                                <a:pt x="11323" y="431"/>
                              </a:cubicBezTo>
                              <a:cubicBezTo>
                                <a:pt x="11293" y="431"/>
                                <a:pt x="11268" y="446"/>
                                <a:pt x="11249" y="476"/>
                              </a:cubicBezTo>
                              <a:cubicBezTo>
                                <a:pt x="11214" y="529"/>
                                <a:pt x="11197" y="601"/>
                                <a:pt x="11197" y="691"/>
                              </a:cubicBezTo>
                              <a:cubicBezTo>
                                <a:pt x="11197" y="722"/>
                                <a:pt x="11197" y="722"/>
                                <a:pt x="11197" y="722"/>
                              </a:cubicBezTo>
                              <a:lnTo>
                                <a:pt x="11436" y="722"/>
                              </a:lnTo>
                              <a:close/>
                              <a:moveTo>
                                <a:pt x="11653" y="781"/>
                              </a:moveTo>
                              <a:cubicBezTo>
                                <a:pt x="11201" y="781"/>
                                <a:pt x="11201" y="781"/>
                                <a:pt x="11201" y="781"/>
                              </a:cubicBezTo>
                              <a:cubicBezTo>
                                <a:pt x="11206" y="890"/>
                                <a:pt x="11235" y="977"/>
                                <a:pt x="11288" y="1040"/>
                              </a:cubicBezTo>
                              <a:cubicBezTo>
                                <a:pt x="11329" y="1089"/>
                                <a:pt x="11377" y="1113"/>
                                <a:pt x="11434" y="1113"/>
                              </a:cubicBezTo>
                              <a:cubicBezTo>
                                <a:pt x="11469" y="1113"/>
                                <a:pt x="11501" y="1103"/>
                                <a:pt x="11530" y="1084"/>
                              </a:cubicBezTo>
                              <a:cubicBezTo>
                                <a:pt x="11559" y="1064"/>
                                <a:pt x="11590" y="1029"/>
                                <a:pt x="11623" y="977"/>
                              </a:cubicBezTo>
                              <a:cubicBezTo>
                                <a:pt x="11653" y="997"/>
                                <a:pt x="11653" y="997"/>
                                <a:pt x="11653" y="997"/>
                              </a:cubicBezTo>
                              <a:cubicBezTo>
                                <a:pt x="11608" y="1088"/>
                                <a:pt x="11559" y="1153"/>
                                <a:pt x="11504" y="1190"/>
                              </a:cubicBezTo>
                              <a:cubicBezTo>
                                <a:pt x="11450" y="1228"/>
                                <a:pt x="11388" y="1247"/>
                                <a:pt x="11317" y="1247"/>
                              </a:cubicBezTo>
                              <a:cubicBezTo>
                                <a:pt x="11195" y="1247"/>
                                <a:pt x="11102" y="1200"/>
                                <a:pt x="11040" y="1106"/>
                              </a:cubicBezTo>
                              <a:cubicBezTo>
                                <a:pt x="10989" y="1031"/>
                                <a:pt x="10964" y="936"/>
                                <a:pt x="10964" y="824"/>
                              </a:cubicBezTo>
                              <a:cubicBezTo>
                                <a:pt x="10964" y="687"/>
                                <a:pt x="11001" y="577"/>
                                <a:pt x="11075" y="497"/>
                              </a:cubicBezTo>
                              <a:cubicBezTo>
                                <a:pt x="11149" y="415"/>
                                <a:pt x="11237" y="374"/>
                                <a:pt x="11336" y="374"/>
                              </a:cubicBezTo>
                              <a:cubicBezTo>
                                <a:pt x="11420" y="374"/>
                                <a:pt x="11492" y="409"/>
                                <a:pt x="11553" y="478"/>
                              </a:cubicBezTo>
                              <a:cubicBezTo>
                                <a:pt x="11614" y="546"/>
                                <a:pt x="11648" y="647"/>
                                <a:pt x="11653" y="781"/>
                              </a:cubicBezTo>
                              <a:moveTo>
                                <a:pt x="12043" y="399"/>
                              </a:moveTo>
                              <a:cubicBezTo>
                                <a:pt x="12043" y="586"/>
                                <a:pt x="12043" y="586"/>
                                <a:pt x="12043" y="586"/>
                              </a:cubicBezTo>
                              <a:cubicBezTo>
                                <a:pt x="12098" y="500"/>
                                <a:pt x="12145" y="444"/>
                                <a:pt x="12187" y="416"/>
                              </a:cubicBezTo>
                              <a:cubicBezTo>
                                <a:pt x="12227" y="388"/>
                                <a:pt x="12267" y="374"/>
                                <a:pt x="12305" y="374"/>
                              </a:cubicBezTo>
                              <a:cubicBezTo>
                                <a:pt x="12339" y="374"/>
                                <a:pt x="12364" y="385"/>
                                <a:pt x="12384" y="406"/>
                              </a:cubicBezTo>
                              <a:cubicBezTo>
                                <a:pt x="12404" y="425"/>
                                <a:pt x="12414" y="453"/>
                                <a:pt x="12414" y="490"/>
                              </a:cubicBezTo>
                              <a:cubicBezTo>
                                <a:pt x="12414" y="529"/>
                                <a:pt x="12404" y="560"/>
                                <a:pt x="12385" y="582"/>
                              </a:cubicBezTo>
                              <a:cubicBezTo>
                                <a:pt x="12366" y="604"/>
                                <a:pt x="12343" y="615"/>
                                <a:pt x="12316" y="615"/>
                              </a:cubicBezTo>
                              <a:cubicBezTo>
                                <a:pt x="12285" y="615"/>
                                <a:pt x="12258" y="605"/>
                                <a:pt x="12235" y="585"/>
                              </a:cubicBezTo>
                              <a:cubicBezTo>
                                <a:pt x="12212" y="565"/>
                                <a:pt x="12198" y="553"/>
                                <a:pt x="12194" y="551"/>
                              </a:cubicBezTo>
                              <a:cubicBezTo>
                                <a:pt x="12174" y="546"/>
                                <a:pt x="12174" y="546"/>
                                <a:pt x="12174" y="546"/>
                              </a:cubicBezTo>
                              <a:cubicBezTo>
                                <a:pt x="12157" y="546"/>
                                <a:pt x="12141" y="552"/>
                                <a:pt x="12126" y="565"/>
                              </a:cubicBezTo>
                              <a:cubicBezTo>
                                <a:pt x="12101" y="585"/>
                                <a:pt x="12083" y="614"/>
                                <a:pt x="12071" y="650"/>
                              </a:cubicBezTo>
                              <a:cubicBezTo>
                                <a:pt x="12052" y="707"/>
                                <a:pt x="12043" y="770"/>
                                <a:pt x="12043" y="839"/>
                              </a:cubicBezTo>
                              <a:cubicBezTo>
                                <a:pt x="12043" y="1029"/>
                                <a:pt x="12043" y="1029"/>
                                <a:pt x="12043" y="1029"/>
                              </a:cubicBezTo>
                              <a:cubicBezTo>
                                <a:pt x="12044" y="1078"/>
                                <a:pt x="12044" y="1078"/>
                                <a:pt x="12044" y="1078"/>
                              </a:cubicBezTo>
                              <a:cubicBezTo>
                                <a:pt x="12044" y="1111"/>
                                <a:pt x="12046" y="1133"/>
                                <a:pt x="12050" y="1142"/>
                              </a:cubicBezTo>
                              <a:cubicBezTo>
                                <a:pt x="12081" y="1177"/>
                                <a:pt x="12081" y="1177"/>
                                <a:pt x="12081" y="1177"/>
                              </a:cubicBezTo>
                              <a:cubicBezTo>
                                <a:pt x="12095" y="1184"/>
                                <a:pt x="12118" y="1188"/>
                                <a:pt x="12151" y="1190"/>
                              </a:cubicBezTo>
                              <a:cubicBezTo>
                                <a:pt x="12151" y="1222"/>
                                <a:pt x="12151" y="1222"/>
                                <a:pt x="12151" y="1222"/>
                              </a:cubicBezTo>
                              <a:cubicBezTo>
                                <a:pt x="11707" y="1222"/>
                                <a:pt x="11707" y="1222"/>
                                <a:pt x="11707" y="1222"/>
                              </a:cubicBezTo>
                              <a:cubicBezTo>
                                <a:pt x="11707" y="1190"/>
                                <a:pt x="11707" y="1190"/>
                                <a:pt x="11707" y="1190"/>
                              </a:cubicBezTo>
                              <a:cubicBezTo>
                                <a:pt x="11742" y="1188"/>
                                <a:pt x="11766" y="1178"/>
                                <a:pt x="11779" y="1162"/>
                              </a:cubicBezTo>
                              <a:cubicBezTo>
                                <a:pt x="11792" y="1144"/>
                                <a:pt x="11798" y="1100"/>
                                <a:pt x="11798" y="1029"/>
                              </a:cubicBezTo>
                              <a:cubicBezTo>
                                <a:pt x="11798" y="573"/>
                                <a:pt x="11798" y="573"/>
                                <a:pt x="11798" y="573"/>
                              </a:cubicBezTo>
                              <a:cubicBezTo>
                                <a:pt x="11798" y="526"/>
                                <a:pt x="11795" y="496"/>
                                <a:pt x="11791" y="483"/>
                              </a:cubicBezTo>
                              <a:cubicBezTo>
                                <a:pt x="11786" y="467"/>
                                <a:pt x="11777" y="455"/>
                                <a:pt x="11766" y="447"/>
                              </a:cubicBezTo>
                              <a:cubicBezTo>
                                <a:pt x="11754" y="439"/>
                                <a:pt x="11735" y="435"/>
                                <a:pt x="11707" y="431"/>
                              </a:cubicBezTo>
                              <a:cubicBezTo>
                                <a:pt x="11707" y="399"/>
                                <a:pt x="11707" y="399"/>
                                <a:pt x="11707" y="399"/>
                              </a:cubicBezTo>
                              <a:lnTo>
                                <a:pt x="12043" y="399"/>
                              </a:lnTo>
                              <a:close/>
                              <a:moveTo>
                                <a:pt x="12802" y="399"/>
                              </a:moveTo>
                              <a:cubicBezTo>
                                <a:pt x="12802" y="505"/>
                                <a:pt x="12802" y="505"/>
                                <a:pt x="12802" y="505"/>
                              </a:cubicBezTo>
                              <a:cubicBezTo>
                                <a:pt x="12844" y="460"/>
                                <a:pt x="12885" y="427"/>
                                <a:pt x="12923" y="406"/>
                              </a:cubicBezTo>
                              <a:cubicBezTo>
                                <a:pt x="12962" y="385"/>
                                <a:pt x="13004" y="374"/>
                                <a:pt x="13049" y="374"/>
                              </a:cubicBezTo>
                              <a:cubicBezTo>
                                <a:pt x="13102" y="374"/>
                                <a:pt x="13146" y="390"/>
                                <a:pt x="13182" y="419"/>
                              </a:cubicBezTo>
                              <a:cubicBezTo>
                                <a:pt x="13217" y="448"/>
                                <a:pt x="13240" y="486"/>
                                <a:pt x="13252" y="529"/>
                              </a:cubicBezTo>
                              <a:cubicBezTo>
                                <a:pt x="13262" y="563"/>
                                <a:pt x="13266" y="627"/>
                                <a:pt x="13266" y="722"/>
                              </a:cubicBezTo>
                              <a:cubicBezTo>
                                <a:pt x="13266" y="1042"/>
                                <a:pt x="13266" y="1042"/>
                                <a:pt x="13266" y="1042"/>
                              </a:cubicBezTo>
                              <a:cubicBezTo>
                                <a:pt x="13266" y="1106"/>
                                <a:pt x="13271" y="1145"/>
                                <a:pt x="13283" y="1162"/>
                              </a:cubicBezTo>
                              <a:cubicBezTo>
                                <a:pt x="13294" y="1176"/>
                                <a:pt x="13319" y="1186"/>
                                <a:pt x="13355" y="1190"/>
                              </a:cubicBezTo>
                              <a:cubicBezTo>
                                <a:pt x="13355" y="1222"/>
                                <a:pt x="13355" y="1222"/>
                                <a:pt x="13355" y="1222"/>
                              </a:cubicBezTo>
                              <a:cubicBezTo>
                                <a:pt x="12938" y="1222"/>
                                <a:pt x="12938" y="1222"/>
                                <a:pt x="12938" y="1222"/>
                              </a:cubicBezTo>
                              <a:cubicBezTo>
                                <a:pt x="12938" y="1190"/>
                                <a:pt x="12938" y="1190"/>
                                <a:pt x="12938" y="1190"/>
                              </a:cubicBezTo>
                              <a:cubicBezTo>
                                <a:pt x="12969" y="1186"/>
                                <a:pt x="12992" y="1173"/>
                                <a:pt x="13005" y="1152"/>
                              </a:cubicBezTo>
                              <a:cubicBezTo>
                                <a:pt x="13014" y="1137"/>
                                <a:pt x="13020" y="1100"/>
                                <a:pt x="13020" y="1042"/>
                              </a:cubicBezTo>
                              <a:cubicBezTo>
                                <a:pt x="13020" y="677"/>
                                <a:pt x="13020" y="677"/>
                                <a:pt x="13020" y="677"/>
                              </a:cubicBezTo>
                              <a:cubicBezTo>
                                <a:pt x="13020" y="608"/>
                                <a:pt x="13017" y="566"/>
                                <a:pt x="13011" y="549"/>
                              </a:cubicBezTo>
                              <a:cubicBezTo>
                                <a:pt x="13006" y="531"/>
                                <a:pt x="12997" y="517"/>
                                <a:pt x="12984" y="508"/>
                              </a:cubicBezTo>
                              <a:cubicBezTo>
                                <a:pt x="12943" y="493"/>
                                <a:pt x="12943" y="493"/>
                                <a:pt x="12943" y="493"/>
                              </a:cubicBezTo>
                              <a:cubicBezTo>
                                <a:pt x="12893" y="493"/>
                                <a:pt x="12845" y="529"/>
                                <a:pt x="12802" y="601"/>
                              </a:cubicBezTo>
                              <a:cubicBezTo>
                                <a:pt x="12802" y="1042"/>
                                <a:pt x="12802" y="1042"/>
                                <a:pt x="12802" y="1042"/>
                              </a:cubicBezTo>
                              <a:cubicBezTo>
                                <a:pt x="12802" y="1104"/>
                                <a:pt x="12808" y="1143"/>
                                <a:pt x="12819" y="1159"/>
                              </a:cubicBezTo>
                              <a:cubicBezTo>
                                <a:pt x="12831" y="1176"/>
                                <a:pt x="12852" y="1186"/>
                                <a:pt x="12883" y="1190"/>
                              </a:cubicBezTo>
                              <a:cubicBezTo>
                                <a:pt x="12883" y="1222"/>
                                <a:pt x="12883" y="1222"/>
                                <a:pt x="12883" y="1222"/>
                              </a:cubicBezTo>
                              <a:cubicBezTo>
                                <a:pt x="12466" y="1222"/>
                                <a:pt x="12466" y="1222"/>
                                <a:pt x="12466" y="1222"/>
                              </a:cubicBezTo>
                              <a:cubicBezTo>
                                <a:pt x="12466" y="1190"/>
                                <a:pt x="12466" y="1190"/>
                                <a:pt x="12466" y="1190"/>
                              </a:cubicBezTo>
                              <a:cubicBezTo>
                                <a:pt x="12501" y="1187"/>
                                <a:pt x="12526" y="1176"/>
                                <a:pt x="12541" y="1157"/>
                              </a:cubicBezTo>
                              <a:cubicBezTo>
                                <a:pt x="12551" y="1144"/>
                                <a:pt x="12556" y="1106"/>
                                <a:pt x="12556" y="1042"/>
                              </a:cubicBezTo>
                              <a:cubicBezTo>
                                <a:pt x="12556" y="578"/>
                                <a:pt x="12556" y="578"/>
                                <a:pt x="12556" y="578"/>
                              </a:cubicBezTo>
                              <a:cubicBezTo>
                                <a:pt x="12556" y="516"/>
                                <a:pt x="12549" y="476"/>
                                <a:pt x="12538" y="461"/>
                              </a:cubicBezTo>
                              <a:cubicBezTo>
                                <a:pt x="12527" y="446"/>
                                <a:pt x="12503" y="436"/>
                                <a:pt x="12466" y="431"/>
                              </a:cubicBezTo>
                              <a:cubicBezTo>
                                <a:pt x="12466" y="399"/>
                                <a:pt x="12466" y="399"/>
                                <a:pt x="12466" y="399"/>
                              </a:cubicBezTo>
                              <a:lnTo>
                                <a:pt x="12802" y="399"/>
                              </a:lnTo>
                              <a:close/>
                              <a:moveTo>
                                <a:pt x="13756" y="399"/>
                              </a:moveTo>
                              <a:cubicBezTo>
                                <a:pt x="13756" y="507"/>
                                <a:pt x="13756" y="507"/>
                                <a:pt x="13756" y="507"/>
                              </a:cubicBezTo>
                              <a:cubicBezTo>
                                <a:pt x="13801" y="458"/>
                                <a:pt x="13843" y="423"/>
                                <a:pt x="13881" y="404"/>
                              </a:cubicBezTo>
                              <a:cubicBezTo>
                                <a:pt x="13920" y="384"/>
                                <a:pt x="13962" y="374"/>
                                <a:pt x="14008" y="374"/>
                              </a:cubicBezTo>
                              <a:cubicBezTo>
                                <a:pt x="14061" y="374"/>
                                <a:pt x="14105" y="387"/>
                                <a:pt x="14141" y="411"/>
                              </a:cubicBezTo>
                              <a:cubicBezTo>
                                <a:pt x="14176" y="436"/>
                                <a:pt x="14205" y="473"/>
                                <a:pt x="14224" y="524"/>
                              </a:cubicBezTo>
                              <a:cubicBezTo>
                                <a:pt x="14271" y="471"/>
                                <a:pt x="14316" y="433"/>
                                <a:pt x="14359" y="410"/>
                              </a:cubicBezTo>
                              <a:cubicBezTo>
                                <a:pt x="14402" y="386"/>
                                <a:pt x="14447" y="374"/>
                                <a:pt x="14494" y="374"/>
                              </a:cubicBezTo>
                              <a:cubicBezTo>
                                <a:pt x="14551" y="374"/>
                                <a:pt x="14596" y="387"/>
                                <a:pt x="14629" y="414"/>
                              </a:cubicBezTo>
                              <a:cubicBezTo>
                                <a:pt x="14664" y="439"/>
                                <a:pt x="14687" y="473"/>
                                <a:pt x="14701" y="514"/>
                              </a:cubicBezTo>
                              <a:cubicBezTo>
                                <a:pt x="14713" y="553"/>
                                <a:pt x="14721" y="617"/>
                                <a:pt x="14721" y="705"/>
                              </a:cubicBezTo>
                              <a:cubicBezTo>
                                <a:pt x="14721" y="1042"/>
                                <a:pt x="14721" y="1042"/>
                                <a:pt x="14721" y="1042"/>
                              </a:cubicBezTo>
                              <a:cubicBezTo>
                                <a:pt x="14721" y="1106"/>
                                <a:pt x="14726" y="1145"/>
                                <a:pt x="14737" y="1160"/>
                              </a:cubicBezTo>
                              <a:cubicBezTo>
                                <a:pt x="14749" y="1176"/>
                                <a:pt x="14773" y="1186"/>
                                <a:pt x="14809" y="1190"/>
                              </a:cubicBezTo>
                              <a:cubicBezTo>
                                <a:pt x="14809" y="1222"/>
                                <a:pt x="14809" y="1222"/>
                                <a:pt x="14809" y="1222"/>
                              </a:cubicBezTo>
                              <a:cubicBezTo>
                                <a:pt x="14384" y="1222"/>
                                <a:pt x="14384" y="1222"/>
                                <a:pt x="14384" y="1222"/>
                              </a:cubicBezTo>
                              <a:cubicBezTo>
                                <a:pt x="14384" y="1190"/>
                                <a:pt x="14384" y="1190"/>
                                <a:pt x="14384" y="1190"/>
                              </a:cubicBezTo>
                              <a:cubicBezTo>
                                <a:pt x="14417" y="1188"/>
                                <a:pt x="14442" y="1175"/>
                                <a:pt x="14458" y="1152"/>
                              </a:cubicBezTo>
                              <a:cubicBezTo>
                                <a:pt x="14468" y="1136"/>
                                <a:pt x="14474" y="1099"/>
                                <a:pt x="14474" y="1042"/>
                              </a:cubicBezTo>
                              <a:cubicBezTo>
                                <a:pt x="14474" y="689"/>
                                <a:pt x="14474" y="689"/>
                                <a:pt x="14474" y="689"/>
                              </a:cubicBezTo>
                              <a:cubicBezTo>
                                <a:pt x="14474" y="615"/>
                                <a:pt x="14471" y="569"/>
                                <a:pt x="14465" y="549"/>
                              </a:cubicBezTo>
                              <a:cubicBezTo>
                                <a:pt x="14459" y="529"/>
                                <a:pt x="14450" y="514"/>
                                <a:pt x="14437" y="505"/>
                              </a:cubicBezTo>
                              <a:cubicBezTo>
                                <a:pt x="14424" y="495"/>
                                <a:pt x="14410" y="489"/>
                                <a:pt x="14393" y="489"/>
                              </a:cubicBezTo>
                              <a:cubicBezTo>
                                <a:pt x="14367" y="489"/>
                                <a:pt x="14342" y="499"/>
                                <a:pt x="14316" y="518"/>
                              </a:cubicBezTo>
                              <a:cubicBezTo>
                                <a:pt x="14290" y="536"/>
                                <a:pt x="14264" y="564"/>
                                <a:pt x="14238" y="601"/>
                              </a:cubicBezTo>
                              <a:cubicBezTo>
                                <a:pt x="14238" y="1042"/>
                                <a:pt x="14238" y="1042"/>
                                <a:pt x="14238" y="1042"/>
                              </a:cubicBezTo>
                              <a:cubicBezTo>
                                <a:pt x="14238" y="1102"/>
                                <a:pt x="14243" y="1139"/>
                                <a:pt x="14253" y="1155"/>
                              </a:cubicBezTo>
                              <a:cubicBezTo>
                                <a:pt x="14266" y="1176"/>
                                <a:pt x="14292" y="1188"/>
                                <a:pt x="14330" y="1190"/>
                              </a:cubicBezTo>
                              <a:cubicBezTo>
                                <a:pt x="14330" y="1222"/>
                                <a:pt x="14330" y="1222"/>
                                <a:pt x="14330" y="1222"/>
                              </a:cubicBezTo>
                              <a:cubicBezTo>
                                <a:pt x="13904" y="1222"/>
                                <a:pt x="13904" y="1222"/>
                                <a:pt x="13904" y="1222"/>
                              </a:cubicBezTo>
                              <a:cubicBezTo>
                                <a:pt x="13904" y="1190"/>
                                <a:pt x="13904" y="1190"/>
                                <a:pt x="13904" y="1190"/>
                              </a:cubicBezTo>
                              <a:cubicBezTo>
                                <a:pt x="13927" y="1190"/>
                                <a:pt x="13945" y="1184"/>
                                <a:pt x="13958" y="1174"/>
                              </a:cubicBezTo>
                              <a:cubicBezTo>
                                <a:pt x="13984" y="1137"/>
                                <a:pt x="13984" y="1137"/>
                                <a:pt x="13984" y="1137"/>
                              </a:cubicBezTo>
                              <a:cubicBezTo>
                                <a:pt x="13989" y="1122"/>
                                <a:pt x="13992" y="1091"/>
                                <a:pt x="13992" y="1042"/>
                              </a:cubicBezTo>
                              <a:cubicBezTo>
                                <a:pt x="13992" y="689"/>
                                <a:pt x="13992" y="689"/>
                                <a:pt x="13992" y="689"/>
                              </a:cubicBezTo>
                              <a:cubicBezTo>
                                <a:pt x="13992" y="614"/>
                                <a:pt x="13988" y="567"/>
                                <a:pt x="13983" y="549"/>
                              </a:cubicBezTo>
                              <a:cubicBezTo>
                                <a:pt x="13977" y="529"/>
                                <a:pt x="13967" y="515"/>
                                <a:pt x="13952" y="505"/>
                              </a:cubicBezTo>
                              <a:cubicBezTo>
                                <a:pt x="13909" y="489"/>
                                <a:pt x="13909" y="489"/>
                                <a:pt x="13909" y="489"/>
                              </a:cubicBezTo>
                              <a:cubicBezTo>
                                <a:pt x="13885" y="489"/>
                                <a:pt x="13864" y="495"/>
                                <a:pt x="13844" y="507"/>
                              </a:cubicBezTo>
                              <a:cubicBezTo>
                                <a:pt x="13816" y="526"/>
                                <a:pt x="13787" y="556"/>
                                <a:pt x="13756" y="601"/>
                              </a:cubicBezTo>
                              <a:cubicBezTo>
                                <a:pt x="13756" y="1042"/>
                                <a:pt x="13756" y="1042"/>
                                <a:pt x="13756" y="1042"/>
                              </a:cubicBezTo>
                              <a:cubicBezTo>
                                <a:pt x="13756" y="1100"/>
                                <a:pt x="13762" y="1139"/>
                                <a:pt x="13773" y="1158"/>
                              </a:cubicBezTo>
                              <a:cubicBezTo>
                                <a:pt x="13784" y="1176"/>
                                <a:pt x="13809" y="1187"/>
                                <a:pt x="13845" y="1190"/>
                              </a:cubicBezTo>
                              <a:cubicBezTo>
                                <a:pt x="13845" y="1222"/>
                                <a:pt x="13845" y="1222"/>
                                <a:pt x="13845" y="1222"/>
                              </a:cubicBezTo>
                              <a:cubicBezTo>
                                <a:pt x="13421" y="1222"/>
                                <a:pt x="13421" y="1222"/>
                                <a:pt x="13421" y="1222"/>
                              </a:cubicBezTo>
                              <a:cubicBezTo>
                                <a:pt x="13421" y="1190"/>
                                <a:pt x="13421" y="1190"/>
                                <a:pt x="13421" y="1190"/>
                              </a:cubicBezTo>
                              <a:cubicBezTo>
                                <a:pt x="13455" y="1187"/>
                                <a:pt x="13480" y="1176"/>
                                <a:pt x="13495" y="1157"/>
                              </a:cubicBezTo>
                              <a:cubicBezTo>
                                <a:pt x="13504" y="1144"/>
                                <a:pt x="13510" y="1106"/>
                                <a:pt x="13510" y="1042"/>
                              </a:cubicBezTo>
                              <a:cubicBezTo>
                                <a:pt x="13510" y="578"/>
                                <a:pt x="13510" y="578"/>
                                <a:pt x="13510" y="578"/>
                              </a:cubicBezTo>
                              <a:cubicBezTo>
                                <a:pt x="13510" y="516"/>
                                <a:pt x="13504" y="476"/>
                                <a:pt x="13492" y="461"/>
                              </a:cubicBezTo>
                              <a:cubicBezTo>
                                <a:pt x="13481" y="446"/>
                                <a:pt x="13457" y="436"/>
                                <a:pt x="13421" y="431"/>
                              </a:cubicBezTo>
                              <a:cubicBezTo>
                                <a:pt x="13421" y="399"/>
                                <a:pt x="13421" y="399"/>
                                <a:pt x="13421" y="399"/>
                              </a:cubicBezTo>
                              <a:lnTo>
                                <a:pt x="13756" y="399"/>
                              </a:lnTo>
                              <a:close/>
                              <a:moveTo>
                                <a:pt x="15325" y="722"/>
                              </a:moveTo>
                              <a:cubicBezTo>
                                <a:pt x="15325" y="628"/>
                                <a:pt x="15320" y="563"/>
                                <a:pt x="15310" y="527"/>
                              </a:cubicBezTo>
                              <a:cubicBezTo>
                                <a:pt x="15299" y="493"/>
                                <a:pt x="15284" y="465"/>
                                <a:pt x="15262" y="447"/>
                              </a:cubicBezTo>
                              <a:cubicBezTo>
                                <a:pt x="15250" y="437"/>
                                <a:pt x="15233" y="431"/>
                                <a:pt x="15213" y="431"/>
                              </a:cubicBezTo>
                              <a:cubicBezTo>
                                <a:pt x="15182" y="431"/>
                                <a:pt x="15157" y="446"/>
                                <a:pt x="15138" y="476"/>
                              </a:cubicBezTo>
                              <a:cubicBezTo>
                                <a:pt x="15103" y="529"/>
                                <a:pt x="15086" y="601"/>
                                <a:pt x="15086" y="691"/>
                              </a:cubicBezTo>
                              <a:cubicBezTo>
                                <a:pt x="15086" y="722"/>
                                <a:pt x="15086" y="722"/>
                                <a:pt x="15086" y="722"/>
                              </a:cubicBezTo>
                              <a:lnTo>
                                <a:pt x="15325" y="722"/>
                              </a:lnTo>
                              <a:close/>
                              <a:moveTo>
                                <a:pt x="15542" y="781"/>
                              </a:moveTo>
                              <a:cubicBezTo>
                                <a:pt x="15090" y="781"/>
                                <a:pt x="15090" y="781"/>
                                <a:pt x="15090" y="781"/>
                              </a:cubicBezTo>
                              <a:cubicBezTo>
                                <a:pt x="15096" y="890"/>
                                <a:pt x="15125" y="977"/>
                                <a:pt x="15177" y="1040"/>
                              </a:cubicBezTo>
                              <a:cubicBezTo>
                                <a:pt x="15218" y="1089"/>
                                <a:pt x="15267" y="1113"/>
                                <a:pt x="15324" y="1113"/>
                              </a:cubicBezTo>
                              <a:cubicBezTo>
                                <a:pt x="15359" y="1113"/>
                                <a:pt x="15391" y="1103"/>
                                <a:pt x="15420" y="1084"/>
                              </a:cubicBezTo>
                              <a:cubicBezTo>
                                <a:pt x="15448" y="1064"/>
                                <a:pt x="15479" y="1029"/>
                                <a:pt x="15512" y="977"/>
                              </a:cubicBezTo>
                              <a:cubicBezTo>
                                <a:pt x="15542" y="997"/>
                                <a:pt x="15542" y="997"/>
                                <a:pt x="15542" y="997"/>
                              </a:cubicBezTo>
                              <a:cubicBezTo>
                                <a:pt x="15497" y="1088"/>
                                <a:pt x="15448" y="1153"/>
                                <a:pt x="15394" y="1190"/>
                              </a:cubicBezTo>
                              <a:cubicBezTo>
                                <a:pt x="15340" y="1228"/>
                                <a:pt x="15277" y="1247"/>
                                <a:pt x="15206" y="1247"/>
                              </a:cubicBezTo>
                              <a:cubicBezTo>
                                <a:pt x="15084" y="1247"/>
                                <a:pt x="14992" y="1200"/>
                                <a:pt x="14929" y="1106"/>
                              </a:cubicBezTo>
                              <a:cubicBezTo>
                                <a:pt x="14878" y="1031"/>
                                <a:pt x="14854" y="936"/>
                                <a:pt x="14854" y="824"/>
                              </a:cubicBezTo>
                              <a:cubicBezTo>
                                <a:pt x="14854" y="687"/>
                                <a:pt x="14891" y="577"/>
                                <a:pt x="14965" y="497"/>
                              </a:cubicBezTo>
                              <a:cubicBezTo>
                                <a:pt x="15039" y="415"/>
                                <a:pt x="15126" y="374"/>
                                <a:pt x="15226" y="374"/>
                              </a:cubicBezTo>
                              <a:cubicBezTo>
                                <a:pt x="15309" y="374"/>
                                <a:pt x="15382" y="409"/>
                                <a:pt x="15443" y="478"/>
                              </a:cubicBezTo>
                              <a:cubicBezTo>
                                <a:pt x="15504" y="546"/>
                                <a:pt x="15537" y="647"/>
                                <a:pt x="15542" y="781"/>
                              </a:cubicBezTo>
                              <a:moveTo>
                                <a:pt x="15909" y="399"/>
                              </a:moveTo>
                              <a:cubicBezTo>
                                <a:pt x="15909" y="505"/>
                                <a:pt x="15909" y="505"/>
                                <a:pt x="15909" y="505"/>
                              </a:cubicBezTo>
                              <a:cubicBezTo>
                                <a:pt x="15952" y="460"/>
                                <a:pt x="15992" y="427"/>
                                <a:pt x="16031" y="406"/>
                              </a:cubicBezTo>
                              <a:cubicBezTo>
                                <a:pt x="16069" y="385"/>
                                <a:pt x="16111" y="374"/>
                                <a:pt x="16156" y="374"/>
                              </a:cubicBezTo>
                              <a:cubicBezTo>
                                <a:pt x="16209" y="374"/>
                                <a:pt x="16253" y="390"/>
                                <a:pt x="16289" y="419"/>
                              </a:cubicBezTo>
                              <a:cubicBezTo>
                                <a:pt x="16324" y="448"/>
                                <a:pt x="16347" y="486"/>
                                <a:pt x="16360" y="529"/>
                              </a:cubicBezTo>
                              <a:cubicBezTo>
                                <a:pt x="16369" y="563"/>
                                <a:pt x="16373" y="627"/>
                                <a:pt x="16373" y="722"/>
                              </a:cubicBezTo>
                              <a:cubicBezTo>
                                <a:pt x="16373" y="1042"/>
                                <a:pt x="16373" y="1042"/>
                                <a:pt x="16373" y="1042"/>
                              </a:cubicBezTo>
                              <a:cubicBezTo>
                                <a:pt x="16373" y="1106"/>
                                <a:pt x="16379" y="1145"/>
                                <a:pt x="16390" y="1162"/>
                              </a:cubicBezTo>
                              <a:cubicBezTo>
                                <a:pt x="16401" y="1176"/>
                                <a:pt x="16426" y="1186"/>
                                <a:pt x="16462" y="1190"/>
                              </a:cubicBezTo>
                              <a:cubicBezTo>
                                <a:pt x="16462" y="1222"/>
                                <a:pt x="16462" y="1222"/>
                                <a:pt x="16462" y="1222"/>
                              </a:cubicBezTo>
                              <a:cubicBezTo>
                                <a:pt x="16046" y="1222"/>
                                <a:pt x="16046" y="1222"/>
                                <a:pt x="16046" y="1222"/>
                              </a:cubicBezTo>
                              <a:cubicBezTo>
                                <a:pt x="16046" y="1190"/>
                                <a:pt x="16046" y="1190"/>
                                <a:pt x="16046" y="1190"/>
                              </a:cubicBezTo>
                              <a:cubicBezTo>
                                <a:pt x="16077" y="1186"/>
                                <a:pt x="16099" y="1173"/>
                                <a:pt x="16113" y="1152"/>
                              </a:cubicBezTo>
                              <a:cubicBezTo>
                                <a:pt x="16122" y="1137"/>
                                <a:pt x="16127" y="1100"/>
                                <a:pt x="16127" y="1042"/>
                              </a:cubicBezTo>
                              <a:cubicBezTo>
                                <a:pt x="16127" y="677"/>
                                <a:pt x="16127" y="677"/>
                                <a:pt x="16127" y="677"/>
                              </a:cubicBezTo>
                              <a:cubicBezTo>
                                <a:pt x="16127" y="608"/>
                                <a:pt x="16124" y="566"/>
                                <a:pt x="16118" y="549"/>
                              </a:cubicBezTo>
                              <a:cubicBezTo>
                                <a:pt x="16114" y="531"/>
                                <a:pt x="16104" y="517"/>
                                <a:pt x="16091" y="508"/>
                              </a:cubicBezTo>
                              <a:cubicBezTo>
                                <a:pt x="16050" y="493"/>
                                <a:pt x="16050" y="493"/>
                                <a:pt x="16050" y="493"/>
                              </a:cubicBezTo>
                              <a:cubicBezTo>
                                <a:pt x="16000" y="493"/>
                                <a:pt x="15953" y="529"/>
                                <a:pt x="15909" y="601"/>
                              </a:cubicBezTo>
                              <a:cubicBezTo>
                                <a:pt x="15909" y="1042"/>
                                <a:pt x="15909" y="1042"/>
                                <a:pt x="15909" y="1042"/>
                              </a:cubicBezTo>
                              <a:cubicBezTo>
                                <a:pt x="15909" y="1104"/>
                                <a:pt x="15915" y="1143"/>
                                <a:pt x="15926" y="1159"/>
                              </a:cubicBezTo>
                              <a:cubicBezTo>
                                <a:pt x="15938" y="1176"/>
                                <a:pt x="15959" y="1186"/>
                                <a:pt x="15990" y="1190"/>
                              </a:cubicBezTo>
                              <a:cubicBezTo>
                                <a:pt x="15990" y="1222"/>
                                <a:pt x="15990" y="1222"/>
                                <a:pt x="15990" y="1222"/>
                              </a:cubicBezTo>
                              <a:cubicBezTo>
                                <a:pt x="15574" y="1222"/>
                                <a:pt x="15574" y="1222"/>
                                <a:pt x="15574" y="1222"/>
                              </a:cubicBezTo>
                              <a:cubicBezTo>
                                <a:pt x="15574" y="1190"/>
                                <a:pt x="15574" y="1190"/>
                                <a:pt x="15574" y="1190"/>
                              </a:cubicBezTo>
                              <a:cubicBezTo>
                                <a:pt x="15609" y="1187"/>
                                <a:pt x="15633" y="1176"/>
                                <a:pt x="15648" y="1157"/>
                              </a:cubicBezTo>
                              <a:cubicBezTo>
                                <a:pt x="15658" y="1144"/>
                                <a:pt x="15663" y="1106"/>
                                <a:pt x="15663" y="1042"/>
                              </a:cubicBezTo>
                              <a:cubicBezTo>
                                <a:pt x="15663" y="578"/>
                                <a:pt x="15663" y="578"/>
                                <a:pt x="15663" y="578"/>
                              </a:cubicBezTo>
                              <a:cubicBezTo>
                                <a:pt x="15663" y="516"/>
                                <a:pt x="15657" y="476"/>
                                <a:pt x="15645" y="461"/>
                              </a:cubicBezTo>
                              <a:cubicBezTo>
                                <a:pt x="15634" y="446"/>
                                <a:pt x="15610" y="436"/>
                                <a:pt x="15574" y="431"/>
                              </a:cubicBezTo>
                              <a:cubicBezTo>
                                <a:pt x="15574" y="399"/>
                                <a:pt x="15574" y="399"/>
                                <a:pt x="15574" y="399"/>
                              </a:cubicBezTo>
                              <a:lnTo>
                                <a:pt x="15909" y="399"/>
                              </a:lnTo>
                              <a:close/>
                              <a:moveTo>
                                <a:pt x="16812" y="98"/>
                              </a:moveTo>
                              <a:cubicBezTo>
                                <a:pt x="16812" y="399"/>
                                <a:pt x="16812" y="399"/>
                                <a:pt x="16812" y="399"/>
                              </a:cubicBezTo>
                              <a:cubicBezTo>
                                <a:pt x="17008" y="399"/>
                                <a:pt x="17008" y="399"/>
                                <a:pt x="17008" y="399"/>
                              </a:cubicBezTo>
                              <a:cubicBezTo>
                                <a:pt x="17008" y="487"/>
                                <a:pt x="17008" y="487"/>
                                <a:pt x="17008" y="487"/>
                              </a:cubicBezTo>
                              <a:cubicBezTo>
                                <a:pt x="16812" y="487"/>
                                <a:pt x="16812" y="487"/>
                                <a:pt x="16812" y="487"/>
                              </a:cubicBezTo>
                              <a:cubicBezTo>
                                <a:pt x="16812" y="994"/>
                                <a:pt x="16812" y="994"/>
                                <a:pt x="16812" y="994"/>
                              </a:cubicBezTo>
                              <a:cubicBezTo>
                                <a:pt x="16812" y="1042"/>
                                <a:pt x="16815" y="1072"/>
                                <a:pt x="16819" y="1087"/>
                              </a:cubicBezTo>
                              <a:cubicBezTo>
                                <a:pt x="16842" y="1120"/>
                                <a:pt x="16842" y="1120"/>
                                <a:pt x="16842" y="1120"/>
                              </a:cubicBezTo>
                              <a:cubicBezTo>
                                <a:pt x="16873" y="1132"/>
                                <a:pt x="16873" y="1132"/>
                                <a:pt x="16873" y="1132"/>
                              </a:cubicBezTo>
                              <a:cubicBezTo>
                                <a:pt x="16911" y="1132"/>
                                <a:pt x="16948" y="1104"/>
                                <a:pt x="16981" y="1045"/>
                              </a:cubicBezTo>
                              <a:cubicBezTo>
                                <a:pt x="17008" y="1065"/>
                                <a:pt x="17008" y="1065"/>
                                <a:pt x="17008" y="1065"/>
                              </a:cubicBezTo>
                              <a:cubicBezTo>
                                <a:pt x="16961" y="1177"/>
                                <a:pt x="16883" y="1233"/>
                                <a:pt x="16777" y="1233"/>
                              </a:cubicBezTo>
                              <a:cubicBezTo>
                                <a:pt x="16724" y="1233"/>
                                <a:pt x="16679" y="1219"/>
                                <a:pt x="16643" y="1190"/>
                              </a:cubicBezTo>
                              <a:cubicBezTo>
                                <a:pt x="16608" y="1161"/>
                                <a:pt x="16585" y="1128"/>
                                <a:pt x="16574" y="1093"/>
                              </a:cubicBezTo>
                              <a:cubicBezTo>
                                <a:pt x="16568" y="1073"/>
                                <a:pt x="16566" y="1019"/>
                                <a:pt x="16566" y="931"/>
                              </a:cubicBezTo>
                              <a:cubicBezTo>
                                <a:pt x="16566" y="487"/>
                                <a:pt x="16566" y="487"/>
                                <a:pt x="16566" y="487"/>
                              </a:cubicBezTo>
                              <a:cubicBezTo>
                                <a:pt x="16458" y="487"/>
                                <a:pt x="16458" y="487"/>
                                <a:pt x="16458" y="487"/>
                              </a:cubicBezTo>
                              <a:cubicBezTo>
                                <a:pt x="16458" y="455"/>
                                <a:pt x="16458" y="455"/>
                                <a:pt x="16458" y="455"/>
                              </a:cubicBezTo>
                              <a:cubicBezTo>
                                <a:pt x="16532" y="403"/>
                                <a:pt x="16595" y="348"/>
                                <a:pt x="16647" y="290"/>
                              </a:cubicBezTo>
                              <a:cubicBezTo>
                                <a:pt x="16699" y="233"/>
                                <a:pt x="16744" y="169"/>
                                <a:pt x="16784" y="98"/>
                              </a:cubicBezTo>
                              <a:lnTo>
                                <a:pt x="16812"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4"/>
                      <wps:cNvSpPr>
                        <a:spLocks noChangeAspect="1" noEditPoints="1"/>
                      </wps:cNvSpPr>
                      <wps:spPr bwMode="auto">
                        <a:xfrm>
                          <a:off x="-8301" y="-7050"/>
                          <a:ext cx="17976" cy="9102"/>
                        </a:xfrm>
                        <a:custGeom>
                          <a:avLst/>
                          <a:gdLst>
                            <a:gd name="T0" fmla="*/ 3828 w 7610"/>
                            <a:gd name="T1" fmla="*/ 1215 h 3853"/>
                            <a:gd name="T2" fmla="*/ 3392 w 7610"/>
                            <a:gd name="T3" fmla="*/ 1203 h 3853"/>
                            <a:gd name="T4" fmla="*/ 3338 w 7610"/>
                            <a:gd name="T5" fmla="*/ 1456 h 3853"/>
                            <a:gd name="T6" fmla="*/ 3415 w 7610"/>
                            <a:gd name="T7" fmla="*/ 1903 h 3853"/>
                            <a:gd name="T8" fmla="*/ 3403 w 7610"/>
                            <a:gd name="T9" fmla="*/ 2335 h 3853"/>
                            <a:gd name="T10" fmla="*/ 3066 w 7610"/>
                            <a:gd name="T11" fmla="*/ 2073 h 3853"/>
                            <a:gd name="T12" fmla="*/ 2906 w 7610"/>
                            <a:gd name="T13" fmla="*/ 2689 h 3853"/>
                            <a:gd name="T14" fmla="*/ 2717 w 7610"/>
                            <a:gd name="T15" fmla="*/ 3624 h 3853"/>
                            <a:gd name="T16" fmla="*/ 3725 w 7610"/>
                            <a:gd name="T17" fmla="*/ 3728 h 3853"/>
                            <a:gd name="T18" fmla="*/ 3577 w 7610"/>
                            <a:gd name="T19" fmla="*/ 3811 h 3853"/>
                            <a:gd name="T20" fmla="*/ 2427 w 7610"/>
                            <a:gd name="T21" fmla="*/ 3463 h 3853"/>
                            <a:gd name="T22" fmla="*/ 2194 w 7610"/>
                            <a:gd name="T23" fmla="*/ 3371 h 3853"/>
                            <a:gd name="T24" fmla="*/ 479 w 7610"/>
                            <a:gd name="T25" fmla="*/ 3809 h 3853"/>
                            <a:gd name="T26" fmla="*/ 325 w 7610"/>
                            <a:gd name="T27" fmla="*/ 3671 h 3853"/>
                            <a:gd name="T28" fmla="*/ 1632 w 7610"/>
                            <a:gd name="T29" fmla="*/ 3514 h 3853"/>
                            <a:gd name="T30" fmla="*/ 1721 w 7610"/>
                            <a:gd name="T31" fmla="*/ 3440 h 3853"/>
                            <a:gd name="T32" fmla="*/ 1147 w 7610"/>
                            <a:gd name="T33" fmla="*/ 3601 h 3853"/>
                            <a:gd name="T34" fmla="*/ 1596 w 7610"/>
                            <a:gd name="T35" fmla="*/ 3291 h 3853"/>
                            <a:gd name="T36" fmla="*/ 1599 w 7610"/>
                            <a:gd name="T37" fmla="*/ 3180 h 3853"/>
                            <a:gd name="T38" fmla="*/ 1774 w 7610"/>
                            <a:gd name="T39" fmla="*/ 3056 h 3853"/>
                            <a:gd name="T40" fmla="*/ 1023 w 7610"/>
                            <a:gd name="T41" fmla="*/ 3225 h 3853"/>
                            <a:gd name="T42" fmla="*/ 1803 w 7610"/>
                            <a:gd name="T43" fmla="*/ 2585 h 3853"/>
                            <a:gd name="T44" fmla="*/ 1164 w 7610"/>
                            <a:gd name="T45" fmla="*/ 2939 h 3853"/>
                            <a:gd name="T46" fmla="*/ 1253 w 7610"/>
                            <a:gd name="T47" fmla="*/ 2459 h 3853"/>
                            <a:gd name="T48" fmla="*/ 955 w 7610"/>
                            <a:gd name="T49" fmla="*/ 2168 h 3853"/>
                            <a:gd name="T50" fmla="*/ 577 w 7610"/>
                            <a:gd name="T51" fmla="*/ 2293 h 3853"/>
                            <a:gd name="T52" fmla="*/ 851 w 7610"/>
                            <a:gd name="T53" fmla="*/ 2135 h 3853"/>
                            <a:gd name="T54" fmla="*/ 1061 w 7610"/>
                            <a:gd name="T55" fmla="*/ 2031 h 3853"/>
                            <a:gd name="T56" fmla="*/ 1147 w 7610"/>
                            <a:gd name="T57" fmla="*/ 1906 h 3853"/>
                            <a:gd name="T58" fmla="*/ 1801 w 7610"/>
                            <a:gd name="T59" fmla="*/ 2495 h 3853"/>
                            <a:gd name="T60" fmla="*/ 2865 w 7610"/>
                            <a:gd name="T61" fmla="*/ 834 h 3853"/>
                            <a:gd name="T62" fmla="*/ 2764 w 7610"/>
                            <a:gd name="T63" fmla="*/ 104 h 3853"/>
                            <a:gd name="T64" fmla="*/ 3066 w 7610"/>
                            <a:gd name="T65" fmla="*/ 224 h 3853"/>
                            <a:gd name="T66" fmla="*/ 3249 w 7610"/>
                            <a:gd name="T67" fmla="*/ 271 h 3853"/>
                            <a:gd name="T68" fmla="*/ 3536 w 7610"/>
                            <a:gd name="T69" fmla="*/ 674 h 3853"/>
                            <a:gd name="T70" fmla="*/ 3305 w 7610"/>
                            <a:gd name="T71" fmla="*/ 1194 h 3853"/>
                            <a:gd name="T72" fmla="*/ 3808 w 7610"/>
                            <a:gd name="T73" fmla="*/ 1063 h 3853"/>
                            <a:gd name="T74" fmla="*/ 6965 w 7610"/>
                            <a:gd name="T75" fmla="*/ 2773 h 3853"/>
                            <a:gd name="T76" fmla="*/ 7515 w 7610"/>
                            <a:gd name="T77" fmla="*/ 2734 h 3853"/>
                            <a:gd name="T78" fmla="*/ 7495 w 7610"/>
                            <a:gd name="T79" fmla="*/ 2338 h 3853"/>
                            <a:gd name="T80" fmla="*/ 6593 w 7610"/>
                            <a:gd name="T81" fmla="*/ 1564 h 3853"/>
                            <a:gd name="T82" fmla="*/ 5854 w 7610"/>
                            <a:gd name="T83" fmla="*/ 1221 h 3853"/>
                            <a:gd name="T84" fmla="*/ 5895 w 7610"/>
                            <a:gd name="T85" fmla="*/ 274 h 3853"/>
                            <a:gd name="T86" fmla="*/ 5618 w 7610"/>
                            <a:gd name="T87" fmla="*/ 515 h 3853"/>
                            <a:gd name="T88" fmla="*/ 5416 w 7610"/>
                            <a:gd name="T89" fmla="*/ 1319 h 3853"/>
                            <a:gd name="T90" fmla="*/ 5806 w 7610"/>
                            <a:gd name="T91" fmla="*/ 2431 h 3853"/>
                            <a:gd name="T92" fmla="*/ 6203 w 7610"/>
                            <a:gd name="T93" fmla="*/ 2933 h 3853"/>
                            <a:gd name="T94" fmla="*/ 5706 w 7610"/>
                            <a:gd name="T95" fmla="*/ 3651 h 3853"/>
                            <a:gd name="T96" fmla="*/ 5345 w 7610"/>
                            <a:gd name="T97" fmla="*/ 3788 h 3853"/>
                            <a:gd name="T98" fmla="*/ 5999 w 7610"/>
                            <a:gd name="T99" fmla="*/ 3604 h 3853"/>
                            <a:gd name="T100" fmla="*/ 6374 w 7610"/>
                            <a:gd name="T101" fmla="*/ 2906 h 3853"/>
                            <a:gd name="T102" fmla="*/ 6489 w 7610"/>
                            <a:gd name="T103" fmla="*/ 2597 h 3853"/>
                            <a:gd name="T104" fmla="*/ 6762 w 7610"/>
                            <a:gd name="T105" fmla="*/ 2850 h 3853"/>
                            <a:gd name="T106" fmla="*/ 6779 w 7610"/>
                            <a:gd name="T107" fmla="*/ 3076 h 3853"/>
                            <a:gd name="T108" fmla="*/ 6259 w 7610"/>
                            <a:gd name="T109" fmla="*/ 3773 h 3853"/>
                            <a:gd name="T110" fmla="*/ 6897 w 7610"/>
                            <a:gd name="T111" fmla="*/ 3606 h 3853"/>
                            <a:gd name="T112" fmla="*/ 6921 w 7610"/>
                            <a:gd name="T113" fmla="*/ 3112 h 38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610" h="3853">
                              <a:moveTo>
                                <a:pt x="3808" y="1063"/>
                              </a:moveTo>
                              <a:cubicBezTo>
                                <a:pt x="3905" y="1063"/>
                                <a:pt x="3966" y="1180"/>
                                <a:pt x="4068" y="1168"/>
                              </a:cubicBezTo>
                              <a:cubicBezTo>
                                <a:pt x="3828" y="1215"/>
                                <a:pt x="3828" y="1215"/>
                                <a:pt x="3828" y="1215"/>
                              </a:cubicBezTo>
                              <a:cubicBezTo>
                                <a:pt x="3805" y="1248"/>
                                <a:pt x="3805" y="1248"/>
                                <a:pt x="3805" y="1248"/>
                              </a:cubicBezTo>
                              <a:cubicBezTo>
                                <a:pt x="3775" y="1245"/>
                                <a:pt x="3755" y="1224"/>
                                <a:pt x="3728" y="1215"/>
                              </a:cubicBezTo>
                              <a:cubicBezTo>
                                <a:pt x="3630" y="1215"/>
                                <a:pt x="3487" y="1203"/>
                                <a:pt x="3392" y="1203"/>
                              </a:cubicBezTo>
                              <a:cubicBezTo>
                                <a:pt x="3388" y="1453"/>
                                <a:pt x="3388" y="1453"/>
                                <a:pt x="3388" y="1453"/>
                              </a:cubicBezTo>
                              <a:cubicBezTo>
                                <a:pt x="3352" y="1478"/>
                                <a:pt x="3352" y="1478"/>
                                <a:pt x="3352" y="1478"/>
                              </a:cubicBezTo>
                              <a:cubicBezTo>
                                <a:pt x="3338" y="1456"/>
                                <a:pt x="3338" y="1456"/>
                                <a:pt x="3338" y="1456"/>
                              </a:cubicBezTo>
                              <a:cubicBezTo>
                                <a:pt x="3273" y="1495"/>
                                <a:pt x="3255" y="1558"/>
                                <a:pt x="3237" y="1626"/>
                              </a:cubicBezTo>
                              <a:cubicBezTo>
                                <a:pt x="3205" y="1706"/>
                                <a:pt x="3348" y="1752"/>
                                <a:pt x="3360" y="1817"/>
                              </a:cubicBezTo>
                              <a:cubicBezTo>
                                <a:pt x="3360" y="1817"/>
                                <a:pt x="3394" y="1888"/>
                                <a:pt x="3415" y="1903"/>
                              </a:cubicBezTo>
                              <a:cubicBezTo>
                                <a:pt x="3441" y="1983"/>
                                <a:pt x="3506" y="2028"/>
                                <a:pt x="3488" y="2120"/>
                              </a:cubicBezTo>
                              <a:cubicBezTo>
                                <a:pt x="3488" y="2198"/>
                                <a:pt x="3512" y="2311"/>
                                <a:pt x="3435" y="2362"/>
                              </a:cubicBezTo>
                              <a:cubicBezTo>
                                <a:pt x="3415" y="2380"/>
                                <a:pt x="3403" y="2350"/>
                                <a:pt x="3403" y="2335"/>
                              </a:cubicBezTo>
                              <a:cubicBezTo>
                                <a:pt x="3362" y="2087"/>
                                <a:pt x="3362" y="2087"/>
                                <a:pt x="3362" y="2087"/>
                              </a:cubicBezTo>
                              <a:cubicBezTo>
                                <a:pt x="3316" y="1977"/>
                                <a:pt x="3221" y="1979"/>
                                <a:pt x="3125" y="1918"/>
                              </a:cubicBezTo>
                              <a:cubicBezTo>
                                <a:pt x="3090" y="1962"/>
                                <a:pt x="3083" y="2016"/>
                                <a:pt x="3066" y="2073"/>
                              </a:cubicBezTo>
                              <a:cubicBezTo>
                                <a:pt x="3048" y="2117"/>
                                <a:pt x="3033" y="2165"/>
                                <a:pt x="3016" y="2210"/>
                              </a:cubicBezTo>
                              <a:cubicBezTo>
                                <a:pt x="2983" y="2302"/>
                                <a:pt x="2936" y="2392"/>
                                <a:pt x="2924" y="2487"/>
                              </a:cubicBezTo>
                              <a:cubicBezTo>
                                <a:pt x="2924" y="2552"/>
                                <a:pt x="2930" y="2630"/>
                                <a:pt x="2906" y="2689"/>
                              </a:cubicBezTo>
                              <a:cubicBezTo>
                                <a:pt x="2912" y="2740"/>
                                <a:pt x="2894" y="2781"/>
                                <a:pt x="2888" y="2826"/>
                              </a:cubicBezTo>
                              <a:cubicBezTo>
                                <a:pt x="2867" y="2865"/>
                                <a:pt x="2705" y="3333"/>
                                <a:pt x="2705" y="3401"/>
                              </a:cubicBezTo>
                              <a:cubicBezTo>
                                <a:pt x="2705" y="3401"/>
                                <a:pt x="2673" y="3571"/>
                                <a:pt x="2717" y="3624"/>
                              </a:cubicBezTo>
                              <a:cubicBezTo>
                                <a:pt x="2815" y="3690"/>
                                <a:pt x="2930" y="3668"/>
                                <a:pt x="3045" y="3657"/>
                              </a:cubicBezTo>
                              <a:cubicBezTo>
                                <a:pt x="3267" y="3654"/>
                                <a:pt x="3494" y="3597"/>
                                <a:pt x="3684" y="3704"/>
                              </a:cubicBezTo>
                              <a:cubicBezTo>
                                <a:pt x="3693" y="3717"/>
                                <a:pt x="3719" y="3710"/>
                                <a:pt x="3725" y="3728"/>
                              </a:cubicBezTo>
                              <a:cubicBezTo>
                                <a:pt x="3763" y="3737"/>
                                <a:pt x="3787" y="3779"/>
                                <a:pt x="3796" y="3811"/>
                              </a:cubicBezTo>
                              <a:cubicBezTo>
                                <a:pt x="3805" y="3830"/>
                                <a:pt x="3784" y="3833"/>
                                <a:pt x="3778" y="3841"/>
                              </a:cubicBezTo>
                              <a:cubicBezTo>
                                <a:pt x="3705" y="3845"/>
                                <a:pt x="3645" y="3823"/>
                                <a:pt x="3577" y="3811"/>
                              </a:cubicBezTo>
                              <a:cubicBezTo>
                                <a:pt x="3198" y="3785"/>
                                <a:pt x="2841" y="3800"/>
                                <a:pt x="2484" y="3806"/>
                              </a:cubicBezTo>
                              <a:cubicBezTo>
                                <a:pt x="2445" y="3800"/>
                                <a:pt x="2394" y="3800"/>
                                <a:pt x="2386" y="3752"/>
                              </a:cubicBezTo>
                              <a:cubicBezTo>
                                <a:pt x="2347" y="3651"/>
                                <a:pt x="2409" y="3558"/>
                                <a:pt x="2427" y="3463"/>
                              </a:cubicBezTo>
                              <a:cubicBezTo>
                                <a:pt x="2462" y="3321"/>
                                <a:pt x="2492" y="3166"/>
                                <a:pt x="2477" y="3011"/>
                              </a:cubicBezTo>
                              <a:cubicBezTo>
                                <a:pt x="2377" y="3020"/>
                                <a:pt x="2285" y="3091"/>
                                <a:pt x="2256" y="3192"/>
                              </a:cubicBezTo>
                              <a:cubicBezTo>
                                <a:pt x="2244" y="3255"/>
                                <a:pt x="2223" y="3318"/>
                                <a:pt x="2194" y="3371"/>
                              </a:cubicBezTo>
                              <a:cubicBezTo>
                                <a:pt x="2117" y="3523"/>
                                <a:pt x="2034" y="3678"/>
                                <a:pt x="1883" y="3764"/>
                              </a:cubicBezTo>
                              <a:cubicBezTo>
                                <a:pt x="1815" y="3802"/>
                                <a:pt x="1730" y="3806"/>
                                <a:pt x="1643" y="3809"/>
                              </a:cubicBezTo>
                              <a:cubicBezTo>
                                <a:pt x="479" y="3809"/>
                                <a:pt x="479" y="3809"/>
                                <a:pt x="479" y="3809"/>
                              </a:cubicBezTo>
                              <a:cubicBezTo>
                                <a:pt x="325" y="3782"/>
                                <a:pt x="139" y="3853"/>
                                <a:pt x="3" y="3764"/>
                              </a:cubicBezTo>
                              <a:cubicBezTo>
                                <a:pt x="0" y="3719"/>
                                <a:pt x="0" y="3719"/>
                                <a:pt x="0" y="3719"/>
                              </a:cubicBezTo>
                              <a:cubicBezTo>
                                <a:pt x="92" y="3657"/>
                                <a:pt x="213" y="3692"/>
                                <a:pt x="325" y="3671"/>
                              </a:cubicBezTo>
                              <a:cubicBezTo>
                                <a:pt x="423" y="3701"/>
                                <a:pt x="542" y="3666"/>
                                <a:pt x="644" y="3671"/>
                              </a:cubicBezTo>
                              <a:cubicBezTo>
                                <a:pt x="863" y="3668"/>
                                <a:pt x="1073" y="3651"/>
                                <a:pt x="1289" y="3624"/>
                              </a:cubicBezTo>
                              <a:cubicBezTo>
                                <a:pt x="1404" y="3592"/>
                                <a:pt x="1531" y="3585"/>
                                <a:pt x="1632" y="3514"/>
                              </a:cubicBezTo>
                              <a:cubicBezTo>
                                <a:pt x="1611" y="3499"/>
                                <a:pt x="1599" y="3475"/>
                                <a:pt x="1588" y="3454"/>
                              </a:cubicBezTo>
                              <a:cubicBezTo>
                                <a:pt x="1591" y="3431"/>
                                <a:pt x="1611" y="3401"/>
                                <a:pt x="1641" y="3394"/>
                              </a:cubicBezTo>
                              <a:cubicBezTo>
                                <a:pt x="1673" y="3404"/>
                                <a:pt x="1694" y="3424"/>
                                <a:pt x="1721" y="3440"/>
                              </a:cubicBezTo>
                              <a:cubicBezTo>
                                <a:pt x="1776" y="3362"/>
                                <a:pt x="1803" y="3264"/>
                                <a:pt x="1786" y="3168"/>
                              </a:cubicBezTo>
                              <a:cubicBezTo>
                                <a:pt x="1676" y="3285"/>
                                <a:pt x="1561" y="3401"/>
                                <a:pt x="1451" y="3523"/>
                              </a:cubicBezTo>
                              <a:cubicBezTo>
                                <a:pt x="1368" y="3582"/>
                                <a:pt x="1259" y="3612"/>
                                <a:pt x="1147" y="3601"/>
                              </a:cubicBezTo>
                              <a:cubicBezTo>
                                <a:pt x="1124" y="3568"/>
                                <a:pt x="1176" y="3556"/>
                                <a:pt x="1192" y="3534"/>
                              </a:cubicBezTo>
                              <a:cubicBezTo>
                                <a:pt x="1289" y="3437"/>
                                <a:pt x="1457" y="3493"/>
                                <a:pt x="1540" y="3354"/>
                              </a:cubicBezTo>
                              <a:cubicBezTo>
                                <a:pt x="1558" y="3330"/>
                                <a:pt x="1591" y="3318"/>
                                <a:pt x="1596" y="3291"/>
                              </a:cubicBezTo>
                              <a:cubicBezTo>
                                <a:pt x="1570" y="3282"/>
                                <a:pt x="1546" y="3275"/>
                                <a:pt x="1531" y="3249"/>
                              </a:cubicBezTo>
                              <a:cubicBezTo>
                                <a:pt x="1531" y="3204"/>
                                <a:pt x="1531" y="3204"/>
                                <a:pt x="1531" y="3204"/>
                              </a:cubicBezTo>
                              <a:cubicBezTo>
                                <a:pt x="1549" y="3180"/>
                                <a:pt x="1575" y="3168"/>
                                <a:pt x="1599" y="3180"/>
                              </a:cubicBezTo>
                              <a:cubicBezTo>
                                <a:pt x="1629" y="3198"/>
                                <a:pt x="1632" y="3225"/>
                                <a:pt x="1641" y="3258"/>
                              </a:cubicBezTo>
                              <a:cubicBezTo>
                                <a:pt x="1697" y="3201"/>
                                <a:pt x="1744" y="3139"/>
                                <a:pt x="1780" y="3064"/>
                              </a:cubicBezTo>
                              <a:cubicBezTo>
                                <a:pt x="1774" y="3056"/>
                                <a:pt x="1774" y="3056"/>
                                <a:pt x="1774" y="3056"/>
                              </a:cubicBezTo>
                              <a:cubicBezTo>
                                <a:pt x="1461" y="3017"/>
                                <a:pt x="1239" y="3240"/>
                                <a:pt x="949" y="3282"/>
                              </a:cubicBezTo>
                              <a:cubicBezTo>
                                <a:pt x="873" y="3285"/>
                                <a:pt x="795" y="3312"/>
                                <a:pt x="721" y="3291"/>
                              </a:cubicBezTo>
                              <a:cubicBezTo>
                                <a:pt x="816" y="3255"/>
                                <a:pt x="929" y="3258"/>
                                <a:pt x="1023" y="3225"/>
                              </a:cubicBezTo>
                              <a:cubicBezTo>
                                <a:pt x="1233" y="3153"/>
                                <a:pt x="1416" y="3025"/>
                                <a:pt x="1649" y="3007"/>
                              </a:cubicBezTo>
                              <a:cubicBezTo>
                                <a:pt x="1694" y="3011"/>
                                <a:pt x="1747" y="3001"/>
                                <a:pt x="1788" y="2987"/>
                              </a:cubicBezTo>
                              <a:cubicBezTo>
                                <a:pt x="1818" y="2853"/>
                                <a:pt x="1801" y="2722"/>
                                <a:pt x="1803" y="2585"/>
                              </a:cubicBezTo>
                              <a:cubicBezTo>
                                <a:pt x="1667" y="2508"/>
                                <a:pt x="1546" y="2371"/>
                                <a:pt x="1378" y="2442"/>
                              </a:cubicBezTo>
                              <a:cubicBezTo>
                                <a:pt x="1292" y="2466"/>
                                <a:pt x="1209" y="2508"/>
                                <a:pt x="1186" y="2597"/>
                              </a:cubicBezTo>
                              <a:cubicBezTo>
                                <a:pt x="1171" y="2713"/>
                                <a:pt x="1259" y="2838"/>
                                <a:pt x="1164" y="2939"/>
                              </a:cubicBezTo>
                              <a:cubicBezTo>
                                <a:pt x="1138" y="2927"/>
                                <a:pt x="1135" y="2891"/>
                                <a:pt x="1132" y="2862"/>
                              </a:cubicBezTo>
                              <a:cubicBezTo>
                                <a:pt x="1103" y="2800"/>
                                <a:pt x="1040" y="2734"/>
                                <a:pt x="1088" y="2660"/>
                              </a:cubicBezTo>
                              <a:cubicBezTo>
                                <a:pt x="1109" y="2576"/>
                                <a:pt x="1186" y="2510"/>
                                <a:pt x="1253" y="2459"/>
                              </a:cubicBezTo>
                              <a:cubicBezTo>
                                <a:pt x="1313" y="2427"/>
                                <a:pt x="1381" y="2409"/>
                                <a:pt x="1440" y="2382"/>
                              </a:cubicBezTo>
                              <a:cubicBezTo>
                                <a:pt x="1440" y="2371"/>
                                <a:pt x="1440" y="2371"/>
                                <a:pt x="1440" y="2371"/>
                              </a:cubicBezTo>
                              <a:cubicBezTo>
                                <a:pt x="1286" y="2278"/>
                                <a:pt x="1141" y="2189"/>
                                <a:pt x="955" y="2168"/>
                              </a:cubicBezTo>
                              <a:cubicBezTo>
                                <a:pt x="916" y="2174"/>
                                <a:pt x="866" y="2156"/>
                                <a:pt x="837" y="2186"/>
                              </a:cubicBezTo>
                              <a:cubicBezTo>
                                <a:pt x="819" y="2186"/>
                                <a:pt x="819" y="2186"/>
                                <a:pt x="819" y="2186"/>
                              </a:cubicBezTo>
                              <a:cubicBezTo>
                                <a:pt x="748" y="2225"/>
                                <a:pt x="680" y="2311"/>
                                <a:pt x="577" y="2293"/>
                              </a:cubicBezTo>
                              <a:cubicBezTo>
                                <a:pt x="511" y="2296"/>
                                <a:pt x="449" y="2278"/>
                                <a:pt x="384" y="2278"/>
                              </a:cubicBezTo>
                              <a:cubicBezTo>
                                <a:pt x="378" y="2251"/>
                                <a:pt x="402" y="2249"/>
                                <a:pt x="420" y="2245"/>
                              </a:cubicBezTo>
                              <a:cubicBezTo>
                                <a:pt x="529" y="2120"/>
                                <a:pt x="715" y="2198"/>
                                <a:pt x="851" y="2135"/>
                              </a:cubicBezTo>
                              <a:cubicBezTo>
                                <a:pt x="919" y="2127"/>
                                <a:pt x="985" y="2153"/>
                                <a:pt x="1049" y="2162"/>
                              </a:cubicBezTo>
                              <a:cubicBezTo>
                                <a:pt x="1067" y="2171"/>
                                <a:pt x="1097" y="2171"/>
                                <a:pt x="1118" y="2177"/>
                              </a:cubicBezTo>
                              <a:cubicBezTo>
                                <a:pt x="1103" y="2124"/>
                                <a:pt x="1073" y="2087"/>
                                <a:pt x="1061" y="2031"/>
                              </a:cubicBezTo>
                              <a:cubicBezTo>
                                <a:pt x="1008" y="1837"/>
                                <a:pt x="1147" y="1715"/>
                                <a:pt x="1156" y="1539"/>
                              </a:cubicBezTo>
                              <a:cubicBezTo>
                                <a:pt x="1179" y="1525"/>
                                <a:pt x="1179" y="1525"/>
                                <a:pt x="1179" y="1525"/>
                              </a:cubicBezTo>
                              <a:cubicBezTo>
                                <a:pt x="1233" y="1641"/>
                                <a:pt x="1247" y="1811"/>
                                <a:pt x="1147" y="1906"/>
                              </a:cubicBezTo>
                              <a:cubicBezTo>
                                <a:pt x="1115" y="1957"/>
                                <a:pt x="1070" y="2025"/>
                                <a:pt x="1106" y="2094"/>
                              </a:cubicBezTo>
                              <a:cubicBezTo>
                                <a:pt x="1194" y="2266"/>
                                <a:pt x="1389" y="2255"/>
                                <a:pt x="1526" y="2350"/>
                              </a:cubicBezTo>
                              <a:cubicBezTo>
                                <a:pt x="1605" y="2413"/>
                                <a:pt x="1703" y="2459"/>
                                <a:pt x="1801" y="2495"/>
                              </a:cubicBezTo>
                              <a:cubicBezTo>
                                <a:pt x="1833" y="2466"/>
                                <a:pt x="1818" y="2415"/>
                                <a:pt x="1827" y="2373"/>
                              </a:cubicBezTo>
                              <a:cubicBezTo>
                                <a:pt x="1853" y="2112"/>
                                <a:pt x="2055" y="1927"/>
                                <a:pt x="2223" y="1736"/>
                              </a:cubicBezTo>
                              <a:cubicBezTo>
                                <a:pt x="2515" y="1501"/>
                                <a:pt x="2732" y="1173"/>
                                <a:pt x="2865" y="834"/>
                              </a:cubicBezTo>
                              <a:cubicBezTo>
                                <a:pt x="2879" y="704"/>
                                <a:pt x="2865" y="563"/>
                                <a:pt x="2918" y="441"/>
                              </a:cubicBezTo>
                              <a:cubicBezTo>
                                <a:pt x="2909" y="396"/>
                                <a:pt x="2909" y="396"/>
                                <a:pt x="2909" y="396"/>
                              </a:cubicBezTo>
                              <a:cubicBezTo>
                                <a:pt x="2826" y="313"/>
                                <a:pt x="2768" y="221"/>
                                <a:pt x="2764" y="104"/>
                              </a:cubicBezTo>
                              <a:cubicBezTo>
                                <a:pt x="2756" y="93"/>
                                <a:pt x="2746" y="78"/>
                                <a:pt x="2756" y="60"/>
                              </a:cubicBezTo>
                              <a:cubicBezTo>
                                <a:pt x="2805" y="42"/>
                                <a:pt x="2847" y="86"/>
                                <a:pt x="2891" y="93"/>
                              </a:cubicBezTo>
                              <a:cubicBezTo>
                                <a:pt x="2956" y="128"/>
                                <a:pt x="3010" y="182"/>
                                <a:pt x="3066" y="224"/>
                              </a:cubicBezTo>
                              <a:cubicBezTo>
                                <a:pt x="3119" y="149"/>
                                <a:pt x="3160" y="86"/>
                                <a:pt x="3217" y="9"/>
                              </a:cubicBezTo>
                              <a:cubicBezTo>
                                <a:pt x="3244" y="0"/>
                                <a:pt x="3255" y="24"/>
                                <a:pt x="3258" y="42"/>
                              </a:cubicBezTo>
                              <a:cubicBezTo>
                                <a:pt x="3278" y="117"/>
                                <a:pt x="3270" y="197"/>
                                <a:pt x="3249" y="271"/>
                              </a:cubicBezTo>
                              <a:cubicBezTo>
                                <a:pt x="3278" y="334"/>
                                <a:pt x="3329" y="349"/>
                                <a:pt x="3376" y="396"/>
                              </a:cubicBezTo>
                              <a:cubicBezTo>
                                <a:pt x="3376" y="435"/>
                                <a:pt x="3376" y="435"/>
                                <a:pt x="3376" y="435"/>
                              </a:cubicBezTo>
                              <a:cubicBezTo>
                                <a:pt x="3426" y="527"/>
                                <a:pt x="3592" y="542"/>
                                <a:pt x="3536" y="674"/>
                              </a:cubicBezTo>
                              <a:cubicBezTo>
                                <a:pt x="3471" y="825"/>
                                <a:pt x="3146" y="628"/>
                                <a:pt x="3240" y="887"/>
                              </a:cubicBezTo>
                              <a:cubicBezTo>
                                <a:pt x="3255" y="917"/>
                                <a:pt x="3246" y="959"/>
                                <a:pt x="3264" y="988"/>
                              </a:cubicBezTo>
                              <a:cubicBezTo>
                                <a:pt x="3273" y="1057"/>
                                <a:pt x="3296" y="1123"/>
                                <a:pt x="3305" y="1194"/>
                              </a:cubicBezTo>
                              <a:cubicBezTo>
                                <a:pt x="3338" y="1197"/>
                                <a:pt x="3338" y="1197"/>
                                <a:pt x="3338" y="1197"/>
                              </a:cubicBezTo>
                              <a:cubicBezTo>
                                <a:pt x="3349" y="1183"/>
                                <a:pt x="3344" y="1161"/>
                                <a:pt x="3364" y="1150"/>
                              </a:cubicBezTo>
                              <a:cubicBezTo>
                                <a:pt x="3533" y="1171"/>
                                <a:pt x="3642" y="998"/>
                                <a:pt x="3808" y="1063"/>
                              </a:cubicBezTo>
                              <a:moveTo>
                                <a:pt x="6933" y="2999"/>
                              </a:moveTo>
                              <a:cubicBezTo>
                                <a:pt x="6933" y="2942"/>
                                <a:pt x="6948" y="2889"/>
                                <a:pt x="6954" y="2835"/>
                              </a:cubicBezTo>
                              <a:cubicBezTo>
                                <a:pt x="6962" y="2817"/>
                                <a:pt x="6969" y="2797"/>
                                <a:pt x="6965" y="2773"/>
                              </a:cubicBezTo>
                              <a:cubicBezTo>
                                <a:pt x="7036" y="2677"/>
                                <a:pt x="7181" y="2707"/>
                                <a:pt x="7293" y="2716"/>
                              </a:cubicBezTo>
                              <a:cubicBezTo>
                                <a:pt x="7338" y="2740"/>
                                <a:pt x="7394" y="2737"/>
                                <a:pt x="7441" y="2749"/>
                              </a:cubicBezTo>
                              <a:cubicBezTo>
                                <a:pt x="7462" y="2734"/>
                                <a:pt x="7492" y="2731"/>
                                <a:pt x="7515" y="2734"/>
                              </a:cubicBezTo>
                              <a:cubicBezTo>
                                <a:pt x="7610" y="2683"/>
                                <a:pt x="7548" y="2573"/>
                                <a:pt x="7554" y="2487"/>
                              </a:cubicBezTo>
                              <a:cubicBezTo>
                                <a:pt x="7518" y="2398"/>
                                <a:pt x="7518" y="2398"/>
                                <a:pt x="7518" y="2398"/>
                              </a:cubicBezTo>
                              <a:cubicBezTo>
                                <a:pt x="7509" y="2380"/>
                                <a:pt x="7501" y="2359"/>
                                <a:pt x="7495" y="2338"/>
                              </a:cubicBezTo>
                              <a:cubicBezTo>
                                <a:pt x="7477" y="2316"/>
                                <a:pt x="7465" y="2278"/>
                                <a:pt x="7447" y="2257"/>
                              </a:cubicBezTo>
                              <a:cubicBezTo>
                                <a:pt x="7397" y="2127"/>
                                <a:pt x="7300" y="2052"/>
                                <a:pt x="7217" y="1948"/>
                              </a:cubicBezTo>
                              <a:cubicBezTo>
                                <a:pt x="7066" y="1751"/>
                                <a:pt x="6829" y="1641"/>
                                <a:pt x="6593" y="1564"/>
                              </a:cubicBezTo>
                              <a:cubicBezTo>
                                <a:pt x="6359" y="1483"/>
                                <a:pt x="6123" y="1588"/>
                                <a:pt x="5913" y="1662"/>
                              </a:cubicBezTo>
                              <a:cubicBezTo>
                                <a:pt x="5848" y="1644"/>
                                <a:pt x="5815" y="1593"/>
                                <a:pt x="5798" y="1537"/>
                              </a:cubicBezTo>
                              <a:cubicBezTo>
                                <a:pt x="5786" y="1423"/>
                                <a:pt x="5810" y="1313"/>
                                <a:pt x="5854" y="1221"/>
                              </a:cubicBezTo>
                              <a:cubicBezTo>
                                <a:pt x="5863" y="1146"/>
                                <a:pt x="5913" y="1090"/>
                                <a:pt x="5934" y="1022"/>
                              </a:cubicBezTo>
                              <a:cubicBezTo>
                                <a:pt x="5987" y="855"/>
                                <a:pt x="6043" y="691"/>
                                <a:pt x="6055" y="510"/>
                              </a:cubicBezTo>
                              <a:cubicBezTo>
                                <a:pt x="6061" y="399"/>
                                <a:pt x="5978" y="322"/>
                                <a:pt x="5895" y="274"/>
                              </a:cubicBezTo>
                              <a:cubicBezTo>
                                <a:pt x="5839" y="259"/>
                                <a:pt x="5774" y="262"/>
                                <a:pt x="5732" y="307"/>
                              </a:cubicBezTo>
                              <a:cubicBezTo>
                                <a:pt x="5694" y="387"/>
                                <a:pt x="5612" y="441"/>
                                <a:pt x="5540" y="480"/>
                              </a:cubicBezTo>
                              <a:cubicBezTo>
                                <a:pt x="5535" y="531"/>
                                <a:pt x="5596" y="498"/>
                                <a:pt x="5618" y="515"/>
                              </a:cubicBezTo>
                              <a:cubicBezTo>
                                <a:pt x="5682" y="527"/>
                                <a:pt x="5756" y="506"/>
                                <a:pt x="5810" y="548"/>
                              </a:cubicBezTo>
                              <a:cubicBezTo>
                                <a:pt x="5815" y="667"/>
                                <a:pt x="5747" y="765"/>
                                <a:pt x="5685" y="855"/>
                              </a:cubicBezTo>
                              <a:cubicBezTo>
                                <a:pt x="5585" y="1004"/>
                                <a:pt x="5478" y="1156"/>
                                <a:pt x="5416" y="1319"/>
                              </a:cubicBezTo>
                              <a:cubicBezTo>
                                <a:pt x="5405" y="1308"/>
                                <a:pt x="5405" y="1308"/>
                                <a:pt x="5405" y="1308"/>
                              </a:cubicBezTo>
                              <a:cubicBezTo>
                                <a:pt x="5419" y="2036"/>
                                <a:pt x="5419" y="2036"/>
                                <a:pt x="5419" y="2036"/>
                              </a:cubicBezTo>
                              <a:cubicBezTo>
                                <a:pt x="5513" y="2192"/>
                                <a:pt x="5630" y="2371"/>
                                <a:pt x="5806" y="2431"/>
                              </a:cubicBezTo>
                              <a:cubicBezTo>
                                <a:pt x="5901" y="2508"/>
                                <a:pt x="6019" y="2600"/>
                                <a:pt x="6147" y="2531"/>
                              </a:cubicBezTo>
                              <a:cubicBezTo>
                                <a:pt x="6215" y="2511"/>
                                <a:pt x="6220" y="2606"/>
                                <a:pt x="6253" y="2644"/>
                              </a:cubicBezTo>
                              <a:cubicBezTo>
                                <a:pt x="6289" y="2755"/>
                                <a:pt x="6209" y="2832"/>
                                <a:pt x="6203" y="2933"/>
                              </a:cubicBezTo>
                              <a:cubicBezTo>
                                <a:pt x="6126" y="3098"/>
                                <a:pt x="6126" y="3098"/>
                                <a:pt x="6126" y="3098"/>
                              </a:cubicBezTo>
                              <a:cubicBezTo>
                                <a:pt x="6037" y="3270"/>
                                <a:pt x="5957" y="3454"/>
                                <a:pt x="5821" y="3601"/>
                              </a:cubicBezTo>
                              <a:cubicBezTo>
                                <a:pt x="5777" y="3601"/>
                                <a:pt x="5750" y="3648"/>
                                <a:pt x="5706" y="3651"/>
                              </a:cubicBezTo>
                              <a:cubicBezTo>
                                <a:pt x="5682" y="3684"/>
                                <a:pt x="5635" y="3660"/>
                                <a:pt x="5605" y="3671"/>
                              </a:cubicBezTo>
                              <a:cubicBezTo>
                                <a:pt x="5514" y="3710"/>
                                <a:pt x="5384" y="3687"/>
                                <a:pt x="5322" y="3773"/>
                              </a:cubicBezTo>
                              <a:cubicBezTo>
                                <a:pt x="5345" y="3788"/>
                                <a:pt x="5345" y="3788"/>
                                <a:pt x="5345" y="3788"/>
                              </a:cubicBezTo>
                              <a:cubicBezTo>
                                <a:pt x="5525" y="3791"/>
                                <a:pt x="5726" y="3803"/>
                                <a:pt x="5919" y="3794"/>
                              </a:cubicBezTo>
                              <a:cubicBezTo>
                                <a:pt x="5943" y="3785"/>
                                <a:pt x="5963" y="3764"/>
                                <a:pt x="5966" y="3737"/>
                              </a:cubicBezTo>
                              <a:cubicBezTo>
                                <a:pt x="5939" y="3687"/>
                                <a:pt x="5975" y="3642"/>
                                <a:pt x="5999" y="3604"/>
                              </a:cubicBezTo>
                              <a:cubicBezTo>
                                <a:pt x="6013" y="3531"/>
                                <a:pt x="6061" y="3487"/>
                                <a:pt x="6082" y="3419"/>
                              </a:cubicBezTo>
                              <a:cubicBezTo>
                                <a:pt x="6144" y="3296"/>
                                <a:pt x="6215" y="3178"/>
                                <a:pt x="6283" y="3055"/>
                              </a:cubicBezTo>
                              <a:cubicBezTo>
                                <a:pt x="6374" y="2906"/>
                                <a:pt x="6374" y="2906"/>
                                <a:pt x="6374" y="2906"/>
                              </a:cubicBezTo>
                              <a:cubicBezTo>
                                <a:pt x="6395" y="2856"/>
                                <a:pt x="6430" y="2793"/>
                                <a:pt x="6466" y="2740"/>
                              </a:cubicBezTo>
                              <a:cubicBezTo>
                                <a:pt x="6489" y="2716"/>
                                <a:pt x="6501" y="2689"/>
                                <a:pt x="6519" y="2660"/>
                              </a:cubicBezTo>
                              <a:cubicBezTo>
                                <a:pt x="6522" y="2630"/>
                                <a:pt x="6507" y="2618"/>
                                <a:pt x="6489" y="2597"/>
                              </a:cubicBezTo>
                              <a:cubicBezTo>
                                <a:pt x="6510" y="2576"/>
                                <a:pt x="6543" y="2582"/>
                                <a:pt x="6569" y="2576"/>
                              </a:cubicBezTo>
                              <a:cubicBezTo>
                                <a:pt x="6643" y="2621"/>
                                <a:pt x="6720" y="2692"/>
                                <a:pt x="6734" y="2773"/>
                              </a:cubicBezTo>
                              <a:cubicBezTo>
                                <a:pt x="6762" y="2850"/>
                                <a:pt x="6762" y="2850"/>
                                <a:pt x="6762" y="2850"/>
                              </a:cubicBezTo>
                              <a:cubicBezTo>
                                <a:pt x="6773" y="2886"/>
                                <a:pt x="6773" y="2886"/>
                                <a:pt x="6773" y="2886"/>
                              </a:cubicBezTo>
                              <a:cubicBezTo>
                                <a:pt x="6767" y="2984"/>
                                <a:pt x="6767" y="2984"/>
                                <a:pt x="6767" y="2984"/>
                              </a:cubicBezTo>
                              <a:cubicBezTo>
                                <a:pt x="6779" y="3076"/>
                                <a:pt x="6779" y="3076"/>
                                <a:pt x="6779" y="3076"/>
                              </a:cubicBezTo>
                              <a:cubicBezTo>
                                <a:pt x="6794" y="3219"/>
                                <a:pt x="6767" y="3365"/>
                                <a:pt x="6753" y="3508"/>
                              </a:cubicBezTo>
                              <a:cubicBezTo>
                                <a:pt x="6703" y="3681"/>
                                <a:pt x="6505" y="3663"/>
                                <a:pt x="6362" y="3701"/>
                              </a:cubicBezTo>
                              <a:cubicBezTo>
                                <a:pt x="6327" y="3725"/>
                                <a:pt x="6259" y="3713"/>
                                <a:pt x="6259" y="3773"/>
                              </a:cubicBezTo>
                              <a:cubicBezTo>
                                <a:pt x="6430" y="3809"/>
                                <a:pt x="6631" y="3788"/>
                                <a:pt x="6815" y="3785"/>
                              </a:cubicBezTo>
                              <a:cubicBezTo>
                                <a:pt x="6844" y="3773"/>
                                <a:pt x="6850" y="3746"/>
                                <a:pt x="6865" y="3719"/>
                              </a:cubicBezTo>
                              <a:cubicBezTo>
                                <a:pt x="6871" y="3681"/>
                                <a:pt x="6909" y="3648"/>
                                <a:pt x="6897" y="3606"/>
                              </a:cubicBezTo>
                              <a:cubicBezTo>
                                <a:pt x="6865" y="3565"/>
                                <a:pt x="6894" y="3499"/>
                                <a:pt x="6885" y="3442"/>
                              </a:cubicBezTo>
                              <a:cubicBezTo>
                                <a:pt x="6891" y="3428"/>
                                <a:pt x="6891" y="3407"/>
                                <a:pt x="6885" y="3386"/>
                              </a:cubicBezTo>
                              <a:cubicBezTo>
                                <a:pt x="6909" y="3300"/>
                                <a:pt x="6903" y="3196"/>
                                <a:pt x="6921" y="3112"/>
                              </a:cubicBezTo>
                              <a:lnTo>
                                <a:pt x="6933" y="29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19D16" id="Logo_AustGov" o:spid="_x0000_s1026" style="position:absolute;margin-left:56.8pt;margin-top:34.1pt;width:68.8pt;height:36.25pt;z-index:-251660288;mso-position-horizontal-relative:page;mso-position-vertical-relative:page" coordorigin="-17209,-8401" coordsize="40176,2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">
              <o:lock v:ext="edit" aspectratio="t"/>
              <v:shape id="Freeform 2" o:spid="_x0000_s1027" style="position:absolute;left:-9301;top:-8401;width:22727;height:16658;visibility:visible;mso-wrap-style:square;v-text-anchor:top" coordsize="9621,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" path="m3475,3887v-26,,-46,-21,-46,-48c3429,3813,3449,3792,3475,3792v26,,47,21,47,47c3522,3866,3501,3887,3475,3887m5607,1945v-515,,-515,,-515,c5092,2854,5092,2854,5092,2854v515,,515,,515,l5607,1945xm5607,2900v-515,,-515,,-515,c5092,3753,5092,3753,5092,3753v405,-241,405,-241,405,-241c5565,3465,5598,3384,5607,3285r,-385xm5045,1945v-476,,-476,,-476,c4569,2854,4569,2854,4569,2854v476,,476,,476,l5045,1945xm5045,2900v-476,,-476,,-476,c4569,3782,4569,3782,4569,3782v187,111,187,111,187,111c4769,3904,4786,3910,4806,3910v18,,35,-6,49,-17c4858,3893,4858,3893,4858,3893v187,-111,187,-111,187,-111l5045,2900xm4376,2854v147,,147,,147,c4523,2521,4523,2521,4523,2521v-147,,-147,,-147,l4376,2854xm4523,2900v-515,,-515,,-515,c4008,3285,4008,3285,4008,3285v8,99,42,180,109,227c4523,3753,4523,3753,4523,3753r,-853xm4185,1945v-177,,-177,,-177,c4008,2296,4008,2296,4008,2296v177,,177,,177,l4185,1945xm4256,2082v,29,,29,,29c4282,2092,4282,2092,4282,2092v25,19,25,19,25,19c4307,2082,4307,2082,4307,2082v27,-6,27,-6,27,-6c4313,2055,4313,2055,4313,2055v12,-24,12,-24,12,-24c4298,2033,4298,2033,4298,2033v-16,-28,-16,-28,-16,-28c4265,2034,4265,2034,4265,2034v-27,-3,-27,-3,-27,-3c4251,2055,4251,2055,4251,2055v-21,21,-21,21,-21,21l4256,2082xm4356,2443v,3,-19,21,5,21c4416,2464,4355,2339,4307,2339v-33,,-25,48,-33,48c4267,2387,4280,2339,4231,2339v-26,,-35,13,-35,25c4183,2352,4176,2345,4165,2362v24,13,36,41,59,45c4208,2422,4156,2475,4184,2475v17,,20,-50,130,-50c4286,2448,4286,2448,4286,2448v17,10,17,10,17,10c4316,2458,4322,2432,4338,2432v18,11,18,11,18,11m4251,2734v-21,22,-21,22,-21,22c4256,2761,4256,2761,4256,2761v,30,,30,,30c4282,2772,4282,2772,4282,2772v25,19,25,19,25,19c4307,2761,4307,2761,4307,2761v27,-5,27,-5,27,-5c4313,2734,4313,2734,4313,2734v12,-24,12,-24,12,-24c4298,2713,4298,2713,4298,2713v-16,-29,-16,-29,-16,-29c4265,2714,4265,2714,4265,2714v-27,-4,-27,-4,-27,-4l4251,2734xm4050,2396v-21,21,-21,21,-21,21c4056,2423,4056,2423,4056,2423v,29,,29,,29c4081,2434,4081,2434,4081,2434v25,18,25,18,25,18c4106,2423,4106,2423,4106,2423v26,-6,26,-6,26,-6c4112,2396,4112,2396,4112,2396v13,-24,13,-24,13,-24c4097,2374,4097,2374,4097,2374v-16,-28,-16,-28,-16,-28c4064,2374,4064,2374,4064,2374v-27,-2,-27,-2,-27,-2l4050,2396xm4008,2854v177,,177,,177,c4185,2521,4185,2521,4185,2521v-177,,-177,,-177,l4008,2854xm4444,2423v,29,,29,,29c4469,2434,4469,2434,4469,2434v25,18,25,18,25,18c4494,2423,4494,2423,4494,2423v26,-6,26,-6,26,-6c4499,2396,4499,2396,4499,2396v13,-24,13,-24,13,-24c4484,2374,4484,2374,4484,2374v-15,-28,-15,-28,-15,-28c4452,2374,4452,2374,4452,2374v-28,-2,-28,-2,-28,-2c4438,2396,4438,2396,4438,2396v-21,21,-21,21,-21,21l4444,2423xm4523,1945v-147,,-147,,-147,c4376,2296,4376,2296,4376,2296v147,,147,,147,l4523,1945xm5655,1899v-1,1369,-1,1369,-1,1369c5654,3400,5598,3516,5520,3552v-662,395,-662,395,-662,395c4845,3960,4826,3968,4806,3968v-24,,-46,-11,-60,-27c4093,3552,4093,3552,4093,3552v-76,-36,-132,-152,-132,-284c3959,1899,3959,1899,3959,1899v1,,1,,1,c3960,1898,3960,1898,3960,1898v1695,,1695,,1695,c5655,1899,5655,1899,5655,1899xm4496,3214v-3,-5,-65,21,-47,19c4451,3214,4485,3177,4500,3163v-3,-21,-30,-2,-59,13c4537,3038,4475,3095,4422,3104v85,-92,63,-91,,-62c4471,3003,4482,2956,4474,2941v-46,64,-89,54,-89,111c4385,3090,4371,3153,4351,3174v-25,28,-6,-102,-72,-102c4258,3072,4208,3070,4193,3097v34,47,34,47,34,47c4227,3158,4239,3196,4217,3196v-23,,-50,-48,-50,-71c4167,3102,4166,3108,4166,3075v,-55,-89,-131,-125,-131c4041,2981,4090,2991,4090,3039v-21,,-51,-39,-51,-15c4039,3049,4071,3053,4071,3074v,22,-36,-7,-36,15c4035,3109,4054,3106,4059,3126v-30,5,-30,5,-30,5c4044,3152,4044,3152,4044,3152v-5,5,-9,17,-9,48c4035,3308,4103,3359,4152,3359v36,,30,-25,34,-37c4188,3341,4205,3313,4205,3345v,33,-34,19,-34,48c4171,3432,4226,3391,4226,3434v,52,-7,51,-7,70c4273,3480,4273,3480,4273,3480v13,5,12,45,38,44c4327,3523,4330,3483,4343,3479v-7,3,52,39,52,20c4395,3449,4374,3471,4374,3436v,-32,70,-26,59,-42c4424,3380,4417,3389,4410,3365v2,4,-55,-81,12,-37c4491,3374,4499,3222,4496,3214t1808,358c6335,3572,6360,3550,6360,3523v,-27,-25,-49,-56,-49c6274,3474,6249,3496,6249,3523v,27,25,49,55,49m6078,3706v31,,56,-22,56,-50c6134,3630,6109,3607,6078,3607v-30,,-55,23,-55,49c6023,3684,6048,3706,6078,3706m3399,4015v31,,56,-22,56,-50c3455,3939,3430,3917,3399,3917v-30,,-55,22,-55,48c3344,3993,3369,4015,3399,4015t174,15c3604,4030,3629,4008,3629,3981v,-28,-25,-50,-56,-50c3542,3931,3517,3953,3517,3981v,27,25,49,56,49m8396,1692v-20,-21,-5,-69,-44,-74c8299,1743,8347,1883,8406,1993v5,24,,65,32,68c8497,1948,8479,1790,8396,1692m1319,1826v-12,-60,-36,-110,-88,-146c1200,1686,1200,1686,1200,1686v31,117,-23,280,92,363c1319,2061,1319,2061,1319,2061v-18,-65,-18,-163,,-235m8651,1835v-18,-27,-48,-33,-77,-30c8547,1820,8529,1849,8539,1882v17,24,47,39,74,33c8636,1900,8668,1868,8651,1835m1138,1966v-9,-24,-29,-30,-50,-39c1067,1930,1044,1934,1032,1954v-9,21,-6,48,12,63c1056,2032,1082,2032,1100,2032v24,-13,33,-39,38,-66m8766,2017v-17,-15,-35,-30,-62,-30c8683,1996,8660,2017,8654,2041v6,17,12,38,32,50c8716,2103,8745,2091,8766,2064v6,-17,6,-30,,-47m8598,2019v-18,-9,-33,-21,-57,-15c8512,2013,8500,2043,8500,2073v6,21,23,21,39,36c8565,2118,8586,2094,8601,2079v2,-18,20,-48,-3,-60m8382,2064v-15,-17,-35,-32,-60,-32c8293,2043,8275,2073,8278,2103v9,24,33,53,69,41c8385,2139,8382,2097,8382,2064t-6921,15c1449,2047,1404,2026,1375,2052v-6,18,-33,36,-12,57c1375,2130,1401,2147,1422,2142v18,-15,47,-33,39,-63m1283,2088v-11,-21,-33,-51,-65,-39c1195,2061,1177,2088,1192,2118v12,18,35,36,58,26c1272,2136,1283,2111,1283,2088t6383,12c7657,2085,7657,2055,7633,2064v-17,102,-64,223,-11,328c7649,2418,7652,2469,7693,2484v42,-39,21,-113,32,-170c7719,2237,7696,2162,7666,2100t-6522,36c1130,2109,1100,2094,1070,2097v-23,12,-41,42,-38,71c1047,2192,1070,2219,1106,2210v21,-21,47,-39,38,-74m8134,2222v-30,-17,-45,-57,-48,-89c8077,2115,8065,2097,8045,2111v-24,51,-36,108,-36,170c8030,2368,8089,2442,8130,2523v18,-15,18,-15,18,-15c8175,2412,8172,2308,8134,2222t372,-54c8491,2144,8459,2115,8426,2133v-23,14,-41,41,-32,71c8403,2237,8432,2246,8462,2240v29,-9,41,-42,44,-72m1286,2261v-6,-30,-33,-42,-59,-56c1210,2210,1189,2210,1180,2228v-15,24,-9,45,,68c1200,2306,1218,2335,1242,2317v23,-6,44,-33,44,-56m1416,2246v-15,-27,-32,-51,-68,-42c1328,2222,1310,2240,1316,2269v14,22,32,49,68,37c1396,2291,1428,2276,1416,2246t7172,-9c8498,2261,8411,2311,8350,2392v-33,53,-87,107,-81,167c8296,2555,8320,2534,8338,2520v79,-27,150,-87,183,-167c8527,2314,8586,2276,8588,2237m1227,2362v-38,-51,-94,-63,-145,-101c1062,2264,1023,2237,1015,2270v70,104,168,252,313,262c1348,2502,1348,2502,1348,2502v-53,-45,-76,-90,-121,-140m8607,2403v-104,114,-199,218,-260,346c8379,2770,8414,2737,8447,2725v115,-62,177,-193,184,-322l8607,2403xm8062,2490v-14,-15,-23,-30,-41,-36c7986,2463,7986,2463,7986,2463v-27,9,-45,36,-42,66c7959,2552,7980,2579,8012,2576v36,-15,60,-42,50,-86m1064,2517v-61,-15,-115,-45,-180,-39c863,2487,825,2475,822,2508v103,30,172,116,272,151c1138,2659,1186,2684,1224,2657v-53,-48,-104,-102,-160,-140m4491,1740v22,-4,22,-4,22,-4l4491,1740xm1916,2570v-6,-26,-36,-30,-59,-36c1833,2547,1804,2570,1815,2603v15,24,33,27,56,36c1898,2627,1919,2606,1916,2570t-192,c1700,2547,1665,2565,1644,2585v-15,24,3,45,21,63c1682,2672,1715,2657,1736,2639v9,-21,6,-51,-12,-69m8092,2654v-12,-18,-35,-39,-62,-30c8009,2630,7989,2645,7986,2669v,38,38,44,68,53c8077,2710,8104,2687,8092,2654t157,-6c8234,2636,8219,2621,8198,2627v-23,14,-50,30,-44,62c8163,2719,8192,2731,8226,2725v29,-24,29,-24,29,-24c8278,2687,8257,2663,8249,2648m981,2683v-8,-32,-34,-47,-70,-50c887,2642,881,2663,878,2683v24,39,24,39,24,39c940,2734,970,2719,981,2683t997,51c1966,2701,1931,2678,1898,2689v-24,7,-35,36,-35,60c1878,2770,1898,2794,1928,2791v21,-12,47,-33,50,-57m1804,2713v-18,-12,-30,-27,-54,-21c1733,2698,1718,2716,1706,2728v-6,30,15,42,33,57c1768,2803,1795,2776,1812,2761v-8,-48,-8,-48,-8,-48m8701,2749v-15,-18,-33,-36,-59,-42c8621,2713,8601,2725,8586,2746v,15,-6,39,12,45c8613,2809,8639,2815,8663,2805v15,-8,38,-32,38,-56m8890,2776v-9,-30,-44,-45,-73,-30c8801,2752,8790,2773,8790,2794v-6,27,27,33,44,35c8861,2827,8881,2803,8890,2776t-7571,41c1304,2797,1289,2785,1262,2782v-18,12,-44,6,-50,33c1200,2835,1212,2859,1227,2874v15,12,35,27,56,14c1313,2877,1325,2853,1319,2817t144,27c1449,2809,1387,2785,1363,2829v-21,27,3,54,24,72c1404,2913,1425,2904,1440,2895v6,-18,32,-27,23,-51m8527,2829v-15,-24,-42,-26,-68,-24c8438,2821,8424,2838,8426,2862v6,24,33,42,59,36c8503,2880,8529,2859,8527,2829t242,48c8751,2868,8745,2853,8725,2841v-30,-6,-57,12,-71,36c8645,2898,8648,2925,8666,2940v17,14,47,17,70,12c8766,2934,8763,2904,8769,2877t-7563,63c1194,2904,1141,2868,1115,2919v-3,15,-12,44,9,56c1141,2985,1162,2993,1183,2981v9,-11,35,-18,23,-41m8583,2996v-95,-3,-163,-83,-249,-95c8296,2910,8243,2907,8228,2945v39,24,83,36,119,66c8409,3067,8514,3059,8586,3023v-3,-27,-3,-27,-3,-27m1348,2970v-18,-33,-56,-51,-88,-18c1242,2975,1254,3008,1280,3026v16,6,39,12,50,-6c1336,3003,1354,2993,1348,2970t261,17c1588,2954,1535,2931,1508,2975v-27,24,,48,14,69c1541,3047,1558,3065,1579,3053v24,-15,41,-39,30,-66m5026,3113v-27,-31,-70,-87,-120,-48c4878,3088,4864,3124,4872,3165v11,75,45,146,56,217c4911,3373,4900,3356,4886,3345v-59,-76,-168,-54,-236,-125c4569,3227,4704,3311,4608,3329v-2,19,20,31,20,50c4600,3393,4600,3393,4600,3393v,51,31,96,47,142c4687,3640,4810,3588,4894,3597v46,-23,88,-54,113,-96c5010,3453,5024,3391,4996,3351v-34,-43,-45,-111,-59,-167c4922,3105,5021,3173,5026,3113m1869,3094v-12,-21,-36,-29,-57,-29c1795,3080,1774,3094,1783,3124v12,15,27,45,53,33c1854,3142,1877,3124,1869,3094t1824,30c3684,3094,3648,3106,3642,3136v-32,116,-91,271,-11,381c3663,3520,3655,3482,3657,3458v60,-99,71,-218,36,-334m6223,3181v-11,-24,-8,-78,-50,-69c6170,3169,6153,3216,6138,3270v8,75,35,143,68,212c6229,3458,6229,3458,6229,3458v39,-84,36,-194,-6,-277m2072,3193v-141,-30,-260,32,-336,139c1825,3348,1927,3335,1999,3282v32,-24,83,-33,100,-69l2072,3193xm855,3332v-3,132,67,257,180,308c1068,3633,1091,3670,1115,3651v11,-23,-18,-27,-27,-39c1023,3505,993,3398,884,3321r-29,11xm6108,3413v-15,-27,-56,-39,-80,-15c6023,3413,6005,3425,6014,3446v9,27,35,44,68,36c6105,3473,6111,3443,6108,3413t2703,42c8787,3443,8754,3455,8730,3466v-156,39,-209,206,-310,313c8450,3788,8450,3788,8450,3788v165,-48,266,-199,361,-333m739,3601v-6,-30,-29,-39,-53,-51c662,3556,636,3586,648,3615v12,25,38,39,62,28c737,3640,725,3612,739,3601t852,42c1490,3568,1348,3592,1227,3562v-12,27,-12,27,-12,27c1304,3678,1431,3719,1555,3675v15,-5,44,-5,36,-32m902,3603v-15,-14,-33,-20,-56,-23c822,3589,799,3607,796,3636v11,18,20,30,38,39c863,3681,890,3675,908,3648v-6,-45,-6,-45,-6,-45m3672,3618v-8,-26,-50,-29,-77,-23c3575,3601,3566,3630,3575,3651v11,19,35,30,62,24c3655,3663,3678,3645,3672,3618t5209,-17c8852,3597,8825,3609,8814,3636v-6,21,11,34,14,48c8846,3693,8867,3702,8884,3693v21,-18,48,-33,39,-63l8881,3601xm9118,3618v-24,,-35,-29,-65,-17c9035,3609,9009,3627,9009,3651v3,27,26,36,44,54c9070,3714,9094,3708,9106,3687v15,-21,30,-42,12,-69m616,3705v-10,-27,-37,-39,-60,-45c527,3670,509,3693,503,3720v9,20,24,38,44,48c565,3773,579,3761,595,3756v5,-18,23,-30,21,-51m6841,3705v-23,-39,-74,-27,-97,6c6735,3738,6755,3756,6774,3773v29,15,53,-5,71,-29c6841,3705,6841,3705,6841,3705t-5750,44c1091,3711,1059,3681,1023,3693v-26,15,-23,42,-23,68c1015,3773,1023,3797,1050,3794v27,-3,35,-23,41,-45m807,3756v-14,-16,-29,-45,-56,-45c721,3720,701,3752,698,3779v15,27,44,54,80,42c796,3806,816,3785,807,3756t6229,-7c7021,3728,7004,3717,6978,3717v-36,6,-39,39,-54,62c6939,3803,6969,3833,7004,3821v29,-13,38,-42,32,-72m947,3761v-10,-23,-27,-44,-57,-41c869,3731,849,3746,851,3777v4,20,27,26,39,41c908,3824,917,3807,931,3807v6,-16,24,-25,16,-46m8760,3785v,-56,-79,-80,-109,-29c8654,3808,8654,3808,8654,3808v18,10,32,31,56,25c8734,3821,8752,3808,8760,3785t226,12c8976,3768,8949,3740,8914,3753v-18,3,-24,15,-36,26c8858,3815,8887,3836,8914,3847v29,-2,62,-17,72,-50m7581,3818v-18,-21,-33,-33,-60,-33c7489,3800,7474,3830,7480,3863v18,11,35,21,56,24c7560,3868,7595,3857,7581,3818t-814,36c6753,3821,6691,3824,6676,3857v-6,27,8,45,29,56c6732,3931,6755,3902,6773,3890v-6,-36,-6,-36,-6,-36m6933,3874v-9,-23,-32,-23,-53,-29c6841,3868,6841,3868,6841,3868v4,45,4,45,4,45c6865,3919,6889,3943,6909,3922v21,-12,27,-23,24,-48m1916,3877v-18,-14,-32,-26,-59,-30c1833,3847,1833,3868,1815,3874v-5,24,-8,63,21,75c1863,3966,1895,3952,1910,3934v3,-18,23,-39,6,-57m7897,3890v-21,-24,-47,-54,-89,-37c7802,3868,7785,3880,7785,3899v14,23,32,50,67,38c7873,3931,7903,3919,7897,3890t-160,c7725,3869,7699,3853,7672,3853v-20,7,-29,24,-48,39c7624,3910,7624,3928,7640,3937v17,18,44,21,64,12c7716,3934,7749,3919,7737,3890t1324,26c8934,3910,8805,3812,8678,3893v-24,14,-68,,-77,38c8719,3976,8878,4032,9003,3958v20,-12,73,8,68,-32l9061,3916xm970,3880v-142,-20,-287,,-396,80c586,3979,586,3979,586,3979v130,41,272,-3,380,-69c979,3890,979,3890,979,3890r-9,-10xm8198,3910v-11,-30,-47,-33,-67,-33c8106,3887,8083,3910,8092,3934v9,32,48,42,77,32c8187,3955,8198,3934,8198,3910t-6690,12c1490,3895,1463,3868,1428,3887v-15,15,-38,23,-29,56c1408,3967,1443,3993,1472,3981v30,-11,24,-35,36,-59m1299,3937v-7,-30,-34,-42,-60,-48c1218,3898,1210,3907,1192,3922v-9,33,12,54,32,72c1242,4000,1268,4002,1283,3985v6,-15,24,-27,16,-48m8405,4006v-5,-25,-26,-46,-53,-48c8314,3973,8314,3973,8314,3973v-18,15,-21,39,-12,57c8314,4044,8334,4062,8358,4059v24,-6,45,-27,47,-53m1070,3967v-121,53,-212,140,-298,250c784,4240,784,4240,784,4240v79,-20,159,-20,216,-88c1023,4107,1056,4074,1064,4023v3,-17,24,-27,15,-50l1070,3967xm8258,4039v-9,-25,-36,-46,-66,-39c8175,4014,8145,4026,8154,4059v12,21,33,36,59,36c8234,4080,8263,4074,8258,4039t-6839,c1410,4012,1375,4008,1349,4012v-30,8,-42,41,-30,68c1336,4100,1357,4110,1384,4110v17,-15,41,-23,44,-57c1419,4039,1419,4039,1419,4039t7382,89c8754,4074,8683,4006,8598,4012v-33,23,23,44,35,71c8668,4173,8760,4232,8846,4268v35,-4,35,-4,35,-4c8878,4240,8861,4220,8840,4205v-3,-39,41,-6,62,-21c8926,4169,8953,4152,8940,4116v-14,-21,-41,-39,-70,-33c8837,4089,8831,4125,8801,4128t285,-93c9065,4020,9044,4008,9018,4014v-21,9,-33,21,-45,39c8968,4077,8982,4092,8997,4107v26,3,71,15,86,-15c9086,4035,9086,4035,9086,4035m8013,4196v-12,-32,-36,-47,-57,-77c7903,4077,7829,4020,7752,4035v-3,21,20,36,29,48c7820,4202,7950,4264,8051,4321v26,-6,26,-6,26,-6c8065,4280,8039,4229,8013,4196m1254,4083v-15,-15,-30,-39,-54,-36c1177,4059,1138,4086,1159,4119v18,18,35,30,68,24c1242,4130,1265,4110,1254,4083t7128,69c8361,4122,8314,4089,8281,4130v-18,15,-3,39,3,54c8305,4205,8329,4196,8352,4193v9,-12,33,-24,30,-41m9083,4164v-30,-12,-57,2,-77,20c9003,4205,8991,4223,9006,4240v17,16,41,36,70,28c9100,4253,9127,4229,9118,4193r-35,-29xm7072,4604v-142,-42,-295,-9,-402,81c6670,4703,6670,4703,6670,4703v109,2,219,2,311,-45c7007,4631,7072,4640,7072,4604m2759,4732v-6,-21,-30,-41,-57,-45c2682,4702,2653,4717,2664,4753v8,18,29,30,51,30c2741,4774,2756,4759,2759,4732t4262,33c7001,4711,6924,4711,6904,4765v8,47,8,47,8,47c6933,4825,6950,4839,6978,4833v29,-12,38,-41,43,-68m7611,4759v-154,-12,-332,-12,-430,107c7196,4879,7196,4879,7196,4879v160,2,160,2,160,2c7454,4881,7537,4825,7611,4777r,-18xm1949,4848v-12,-23,-45,-59,-78,-38c1848,4825,1836,4852,1848,4878v12,21,32,32,62,27c1937,4896,1949,4875,1949,4848t147,30c2088,4857,2066,4848,2046,4839v-9,12,-27,9,-36,27c2002,4884,2007,4905,2028,4916v15,16,38,9,57,c2096,4878,2096,4878,2096,4878m965,5178c896,5089,872,4994,771,4937v-20,-8,-44,-21,-61,-32c689,4910,662,4872,651,4908v103,68,100,184,203,244c887,5170,934,5214,965,5178t3916,-56c4879,5074,4916,5036,4899,4985v-29,-36,-44,-75,-86,-92c4792,4926,4743,4946,4769,4995v20,38,20,82,44,118c4802,5161,4846,5188,4837,5232v12,-5,12,-5,12,-5c4846,5188,4870,5158,4881,5122m9582,4023v39,80,30,203,-20,274c9491,4419,9357,4468,9222,4468v-1168,17,-2280,26,-3466,38c5594,4512,5413,4565,5351,4729v18,36,39,-21,74,-9c5644,4583,5981,4589,6233,4652v73,21,147,39,221,59c6496,4723,6537,4735,6581,4747v201,72,411,125,600,223c7250,4997,7317,5029,7385,5062v33,6,60,33,92,39c7566,5143,7655,5181,7746,5224v26,-3,26,-3,26,-3c7752,5214,7731,5188,7728,5163v3,-20,27,-41,44,-50c7802,5113,7826,5125,7841,5146v3,32,-18,59,-47,75c7770,5227,7770,5227,7770,5227v183,71,378,125,582,145c8391,5402,8462,5363,8494,5405v3,-3,3,-3,3,-3c8497,5408,8497,5408,8497,5408v-89,21,-163,-21,-251,-12c8124,5366,7997,5348,7882,5304v-41,,-74,-15,-103,-33c7643,5235,7521,5170,7388,5125v-5,9,-5,9,-5,9c7430,5176,7459,5241,7489,5292v3,-24,21,-47,36,-65c7554,5221,7592,5221,7611,5247v13,15,2,36,,54c7599,5322,7572,5322,7554,5334v-17,-7,-35,-9,-50,-27c7483,5346,7527,5375,7530,5414v50,208,,435,-97,598c7415,6039,7410,6078,7377,6102v-27,-21,15,-47,23,-72c7474,5869,7510,5711,7510,5522v-30,-242,-196,-474,-432,-540c7007,4952,6933,4935,6862,4914v-9,12,-9,12,-9,12c6921,5051,7051,5086,7069,5235v18,31,18,80,,111c7061,5352,7061,5352,7061,5352v-83,-93,-137,-203,-169,-323c6815,4819,6578,4836,6416,4756v-133,-27,-255,-75,-399,-71c6005,4697,6005,4697,6005,4697v68,71,130,134,159,219c6244,5077,6197,5301,6300,5444v42,53,104,92,113,166c6419,5634,6439,5661,6422,5688v-71,-9,-116,-80,-142,-134c6268,5500,6262,5447,6223,5405v-8,51,-11,111,-26,152c6167,5548,6185,5504,6182,5471v-6,-18,-6,-18,-6,-18c6138,5485,6105,5557,6049,5578v-35,15,-86,35,-121,15c5942,5557,5978,5522,6008,5497v73,-33,168,-74,192,-163c6215,5152,6170,4985,6084,4845v-49,-65,-117,-113,-180,-154c5869,4697,5869,4697,5869,4697v56,53,76,109,112,175c6008,4976,6064,5093,6019,5199v-14,30,-14,78,-50,84c5875,5128,6040,4929,5904,4789v-42,-45,-94,-87,-156,-98c5591,4705,5455,4762,5325,4839v-24,48,-7,90,,137c5351,5024,5372,5068,5408,5107v74,51,197,71,284,27c5745,5110,5783,5051,5789,4995v-3,-46,-9,-90,-41,-117c5721,4860,5685,4842,5653,4860v-35,24,-74,45,-80,89c5565,4967,5541,4965,5529,4965v-21,-13,-18,-39,-18,-63c5549,4845,5597,4792,5674,4792v65,,120,27,162,77c5902,4944,5854,5048,5816,5119v-77,95,-196,126,-320,105c5387,5191,5283,5110,5239,4997v-12,-21,,-89,-50,-60c5044,5065,4922,5229,4885,5426v-10,21,-18,47,-10,71c4772,5488,4772,5488,4772,5488v12,-44,-3,-98,-3,-148c4713,5184,4607,5033,4464,4946v-20,49,-29,90,-65,128c4314,5191,4172,5232,4036,5199v-92,-26,-163,-95,-184,-190c3835,4935,3858,4854,3920,4800v39,-38,107,-41,163,-32c4128,4774,4139,4819,4172,4836v-12,48,-12,48,-12,48c4121,4902,4095,4872,4065,4857v-53,-18,-97,12,-130,48c3920,4965,3938,5042,3983,5086v73,57,189,51,268,3c4314,5051,4358,4970,4361,4889v-6,-41,-56,-58,-85,-79c4133,4747,3991,4664,3829,4679v-68,26,-130,56,-160,131c3613,4905,3672,4997,3681,5095v-21,60,-24,129,-62,182c3578,5250,3586,5191,3569,5152v-47,-84,-24,-185,26,-259c3642,4816,3652,4729,3731,4666v-3,-8,-3,-8,-3,-8c3719,4658,3719,4658,3719,4658v-64,15,-133,50,-186,101c3506,4792,3465,4831,3450,4872v-35,57,-47,123,-59,185c3385,5176,3385,5298,3444,5396v113,6,243,24,308,126c3731,5542,3731,5542,3731,5542v-64,,-118,-26,-180,-42c3513,5488,3492,5429,3444,5456v4,32,42,56,21,89c3441,5539,3415,5516,3409,5485v-3,78,-50,144,-101,197c3250,5676,3250,5676,3250,5676v17,-30,22,-73,40,-98c3329,5506,3409,5456,3382,5363v-41,-160,-44,-384,51,-515c3459,4768,3545,4705,3604,4640v-3,-18,-24,-4,-32,-12c3290,4631,3063,4756,2821,4852v-136,97,-59,264,-80,398c2715,5301,2682,5360,2631,5387v-11,-18,6,-44,,-72c2620,5158,2693,5033,2744,4902v-9,-13,-9,-13,-9,-13c2548,4985,2288,5060,2247,5313v-53,149,-89,330,-27,488c2203,5807,2203,5807,2203,5807v-83,-152,-47,-360,,-518c2229,5245,2250,5197,2265,5146v-36,-15,-68,21,-107,24c2120,5188,2079,5203,2034,5211v-62,30,-133,39,-195,69c1854,5289,1878,5292,1883,5313v12,39,-14,59,-44,71c1815,5378,1786,5366,1780,5340v-12,-33,18,-36,27,-60c1788,5262,1768,5280,1750,5283v-109,3,-221,27,-334,30c1372,5331,1316,5301,1274,5327v12,25,15,51,-3,75c1251,5417,1251,5417,1251,5417v-33,9,-53,-15,-77,-36c1156,5343,1221,5319,1162,5304v-100,-15,-219,-30,-302,36c784,5384,727,5492,630,5500v-56,24,-127,6,-183,30c435,5500,435,5500,435,5500v59,-27,118,-83,168,-137c642,5348,683,5331,730,5334v36,-19,77,-21,113,-30c872,5301,899,5295,922,5280v-26,-9,-55,-24,-70,-42c940,5235,1026,5262,1115,5266v301,11,612,2,881,-88c2017,5167,2017,5167,2017,5167v-54,-12,-107,-21,-154,-42c1798,5113,1727,5081,1670,5042v-38,-57,-118,-6,-159,-57c1446,4940,1396,4863,1330,4825v18,-22,18,-22,18,-22c1479,4798,1599,4860,1647,4976v109,113,275,161,438,143c2238,5128,2353,5004,2492,4949v21,-14,45,-20,63,-41c2487,4863,2401,4899,2327,4866v-51,-24,-103,-50,-128,-98c2217,4756,2241,4774,2268,4768v77,6,180,-21,236,42c2540,4833,2563,4875,2608,4884v145,-42,275,-119,411,-185c2992,4675,2969,4708,2939,4702v-130,-15,-216,-140,-361,-128c2575,4553,2575,4553,2575,4553v136,-35,322,-41,429,54c3040,4640,3093,4666,3149,4655v106,-30,212,-75,331,-69c3778,4551,4086,4607,4320,4759v20,-3,20,-3,20,-3c4314,4640,4204,4562,4101,4529v-284,-56,-600,-8,-881,-23c343,4494,343,4494,343,4494,210,4476,71,4387,24,4255,3,4172,,4065,71,4006v50,-54,127,-75,201,-69c328,3952,394,3996,411,4059v21,15,12,44,9,66c411,4164,382,4205,343,4220v-20,9,-32,-15,-36,-27c323,4160,355,4125,355,4087v-21,-34,-53,-79,-101,-84c195,4008,136,4026,104,4083v-24,42,-24,119,,164c139,4375,288,4417,408,4428v869,15,1667,-23,2543,-11c4027,4423,4027,4423,4027,4423v74,20,169,26,213,92c4361,4571,4444,4705,4464,4845v74,78,163,131,225,227c4710,5039,4680,5004,4678,4970,4497,4559,4231,4190,3829,3966v-98,-56,-192,-119,-296,-157c3533,3809,3303,3669,3216,3647v28,-76,28,-76,28,-76c3587,3732,3923,3937,4228,4167v,-7,,-7,,-7c4198,4050,4267,3958,4260,3853v45,37,45,37,45,37c4325,3937,4325,3937,4325,3937v30,69,18,173,-38,227c4273,4193,4299,4217,4305,4244v153,170,281,336,378,545c4713,4810,4707,4857,4739,4878v15,-15,45,-21,33,-50c4725,4750,4671,4693,4645,4607v-44,-45,-47,-118,-77,-173c4512,4324,4538,4178,4609,4087v30,16,30,16,30,16c4648,4182,4692,4255,4666,4342v-39,86,-39,215,26,277c4733,4679,4760,4759,4831,4789v57,-36,77,-90,118,-143c4949,4634,4949,4634,4949,4634v145,-161,-48,-411,79,-578c5084,4030,5084,4030,5084,4030v-68,41,38,101,19,166c5127,4235,5094,4282,5100,4330v-21,18,-6,57,-26,72c5044,4565,4964,4708,4864,4836v15,33,32,66,67,72c5026,4711,5106,4503,5248,4330v42,-48,-3,-110,-12,-163c5210,4098,5233,3979,5260,3913v43,-28,43,-28,43,-28c5296,3903,5318,3950,5325,3966v29,37,26,87,32,132c5354,4143,5345,4187,5328,4223v304,-304,703,-462,1088,-611c6466,3612,6505,3583,6551,3573v33,-11,63,-32,75,-68c6797,3478,6797,3478,6797,3478v124,-26,243,-83,360,-133c7974,2978,7974,2978,7974,2978v44,-26,101,-68,136,-116c8110,2829,8075,2796,8110,2770v14,-18,38,-21,59,-12c8190,2767,8204,2791,8201,2815v-67,86,-141,170,-224,244c7185,3422,7185,3422,7185,3422v-107,27,-199,89,-305,116c6889,3556,6889,3556,6889,3556v301,,301,,301,c7356,3571,7356,3571,7356,3571v68,30,148,36,222,47c7728,3657,7882,3693,8033,3728v124,-26,178,-172,301,-196c8369,3535,8414,3496,8441,3527v3,23,-30,17,-35,35c8334,3642,8249,3717,8148,3728v-38,21,-38,21,-38,21c8148,3791,8219,3794,8269,3824v78,33,163,63,225,119c8432,3946,8379,3905,8323,3887v-201,-87,-411,-140,-630,-179c7681,3731,7723,3758,7684,3785v-15,6,-29,22,-51,15c7607,3788,7580,3765,7599,3731v28,-32,28,-32,28,-32c7569,3672,7495,3654,7430,3670v15,26,76,44,47,86c7421,3753,7397,3690,7344,3684v-142,-36,-142,-36,-142,-36c7181,3630,7181,3630,7181,3630v-150,3,-319,-38,-452,6c6705,3627,6705,3627,6705,3627v-156,43,-156,43,-156,43c6508,3642,6466,3681,6422,3681v-110,42,-219,72,-323,128c5972,3863,5845,3922,5733,4006v9,17,9,17,9,17c5866,4032,5978,3958,6097,4014v47,39,115,54,156,93c6244,4128,6244,4128,6244,4128v-147,15,-289,-3,-411,-60c5721,4068,5591,4050,5517,4149v-174,127,-281,312,-393,494c5091,4708,5091,4789,5047,4848v-15,72,-48,134,-62,206c4994,5062,4994,5062,4994,5062v65,-80,150,-163,230,-234c5257,4705,5318,4568,5443,4509v272,-167,633,-78,949,-107c6392,4402,9086,4414,9331,4378v77,-15,151,-74,183,-149c9532,4178,9532,4122,9514,4071v-18,-41,-53,-63,-89,-86c9390,3985,9340,3970,9310,4000v-29,26,-44,62,-32,103c9283,4133,9325,4133,9310,4172v-12,21,-38,24,-59,15c9201,4149,9177,4089,9195,4023v32,-65,88,-116,166,-121c9455,3902,9535,3937,9582,4023m8089,4935v-159,-36,-322,23,-429,139c7666,5095,7666,5095,7666,5095v39,-9,39,-9,39,-9c7852,5081,7997,5054,8101,4961v-12,-26,-12,-26,-12,-26m7613,4982v-12,-42,-68,-42,-92,-17c7512,4979,7492,4991,7501,5014v14,25,32,46,65,49c7599,5048,7625,5024,7613,4982t-5620,6c1975,4961,1949,4965,1925,4965v-24,14,-39,30,-39,56c1892,5039,1904,5062,1925,5065v53,-14,53,-14,53,-14c1996,5036,1998,5009,1993,4988t-530,193c1352,5101,1263,4982,1115,4982v-18,6,,18,,27c1183,5039,1230,5099,1272,5158v53,42,121,60,191,45c1463,5181,1463,5181,1463,5181m8497,4982v-115,47,-216,170,-263,284c8252,5286,8269,5256,8290,5256v121,-45,180,-170,249,-271l8497,4982xm2164,5021v-12,-21,-38,-39,-62,-33c2088,5004,2061,5015,2072,5045v16,17,27,36,51,32c2144,5060,2167,5054,2164,5021t6732,c8801,5060,8742,5161,8701,5250v-15,27,-50,57,-35,87c8760,5322,8810,5245,8870,5176v26,-42,14,-99,41,-137l8896,5021xm547,5065v-20,-36,-73,-20,-92,7c444,5095,453,5128,479,5142v24,10,51,4,68,-11c565,5107,556,5086,547,5065t-169,36c364,5081,334,5065,307,5077v-22,12,-32,36,-29,63c293,5167,313,5184,346,5178v18,-2,32,-20,41,-36c378,5101,378,5101,378,5101t349,18c707,5095,680,5093,650,5095v-20,12,-34,33,-34,60c639,5178,662,5208,704,5191v35,-7,29,-48,23,-72m1212,5158v-12,-24,-38,-15,-56,-24c1138,5143,1127,5152,1115,5167v-18,21,15,36,20,54c1192,5214,1192,5214,1192,5214v23,-6,18,-36,20,-56m9195,5178v-6,-32,-45,-44,-74,-44c9098,5143,9071,5161,9082,5194v16,27,42,29,68,32c9174,5226,9186,5200,9195,5178t-541,16c8636,5164,8615,5143,8577,5146v-24,9,-45,27,-50,53c8541,5232,8577,5262,8618,5245v13,-10,39,-27,36,-51m9020,5188v-8,-36,-59,-39,-85,-24c8917,5181,8896,5203,8923,5227v17,18,47,20,71,11c9009,5229,9020,5208,9020,5188m470,5238v-17,-21,-41,-39,-71,-30c375,5217,367,5245,370,5271v8,27,38,42,65,42c464,5300,476,5271,470,5238t8036,33c8488,5238,8429,5221,8406,5266v-24,14,-10,47,2,61c8426,5343,8441,5354,8465,5348v32,-14,50,-44,41,-77m2061,5304v-18,-18,-30,-48,-62,-39c1981,5271,1975,5283,1960,5295v-9,27,9,45,24,62c2028,5360,2028,5360,2028,5360v9,-17,44,-23,33,-56m9142,5325v-9,-30,-42,-42,-68,-42c9053,5289,9050,5304,9032,5315v,28,,51,27,67c9080,5387,9109,5384,9127,5369v3,-15,20,-24,15,-44m8958,5334v-11,-18,-23,-33,-44,-42c8890,5286,8878,5304,8861,5307v-50,36,33,65,-6,107c8801,5417,8731,5402,8692,5440v24,21,60,21,80,36c8849,5560,8958,5586,9065,5589v,-23,,-23,,-23c9005,5510,8958,5447,8881,5408v3,-18,21,-9,33,-12c8938,5387,8970,5369,8958,5334t-1209,3c7740,5292,7663,5283,7640,5327v-9,30,15,48,29,69c7690,5405,7716,5402,7734,5384v15,-47,15,-47,15,-47m1138,5440v3,-44,-56,-62,-89,-35c1047,5419,1032,5432,1034,5453v10,23,30,33,54,36c1118,5486,1129,5468,1138,5440t223,-38c1274,5465,1180,5518,1133,5619v-12,27,-62,60,-51,87c1195,5697,1274,5608,1319,5510v14,-43,59,-66,59,-108l1361,5402xm7678,5444v-23,-33,-74,-63,-109,-27c7557,5440,7542,5464,7566,5489v15,11,35,33,61,23c7651,5500,7681,5476,7678,5444t184,20c7852,5429,7808,5426,7782,5429v-21,3,-27,27,-42,42c7740,5494,7758,5512,7779,5524v29,6,29,6,29,6c7838,5522,7859,5497,7862,5464t-6026,-2c1815,5444,1806,5417,1771,5429v-15,15,-41,33,-35,59c1748,5510,1765,5527,1792,5524v23,-12,47,-29,44,-62m2040,5473v-6,-33,-38,-44,-68,-44c1951,5444,1928,5459,1931,5488v9,24,32,30,53,36c2013,5518,2031,5500,2040,5473t6457,209c8462,5596,8397,5522,8329,5465v-24,-9,-54,-42,-80,-15c8278,5539,8331,5617,8402,5688v45,9,83,63,131,42c8539,5709,8512,5693,8497,5682t110,-209c8586,5465,8571,5447,8551,5450v-22,9,-48,15,-57,38c8477,5516,8503,5539,8518,5557v27,6,65,12,83,-18c8613,5518,8615,5495,8607,5473t-6295,78c2294,5536,2279,5524,2256,5530v-18,18,-50,24,-36,59c2230,5622,2265,5631,2291,5626v30,-16,24,-51,21,-75m7770,5655v-30,-8,-51,-62,-80,-35c7702,5649,7702,5649,7702,5649v50,134,80,269,213,363c7927,6012,7927,6012,7927,6012v17,-15,-6,-35,3,-56c7924,5879,7894,5805,7852,5744r-82,-89xm2555,5619v-92,-11,-175,30,-261,57c2279,5703,2279,5703,2279,5703v136,80,302,30,420,-54c2696,5644,2696,5644,2696,5644r-141,-25xm2022,5634v-156,15,-330,101,-384,263c1667,5914,1682,5881,1706,5873v124,-30,216,-152,316,-215l2022,5634xm7678,5792v-15,-24,-35,-24,-62,-30c7601,5771,7581,5774,7572,5795v,21,,48,27,60c7655,5855,7655,5855,7655,5855v23,-6,32,-39,23,-63m7394,5804v-103,-26,-204,-6,-302,15c7078,5834,7049,5825,7045,5849v89,24,181,71,281,35c7365,5873,7415,5849,7433,5807r-39,-3xm2022,5893v-5,-29,-29,-47,-59,-50c1946,5849,1922,5855,1916,5875v-15,22,6,36,12,54c1946,5941,1966,5950,1987,5941v23,-9,27,-35,35,-48m2197,5920v-12,-23,-39,-53,-68,-51c2088,5897,2088,5897,2088,5897v-9,20,,41,8,59c2113,5970,2132,5983,2156,5977v23,-12,32,-39,41,-57m7622,5950v-15,-44,-68,-59,-101,-33c7512,5938,7483,5953,7501,5977v9,15,14,38,36,41c7557,6030,7587,6027,7601,6007v12,-18,24,-33,21,-57m7752,5944v-15,-9,-33,-33,-59,-24c7655,5926,7646,5970,7657,6000v9,7,18,31,36,25c7729,6039,7740,6000,7758,5986v-6,-42,-6,-42,-6,-42m2090,6030v-15,-35,-50,-41,-80,-38c1975,6010,1972,6048,1975,6078v12,39,53,39,86,33c2085,6092,2096,6063,2090,6030t169,-12c2185,6102,2072,6170,2011,6260v,15,,15,,15c2058,6304,2105,6260,2153,6251v82,-48,100,-149,106,-233m7157,6087v-14,-21,-38,-45,-65,-41c7078,6051,7061,6061,7054,6078v-9,21,-5,50,15,60c7090,6146,7122,6155,7140,6135v9,-16,30,-30,17,-48m2555,6223v2,-17,-21,-17,-15,-38c2504,6147,2472,6090,2427,6061v-20,5,-20,5,-20,5c2436,6170,2427,6289,2492,6379v33,29,54,86,104,80c2572,6385,2596,6292,2555,6223m7306,6111v-9,-33,-39,-48,-68,-36c7223,6090,7199,6099,7208,6128v18,15,36,24,56,27c7279,6140,7306,6134,7306,6111t351,265c7654,6254,7566,6179,7486,6111v-18,3,-18,3,-18,3c7457,6233,7542,6319,7627,6397v13,,13,,13,c7657,6376,7657,6376,7657,6376t-222,-95c7424,6253,7400,6230,7365,6239v-15,14,-48,30,-44,59c7326,6343,7377,6346,7410,6337v14,-15,29,-33,25,-56m7241,6343v-10,-24,38,-57,-10,-62c7122,6325,7034,6435,7004,6549v6,44,6,44,6,44c7087,6510,7199,6453,7241,6343t221,89c7451,6409,7424,6394,7394,6400v-17,15,-41,23,-38,53c7374,6477,7397,6483,7421,6486v14,-15,41,-27,41,-54m5267,1050v61,,58,103,,103c5221,1153,5148,1050,5234,1050v33,,33,,33,m4916,1153v-46,,-127,-103,-42,-103c4961,1050,4961,1050,4961,1050v46,,126,103,41,103l4916,1153xm4557,1153v-46,,-127,-103,-41,-103c4601,1050,4601,1050,4601,1050v46,,127,103,41,103l4557,1153xm4386,1026v-41,,-74,34,-74,74c4312,1141,4345,1174,4386,1174v876,,876,,876,c5303,1174,5335,1141,5335,1100v,-40,-32,-74,-73,-74l4386,1026xm5269,2385v,-54,52,-36,90,-36c5398,2349,5449,2331,5449,2385v,40,-51,13,-90,13c5321,2398,5269,2425,5269,2385t29,92c5239,2477,5239,2437,5239,2378v,-87,83,-13,113,-94c5393,2380,5474,2279,5474,2380v,45,-4,97,-41,97l5298,2477xm5248,2279v-128,-21,-128,-21,-128,-21c5156,2401,5156,2401,5156,2401v-36,150,-36,150,-36,150c5254,2513,5254,2513,5254,2513v-68,267,-68,267,-68,267c5353,2715,5353,2715,5353,2715v165,65,165,65,165,65c5468,2513,5468,2513,5468,2513v115,32,115,32,115,32c5539,2401,5539,2401,5539,2401v44,-149,44,-149,44,-149c5453,2279,5453,2279,5453,2279v65,-247,65,-247,65,-247c5353,2096,5353,2096,5353,2096v-167,-64,-167,-64,-167,-64l5248,2279xm4820,2375v27,20,27,20,27,20c4847,2364,4847,2364,4847,2364v27,-6,27,-6,27,-6c4853,2335,4853,2335,4853,2335v13,-24,13,-24,13,-24c4837,2313,4837,2313,4837,2313v-17,-30,-17,-30,-17,-30c4803,2313,4803,2313,4803,2313v-29,-2,-29,-2,-29,-2c4787,2335,4787,2335,4787,2335v-22,23,-22,23,-22,23c4793,2364,4793,2364,4793,2364v,31,,31,,31l4820,2375xm4690,2542v26,21,26,21,26,21c4716,2531,4716,2531,4716,2531v28,-5,28,-5,28,-5c4722,2503,4722,2503,4722,2503v14,-25,14,-25,14,-25c4707,2481,4707,2481,4707,2481v-17,-31,-17,-31,-17,-31c4673,2481,4673,2481,4673,2481v-29,-3,-29,-3,-29,-3c4657,2503,4657,2503,4657,2503v-22,23,-22,23,-22,23c4663,2531,4663,2531,4663,2531v,32,,32,,32l4690,2542xm4911,2521v26,20,26,20,26,20c4937,2509,4937,2509,4937,2509v28,-5,28,-5,28,-5c4943,2482,4943,2482,4943,2482v14,-25,14,-25,14,-25c4928,2459,4928,2459,4928,2459v-17,-30,-17,-30,-17,-30c4893,2459,4893,2459,4893,2459v-29,-2,-29,-2,-29,-2c4878,2482,4878,2482,4878,2482v-22,22,-22,22,-22,22c4885,2509,4885,2509,4885,2509v,32,,32,,32l4911,2521xm4925,2655v15,11,15,11,15,11c4940,2649,4940,2649,4940,2649v16,-3,16,-3,16,-3c4944,2633,4944,2633,4944,2633v7,-14,7,-14,7,-14c4935,2620,4935,2620,4935,2620v-10,-17,-10,-17,-10,-17c4915,2620,4915,2620,4915,2620v-16,-1,-16,-1,-16,-1c4907,2633,4907,2633,4907,2633v-13,13,-13,13,-13,13c4910,2649,4910,2649,4910,2649v,17,,17,,17l4925,2655xm4751,2775v45,34,45,34,45,34c4796,2756,4796,2756,4796,2756v48,-10,48,-10,48,-10c4807,2707,4807,2707,4807,2707v23,-42,23,-42,23,-42c4780,2669,4780,2669,4780,2669v-29,-52,-29,-52,-29,-52c4721,2669,4721,2669,4721,2669v-50,-4,-50,-4,-50,-4c4695,2707,4695,2707,4695,2707v-38,39,-38,39,-38,39c4705,2756,4705,2756,4705,2756v,53,,53,,53l4751,2775xm4706,256c4442,179,4442,179,4442,179v133,241,133,241,133,241c4351,580,4351,580,4351,580v271,45,271,45,271,45c4606,901,4606,901,4606,901,4810,716,4810,716,4810,716v204,185,204,185,204,185c4997,625,4997,625,4997,625v271,-45,271,-45,271,-45c5044,420,5044,420,5044,420,5177,179,5177,179,5177,179v-263,77,-263,77,-263,77c4810,,4810,,4810,l4706,256xm3852,5731v-129,31,-129,31,-129,31c3727,5774,3727,5774,3727,5774v51,-10,62,5,69,35c3831,5959,3831,5959,3831,5959v8,31,24,107,-79,132c3668,6111,3652,6043,3645,6015v-39,-165,-39,-165,-39,-165c3596,5807,3614,5803,3652,5792v-3,-13,-3,-13,-3,-13c3451,5827,3451,5827,3451,5827v3,12,3,12,3,12c3487,5835,3503,5831,3513,5873v38,164,38,164,38,164c3565,6091,3583,6104,3613,6117v45,19,101,8,126,2c3775,6111,3823,6089,3847,6056v19,-29,17,-74,10,-103c3820,5796,3820,5796,3820,5796v-8,-32,4,-42,35,-53l3852,5731xm4166,5772v-24,-107,-24,-107,-24,-107c4125,5669,4125,5669,4125,5669v-16,21,-16,21,-16,21c4092,5694,4061,5683,4013,5694v-111,25,-115,96,-108,126c3910,5843,3919,5886,4029,5904v42,6,42,6,42,6c4113,5918,4144,5923,4150,5956v3,7,10,56,-60,72c4015,6044,3968,5997,3946,5949v-17,4,-17,4,-17,4c3956,6075,3956,6075,3956,6075v17,-4,17,-4,17,-4c3987,6050,3987,6050,3987,6050v17,-4,48,7,104,-5c4199,6021,4223,5953,4214,5909v-12,-54,-63,-73,-85,-76c4035,5816,4035,5816,4035,5816v-54,-10,-68,-19,-74,-45c3954,5739,3983,5717,4014,5710v69,-15,117,33,135,66l4166,5772xm4538,5958v-44,2,-59,2,-63,-40c4450,5652,4450,5652,4450,5652v41,-3,104,-6,123,74c4590,5724,4590,5724,4590,5724v-10,-101,-10,-101,-10,-101c4219,5658,4219,5658,4219,5658v8,100,8,100,8,100c4245,5757,4245,5757,4245,5757v4,-81,66,-90,108,-96c4378,5927,4378,5927,4378,5927v4,41,-10,45,-54,51c4325,5991,4325,5991,4325,5991v215,-21,215,-21,215,-21l4538,5958xm4783,5661v3,-15,4,-21,37,-20c4869,5642,4893,5664,4892,5715v-2,66,-33,77,-112,76l4783,5661xm5041,5958v-24,-10,-24,-10,-24,-10c4898,5801,4898,5801,4898,5801v33,-8,95,-22,97,-84c4996,5631,4869,5624,4826,5624v-194,-4,-194,-4,-194,-4c4632,5633,4632,5633,4632,5633v34,2,53,4,53,47c4680,5904,4680,5904,4680,5904v-1,42,-13,43,-54,46c4626,5963,4626,5963,4626,5963v203,3,203,3,203,3c4830,5954,4830,5954,4830,5954v-40,-6,-53,-7,-53,-48c4780,5807,4780,5807,4780,5807v15,,15,,15,c4917,5968,4917,5968,4917,5968v124,2,124,2,124,2l5041,5958xm5152,5865v72,-114,72,-114,72,-114c5269,5880,5269,5880,5269,5880r-117,-15xm5438,6009v-29,-2,-36,-21,-56,-78c5281,5651,5281,5651,5281,5651v-17,-3,-17,-3,-17,-3c5097,5907,5097,5907,5097,5907v-22,35,-33,51,-66,51c5030,5970,5030,5970,5030,5970v121,16,121,16,121,16c5153,5973,5153,5973,5153,5973v-20,-4,-49,-8,-47,-27c5107,5938,5120,5918,5141,5884v134,17,134,17,134,17c5282,5918,5297,5957,5294,5971v-2,16,-12,16,-49,14c5243,5997,5243,5997,5243,5997v194,24,194,24,194,24l5438,6009xm5832,5985v-17,-4,-17,-4,-17,-4c5778,6032,5737,6068,5648,6051v-41,-7,-52,-13,-48,-38c5643,5779,5643,5779,5643,5779v7,-44,26,-41,67,-35c5713,5732,5713,5732,5713,5732v-207,-39,-207,-39,-207,-39c5503,5706,5503,5706,5503,5706v27,6,51,11,45,45c5504,5992,5504,5992,5504,5992v-5,30,-23,28,-57,25c5445,6031,5445,6031,5445,6031v343,62,343,62,343,62l5832,5985xm6018,6132v-33,-9,-56,-16,-50,-47c6018,5845,6018,5845,6018,5845v7,-34,36,-28,64,-23c6084,5809,6084,5809,6084,5809v-206,-43,-206,-43,-206,-43c5875,5778,5875,5778,5875,5778v27,7,55,14,48,47c5874,6064,5874,6064,5874,6064v-7,31,-31,28,-62,24c5809,6101,5809,6101,5809,6101v206,43,206,43,206,43l6018,6132xm6146,6048v69,-117,69,-117,69,-117c6264,6060,6264,6060,6264,6060r-118,-12xm6436,6185v-29,-2,-37,-20,-59,-77c6270,5830,6270,5830,6270,5830v-16,-2,-16,-2,-16,-2c6093,6090,6093,6090,6093,6090v-22,36,-32,53,-65,53c6026,6155,6026,6155,6026,6155v122,13,122,13,122,13c6150,6155,6150,6155,6150,6155v-21,-3,-50,-7,-47,-27c6103,6121,6115,6101,6136,6066v134,14,134,14,134,14c6277,6097,6293,6137,6291,6150v-1,17,-13,16,-50,15c6240,6178,6240,6178,6240,6178v194,20,194,20,194,20l6436,6185xm4787,2137v35,,84,25,84,-17c4871,2060,4815,2073,4780,2073v-36,,-76,-13,-76,47c4704,2162,4752,2137,4787,2137t106,-23c4893,2142,4882,2163,4867,2176v,39,,39,,39c4850,2232,4850,2232,4850,2232v-129,,-129,,-129,c4704,2215,4704,2215,4704,2215v,-36,,-36,,-36c4687,2168,4678,2147,4678,2111v,-94,81,-20,109,-108c4825,2107,4893,1993,4893,2114m5950,3606v31,,56,-22,56,-49c6006,3530,5981,3507,5950,3507v-30,,-55,23,-55,50c5895,3584,5920,3606,5950,3606m5688,1805v-26,53,-26,53,-26,53c5662,1874,5674,1887,5689,1887v14,,27,-13,27,-29l5688,1805xm3903,1805v-27,53,-27,53,-27,53c3876,1874,3888,1887,3903,1887v15,,27,-13,27,-29l3903,1805xm4349,1805v-26,53,-26,53,-26,53c4323,1874,4335,1887,4350,1887v14,,26,-13,26,-29l4349,1805xm4795,1805v-25,53,-25,53,-25,53c4770,1874,4781,1887,4796,1887v14,,26,-13,26,-29l4795,1805xm5242,1805v-26,53,-26,53,-26,53c5216,1874,5228,1887,5242,1887v15,,27,-13,27,-29l5242,1805xm3876,2471v,15,13,29,27,29c3918,2500,3930,2486,3930,2471v-27,-53,-27,-53,-27,-53l3876,2471xm3876,3066v27,29,27,29,27,29c3930,3066,3930,3066,3930,3066v-27,-52,-27,-52,-27,-52l3876,3066xm3948,3538v,16,12,29,27,29c3989,3567,4001,3554,4001,3538v-26,-53,-26,-53,-26,-53l3948,3538xm4322,3788v,16,12,29,27,29c4364,3817,4376,3804,4376,3788v-27,-53,-27,-53,-27,-53l4322,3788xm5711,2418v-26,53,-26,53,-26,53c5685,2486,5697,2500,5711,2500v15,,27,-14,27,-29l5711,2418xm5711,3014v-26,52,-26,52,-26,52c5711,3095,5711,3095,5711,3095v27,-29,27,-29,27,-29l5711,3014xm5640,3485v-26,53,-26,53,-26,53c5614,3554,5625,3567,5640,3567v14,,27,-13,27,-29l5640,3485xm5265,3735v-26,53,-26,53,-26,53c5239,3804,5251,3817,5266,3817v14,,26,-13,26,-29l5265,3735xm4810,4001v-26,53,-26,53,-26,53c4784,4070,4795,4083,4810,4083v15,,26,-13,26,-29l4810,4001xm5536,3113v5,9,19,11,37,5c5590,3070,5590,3070,5590,3070v-32,-19,-32,-19,-32,-19c5510,3062,5460,3068,5432,3113v,31,22,59,45,74c5494,3181,5496,3198,5508,3206v-20,26,-20,26,-20,26c5454,3198,5395,3243,5370,3201v12,-43,34,-91,-3,-131c5376,3045,5376,3045,5376,3045v-14,-39,-57,-9,-81,-9c5253,3031,5219,3054,5193,3088v22,42,22,42,22,42c5235,3141,5235,3141,5235,3141v-27,17,-27,17,-27,17c5219,3190,5219,3190,5219,3190v-20,8,-40,-20,-48,-34c5171,3133,5174,3093,5143,3088v-25,7,-25,7,-25,7c5111,3105,5106,3122,5106,3142v,21,12,51,12,51c5118,3193,5204,3258,5224,3296v-25,52,-25,123,-84,151c5123,3458,5123,3475,5123,3492v14,11,14,11,14,11c5174,3483,5243,3478,5238,3416v15,-26,28,-54,53,-74c5319,3337,5345,3351,5356,3373v-9,43,-37,71,-76,85c5278,3481,5278,3481,5278,3481v11,20,41,11,59,8c5384,3458,5404,3402,5446,3384v6,29,-56,38,-17,65c5454,3444,5488,3453,5505,3419v-20,-48,67,-71,14,-114c5519,3263,5564,3246,5561,3201v-17,-45,-70,-45,-84,-88c5494,3102,5519,3105,5536,3113m3484,3628v31,,56,-22,56,-50c3540,3551,3515,3530,3484,3530v-30,,-55,21,-55,48c3429,3606,3454,3628,3484,3628m589,5319v30,,55,-23,55,-53c644,5237,619,5214,589,5214v-31,,-55,23,-55,52c534,5296,558,5319,589,5319t1835,402c2425,5721,2425,5721,2425,5721v2,1,2,1,2,1c2424,5725,2424,5725,2424,5725r,-4xm2432,5730v-1,-1,-1,-1,-1,-1c2427,5725,2427,5725,2427,5725v3,-3,3,-3,3,-3c2425,5720,2425,5720,2425,5720v-5,,-5,,-5,c2420,5721,2420,5721,2420,5721v1,1,1,1,1,1c2421,5729,2421,5729,2421,5729v-1,1,-1,1,-1,1c2420,5730,2420,5730,2420,5730v5,,5,,5,c2425,5730,2425,5730,2425,5730v-1,-1,-1,-1,-1,-1c2424,5725,2424,5725,2424,5725v4,5,4,5,4,5c2432,5730,2432,5730,2432,5730xm2440,5723v,-3,,-3,,-3c2439,5720,2439,5720,2439,5720v-1,,-1,,-1,c2436,5720,2436,5720,2436,5720v-4,2,-4,2,-4,2c2435,5726,2435,5726,2435,5726v1,,1,,1,c2438,5728,2438,5728,2438,5728v-2,2,-2,2,-2,2c2433,5726,2433,5726,2433,5726v-1,,-1,,-1,c2432,5731,2432,5731,2432,5731v1,,1,,1,c2433,5730,2433,5730,2433,5730v3,1,3,1,3,1c2440,5728,2440,5728,2440,5728v-2,-4,-2,-4,-2,-4c2436,5723,2436,5723,2436,5723v-2,-1,-2,-1,-2,-1c2436,5720,2436,5720,2436,5720v3,3,3,3,3,3l2440,5723xm2458,5720v-3,,-3,,-3,c2455,5721,2455,5721,2455,5721v1,,1,,1,c2456,5722,2456,5722,2456,5722v-2,5,-2,5,-2,5c2452,5722,2452,5722,2452,5722v,-1,,-1,,-1c2453,5721,2453,5721,2453,5721v,-1,,-1,,-1c2448,5720,2448,5720,2448,5720v,1,,1,,1c2449,5721,2449,5721,2449,5721v,1,,1,,1c2448,5727,2448,5727,2448,5727v-3,-5,-3,-5,-3,-5c2445,5721,2445,5721,2445,5721v1,,1,,1,c2446,5720,2446,5720,2446,5720v-5,,-5,,-5,c2441,5721,2441,5721,2441,5721v1,,1,,1,c2446,5730,2446,5730,2446,5730v,,,,,c2449,5723,2449,5723,2449,5723v3,7,3,7,3,7c2453,5730,2453,5730,2453,5730v4,-9,4,-9,4,-9c2458,5721,2458,5721,2458,5721r,-1xm2461,5722v1,-2,1,-2,1,-2c2463,5724,2463,5724,2463,5724v,1,,1,,1c2462,5726,2462,5726,2462,5726r-1,-4xm2458,5730v8,-6,8,-6,8,-6c2462,5720,2462,5720,2462,5720v-4,3,-4,3,-4,3c2462,5727,2462,5727,2462,5727v,,,,,c2463,5726,2463,5726,2463,5726v-5,4,-5,4,-5,4xm2469,5722v4,,4,,4,c2475,5720,2475,5720,2475,5720v-6,,-6,,-6,c2467,5725,2467,5725,2467,5725v4,1,4,1,4,1c2473,5728,2473,5728,2473,5728v-2,1,-2,1,-2,1c2468,5728,2468,5728,2468,5728v-2,1,-2,1,-2,1c2469,5730,2469,5730,2469,5730v5,-4,5,-4,5,-4c2472,5724,2472,5724,2472,5724v-3,-1,-3,-1,-3,-1l2469,5722xm5779,1790v-1945,,-1945,,-1945,c3834,3330,3834,3330,3834,3330v11,119,52,218,134,275c4743,4098,4743,4098,4743,4098v17,13,38,21,61,21c4827,4119,4848,4111,4864,4098v5,,5,,5,c5645,3605,5645,3605,5645,3605v82,-57,123,-156,134,-275l5779,1790xm5835,3309v,161,-67,301,-161,345c4869,4164,4869,4164,4869,4164v-17,15,-40,25,-65,25c4776,4189,4749,4176,4732,4157,3940,3654,3940,3654,3940,3654v-94,-44,-162,-184,-162,-345c3776,1735,3776,1735,3776,1735v1,,1,,1,c3777,1733,3777,1733,3777,1733v2060,,2060,,2060,c5837,1735,5837,1735,5837,1735r-2,1574xm5084,4030v25,-13,25,-13,25,-13l5084,4030xm3216,6098v43,-130,43,-130,43,-130c3333,6084,3333,6084,3333,6084r-117,14xm3528,6169v-28,4,-40,-11,-73,-62c3290,5858,3290,5858,3290,5858v-16,2,-16,2,-16,2c3173,6151,3173,6151,3173,6151v-14,39,-20,57,-52,66c3122,6229,3122,6229,3122,6229v122,-14,122,-14,122,-14c3242,6203,3242,6203,3242,6203v-20,1,-49,3,-51,-17c3190,6179,3197,6156,3210,6118v134,-16,134,-16,134,-16c3380,6167,3380,6167,3380,6167v2,16,-9,18,-46,24c3336,6204,3336,6204,3336,6204v194,-22,194,-22,194,-22l3528,6169xm6865,5557v9,-53,21,-128,-24,-170c6827,5352,6782,5334,6744,5325v-48,-27,-125,-30,-172,-7c6511,5348,6484,5411,6481,5473v17,43,20,96,79,96c6572,5471,6572,5471,6572,5471v9,-27,-3,-57,24,-75c6667,5381,6744,5399,6782,5456v24,80,-41,130,-44,202c6797,5649,6839,5610,6865,5557t-239,29c6649,5601,6673,5578,6687,5566v25,-18,21,-54,21,-77c6616,5366,6658,5554,6626,5586t32,75c6614,5640,6560,5640,6514,5631v,24,-6,60,8,84c6593,5715,6593,5715,6593,5715v23,-18,68,-6,65,-54m6741,6025v15,-105,59,-203,59,-310c6545,5831,6247,5756,5981,5715v-29,-6,-62,-6,-88,-15c5724,5688,5570,5644,5404,5622v-79,-5,-150,-27,-233,-29c4917,5548,4645,5563,4379,5566v-234,18,-462,56,-683,104c3465,5711,3243,5792,2995,5744v-47,-11,-92,-44,-136,-51c2856,5718,2862,5748,2871,5771v3,72,29,131,24,206c2927,6072,2883,6209,2989,6260v130,41,278,21,414,3c3621,6199,3843,6146,4071,6105v485,-110,1041,-80,1517,23c5928,6188,6274,6307,6626,6230v38,-21,82,-48,82,-102c6738,6102,6717,6054,6741,6025m5239,6242v-50,-108,-162,-7,-210,39c4976,6313,5053,6352,5044,6390v12,31,12,31,12,31c5077,6435,5097,6445,5124,6441v53,-12,112,-12,142,-68c5280,6322,5254,6284,5239,6242t68,146c5278,6459,5200,6486,5130,6489v32,12,82,6,115,-12c5307,6453,5343,6397,5345,6331v-2,-30,-5,-68,-41,-77l5307,6388xm5381,6650v-71,-39,-136,-89,-216,-96c5168,6569,5168,6569,5168,6569v65,45,122,96,207,93c5381,6650,5381,6650,5381,6650t-109,274c5200,6810,5144,6682,5073,6567v-11,2,-11,2,-11,2c5118,6695,5159,6814,5248,6927v24,-3,24,-3,24,-3m5124,6852v11,-21,-3,-42,-21,-57c5100,6814,5094,6846,5109,6858v15,-6,15,-6,15,-6m5041,6674v-9,29,9,57,15,68c5073,6715,5044,6703,5041,6674t-18,-188c5029,6486,5029,6486,5029,6486v,-9,,-9,,-9c5023,6477,5023,6477,5023,6477r,9xm4852,6915v71,-31,189,39,212,-60c5059,6793,5008,6855,4976,6846v-68,-15,-139,-3,-207,-6c4725,6882,4683,6825,4636,6843v-3,24,23,36,20,60c4710,6950,4795,6918,4852,6915m4722,6561v-27,62,-101,119,-83,190c4677,6682,4713,6607,4736,6536v-14,25,-14,25,-14,25m4804,6503v-47,84,-76,192,-109,287c4713,6822,4769,6814,4801,6816v63,-38,151,9,207,-41c5053,6686,4938,6625,4894,6561v-15,-33,-51,-99,-90,-58m4801,6373v-17,17,-17,17,-17,17c4795,6390,4795,6390,4795,6390r6,-17xm4864,6397v21,-7,35,-21,53,-36c4911,6352,4911,6352,4911,6352v-21,,-35,27,-47,45m4931,6441v-26,,-26,,-26,l4931,6441xm4985,6534v-18,-24,-41,-39,-74,-33c4979,6554,4979,6554,4979,6554v6,-20,6,-20,6,-20m4979,6352v-3,,-3,,-3,c4976,6361,4976,6361,4976,6361v3,,3,,3,l4979,6352xm5103,6167v-36,-2,-80,30,-97,63c5041,6221,5067,6179,5103,6167t-148,-39c4979,6221,5038,6111,5085,6117v-91,-6,-91,-6,-91,-6c4982,6122,4949,6102,4955,6128t-216,84c4725,6254,4730,6284,4769,6316v29,27,68,,95,-12c4944,6254,4870,6173,4864,6114v-24,-12,-51,-12,-80,-12c4757,6134,4754,6170,4739,6212t-44,185c4713,6400,4730,6390,4739,6376v-35,-21,-35,-21,-35,-21c4695,6397,4695,6397,4695,6397t-3,-170c4689,6227,4689,6227,4689,6227v,33,,33,,33c4692,6260,4692,6260,4692,6260r,-33xm4656,6170v3,-18,27,-36,12,-56c4627,6107,4592,6105,4556,6117v42,,62,44,100,53m4624,6412v27,-33,44,-87,47,-126c4651,6322,4633,6373,4624,6412t-65,c4601,6364,4624,6307,4633,6242v-57,-60,-174,-27,-216,39c4417,6313,4387,6346,4417,6376v44,14,92,29,142,36m4580,6492v12,-3,12,-3,12,-3c4580,6489,4580,6489,4580,6489v,3,,3,,3c4580,6503,4580,6503,4580,6503v6,,6,,6,c4586,6492,4586,6492,4586,6492r-6,xm4512,6665v,-24,35,-36,17,-54c4459,6689,4441,6775,4379,6855v-18,36,-60,69,-60,110c4337,6962,4361,6960,4367,6944v56,-92,104,-184,145,-279m4231,6635v77,-3,168,-21,224,-66c4376,6542,4302,6605,4231,6635t106,-206c4385,6468,4447,6480,4497,6510v27,-36,27,-36,27,-36c4482,6429,4409,6453,4376,6397v-18,-33,-6,-54,-9,-93c4385,6206,4482,6188,4559,6167v-38,-24,-86,-15,-127,-6c4364,6235,4322,6325,4337,6429m2951,5473v12,37,32,60,74,57c3033,5497,3036,5462,3040,5426v-4,-24,-36,-24,-57,-18c2951,5414,2960,5450,2951,5473t9,101c2954,5597,2968,5627,2963,5648v26,48,91,42,141,53c3128,5675,3128,5633,3119,5600v-53,-8,-115,6,-159,-26m2820,5489v-8,68,39,110,75,148c2903,5626,2903,5626,2903,5626v-11,-37,6,-81,-14,-114c2871,5462,2898,5417,2927,5381v38,-21,83,-44,133,-29c3084,5366,3113,5369,3116,5405v-18,39,-18,86,-18,134c3128,5539,3128,5539,3128,5539v35,-29,60,-83,44,-134c3161,5378,3146,5360,3125,5348v-65,-38,-162,-47,-233,-8c2841,5378,2829,5435,2820,5489m5571,6763v68,71,174,89,266,125c5829,6831,5901,6870,5910,6829v-102,-12,-245,-43,-315,-75l5571,6763xm3749,6801v104,-23,219,-32,308,-103c3970,6680,3882,6709,3805,6733v-32,18,-77,3,-97,29c3749,6801,3749,6801,3749,6801m6942,5444v15,164,-83,300,-118,449c6809,5986,6791,6078,6776,6170v-80,158,-283,149,-446,149c6034,6313,5771,6206,5488,6167v-104,-21,-205,-47,-320,-41c5159,6134,5159,6134,5159,6134v68,51,186,39,213,131c5399,6313,5389,6382,5363,6423v-20,45,-71,69,-103,99c5402,6581,5499,6742,5677,6742v35,12,68,27,103,33c5808,6790,5914,6798,5956,6821v34,22,34,22,34,22c5969,6873,5907,6852,5916,6891v18,9,32,18,44,33c5940,6950,5896,6927,5866,6924v-77,-30,-160,-36,-234,-72c5582,6819,5523,6790,5484,6739v-47,-30,-109,-27,-159,-47c5266,6682,5218,6647,5165,6629v6,41,33,69,47,110c5245,6795,5290,6846,5325,6909v18,29,53,59,56,92c5331,7037,5278,6986,5227,6971v-29,-29,-38,-92,-92,-83c5047,7001,4899,6906,4784,6965v-48,-3,-101,6,-136,-23c4574,6873,4580,6766,4603,6682v45,-75,83,-140,142,-208c4733,6456,4716,6474,4704,6480v-74,69,-148,122,-169,223c4485,6814,4429,6915,4367,7022v-33,18,-74,30,-116,18c4234,7034,4219,7013,4231,6992v71,-104,142,-217,210,-327c4441,6647,4441,6647,4441,6647v-83,6,-163,35,-251,35c4128,6701,4089,6742,4027,6760v-44,35,-101,39,-151,59c3820,6822,3770,6840,3711,6840v-18,21,-56,6,-74,27c3619,6864,3616,6861,3619,6843v21,-14,48,-18,56,-44c3669,6760,3604,6771,3607,6733v178,-21,337,-92,526,-86c4219,6611,4284,6549,4376,6522v-30,-45,-127,-57,-92,-138c4311,6286,4346,6197,4409,6117v-142,3,-288,26,-420,56c3947,6173,3917,6194,3879,6197v-248,63,-491,143,-763,152c3031,6340,2942,6322,2889,6251v-48,-69,-21,-173,-33,-251c2841,5989,2829,5992,2812,5997v-142,7,-305,15,-432,-53c2398,5902,2463,5926,2498,5908v115,-33,239,3,334,69c2880,5938,2826,5884,2832,5836v-26,-145,-112,-300,-44,-449c2836,5310,2924,5253,3025,5265v88,-12,165,53,204,122c3273,5506,3131,5580,3178,5703v33,2,33,2,33,2c3308,5682,3308,5682,3308,5682v51,15,95,-24,148,-15c3530,5640,3613,5634,3687,5610v346,-88,716,-110,1085,-121c4891,5501,4891,5501,4891,5501v93,20,191,15,289,32c5605,5578,6005,5685,6434,5724v23,-13,20,-31,20,-54c6451,5554,6377,5411,6484,5325v61,-72,162,-87,257,-66c6833,5289,6907,5352,6942,5444e" fillcolor="black" stroked="f">
                <v:path arrowok="t" o:connecttype="custom" o:connectlocs="10337,5955;9839,5579;9640,5542;11211,9309;9933,7901;19729,3822;19658,4800;19829,5206;18766,5974;2152,6220;3276,6853;3801,7056;4722,7753;2131,8511;1906,8872;15999,9189;2282,9236;19262,9588;2738,9730;17979,11242;15546,11213;16699,12366;13354,11480;8813,11022;4448,12550;5358,11263;8346,8997;12654,9680;17662,8872;19108,11657;20554,12401;20143,12281;20532,12850;4337,12902;18355,13358;5093,14119;5887,15068;11514,2480;13035,6567;10970,5853;11599,6298;8804,13639;9664,14279;10942,13306;13777,14138;14811,13771;14055,8518;9220,7120;11362,9645;12607,8242;5728,13535;5797,13528;5806,13519;11348,9895;16217,13127;9617,14421;11908,15765;11776,15434;10999,14575;6971,12928;16120,13920;10491,15744;12236,13070" o:connectangles="0,0,0,0,0,0,0,0,0,0,0,0,0,0,0,0,0,0,0,0,0,0,0,0,0,0,0,0,0,0,0,0,0,0,0,0,0,0,0,0,0,0,0,0,0,0,0,0,0,0,0,0,0,0,0,0,0,0,0,0,0,0,0"/>
                <o:lock v:ext="edit" aspectratio="t" verticies="t"/>
              </v:shape>
              <v:shape id="Freeform 3" o:spid="_x0000_s1028" style="position:absolute;left:-17209;top:9769;width:40176;height:2953;visibility:visible;mso-wrap-style:square;v-text-anchor:top" coordsize="1700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" path="m706,818c528,406,528,406,528,406,345,818,345,818,345,818r361,xm736,882v-422,,-422,,-422,c264,999,264,999,264,999v-17,39,-25,70,-25,95c239,1128,253,1153,280,1168v16,10,55,17,117,22c397,1222,397,1222,397,1222,,1222,,1222,,1222v,-32,,-32,,-32c43,1183,78,1165,105,1137v28,-30,62,-90,103,-181c635,3,635,3,635,3v17,,17,,17,c1082,983,1082,983,1082,983v41,92,75,151,101,175c1203,1176,1232,1186,1268,1190v,32,,32,,32c690,1222,690,1222,690,1222v,-32,,-32,,-32c714,1190,714,1190,714,1190v47,,79,-7,98,-20c825,1161,831,1148,831,1129v-5,-32,-5,-32,-5,-32c825,1092,816,1070,799,1031l736,882xm2000,399v,644,,644,,644c2000,1106,2005,1145,2017,1162v12,14,36,24,71,28c2088,1222,2088,1222,2088,1222v-335,,-335,,-335,c1753,1112,1753,1112,1753,1112v-39,47,-78,81,-118,103c1596,1236,1552,1247,1503,1247v-46,,-88,-14,-124,-42c1343,1176,1319,1142,1307,1104v-13,-38,-18,-105,-18,-200c1289,578,1289,578,1289,578v,-62,-7,-102,-18,-117c1260,446,1235,436,1199,431v,-32,,-32,,-32c1535,399,1535,399,1535,399v,563,,563,,563c1535,1020,1538,1058,1543,1075v5,17,14,30,26,39c1581,1122,1596,1127,1611,1127v21,,41,-5,58,-16c1692,1095,1721,1064,1753,1018v,-440,,-440,,-440c1753,516,1747,476,1735,461v-10,-15,-34,-25,-71,-30c1664,399,1664,399,1664,399r336,xm2665,376v13,281,13,281,13,281c2648,657,2648,657,2648,657,2612,573,2575,516,2537,487v-39,-32,-77,-47,-115,-47c2398,440,2377,448,2360,465v-17,16,-25,34,-25,55c2335,536,2340,551,2352,566v19,24,72,66,158,124c2596,748,2653,798,2680,839v27,41,41,86,41,136c2721,1021,2710,1066,2687,1111v-23,44,-55,77,-97,101c2548,1235,2502,1247,2452,1247v-40,,-92,-13,-158,-37c2277,1203,2265,1200,2258,1200v-19,,-35,15,-48,44c2180,1244,2180,1244,2180,1244,2167,948,2167,948,2167,948v30,,30,,30,c2223,1026,2259,1084,2305,1123v46,38,90,57,131,57c2464,1180,2487,1173,2505,1155v18,-17,27,-38,27,-63c2532,1064,2523,1039,2506,1019v-18,-21,-57,-52,-119,-94c2298,863,2239,816,2213,783v-39,-48,-58,-102,-58,-160c2155,560,2177,503,2220,451v44,-51,107,-77,190,-77c2455,374,2498,385,2540,407v38,13,38,13,38,13c2604,414,2604,414,2604,414v7,-5,17,-18,31,-38l2665,376xm3101,98v,301,,301,,301c3296,399,3296,399,3296,399v,88,,88,,88c3101,487,3101,487,3101,487v,507,,507,,507c3101,1042,3103,1072,3107,1087v24,33,24,33,24,33c3161,1132,3161,1132,3161,1132v39,,75,-28,109,-87c3296,1065,3296,1065,3296,1065v-47,112,-125,168,-231,168c3012,1233,2968,1219,2932,1190v-36,-29,-59,-62,-69,-97c2857,1073,2854,1019,2854,931v,-444,,-444,,-444c2747,487,2747,487,2747,487v,-32,,-32,,-32c2821,403,2884,348,2935,290v52,-57,98,-121,137,-192l3101,98xm3698,399v,187,,187,,187c3753,500,3800,444,3842,416v41,-28,80,-42,119,-42c3993,374,4020,385,4039,406v20,19,30,47,30,84c4069,529,4059,560,4040,582v-19,22,-42,33,-68,33c3940,615,3913,605,3890,585v-23,-20,-36,-32,-40,-34c3829,546,3829,546,3829,546v-17,,-33,6,-48,19c3757,585,3739,614,3726,650v-18,57,-28,120,-28,189c3698,1029,3698,1029,3698,1029v1,49,1,49,1,49c3699,1111,3701,1133,3705,1142v31,35,31,35,31,35c3750,1184,3774,1188,3807,1190v,32,,32,,32c3362,1222,3362,1222,3362,1222v,-32,,-32,,-32c3397,1188,3421,1178,3434,1162v13,-18,20,-62,20,-133c3454,573,3454,573,3454,573v,-47,-3,-77,-8,-90c3440,467,3432,455,3421,447v-11,-8,-31,-12,-59,-16c3362,399,3362,399,3362,399r336,xm4521,1037v,-276,,-276,,-276c4450,802,4397,847,4362,895v-22,31,-34,64,-34,96c4328,1018,4338,1041,4358,1062v14,16,34,24,61,24c4448,1086,4483,1069,4521,1037t,63c4421,1190,4331,1233,4251,1233v-47,,-86,-15,-117,-45c4103,1157,4087,1118,4087,1072v,-63,27,-120,81,-169c4222,852,4339,785,4521,702v,-83,,-83,,-83c4521,557,4518,518,4511,502v-7,-16,-19,-31,-38,-43c4454,447,4433,441,4410,441v-39,,-70,8,-95,25c4293,503,4293,503,4293,503v,13,7,28,24,47c4339,575,4351,599,4351,623v,28,-12,53,-33,73c4296,716,4269,726,4234,726v-37,,-68,-11,-93,-33c4116,670,4104,645,4104,615v,-43,17,-83,50,-121c4187,455,4234,426,4294,405v60,-20,123,-31,187,-31c4559,374,4620,391,4666,424v45,34,75,69,88,108c4763,556,4767,613,4767,702v,319,,319,,319c4767,1059,4768,1083,4771,1092v14,22,14,22,14,22c4805,1121,4805,1121,4805,1121v15,,31,-11,47,-32c4878,1109,4878,1109,4878,1109v-30,44,-60,76,-92,95c4755,1224,4720,1233,4680,1233v-47,,-84,-10,-111,-32c4543,1179,4527,1145,4521,1100m5236,28v,1023,,1023,,1023c5236,1110,5243,1147,5257,1163v13,16,40,25,79,27c5336,1222,5336,1222,5336,1222v-445,,-445,,-445,c4891,1190,4891,1190,4891,1190v37,,64,-11,82,-31c4984,1145,4990,1110,4990,1051v,-852,,-852,,-852c4990,142,4983,105,4970,89,4956,72,4930,63,4891,61v,-33,,-33,,-33l5236,28xm5737,399v,652,,652,,652c5737,1110,5743,1147,5757,1163v14,16,40,25,79,27c5836,1222,5836,1222,5836,1222v-444,,-444,,-444,c5392,1190,5392,1190,5392,1190v36,,63,-11,80,-31c5484,1145,5490,1110,5490,1051v,-481,,-481,,-481c5490,512,5483,475,5470,460v-14,-17,-39,-26,-78,-29c5392,399,5392,399,5392,399r345,xm5614,v38,,70,14,96,40c5737,67,5750,98,5750,136v,38,-13,70,-41,96c5683,259,5651,272,5614,272v-38,,-70,-13,-97,-40c5491,206,5478,174,5478,136v,-38,13,-69,39,-96c5544,14,5576,,5614,t703,1037c6317,761,6317,761,6317,761v-71,41,-124,86,-159,134c6136,926,6124,959,6124,991v,27,9,50,29,71c6168,1078,6188,1086,6214,1086v30,,64,-17,103,-49m6317,1100v-101,90,-190,133,-270,133c5999,1233,5960,1218,5929,1188v-31,-31,-46,-70,-46,-116c5883,1009,5910,952,5964,903v54,-51,172,-118,353,-201c6317,619,6317,619,6317,619v,-62,-4,-101,-11,-117c6299,486,6287,471,6269,459v-20,-12,-40,-18,-64,-18c6166,441,6136,449,6111,466v-23,37,-23,37,-23,37c6088,516,6096,531,6113,550v22,25,33,49,33,73c6146,651,6135,676,6113,696v-21,20,-49,30,-83,30c5993,726,5962,715,5936,693v-24,-23,-37,-48,-37,-78c5899,572,5916,532,5950,494v33,-39,80,-68,140,-89c6149,385,6212,374,6276,374v78,,140,17,185,50c6507,458,6537,493,6550,532v9,24,12,81,12,170c6562,1021,6562,1021,6562,1021v,38,2,62,4,71c6580,1114,6580,1114,6580,1114v20,7,20,7,20,7c6615,1121,6631,1110,6647,1089v26,20,26,20,26,20c6644,1153,6614,1185,6582,1204v-31,20,-66,29,-107,29c6428,1233,6391,1223,6365,1201v-26,-22,-42,-56,-48,-101m7028,399v,106,,106,,106c7070,460,7111,427,7150,406v39,-21,80,-32,125,-32c7328,374,7373,390,7408,419v35,29,59,67,70,110c7488,563,7492,627,7492,722v,320,,320,,320c7492,1106,7498,1145,7509,1162v12,14,36,24,72,28c7581,1222,7581,1222,7581,1222v-416,,-416,,-416,c7165,1190,7165,1190,7165,1190v31,-4,53,-17,67,-38c7241,1137,7246,1100,7246,1042v,-365,,-365,,-365c7246,608,7243,566,7238,549v-5,-18,-15,-32,-27,-41c7169,493,7169,493,7169,493v-50,,-98,36,-141,108c7028,1042,7028,1042,7028,1042v,62,6,101,17,117c7057,1176,7078,1186,7110,1190v,32,,32,,32c6693,1222,6693,1222,6693,1222v,-32,,-32,,-32c6727,1187,6752,1176,6767,1157v10,-13,15,-51,15,-115c6782,578,6782,578,6782,578v,-62,-6,-102,-18,-117c6753,446,6729,436,6693,431v,-32,,-32,,-32l7028,399xm9203,1v,420,,420,,420c9171,421,9171,421,9171,421,9131,307,9072,220,8994,159,8914,100,8829,69,8735,69v-89,,-163,26,-222,76c8453,195,8411,265,8387,355v-25,89,-37,181,-37,276c8350,746,8363,846,8390,932v27,87,71,150,130,190c8581,1163,8653,1184,8735,1184v29,,59,-4,89,-9c8854,1168,8885,1159,8916,1148v,-249,,-249,,-249c8916,852,8913,822,8907,809v-7,-14,-20,-27,-40,-38c8846,759,8822,754,8794,754v-32,,-32,,-32,c8762,721,8762,721,8762,721v581,,581,,581,c9343,754,9343,754,9343,754v-45,2,-75,9,-93,19c9233,781,9220,796,9211,818v-6,10,-8,38,-8,81c9203,1148,9203,1148,9203,1148v-77,34,-156,59,-239,76c8882,1241,8797,1250,8709,1250v-114,,-208,-15,-284,-45c8350,1173,8285,1133,8227,1083,8170,1033,8126,976,8093,913v-41,-81,-61,-172,-61,-272c8032,461,8095,310,8221,186,8347,62,8506,,8698,v59,,112,5,159,14c8884,19,8925,32,8983,55v57,21,92,32,103,32c9102,87,9118,81,9132,69v13,-12,26,-35,39,-68l9203,1xm9778,437v-30,,-56,11,-77,34c9679,493,9665,538,9658,605v-6,66,-10,159,-10,278c9648,945,9653,1004,9661,1058v6,42,20,74,41,95c9723,1175,9748,1186,9774,1186v27,,49,-7,66,-22c9863,1144,9879,1116,9886,1081v12,-57,18,-169,18,-339c9904,642,9898,574,9887,537v-11,-37,-27,-64,-49,-82c9822,443,9803,437,9778,437t-4,-63c9846,374,9913,393,9974,430v62,36,109,89,140,157c10147,655,10163,730,10163,811v,116,-30,214,-89,294c10002,1199,9903,1247,9777,1247v-124,,-219,-44,-286,-130c9424,1030,9390,929,9390,814v,-118,35,-220,103,-308c9561,418,9655,374,9774,374t777,873c10274,609,10274,609,10274,609v-33,-77,-60,-126,-79,-147c10182,447,10162,437,10136,431v,-32,,-32,,-32c10574,399,10574,399,10574,399v,32,,32,,32c10546,431,10526,436,10517,447v-14,13,-21,27,-21,45c10496,514,10509,555,10534,615v136,309,136,309,136,309c10778,657,10778,657,10778,657v32,-76,47,-131,47,-162c10825,477,10818,462,10805,451v-13,-12,-36,-18,-70,-20c10735,399,10735,399,10735,399v270,,270,,270,c11005,431,11005,431,11005,431v-26,4,-47,14,-64,29c10925,476,10900,523,10867,601v-274,646,-274,646,-274,646l10551,1247xm11436,722v,-94,-5,-159,-16,-195c11410,493,11394,465,11372,447v-12,-10,-28,-16,-49,-16c11293,431,11268,446,11249,476v-35,53,-52,125,-52,215c11197,722,11197,722,11197,722r239,xm11653,781v-452,,-452,,-452,c11206,890,11235,977,11288,1040v41,49,89,73,146,73c11469,1113,11501,1103,11530,1084v29,-20,60,-55,93,-107c11653,997,11653,997,11653,997v-45,91,-94,156,-149,193c11450,1228,11388,1247,11317,1247v-122,,-215,-47,-277,-141c10989,1031,10964,936,10964,824v,-137,37,-247,111,-327c11149,415,11237,374,11336,374v84,,156,35,217,104c11614,546,11648,647,11653,781t390,-382c12043,586,12043,586,12043,586v55,-86,102,-142,144,-170c12227,388,12267,374,12305,374v34,,59,11,79,32c12404,425,12414,453,12414,490v,39,-10,70,-29,92c12366,604,12343,615,12316,615v-31,,-58,-10,-81,-30c12212,565,12198,553,12194,551v-20,-5,-20,-5,-20,-5c12157,546,12141,552,12126,565v-25,20,-43,49,-55,85c12052,707,12043,770,12043,839v,190,,190,,190c12044,1078,12044,1078,12044,1078v,33,2,55,6,64c12081,1177,12081,1177,12081,1177v14,7,37,11,70,13c12151,1222,12151,1222,12151,1222v-444,,-444,,-444,c11707,1190,11707,1190,11707,1190v35,-2,59,-12,72,-28c11792,1144,11798,1100,11798,1029v,-456,,-456,,-456c11798,526,11795,496,11791,483v-5,-16,-14,-28,-25,-36c11754,439,11735,435,11707,431v,-32,,-32,,-32l12043,399xm12802,399v,106,,106,,106c12844,460,12885,427,12923,406v39,-21,81,-32,126,-32c13102,374,13146,390,13182,419v35,29,58,67,70,110c13262,563,13266,627,13266,722v,320,,320,,320c13266,1106,13271,1145,13283,1162v11,14,36,24,72,28c13355,1222,13355,1222,13355,1222v-417,,-417,,-417,c12938,1190,12938,1190,12938,1190v31,-4,54,-17,67,-38c13014,1137,13020,1100,13020,1042v,-365,,-365,,-365c13020,608,13017,566,13011,549v-5,-18,-14,-32,-27,-41c12943,493,12943,493,12943,493v-50,,-98,36,-141,108c12802,1042,12802,1042,12802,1042v,62,6,101,17,117c12831,1176,12852,1186,12883,1190v,32,,32,,32c12466,1222,12466,1222,12466,1222v,-32,,-32,,-32c12501,1187,12526,1176,12541,1157v10,-13,15,-51,15,-115c12556,578,12556,578,12556,578v,-62,-7,-102,-18,-117c12527,446,12503,436,12466,431v,-32,,-32,,-32l12802,399xm13756,399v,108,,108,,108c13801,458,13843,423,13881,404v39,-20,81,-30,127,-30c14061,374,14105,387,14141,411v35,25,64,62,83,113c14271,471,14316,433,14359,410v43,-24,88,-36,135,-36c14551,374,14596,387,14629,414v35,25,58,59,72,100c14713,553,14721,617,14721,705v,337,,337,,337c14721,1106,14726,1145,14737,1160v12,16,36,26,72,30c14809,1222,14809,1222,14809,1222v-425,,-425,,-425,c14384,1190,14384,1190,14384,1190v33,-2,58,-15,74,-38c14468,1136,14474,1099,14474,1042v,-353,,-353,,-353c14474,615,14471,569,14465,549v-6,-20,-15,-35,-28,-44c14424,495,14410,489,14393,489v-26,,-51,10,-77,29c14290,536,14264,564,14238,601v,441,,441,,441c14238,1102,14243,1139,14253,1155v13,21,39,33,77,35c14330,1222,14330,1222,14330,1222v-426,,-426,,-426,c13904,1190,13904,1190,13904,1190v23,,41,-6,54,-16c13984,1137,13984,1137,13984,1137v5,-15,8,-46,8,-95c13992,689,13992,689,13992,689v,-75,-4,-122,-9,-140c13977,529,13967,515,13952,505v-43,-16,-43,-16,-43,-16c13885,489,13864,495,13844,507v-28,19,-57,49,-88,94c13756,1042,13756,1042,13756,1042v,58,6,97,17,116c13784,1176,13809,1187,13845,1190v,32,,32,,32c13421,1222,13421,1222,13421,1222v,-32,,-32,,-32c13455,1187,13480,1176,13495,1157v9,-13,15,-51,15,-115c13510,578,13510,578,13510,578v,-62,-6,-102,-18,-117c13481,446,13457,436,13421,431v,-32,,-32,,-32l13756,399xm15325,722v,-94,-5,-159,-15,-195c15299,493,15284,465,15262,447v-12,-10,-29,-16,-49,-16c15182,431,15157,446,15138,476v-35,53,-52,125,-52,215c15086,722,15086,722,15086,722r239,xm15542,781v-452,,-452,,-452,c15096,890,15125,977,15177,1040v41,49,90,73,147,73c15359,1113,15391,1103,15420,1084v28,-20,59,-55,92,-107c15542,997,15542,997,15542,997v-45,91,-94,156,-148,193c15340,1228,15277,1247,15206,1247v-122,,-214,-47,-277,-141c14878,1031,14854,936,14854,824v,-137,37,-247,111,-327c15039,415,15126,374,15226,374v83,,156,35,217,104c15504,546,15537,647,15542,781t367,-382c15909,505,15909,505,15909,505v43,-45,83,-78,122,-99c16069,385,16111,374,16156,374v53,,97,16,133,45c16324,448,16347,486,16360,529v9,34,13,98,13,193c16373,1042,16373,1042,16373,1042v,64,6,103,17,120c16401,1176,16426,1186,16462,1190v,32,,32,,32c16046,1222,16046,1222,16046,1222v,-32,,-32,,-32c16077,1186,16099,1173,16113,1152v9,-15,14,-52,14,-110c16127,677,16127,677,16127,677v,-69,-3,-111,-9,-128c16114,531,16104,517,16091,508v-41,-15,-41,-15,-41,-15c16000,493,15953,529,15909,601v,441,,441,,441c15909,1104,15915,1143,15926,1159v12,17,33,27,64,31c15990,1222,15990,1222,15990,1222v-416,,-416,,-416,c15574,1190,15574,1190,15574,1190v35,-3,59,-14,74,-33c15658,1144,15663,1106,15663,1042v,-464,,-464,,-464c15663,516,15657,476,15645,461v-11,-15,-35,-25,-71,-30c15574,399,15574,399,15574,399r335,xm16812,98v,301,,301,,301c17008,399,17008,399,17008,399v,88,,88,,88c16812,487,16812,487,16812,487v,507,,507,,507c16812,1042,16815,1072,16819,1087v23,33,23,33,23,33c16873,1132,16873,1132,16873,1132v38,,75,-28,108,-87c17008,1065,17008,1065,17008,1065v-47,112,-125,168,-231,168c16724,1233,16679,1219,16643,1190v-35,-29,-58,-62,-69,-97c16568,1073,16566,1019,16566,931v,-444,,-444,,-444c16458,487,16458,487,16458,487v,-32,,-32,,-32c16532,403,16595,348,16647,290v52,-57,97,-121,137,-192l16812,98xe" fillcolor="black" stroked="f">
                <v:path arrowok="t" o:connecttype="custom" o:connectlocs="938,2811;2995,2811;4724,943;3087,2608;3805,2662;6255,1552;6118,2863;5917,2729;6151,978;7396,2646;6489,1075;9543,1375;8752,2698;8081,1056;10679,2450;10417,1042;10143,957;11523,2620;11553,2887;13552,2483;12737,1018;13032,94;14284,2913;14381,1188;15262,1002;15295,2913;17697,2462;17034,1200;16020,2462;20634,163;21040,1911;21739,2712;21219,130;22918,2724;23891,1387;24082,1091;25571,1169;27014,1706;26664,2457;26778,884;29093,1453;28538,2781;27654,1018;31337,2462;30671,1200;29660,2462;33404,971;34982,2887;33633,1420;33052,1628;31703,2887;36165,1245;36198,2629;36479,1129;38716,2745;37913,1165;36999,1365;39713,2348;39132,1150" o:connectangles="0,0,0,0,0,0,0,0,0,0,0,0,0,0,0,0,0,0,0,0,0,0,0,0,0,0,0,0,0,0,0,0,0,0,0,0,0,0,0,0,0,0,0,0,0,0,0,0,0,0,0,0,0,0,0,0,0,0,0"/>
                <o:lock v:ext="edit" aspectratio="t" verticies="t"/>
              </v:shape>
              <v:shape id="Freeform 4" o:spid="_x0000_s1029" style="position:absolute;left:-8301;top:-7050;width:17976;height:9102;visibility:visible;mso-wrap-style:square;v-text-anchor:top" coordsize="7610,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" path="m3808,1063v97,,158,117,260,105c3828,1215,3828,1215,3828,1215v-23,33,-23,33,-23,33c3775,1245,3755,1224,3728,1215v-98,,-241,-12,-336,-12c3388,1453,3388,1453,3388,1453v-36,25,-36,25,-36,25c3338,1456,3338,1456,3338,1456v-65,39,-83,102,-101,170c3205,1706,3348,1752,3360,1817v,,34,71,55,86c3441,1983,3506,2028,3488,2120v,78,24,191,-53,242c3415,2380,3403,2350,3403,2335v-41,-248,-41,-248,-41,-248c3316,1977,3221,1979,3125,1918v-35,44,-42,98,-59,155c3048,2117,3033,2165,3016,2210v-33,92,-80,182,-92,277c2924,2552,2930,2630,2906,2689v6,51,-12,92,-18,137c2867,2865,2705,3333,2705,3401v,,-32,170,12,223c2815,3690,2930,3668,3045,3657v222,-3,449,-60,639,47c3693,3717,3719,3710,3725,3728v38,9,62,51,71,83c3805,3830,3784,3833,3778,3841v-73,4,-133,-18,-201,-30c3198,3785,2841,3800,2484,3806v-39,-6,-90,-6,-98,-54c2347,3651,2409,3558,2427,3463v35,-142,65,-297,50,-452c2377,3020,2285,3091,2256,3192v-12,63,-33,126,-62,179c2117,3523,2034,3678,1883,3764v-68,38,-153,42,-240,45c479,3809,479,3809,479,3809,325,3782,139,3853,3,3764,,3719,,3719,,3719v92,-62,213,-27,325,-48c423,3701,542,3666,644,3671v219,-3,429,-20,645,-47c1404,3592,1531,3585,1632,3514v-21,-15,-33,-39,-44,-60c1591,3431,1611,3401,1641,3394v32,10,53,30,80,46c1776,3362,1803,3264,1786,3168v-110,117,-225,233,-335,355c1368,3582,1259,3612,1147,3601v-23,-33,29,-45,45,-67c1289,3437,1457,3493,1540,3354v18,-24,51,-36,56,-63c1570,3282,1546,3275,1531,3249v,-45,,-45,,-45c1549,3180,1575,3168,1599,3180v30,18,33,45,42,78c1697,3201,1744,3139,1780,3064v-6,-8,-6,-8,-6,-8c1461,3017,1239,3240,949,3282v-76,3,-154,30,-228,9c816,3255,929,3258,1023,3225v210,-72,393,-200,626,-218c1694,3011,1747,3001,1788,2987v30,-134,13,-265,15,-402c1667,2508,1546,2371,1378,2442v-86,24,-169,66,-192,155c1171,2713,1259,2838,1164,2939v-26,-12,-29,-48,-32,-77c1103,2800,1040,2734,1088,2660v21,-84,98,-150,165,-201c1313,2427,1381,2409,1440,2382v,-11,,-11,,-11c1286,2278,1141,2189,955,2168v-39,6,-89,-12,-118,18c819,2186,819,2186,819,2186v-71,39,-139,125,-242,107c511,2296,449,2278,384,2278v-6,-27,18,-29,36,-33c529,2120,715,2198,851,2135v68,-8,134,18,198,27c1067,2171,1097,2171,1118,2177v-15,-53,-45,-90,-57,-146c1008,1837,1147,1715,1156,1539v23,-14,23,-14,23,-14c1233,1641,1247,1811,1147,1906v-32,51,-77,119,-41,188c1194,2266,1389,2255,1526,2350v79,63,177,109,275,145c1833,2466,1818,2415,1827,2373v26,-261,228,-446,396,-637c2515,1501,2732,1173,2865,834v14,-130,,-271,53,-393c2909,396,2909,396,2909,396,2826,313,2768,221,2764,104v-8,-11,-18,-26,-8,-44c2805,42,2847,86,2891,93v65,35,119,89,175,131c3119,149,3160,86,3217,9v27,-9,38,15,41,33c3278,117,3270,197,3249,271v29,63,80,78,127,125c3376,435,3376,435,3376,435v50,92,216,107,160,239c3471,825,3146,628,3240,887v15,30,6,72,24,101c3273,1057,3296,1123,3305,1194v33,3,33,3,33,3c3349,1183,3344,1161,3364,1150v169,21,278,-152,444,-87m6933,2999v,-57,15,-110,21,-164c6962,2817,6969,2797,6965,2773v71,-96,216,-66,328,-57c7338,2740,7394,2737,7441,2749v21,-15,51,-18,74,-15c7610,2683,7548,2573,7554,2487v-36,-89,-36,-89,-36,-89c7509,2380,7501,2359,7495,2338v-18,-22,-30,-60,-48,-81c7397,2127,7300,2052,7217,1948,7066,1751,6829,1641,6593,1564v-234,-81,-470,24,-680,98c5848,1644,5815,1593,5798,1537v-12,-114,12,-224,56,-316c5863,1146,5913,1090,5934,1022v53,-167,109,-331,121,-512c6061,399,5978,322,5895,274v-56,-15,-121,-12,-163,33c5694,387,5612,441,5540,480v-5,51,56,18,78,35c5682,527,5756,506,5810,548v5,119,-63,217,-125,307c5585,1004,5478,1156,5416,1319v-11,-11,-11,-11,-11,-11c5419,2036,5419,2036,5419,2036v94,156,211,335,387,395c5901,2508,6019,2600,6147,2531v68,-20,73,75,106,113c6289,2755,6209,2832,6203,2933v-77,165,-77,165,-77,165c6037,3270,5957,3454,5821,3601v-44,,-71,47,-115,50c5682,3684,5635,3660,5605,3671v-91,39,-221,16,-283,102c5345,3788,5345,3788,5345,3788v180,3,381,15,574,6c5943,3785,5963,3764,5966,3737v-27,-50,9,-95,33,-133c6013,3531,6061,3487,6082,3419v62,-123,133,-241,201,-364c6374,2906,6374,2906,6374,2906v21,-50,56,-113,92,-166c6489,2716,6501,2689,6519,2660v3,-30,-12,-42,-30,-63c6510,2576,6543,2582,6569,2576v74,45,151,116,165,197c6762,2850,6762,2850,6762,2850v11,36,11,36,11,36c6767,2984,6767,2984,6767,2984v12,92,12,92,12,92c6794,3219,6767,3365,6753,3508v-50,173,-248,155,-391,193c6327,3725,6259,3713,6259,3773v171,36,372,15,556,12c6844,3773,6850,3746,6865,3719v6,-38,44,-71,32,-113c6865,3565,6894,3499,6885,3442v6,-14,6,-35,,-56c6909,3300,6903,3196,6921,3112r12,-113xe" fillcolor="black" stroked="f">
                <v:path arrowok="t" o:connecttype="custom" o:connectlocs="9042,2870;8012,2842;7885,3440;8067,4495;8038,5516;7242,4897;6864,6352;6418,8561;8799,8807;8449,9003;5733,8181;5183,7963;1131,8998;768,8672;3855,8301;4065,8126;2709,8507;3770,7774;3777,7512;4190,7219;2416,7618;4259,6107;2750,6943;2960,5809;2256,5121;1363,5417;2010,5044;2506,4798;2709,4503;4254,5894;6768,1970;6529,246;7242,529;7675,640;8353,1592;7807,2821;8995,2511;16452,6551;17752,6459;17704,5523;15574,3695;13828,2884;13925,647;13271,1217;12793,3116;13715,5743;14652,6929;13478,8625;12626,8948;14171,8514;15056,6865;15328,6135;15973,6733;16013,7266;14785,8913;16292,8519;16348,7352" o:connectangles="0,0,0,0,0,0,0,0,0,0,0,0,0,0,0,0,0,0,0,0,0,0,0,0,0,0,0,0,0,0,0,0,0,0,0,0,0,0,0,0,0,0,0,0,0,0,0,0,0,0,0,0,0,0,0,0,0"/>
                <o:lock v:ext="edit" aspectratio="t" verticies="t"/>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5BD7" w14:textId="77777777" w:rsidR="005773F3" w:rsidRPr="0027165D" w:rsidRDefault="005773F3">
    <w:pPr>
      <w:pStyle w:val="Header"/>
      <w:rPr>
        <w:rFonts w:cs="Arial"/>
      </w:rPr>
    </w:pPr>
  </w:p>
  <w:tbl>
    <w:tblPr>
      <w:tblW w:w="7685" w:type="dxa"/>
      <w:tblLayout w:type="fixed"/>
      <w:tblCellMar>
        <w:left w:w="0" w:type="dxa"/>
        <w:right w:w="0" w:type="dxa"/>
      </w:tblCellMar>
      <w:tblLook w:val="01E0" w:firstRow="1" w:lastRow="1" w:firstColumn="1" w:lastColumn="1" w:noHBand="0" w:noVBand="0"/>
    </w:tblPr>
    <w:tblGrid>
      <w:gridCol w:w="7685"/>
    </w:tblGrid>
    <w:tr w:rsidR="005773F3" w:rsidRPr="0027165D" w14:paraId="05D682C8" w14:textId="77777777" w:rsidTr="00915B1C">
      <w:trPr>
        <w:trHeight w:hRule="exact" w:val="988"/>
      </w:trPr>
      <w:tc>
        <w:tcPr>
          <w:tcW w:w="7685" w:type="dxa"/>
          <w:shd w:val="clear" w:color="auto" w:fill="auto"/>
        </w:tcPr>
        <w:p w14:paraId="350B194E" w14:textId="77777777" w:rsidR="005773F3" w:rsidRPr="0027165D" w:rsidRDefault="005773F3">
          <w:pPr>
            <w:pStyle w:val="Header"/>
            <w:rPr>
              <w:rFonts w:cs="Arial"/>
            </w:rPr>
          </w:pPr>
        </w:p>
      </w:tc>
    </w:tr>
    <w:tr w:rsidR="005773F3" w:rsidRPr="0027165D" w14:paraId="402FFBA5" w14:textId="77777777" w:rsidTr="00915B1C">
      <w:tc>
        <w:tcPr>
          <w:tcW w:w="7685" w:type="dxa"/>
          <w:shd w:val="clear" w:color="auto" w:fill="auto"/>
        </w:tcPr>
        <w:p w14:paraId="1163E40A" w14:textId="77777777" w:rsidR="005773F3" w:rsidRPr="0027165D" w:rsidRDefault="005773F3" w:rsidP="000A4A51">
          <w:pPr>
            <w:pStyle w:val="TOCHeading"/>
            <w:rPr>
              <w:rFonts w:cs="Arial"/>
            </w:rPr>
          </w:pPr>
          <w:r w:rsidRPr="0027165D">
            <w:rPr>
              <w:rFonts w:cs="Arial"/>
            </w:rPr>
            <w:t>Contents</w:t>
          </w:r>
        </w:p>
      </w:tc>
    </w:tr>
  </w:tbl>
  <w:p w14:paraId="0BD5C2A2" w14:textId="77777777" w:rsidR="005773F3" w:rsidRPr="0027165D" w:rsidRDefault="005773F3">
    <w:pPr>
      <w:pStyle w:val="Head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66EC1" w14:textId="77777777" w:rsidR="005773F3" w:rsidRDefault="005773F3">
    <w:pPr>
      <w:pStyle w:val="Header"/>
    </w:pPr>
  </w:p>
  <w:p w14:paraId="37F397D6" w14:textId="77777777" w:rsidR="005773F3" w:rsidRDefault="005773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E428" w14:textId="77777777" w:rsidR="005773F3" w:rsidRDefault="005773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B5033" w14:textId="77777777" w:rsidR="005773F3" w:rsidRDefault="005773F3">
    <w:pPr>
      <w:pStyle w:val="Header"/>
    </w:pPr>
  </w:p>
  <w:p w14:paraId="2650902B" w14:textId="77777777" w:rsidR="005773F3" w:rsidRDefault="005773F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BA80E" w14:textId="77777777" w:rsidR="005773F3" w:rsidRDefault="005773F3">
    <w:pPr>
      <w:pStyle w:val="Header"/>
    </w:pPr>
  </w:p>
  <w:p w14:paraId="139AF861" w14:textId="77777777" w:rsidR="005773F3" w:rsidRDefault="005773F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8082F" w14:textId="77777777" w:rsidR="003E55E4" w:rsidRPr="0027165D" w:rsidRDefault="003E55E4">
    <w:pPr>
      <w:pStyle w:val="Header"/>
      <w:rPr>
        <w:rFonts w:cs="Arial"/>
      </w:rPr>
    </w:pPr>
  </w:p>
  <w:p w14:paraId="354EDC80" w14:textId="77777777" w:rsidR="003E55E4" w:rsidRPr="0027165D" w:rsidRDefault="003E55E4">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1444DAF4"/>
    <w:lvl w:ilvl="0">
      <w:start w:val="1"/>
      <w:numFmt w:val="decimal"/>
      <w:pStyle w:val="ListNumber2"/>
      <w:lvlText w:val="%1."/>
      <w:lvlJc w:val="left"/>
      <w:pPr>
        <w:ind w:left="360" w:hanging="360"/>
      </w:pPr>
      <w:rPr>
        <w:rFonts w:hint="default"/>
      </w:rPr>
    </w:lvl>
  </w:abstractNum>
  <w:abstractNum w:abstractNumId="1" w15:restartNumberingAfterBreak="0">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DEFAA50C"/>
    <w:lvl w:ilvl="0">
      <w:start w:val="1"/>
      <w:numFmt w:val="decimal"/>
      <w:pStyle w:val="ListNumber"/>
      <w:lvlText w:val="%1."/>
      <w:lvlJc w:val="left"/>
      <w:pPr>
        <w:ind w:left="360" w:hanging="360"/>
      </w:pPr>
      <w:rPr>
        <w:rFonts w:hint="default"/>
        <w:caps/>
        <w:sz w:val="20"/>
      </w:rPr>
    </w:lvl>
  </w:abstractNum>
  <w:abstractNum w:abstractNumId="3" w15:restartNumberingAfterBreak="0">
    <w:nsid w:val="FFFFFF89"/>
    <w:multiLevelType w:val="singleLevel"/>
    <w:tmpl w:val="E09694F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005E3A8F"/>
    <w:multiLevelType w:val="hybridMultilevel"/>
    <w:tmpl w:val="9C10A484"/>
    <w:lvl w:ilvl="0" w:tplc="0F2EA26C">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D50474"/>
    <w:multiLevelType w:val="hybridMultilevel"/>
    <w:tmpl w:val="C2DADFD8"/>
    <w:lvl w:ilvl="0" w:tplc="7AA4476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4E311B"/>
    <w:multiLevelType w:val="hybridMultilevel"/>
    <w:tmpl w:val="36CA418E"/>
    <w:lvl w:ilvl="0" w:tplc="0F2EA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750B77"/>
    <w:multiLevelType w:val="singleLevel"/>
    <w:tmpl w:val="64E29E20"/>
    <w:lvl w:ilvl="0">
      <w:start w:val="1"/>
      <w:numFmt w:val="decimal"/>
      <w:lvlText w:val="%1."/>
      <w:lvlJc w:val="left"/>
      <w:pPr>
        <w:ind w:left="360" w:hanging="360"/>
      </w:pPr>
      <w:rPr>
        <w:rFonts w:hint="default"/>
        <w:b/>
        <w:caps/>
        <w:sz w:val="20"/>
      </w:rPr>
    </w:lvl>
  </w:abstractNum>
  <w:abstractNum w:abstractNumId="8" w15:restartNumberingAfterBreak="0">
    <w:nsid w:val="0D300A77"/>
    <w:multiLevelType w:val="hybridMultilevel"/>
    <w:tmpl w:val="7570E94C"/>
    <w:lvl w:ilvl="0" w:tplc="0C090019">
      <w:start w:val="1"/>
      <w:numFmt w:val="lowerLetter"/>
      <w:lvlText w:val="%1."/>
      <w:lvlJc w:val="left"/>
      <w:pPr>
        <w:ind w:left="1350" w:hanging="360"/>
      </w:p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9" w15:restartNumberingAfterBreak="0">
    <w:nsid w:val="1340228C"/>
    <w:multiLevelType w:val="hybridMultilevel"/>
    <w:tmpl w:val="17DA4558"/>
    <w:lvl w:ilvl="0" w:tplc="ED32602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3B24AA"/>
    <w:multiLevelType w:val="hybridMultilevel"/>
    <w:tmpl w:val="7722F9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0472D4"/>
    <w:multiLevelType w:val="hybridMultilevel"/>
    <w:tmpl w:val="187E08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4B1F35"/>
    <w:multiLevelType w:val="hybridMultilevel"/>
    <w:tmpl w:val="CBB0950C"/>
    <w:lvl w:ilvl="0" w:tplc="0F2EA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AD1F13"/>
    <w:multiLevelType w:val="hybridMultilevel"/>
    <w:tmpl w:val="427861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64796B"/>
    <w:multiLevelType w:val="hybridMultilevel"/>
    <w:tmpl w:val="916E8D02"/>
    <w:lvl w:ilvl="0" w:tplc="0F2EA26C">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4E4911"/>
    <w:multiLevelType w:val="singleLevel"/>
    <w:tmpl w:val="DEFAA50C"/>
    <w:lvl w:ilvl="0">
      <w:start w:val="1"/>
      <w:numFmt w:val="decimal"/>
      <w:lvlText w:val="%1."/>
      <w:lvlJc w:val="left"/>
      <w:pPr>
        <w:ind w:left="360" w:hanging="360"/>
      </w:pPr>
      <w:rPr>
        <w:rFonts w:hint="default"/>
        <w:caps/>
        <w:sz w:val="20"/>
      </w:rPr>
    </w:lvl>
  </w:abstractNum>
  <w:abstractNum w:abstractNumId="16" w15:restartNumberingAfterBreak="0">
    <w:nsid w:val="39867F17"/>
    <w:multiLevelType w:val="hybridMultilevel"/>
    <w:tmpl w:val="9716C230"/>
    <w:lvl w:ilvl="0" w:tplc="63D4560A">
      <w:start w:val="1"/>
      <w:numFmt w:val="decimal"/>
      <w:lvlText w:val="%1."/>
      <w:lvlJc w:val="left"/>
      <w:pPr>
        <w:ind w:left="720" w:hanging="360"/>
      </w:pPr>
      <w:rPr>
        <w:b/>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CC671A"/>
    <w:multiLevelType w:val="hybridMultilevel"/>
    <w:tmpl w:val="30EC319E"/>
    <w:lvl w:ilvl="0" w:tplc="89BC656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CC62D23"/>
    <w:multiLevelType w:val="hybridMultilevel"/>
    <w:tmpl w:val="B79EC81A"/>
    <w:lvl w:ilvl="0" w:tplc="0F2EA26C">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1C2064"/>
    <w:multiLevelType w:val="hybridMultilevel"/>
    <w:tmpl w:val="F3F007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2F407E"/>
    <w:multiLevelType w:val="hybridMultilevel"/>
    <w:tmpl w:val="DF3239D4"/>
    <w:lvl w:ilvl="0" w:tplc="F86E5274">
      <w:start w:val="1"/>
      <w:numFmt w:val="upperLetter"/>
      <w:lvlText w:val="%1."/>
      <w:lvlJc w:val="left"/>
      <w:pPr>
        <w:ind w:left="360" w:hanging="360"/>
      </w:pPr>
      <w:rPr>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0150361"/>
    <w:multiLevelType w:val="singleLevel"/>
    <w:tmpl w:val="DEFAA50C"/>
    <w:lvl w:ilvl="0">
      <w:start w:val="1"/>
      <w:numFmt w:val="decimal"/>
      <w:lvlText w:val="%1."/>
      <w:lvlJc w:val="left"/>
      <w:pPr>
        <w:ind w:left="360" w:hanging="360"/>
      </w:pPr>
      <w:rPr>
        <w:rFonts w:hint="default"/>
        <w:caps/>
        <w:sz w:val="20"/>
      </w:rPr>
    </w:lvl>
  </w:abstractNum>
  <w:abstractNum w:abstractNumId="22" w15:restartNumberingAfterBreak="0">
    <w:nsid w:val="508D0A9F"/>
    <w:multiLevelType w:val="hybridMultilevel"/>
    <w:tmpl w:val="4A3C43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A87341"/>
    <w:multiLevelType w:val="hybridMultilevel"/>
    <w:tmpl w:val="CD8AAC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BE5C75"/>
    <w:multiLevelType w:val="hybridMultilevel"/>
    <w:tmpl w:val="861419E4"/>
    <w:lvl w:ilvl="0" w:tplc="0F2EA26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567696A"/>
    <w:multiLevelType w:val="hybridMultilevel"/>
    <w:tmpl w:val="CD74689E"/>
    <w:lvl w:ilvl="0" w:tplc="0F2EA26C">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0A41BCC"/>
    <w:multiLevelType w:val="hybridMultilevel"/>
    <w:tmpl w:val="4CFA63A0"/>
    <w:lvl w:ilvl="0" w:tplc="0F2EA26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60D190A"/>
    <w:multiLevelType w:val="singleLevel"/>
    <w:tmpl w:val="0F2EA26C"/>
    <w:lvl w:ilvl="0">
      <w:start w:val="1"/>
      <w:numFmt w:val="bullet"/>
      <w:lvlText w:val=""/>
      <w:lvlJc w:val="left"/>
      <w:pPr>
        <w:ind w:left="360" w:hanging="360"/>
      </w:pPr>
      <w:rPr>
        <w:rFonts w:ascii="Symbol" w:hAnsi="Symbol" w:hint="default"/>
        <w:caps/>
        <w:sz w:val="20"/>
      </w:rPr>
    </w:lvl>
  </w:abstractNum>
  <w:abstractNum w:abstractNumId="28" w15:restartNumberingAfterBreak="0">
    <w:nsid w:val="78477D2F"/>
    <w:multiLevelType w:val="hybridMultilevel"/>
    <w:tmpl w:val="A176CCC2"/>
    <w:lvl w:ilvl="0" w:tplc="0F2EA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8C863A9"/>
    <w:multiLevelType w:val="singleLevel"/>
    <w:tmpl w:val="DEFAA50C"/>
    <w:lvl w:ilvl="0">
      <w:start w:val="1"/>
      <w:numFmt w:val="decimal"/>
      <w:lvlText w:val="%1."/>
      <w:lvlJc w:val="left"/>
      <w:pPr>
        <w:ind w:left="360" w:hanging="360"/>
      </w:pPr>
      <w:rPr>
        <w:rFonts w:hint="default"/>
        <w:caps/>
        <w:sz w:val="20"/>
      </w:rPr>
    </w:lvl>
  </w:abstractNum>
  <w:abstractNum w:abstractNumId="30" w15:restartNumberingAfterBreak="0">
    <w:nsid w:val="794E72AB"/>
    <w:multiLevelType w:val="hybridMultilevel"/>
    <w:tmpl w:val="F5847B1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CE52F90"/>
    <w:multiLevelType w:val="singleLevel"/>
    <w:tmpl w:val="DEFAA50C"/>
    <w:lvl w:ilvl="0">
      <w:start w:val="1"/>
      <w:numFmt w:val="decimal"/>
      <w:lvlText w:val="%1."/>
      <w:lvlJc w:val="left"/>
      <w:pPr>
        <w:ind w:left="360" w:hanging="360"/>
      </w:pPr>
      <w:rPr>
        <w:rFonts w:hint="default"/>
        <w:caps/>
        <w:sz w:val="20"/>
      </w:rPr>
    </w:lvl>
  </w:abstractNum>
  <w:abstractNum w:abstractNumId="32" w15:restartNumberingAfterBreak="0">
    <w:nsid w:val="7CFB7D02"/>
    <w:multiLevelType w:val="hybridMultilevel"/>
    <w:tmpl w:val="2F3C850A"/>
    <w:lvl w:ilvl="0" w:tplc="0F2EA2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16"/>
  </w:num>
  <w:num w:numId="6">
    <w:abstractNumId w:val="24"/>
  </w:num>
  <w:num w:numId="7">
    <w:abstractNumId w:val="26"/>
  </w:num>
  <w:num w:numId="8">
    <w:abstractNumId w:val="12"/>
  </w:num>
  <w:num w:numId="9">
    <w:abstractNumId w:val="29"/>
  </w:num>
  <w:num w:numId="10">
    <w:abstractNumId w:val="31"/>
  </w:num>
  <w:num w:numId="11">
    <w:abstractNumId w:val="7"/>
  </w:num>
  <w:num w:numId="12">
    <w:abstractNumId w:val="20"/>
  </w:num>
  <w:num w:numId="13">
    <w:abstractNumId w:val="27"/>
  </w:num>
  <w:num w:numId="14">
    <w:abstractNumId w:val="21"/>
  </w:num>
  <w:num w:numId="15">
    <w:abstractNumId w:val="15"/>
  </w:num>
  <w:num w:numId="16">
    <w:abstractNumId w:val="8"/>
  </w:num>
  <w:num w:numId="17">
    <w:abstractNumId w:val="19"/>
  </w:num>
  <w:num w:numId="18">
    <w:abstractNumId w:val="23"/>
  </w:num>
  <w:num w:numId="19">
    <w:abstractNumId w:val="30"/>
  </w:num>
  <w:num w:numId="20">
    <w:abstractNumId w:val="11"/>
  </w:num>
  <w:num w:numId="21">
    <w:abstractNumId w:val="17"/>
  </w:num>
  <w:num w:numId="22">
    <w:abstractNumId w:val="10"/>
  </w:num>
  <w:num w:numId="23">
    <w:abstractNumId w:val="5"/>
  </w:num>
  <w:num w:numId="24">
    <w:abstractNumId w:val="22"/>
  </w:num>
  <w:num w:numId="25">
    <w:abstractNumId w:val="9"/>
  </w:num>
  <w:num w:numId="26">
    <w:abstractNumId w:val="14"/>
  </w:num>
  <w:num w:numId="27">
    <w:abstractNumId w:val="28"/>
  </w:num>
  <w:num w:numId="28">
    <w:abstractNumId w:val="32"/>
  </w:num>
  <w:num w:numId="29">
    <w:abstractNumId w:val="13"/>
  </w:num>
  <w:num w:numId="30">
    <w:abstractNumId w:val="25"/>
  </w:num>
  <w:num w:numId="31">
    <w:abstractNumId w:val="18"/>
  </w:num>
  <w:num w:numId="32">
    <w:abstractNumId w:val="4"/>
  </w:num>
  <w:num w:numId="33">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rawingGridHorizontalSpacing w:val="100"/>
  <w:displayHorizontalDrawingGridEvery w:val="2"/>
  <w:characterSpacingControl w:val="doNotCompress"/>
  <w:hdrShapeDefaults>
    <o:shapedefaults v:ext="edit" spidmax="2065">
      <o:colormru v:ext="edit" colors="red,#4d4d4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F0"/>
    <w:rsid w:val="00010667"/>
    <w:rsid w:val="00015AE7"/>
    <w:rsid w:val="00016E21"/>
    <w:rsid w:val="0001719C"/>
    <w:rsid w:val="00021AFF"/>
    <w:rsid w:val="00026F91"/>
    <w:rsid w:val="00031A66"/>
    <w:rsid w:val="00041D3D"/>
    <w:rsid w:val="00044F3C"/>
    <w:rsid w:val="0005045A"/>
    <w:rsid w:val="00051C1E"/>
    <w:rsid w:val="000539F9"/>
    <w:rsid w:val="00054C27"/>
    <w:rsid w:val="00055EC3"/>
    <w:rsid w:val="000563CE"/>
    <w:rsid w:val="00056BC1"/>
    <w:rsid w:val="000659B6"/>
    <w:rsid w:val="00067DDA"/>
    <w:rsid w:val="00070D55"/>
    <w:rsid w:val="00075B96"/>
    <w:rsid w:val="0008196A"/>
    <w:rsid w:val="00082532"/>
    <w:rsid w:val="00082732"/>
    <w:rsid w:val="000915ED"/>
    <w:rsid w:val="0009209D"/>
    <w:rsid w:val="000969BD"/>
    <w:rsid w:val="000969BF"/>
    <w:rsid w:val="000A0C22"/>
    <w:rsid w:val="000A3C43"/>
    <w:rsid w:val="000A4A51"/>
    <w:rsid w:val="000A5D2B"/>
    <w:rsid w:val="000A61C3"/>
    <w:rsid w:val="000A6237"/>
    <w:rsid w:val="000A6B8B"/>
    <w:rsid w:val="000B5DE3"/>
    <w:rsid w:val="000B624D"/>
    <w:rsid w:val="000C230C"/>
    <w:rsid w:val="000C3824"/>
    <w:rsid w:val="000D2D6A"/>
    <w:rsid w:val="000D71D9"/>
    <w:rsid w:val="000D76E0"/>
    <w:rsid w:val="000D7E8B"/>
    <w:rsid w:val="000E4449"/>
    <w:rsid w:val="000E6097"/>
    <w:rsid w:val="000E6593"/>
    <w:rsid w:val="000E7EFE"/>
    <w:rsid w:val="00107E14"/>
    <w:rsid w:val="00111FCE"/>
    <w:rsid w:val="0011553A"/>
    <w:rsid w:val="0012489B"/>
    <w:rsid w:val="00127598"/>
    <w:rsid w:val="00130017"/>
    <w:rsid w:val="00130291"/>
    <w:rsid w:val="00130F91"/>
    <w:rsid w:val="00137424"/>
    <w:rsid w:val="00141AD9"/>
    <w:rsid w:val="001425E0"/>
    <w:rsid w:val="00150133"/>
    <w:rsid w:val="00152903"/>
    <w:rsid w:val="0015614F"/>
    <w:rsid w:val="001577C2"/>
    <w:rsid w:val="001633C4"/>
    <w:rsid w:val="00171591"/>
    <w:rsid w:val="001737F7"/>
    <w:rsid w:val="00173981"/>
    <w:rsid w:val="00174FBC"/>
    <w:rsid w:val="0017719D"/>
    <w:rsid w:val="00181DF8"/>
    <w:rsid w:val="001875B7"/>
    <w:rsid w:val="00187CB3"/>
    <w:rsid w:val="00187FC5"/>
    <w:rsid w:val="001976E3"/>
    <w:rsid w:val="001A04B6"/>
    <w:rsid w:val="001A524F"/>
    <w:rsid w:val="001B2F2E"/>
    <w:rsid w:val="001B58AA"/>
    <w:rsid w:val="001B7E48"/>
    <w:rsid w:val="001C17CE"/>
    <w:rsid w:val="001C36CA"/>
    <w:rsid w:val="001C44D1"/>
    <w:rsid w:val="001C6AEE"/>
    <w:rsid w:val="001C7630"/>
    <w:rsid w:val="001D191F"/>
    <w:rsid w:val="001D6D15"/>
    <w:rsid w:val="001E68A1"/>
    <w:rsid w:val="001F2CC5"/>
    <w:rsid w:val="001F7558"/>
    <w:rsid w:val="00205B57"/>
    <w:rsid w:val="002157E0"/>
    <w:rsid w:val="0022334F"/>
    <w:rsid w:val="00224708"/>
    <w:rsid w:val="00224FD2"/>
    <w:rsid w:val="00226819"/>
    <w:rsid w:val="00226FB3"/>
    <w:rsid w:val="00233101"/>
    <w:rsid w:val="00233817"/>
    <w:rsid w:val="002367FF"/>
    <w:rsid w:val="00240CE9"/>
    <w:rsid w:val="00240F40"/>
    <w:rsid w:val="00246089"/>
    <w:rsid w:val="00246702"/>
    <w:rsid w:val="00247C59"/>
    <w:rsid w:val="00247F2E"/>
    <w:rsid w:val="00250AD0"/>
    <w:rsid w:val="00250ADC"/>
    <w:rsid w:val="00252336"/>
    <w:rsid w:val="00253D11"/>
    <w:rsid w:val="00255C1E"/>
    <w:rsid w:val="00257553"/>
    <w:rsid w:val="00261EF4"/>
    <w:rsid w:val="00262128"/>
    <w:rsid w:val="0027165D"/>
    <w:rsid w:val="00273CEB"/>
    <w:rsid w:val="00281C89"/>
    <w:rsid w:val="0028282F"/>
    <w:rsid w:val="00283FAA"/>
    <w:rsid w:val="00285A6E"/>
    <w:rsid w:val="00297FC5"/>
    <w:rsid w:val="002A0417"/>
    <w:rsid w:val="002A16D8"/>
    <w:rsid w:val="002A1BC8"/>
    <w:rsid w:val="002A3EF2"/>
    <w:rsid w:val="002B0DED"/>
    <w:rsid w:val="002B19A2"/>
    <w:rsid w:val="002B381A"/>
    <w:rsid w:val="002B4FCC"/>
    <w:rsid w:val="002B7408"/>
    <w:rsid w:val="002B7CFD"/>
    <w:rsid w:val="002C7E07"/>
    <w:rsid w:val="002D00CE"/>
    <w:rsid w:val="002D3600"/>
    <w:rsid w:val="002D55F8"/>
    <w:rsid w:val="002D5FDB"/>
    <w:rsid w:val="002E4A9B"/>
    <w:rsid w:val="002E4DDC"/>
    <w:rsid w:val="00302480"/>
    <w:rsid w:val="0030610D"/>
    <w:rsid w:val="00311A68"/>
    <w:rsid w:val="003165E6"/>
    <w:rsid w:val="003233ED"/>
    <w:rsid w:val="00324D9F"/>
    <w:rsid w:val="00326900"/>
    <w:rsid w:val="00326C33"/>
    <w:rsid w:val="00327948"/>
    <w:rsid w:val="0033000F"/>
    <w:rsid w:val="00332011"/>
    <w:rsid w:val="00332518"/>
    <w:rsid w:val="00332D86"/>
    <w:rsid w:val="003332ED"/>
    <w:rsid w:val="003368DC"/>
    <w:rsid w:val="00345927"/>
    <w:rsid w:val="00350584"/>
    <w:rsid w:val="00351857"/>
    <w:rsid w:val="003610E1"/>
    <w:rsid w:val="0036358C"/>
    <w:rsid w:val="003671BE"/>
    <w:rsid w:val="00372485"/>
    <w:rsid w:val="00373200"/>
    <w:rsid w:val="00375EF5"/>
    <w:rsid w:val="003767A5"/>
    <w:rsid w:val="003773BA"/>
    <w:rsid w:val="00385254"/>
    <w:rsid w:val="00385A80"/>
    <w:rsid w:val="00395A92"/>
    <w:rsid w:val="003A5F5B"/>
    <w:rsid w:val="003A789A"/>
    <w:rsid w:val="003B6F10"/>
    <w:rsid w:val="003C77E0"/>
    <w:rsid w:val="003D017C"/>
    <w:rsid w:val="003D17D7"/>
    <w:rsid w:val="003D2678"/>
    <w:rsid w:val="003D602F"/>
    <w:rsid w:val="003D71A3"/>
    <w:rsid w:val="003E0FFF"/>
    <w:rsid w:val="003E436C"/>
    <w:rsid w:val="003E55E4"/>
    <w:rsid w:val="003F16F6"/>
    <w:rsid w:val="003F4DC7"/>
    <w:rsid w:val="003F5235"/>
    <w:rsid w:val="004027E4"/>
    <w:rsid w:val="0041071D"/>
    <w:rsid w:val="00414AFC"/>
    <w:rsid w:val="004151A7"/>
    <w:rsid w:val="00415310"/>
    <w:rsid w:val="0041573F"/>
    <w:rsid w:val="00421709"/>
    <w:rsid w:val="00423763"/>
    <w:rsid w:val="0042762F"/>
    <w:rsid w:val="00427DC7"/>
    <w:rsid w:val="00431613"/>
    <w:rsid w:val="0043297A"/>
    <w:rsid w:val="00432EB2"/>
    <w:rsid w:val="00436A01"/>
    <w:rsid w:val="0043714F"/>
    <w:rsid w:val="004408FF"/>
    <w:rsid w:val="00443421"/>
    <w:rsid w:val="004438B5"/>
    <w:rsid w:val="00454596"/>
    <w:rsid w:val="0045605D"/>
    <w:rsid w:val="00464E03"/>
    <w:rsid w:val="00481695"/>
    <w:rsid w:val="00485032"/>
    <w:rsid w:val="00490D64"/>
    <w:rsid w:val="004A56BB"/>
    <w:rsid w:val="004B1751"/>
    <w:rsid w:val="004C0253"/>
    <w:rsid w:val="004D56FF"/>
    <w:rsid w:val="004E39D3"/>
    <w:rsid w:val="004E508A"/>
    <w:rsid w:val="004E5448"/>
    <w:rsid w:val="004E616D"/>
    <w:rsid w:val="004F1BDE"/>
    <w:rsid w:val="004F5D3A"/>
    <w:rsid w:val="004F7F44"/>
    <w:rsid w:val="005037B4"/>
    <w:rsid w:val="005079BF"/>
    <w:rsid w:val="00511386"/>
    <w:rsid w:val="005273ED"/>
    <w:rsid w:val="00531B9A"/>
    <w:rsid w:val="00531D15"/>
    <w:rsid w:val="00542377"/>
    <w:rsid w:val="00547FE0"/>
    <w:rsid w:val="00555555"/>
    <w:rsid w:val="005577CA"/>
    <w:rsid w:val="005628A7"/>
    <w:rsid w:val="00563EF1"/>
    <w:rsid w:val="00566AB4"/>
    <w:rsid w:val="00575AC5"/>
    <w:rsid w:val="0057605D"/>
    <w:rsid w:val="005773F3"/>
    <w:rsid w:val="00581347"/>
    <w:rsid w:val="005849F8"/>
    <w:rsid w:val="005908D6"/>
    <w:rsid w:val="005932F7"/>
    <w:rsid w:val="005938DF"/>
    <w:rsid w:val="005A099B"/>
    <w:rsid w:val="005A2D9C"/>
    <w:rsid w:val="005A6A11"/>
    <w:rsid w:val="005B7399"/>
    <w:rsid w:val="005D2502"/>
    <w:rsid w:val="005D42CD"/>
    <w:rsid w:val="005D49BF"/>
    <w:rsid w:val="005D5B79"/>
    <w:rsid w:val="005D6F4E"/>
    <w:rsid w:val="005E3ACD"/>
    <w:rsid w:val="005E6150"/>
    <w:rsid w:val="005E7A57"/>
    <w:rsid w:val="005F24B0"/>
    <w:rsid w:val="00601860"/>
    <w:rsid w:val="006052CF"/>
    <w:rsid w:val="00607B8D"/>
    <w:rsid w:val="00611F5C"/>
    <w:rsid w:val="00616E09"/>
    <w:rsid w:val="00627D4E"/>
    <w:rsid w:val="00633DC3"/>
    <w:rsid w:val="00634478"/>
    <w:rsid w:val="00644373"/>
    <w:rsid w:val="00645915"/>
    <w:rsid w:val="006519C3"/>
    <w:rsid w:val="00652B30"/>
    <w:rsid w:val="00656345"/>
    <w:rsid w:val="00656DC6"/>
    <w:rsid w:val="00664110"/>
    <w:rsid w:val="00664D17"/>
    <w:rsid w:val="00666520"/>
    <w:rsid w:val="00667C5B"/>
    <w:rsid w:val="00675600"/>
    <w:rsid w:val="00691FEC"/>
    <w:rsid w:val="00692CDE"/>
    <w:rsid w:val="00693073"/>
    <w:rsid w:val="006957FA"/>
    <w:rsid w:val="006977FF"/>
    <w:rsid w:val="006A01FA"/>
    <w:rsid w:val="006A0E9E"/>
    <w:rsid w:val="006A25C7"/>
    <w:rsid w:val="006A3B9C"/>
    <w:rsid w:val="006A4AAD"/>
    <w:rsid w:val="006A6DA2"/>
    <w:rsid w:val="006A7AB2"/>
    <w:rsid w:val="006B21B3"/>
    <w:rsid w:val="006B5717"/>
    <w:rsid w:val="006C0CEB"/>
    <w:rsid w:val="006C3B1E"/>
    <w:rsid w:val="006C3BF2"/>
    <w:rsid w:val="006C47FD"/>
    <w:rsid w:val="006D27CB"/>
    <w:rsid w:val="006D2F08"/>
    <w:rsid w:val="006E0E2F"/>
    <w:rsid w:val="006E4B1B"/>
    <w:rsid w:val="006E5445"/>
    <w:rsid w:val="006E7D93"/>
    <w:rsid w:val="007029A3"/>
    <w:rsid w:val="00706E4E"/>
    <w:rsid w:val="0070791C"/>
    <w:rsid w:val="0071383C"/>
    <w:rsid w:val="007141A7"/>
    <w:rsid w:val="00721B55"/>
    <w:rsid w:val="0072263B"/>
    <w:rsid w:val="00726CE4"/>
    <w:rsid w:val="00726E75"/>
    <w:rsid w:val="00732B97"/>
    <w:rsid w:val="00734143"/>
    <w:rsid w:val="00740EAC"/>
    <w:rsid w:val="00744956"/>
    <w:rsid w:val="00745A5C"/>
    <w:rsid w:val="0074605F"/>
    <w:rsid w:val="00747E94"/>
    <w:rsid w:val="00762C2F"/>
    <w:rsid w:val="00766749"/>
    <w:rsid w:val="00767C1B"/>
    <w:rsid w:val="007714A9"/>
    <w:rsid w:val="00774F88"/>
    <w:rsid w:val="00777BA2"/>
    <w:rsid w:val="00781408"/>
    <w:rsid w:val="00781A1D"/>
    <w:rsid w:val="00784F7F"/>
    <w:rsid w:val="00796F25"/>
    <w:rsid w:val="007A2E98"/>
    <w:rsid w:val="007A3BA3"/>
    <w:rsid w:val="007B1499"/>
    <w:rsid w:val="007B1847"/>
    <w:rsid w:val="007B1BBF"/>
    <w:rsid w:val="007B2960"/>
    <w:rsid w:val="007B355D"/>
    <w:rsid w:val="007B7980"/>
    <w:rsid w:val="007C5D5A"/>
    <w:rsid w:val="007C607F"/>
    <w:rsid w:val="007C79DD"/>
    <w:rsid w:val="007D1A97"/>
    <w:rsid w:val="007D2CD6"/>
    <w:rsid w:val="007D3063"/>
    <w:rsid w:val="007E7683"/>
    <w:rsid w:val="007F49FA"/>
    <w:rsid w:val="007F6E9A"/>
    <w:rsid w:val="00802941"/>
    <w:rsid w:val="008044D4"/>
    <w:rsid w:val="00810AB4"/>
    <w:rsid w:val="00811BE3"/>
    <w:rsid w:val="00817B56"/>
    <w:rsid w:val="00821A88"/>
    <w:rsid w:val="0082495D"/>
    <w:rsid w:val="008252C1"/>
    <w:rsid w:val="00827DB9"/>
    <w:rsid w:val="00856EDC"/>
    <w:rsid w:val="00857711"/>
    <w:rsid w:val="008623B5"/>
    <w:rsid w:val="008655B6"/>
    <w:rsid w:val="008710E1"/>
    <w:rsid w:val="00883628"/>
    <w:rsid w:val="00885544"/>
    <w:rsid w:val="0088634E"/>
    <w:rsid w:val="00886AF9"/>
    <w:rsid w:val="00886CDE"/>
    <w:rsid w:val="00893AB8"/>
    <w:rsid w:val="008A04C8"/>
    <w:rsid w:val="008A6913"/>
    <w:rsid w:val="008B0B0E"/>
    <w:rsid w:val="008B5E4B"/>
    <w:rsid w:val="008B70F3"/>
    <w:rsid w:val="008B76DF"/>
    <w:rsid w:val="008B7FD7"/>
    <w:rsid w:val="008D12BF"/>
    <w:rsid w:val="008E4767"/>
    <w:rsid w:val="008F7DB2"/>
    <w:rsid w:val="00903285"/>
    <w:rsid w:val="00906F40"/>
    <w:rsid w:val="0090731E"/>
    <w:rsid w:val="00907D7F"/>
    <w:rsid w:val="00915B1C"/>
    <w:rsid w:val="009174F3"/>
    <w:rsid w:val="0091797D"/>
    <w:rsid w:val="00923CBA"/>
    <w:rsid w:val="00926703"/>
    <w:rsid w:val="00927691"/>
    <w:rsid w:val="00927A5F"/>
    <w:rsid w:val="0093134C"/>
    <w:rsid w:val="00941FB0"/>
    <w:rsid w:val="0094228E"/>
    <w:rsid w:val="009426D4"/>
    <w:rsid w:val="00947F25"/>
    <w:rsid w:val="0095375A"/>
    <w:rsid w:val="0095490B"/>
    <w:rsid w:val="00960CB3"/>
    <w:rsid w:val="00964DFF"/>
    <w:rsid w:val="00974363"/>
    <w:rsid w:val="009771BC"/>
    <w:rsid w:val="00980551"/>
    <w:rsid w:val="00992119"/>
    <w:rsid w:val="0099577C"/>
    <w:rsid w:val="009B4E9E"/>
    <w:rsid w:val="009C1690"/>
    <w:rsid w:val="009C6881"/>
    <w:rsid w:val="009C7759"/>
    <w:rsid w:val="009D6C71"/>
    <w:rsid w:val="009D7462"/>
    <w:rsid w:val="009E0631"/>
    <w:rsid w:val="009E0EA3"/>
    <w:rsid w:val="009E16D0"/>
    <w:rsid w:val="009E38FD"/>
    <w:rsid w:val="009F13D6"/>
    <w:rsid w:val="009F4C6B"/>
    <w:rsid w:val="009F78A8"/>
    <w:rsid w:val="00A03DBB"/>
    <w:rsid w:val="00A07096"/>
    <w:rsid w:val="00A07318"/>
    <w:rsid w:val="00A11370"/>
    <w:rsid w:val="00A224CE"/>
    <w:rsid w:val="00A22522"/>
    <w:rsid w:val="00A24F5C"/>
    <w:rsid w:val="00A338C9"/>
    <w:rsid w:val="00A34072"/>
    <w:rsid w:val="00A346ED"/>
    <w:rsid w:val="00A4072E"/>
    <w:rsid w:val="00A40871"/>
    <w:rsid w:val="00A440E0"/>
    <w:rsid w:val="00A70ADF"/>
    <w:rsid w:val="00A71466"/>
    <w:rsid w:val="00A74B5E"/>
    <w:rsid w:val="00A81BED"/>
    <w:rsid w:val="00A81EC4"/>
    <w:rsid w:val="00A8339D"/>
    <w:rsid w:val="00A91B10"/>
    <w:rsid w:val="00A967FD"/>
    <w:rsid w:val="00AA2C36"/>
    <w:rsid w:val="00AA5009"/>
    <w:rsid w:val="00AB156C"/>
    <w:rsid w:val="00AC7354"/>
    <w:rsid w:val="00AD3082"/>
    <w:rsid w:val="00AD4AD0"/>
    <w:rsid w:val="00AD60CD"/>
    <w:rsid w:val="00AD6C8C"/>
    <w:rsid w:val="00AE091D"/>
    <w:rsid w:val="00AE53A1"/>
    <w:rsid w:val="00AF2484"/>
    <w:rsid w:val="00AF63E7"/>
    <w:rsid w:val="00B0165D"/>
    <w:rsid w:val="00B01A74"/>
    <w:rsid w:val="00B031F3"/>
    <w:rsid w:val="00B035CD"/>
    <w:rsid w:val="00B052A4"/>
    <w:rsid w:val="00B125DE"/>
    <w:rsid w:val="00B13FDD"/>
    <w:rsid w:val="00B22EB2"/>
    <w:rsid w:val="00B27442"/>
    <w:rsid w:val="00B31167"/>
    <w:rsid w:val="00B329D8"/>
    <w:rsid w:val="00B32BB9"/>
    <w:rsid w:val="00B3301E"/>
    <w:rsid w:val="00B331C5"/>
    <w:rsid w:val="00B33AE1"/>
    <w:rsid w:val="00B37C38"/>
    <w:rsid w:val="00B4288C"/>
    <w:rsid w:val="00B44100"/>
    <w:rsid w:val="00B46CBA"/>
    <w:rsid w:val="00B46F94"/>
    <w:rsid w:val="00B61F03"/>
    <w:rsid w:val="00B626E4"/>
    <w:rsid w:val="00B70111"/>
    <w:rsid w:val="00B72F4A"/>
    <w:rsid w:val="00B83C27"/>
    <w:rsid w:val="00B84BC3"/>
    <w:rsid w:val="00B84BDD"/>
    <w:rsid w:val="00B92812"/>
    <w:rsid w:val="00BA23EE"/>
    <w:rsid w:val="00BB1DF0"/>
    <w:rsid w:val="00BB7686"/>
    <w:rsid w:val="00BC23F9"/>
    <w:rsid w:val="00BC3421"/>
    <w:rsid w:val="00BC50D0"/>
    <w:rsid w:val="00BC66CE"/>
    <w:rsid w:val="00BC732C"/>
    <w:rsid w:val="00BE2580"/>
    <w:rsid w:val="00BE266D"/>
    <w:rsid w:val="00BE4C11"/>
    <w:rsid w:val="00BE71C0"/>
    <w:rsid w:val="00C0060B"/>
    <w:rsid w:val="00C0277D"/>
    <w:rsid w:val="00C05552"/>
    <w:rsid w:val="00C24228"/>
    <w:rsid w:val="00C24A53"/>
    <w:rsid w:val="00C34FCF"/>
    <w:rsid w:val="00C45155"/>
    <w:rsid w:val="00C5498F"/>
    <w:rsid w:val="00C64CD0"/>
    <w:rsid w:val="00C65052"/>
    <w:rsid w:val="00C6684F"/>
    <w:rsid w:val="00C70E70"/>
    <w:rsid w:val="00C71E66"/>
    <w:rsid w:val="00C75F8D"/>
    <w:rsid w:val="00C763EA"/>
    <w:rsid w:val="00C95635"/>
    <w:rsid w:val="00C97736"/>
    <w:rsid w:val="00C97E47"/>
    <w:rsid w:val="00CA0E5B"/>
    <w:rsid w:val="00CB1E82"/>
    <w:rsid w:val="00CB4BA8"/>
    <w:rsid w:val="00CB52D7"/>
    <w:rsid w:val="00CC6732"/>
    <w:rsid w:val="00CE51A8"/>
    <w:rsid w:val="00CF369B"/>
    <w:rsid w:val="00CF5473"/>
    <w:rsid w:val="00D15810"/>
    <w:rsid w:val="00D16D4E"/>
    <w:rsid w:val="00D27F41"/>
    <w:rsid w:val="00D32015"/>
    <w:rsid w:val="00D36441"/>
    <w:rsid w:val="00D4064E"/>
    <w:rsid w:val="00D44E9B"/>
    <w:rsid w:val="00D45073"/>
    <w:rsid w:val="00D50DB9"/>
    <w:rsid w:val="00D52895"/>
    <w:rsid w:val="00D52C43"/>
    <w:rsid w:val="00D537EB"/>
    <w:rsid w:val="00D6507F"/>
    <w:rsid w:val="00D6566B"/>
    <w:rsid w:val="00D658EB"/>
    <w:rsid w:val="00D659CC"/>
    <w:rsid w:val="00D717C6"/>
    <w:rsid w:val="00D76D4F"/>
    <w:rsid w:val="00D85226"/>
    <w:rsid w:val="00D85394"/>
    <w:rsid w:val="00D87494"/>
    <w:rsid w:val="00D87B94"/>
    <w:rsid w:val="00D92D49"/>
    <w:rsid w:val="00DA4E41"/>
    <w:rsid w:val="00DB117A"/>
    <w:rsid w:val="00DB5173"/>
    <w:rsid w:val="00DB7873"/>
    <w:rsid w:val="00DC187B"/>
    <w:rsid w:val="00DD73C2"/>
    <w:rsid w:val="00DE319B"/>
    <w:rsid w:val="00DF34FE"/>
    <w:rsid w:val="00DF78E7"/>
    <w:rsid w:val="00E110E0"/>
    <w:rsid w:val="00E15371"/>
    <w:rsid w:val="00E179A6"/>
    <w:rsid w:val="00E24104"/>
    <w:rsid w:val="00E34FAE"/>
    <w:rsid w:val="00E41B86"/>
    <w:rsid w:val="00E41ECB"/>
    <w:rsid w:val="00E44716"/>
    <w:rsid w:val="00E46601"/>
    <w:rsid w:val="00E54FDB"/>
    <w:rsid w:val="00E563D7"/>
    <w:rsid w:val="00E663F4"/>
    <w:rsid w:val="00E666F2"/>
    <w:rsid w:val="00E66DD4"/>
    <w:rsid w:val="00E748CC"/>
    <w:rsid w:val="00E75415"/>
    <w:rsid w:val="00E81B4B"/>
    <w:rsid w:val="00E93629"/>
    <w:rsid w:val="00E94CEC"/>
    <w:rsid w:val="00EA04EF"/>
    <w:rsid w:val="00EA6F19"/>
    <w:rsid w:val="00EA7068"/>
    <w:rsid w:val="00EB1E7E"/>
    <w:rsid w:val="00EB3C87"/>
    <w:rsid w:val="00EB6142"/>
    <w:rsid w:val="00EB7090"/>
    <w:rsid w:val="00EB7877"/>
    <w:rsid w:val="00EC5CD7"/>
    <w:rsid w:val="00ED4EF4"/>
    <w:rsid w:val="00ED7184"/>
    <w:rsid w:val="00EE5FB3"/>
    <w:rsid w:val="00EE7F79"/>
    <w:rsid w:val="00F03940"/>
    <w:rsid w:val="00F04504"/>
    <w:rsid w:val="00F12CEF"/>
    <w:rsid w:val="00F179D4"/>
    <w:rsid w:val="00F20ECC"/>
    <w:rsid w:val="00F2205C"/>
    <w:rsid w:val="00F22BE1"/>
    <w:rsid w:val="00F237A4"/>
    <w:rsid w:val="00F33C56"/>
    <w:rsid w:val="00F347C7"/>
    <w:rsid w:val="00F34848"/>
    <w:rsid w:val="00F42D46"/>
    <w:rsid w:val="00F4496C"/>
    <w:rsid w:val="00F60F00"/>
    <w:rsid w:val="00F614C0"/>
    <w:rsid w:val="00F814A4"/>
    <w:rsid w:val="00F83848"/>
    <w:rsid w:val="00F86F8F"/>
    <w:rsid w:val="00F933AC"/>
    <w:rsid w:val="00FA1B7D"/>
    <w:rsid w:val="00FC189B"/>
    <w:rsid w:val="00FC4E21"/>
    <w:rsid w:val="00FC5F6D"/>
    <w:rsid w:val="00FD2C2F"/>
    <w:rsid w:val="00FD3B31"/>
    <w:rsid w:val="00FD5A58"/>
    <w:rsid w:val="00FD64C7"/>
    <w:rsid w:val="00FE1823"/>
    <w:rsid w:val="00FE487A"/>
    <w:rsid w:val="00FF0569"/>
    <w:rsid w:val="00FF3C69"/>
    <w:rsid w:val="00FF6C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red,#4d4d4f"/>
    </o:shapedefaults>
    <o:shapelayout v:ext="edit">
      <o:idmap v:ext="edit" data="1"/>
    </o:shapelayout>
  </w:shapeDefaults>
  <w:decimalSymbol w:val="."/>
  <w:listSeparator w:val=","/>
  <w14:docId w14:val="1C3B9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65D"/>
    <w:pPr>
      <w:spacing w:line="240" w:lineRule="atLeast"/>
    </w:pPr>
    <w:rPr>
      <w:rFonts w:ascii="Arial" w:hAnsi="Arial"/>
      <w:szCs w:val="24"/>
    </w:rPr>
  </w:style>
  <w:style w:type="paragraph" w:styleId="Heading1">
    <w:name w:val="heading 1"/>
    <w:basedOn w:val="Normal"/>
    <w:next w:val="Normal"/>
    <w:link w:val="Heading1Char"/>
    <w:qFormat/>
    <w:rsid w:val="00777BA2"/>
    <w:pPr>
      <w:keepNext/>
      <w:pageBreakBefore/>
      <w:widowControl w:val="0"/>
      <w:spacing w:after="360" w:line="550" w:lineRule="exact"/>
      <w:outlineLvl w:val="0"/>
    </w:pPr>
    <w:rPr>
      <w:rFonts w:cs="Arial"/>
      <w:bCs/>
      <w:color w:val="4D4D4F"/>
      <w:kern w:val="32"/>
      <w:sz w:val="53"/>
      <w:szCs w:val="32"/>
    </w:rPr>
  </w:style>
  <w:style w:type="paragraph" w:styleId="Heading2">
    <w:name w:val="heading 2"/>
    <w:basedOn w:val="Normal"/>
    <w:next w:val="Normal"/>
    <w:link w:val="Heading2Char"/>
    <w:qFormat/>
    <w:rsid w:val="00A07096"/>
    <w:pPr>
      <w:keepNext/>
      <w:spacing w:before="60" w:after="60"/>
      <w:outlineLvl w:val="1"/>
    </w:pPr>
    <w:rPr>
      <w:rFonts w:cs="Arial"/>
      <w:b/>
      <w:bCs/>
      <w:iCs/>
      <w:sz w:val="28"/>
      <w:szCs w:val="28"/>
    </w:rPr>
  </w:style>
  <w:style w:type="paragraph" w:styleId="Heading3">
    <w:name w:val="heading 3"/>
    <w:basedOn w:val="Normal"/>
    <w:next w:val="Normal"/>
    <w:qFormat/>
    <w:rsid w:val="00A07096"/>
    <w:pPr>
      <w:keepNext/>
      <w:spacing w:before="60" w:after="60"/>
      <w:outlineLvl w:val="2"/>
    </w:pPr>
    <w:rPr>
      <w:rFonts w:cs="Arial"/>
      <w:b/>
      <w:bCs/>
      <w:szCs w:val="26"/>
    </w:rPr>
  </w:style>
  <w:style w:type="paragraph" w:styleId="Heading4">
    <w:name w:val="heading 4"/>
    <w:basedOn w:val="Normal"/>
    <w:next w:val="Normal"/>
    <w:semiHidden/>
    <w:qFormat/>
    <w:rsid w:val="00BE4C11"/>
    <w:pPr>
      <w:keepNext/>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BE4C11"/>
    <w:pPr>
      <w:spacing w:before="240" w:after="60"/>
      <w:outlineLvl w:val="4"/>
    </w:pPr>
    <w:rPr>
      <w:b/>
      <w:bCs/>
      <w:i/>
      <w:iCs/>
      <w:sz w:val="26"/>
      <w:szCs w:val="26"/>
    </w:rPr>
  </w:style>
  <w:style w:type="paragraph" w:styleId="Heading6">
    <w:name w:val="heading 6"/>
    <w:basedOn w:val="Normal"/>
    <w:next w:val="Normal"/>
    <w:semiHidden/>
    <w:qFormat/>
    <w:rsid w:val="00BE4C11"/>
    <w:p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BE4C11"/>
    <w:pPr>
      <w:spacing w:before="240" w:after="60"/>
      <w:outlineLvl w:val="6"/>
    </w:pPr>
    <w:rPr>
      <w:rFonts w:ascii="Times New Roman" w:hAnsi="Times New Roman"/>
      <w:sz w:val="24"/>
    </w:rPr>
  </w:style>
  <w:style w:type="paragraph" w:styleId="Heading8">
    <w:name w:val="heading 8"/>
    <w:basedOn w:val="Normal"/>
    <w:next w:val="Normal"/>
    <w:semiHidden/>
    <w:qFormat/>
    <w:rsid w:val="00BE4C11"/>
    <w:pPr>
      <w:spacing w:before="240" w:after="60"/>
      <w:outlineLvl w:val="7"/>
    </w:pPr>
    <w:rPr>
      <w:rFonts w:ascii="Times New Roman" w:hAnsi="Times New Roman"/>
      <w:i/>
      <w:iCs/>
      <w:sz w:val="24"/>
    </w:rPr>
  </w:style>
  <w:style w:type="paragraph" w:styleId="Heading9">
    <w:name w:val="heading 9"/>
    <w:basedOn w:val="Normal"/>
    <w:next w:val="Normal"/>
    <w:semiHidden/>
    <w:qFormat/>
    <w:rsid w:val="00BE4C1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25E0"/>
    <w:rPr>
      <w:rFonts w:ascii="Arial" w:hAnsi="Arial" w:cs="Arial"/>
      <w:bCs/>
      <w:color w:val="4D4D4F"/>
      <w:kern w:val="32"/>
      <w:sz w:val="53"/>
      <w:szCs w:val="32"/>
    </w:rPr>
  </w:style>
  <w:style w:type="character" w:customStyle="1" w:styleId="Heading2Char">
    <w:name w:val="Heading 2 Char"/>
    <w:basedOn w:val="DefaultParagraphFont"/>
    <w:link w:val="Heading2"/>
    <w:rsid w:val="001425E0"/>
    <w:rPr>
      <w:rFonts w:ascii="Arial" w:hAnsi="Arial" w:cs="Arial"/>
      <w:b/>
      <w:bCs/>
      <w:iCs/>
      <w:sz w:val="28"/>
      <w:szCs w:val="28"/>
    </w:rPr>
  </w:style>
  <w:style w:type="paragraph" w:styleId="Header">
    <w:name w:val="header"/>
    <w:basedOn w:val="Normal"/>
    <w:semiHidden/>
    <w:rsid w:val="0070791C"/>
    <w:pPr>
      <w:tabs>
        <w:tab w:val="center" w:pos="4153"/>
        <w:tab w:val="right" w:pos="8306"/>
      </w:tabs>
      <w:spacing w:line="240" w:lineRule="auto"/>
    </w:pPr>
    <w:rPr>
      <w:sz w:val="16"/>
    </w:rPr>
  </w:style>
  <w:style w:type="paragraph" w:styleId="Footer">
    <w:name w:val="footer"/>
    <w:basedOn w:val="Normal"/>
    <w:semiHidden/>
    <w:rsid w:val="0070791C"/>
    <w:pPr>
      <w:tabs>
        <w:tab w:val="center" w:pos="4153"/>
        <w:tab w:val="right" w:pos="8306"/>
      </w:tabs>
      <w:spacing w:line="240" w:lineRule="auto"/>
    </w:pPr>
    <w:rPr>
      <w:sz w:val="16"/>
    </w:rPr>
  </w:style>
  <w:style w:type="paragraph" w:customStyle="1" w:styleId="ReportTitle">
    <w:name w:val="Report Title"/>
    <w:basedOn w:val="Normal"/>
    <w:rsid w:val="00A07096"/>
    <w:pPr>
      <w:spacing w:line="560" w:lineRule="exact"/>
    </w:pPr>
    <w:rPr>
      <w:b/>
      <w:color w:val="4D4D4F"/>
      <w:spacing w:val="-28"/>
      <w:sz w:val="53"/>
    </w:rPr>
  </w:style>
  <w:style w:type="paragraph" w:customStyle="1" w:styleId="ReportSubtitle">
    <w:name w:val="Report Sub title"/>
    <w:basedOn w:val="Normal"/>
    <w:rsid w:val="00226819"/>
    <w:pPr>
      <w:spacing w:line="560" w:lineRule="exact"/>
    </w:pPr>
    <w:rPr>
      <w:color w:val="808285"/>
      <w:spacing w:val="-28"/>
      <w:sz w:val="53"/>
    </w:rPr>
  </w:style>
  <w:style w:type="table" w:styleId="TableGrid">
    <w:name w:val="Table Grid"/>
    <w:basedOn w:val="TableNormal"/>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rsid w:val="00226819"/>
    <w:pPr>
      <w:spacing w:line="240" w:lineRule="auto"/>
    </w:pPr>
    <w:rPr>
      <w:caps/>
      <w:spacing w:val="-10"/>
      <w:sz w:val="20"/>
    </w:rPr>
  </w:style>
  <w:style w:type="paragraph" w:customStyle="1" w:styleId="TableHeading">
    <w:name w:val="Table Heading"/>
    <w:basedOn w:val="Normal"/>
    <w:rsid w:val="00A07096"/>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customStyle="1" w:styleId="CorporateAddresses">
    <w:name w:val="Corporate Addresses"/>
    <w:basedOn w:val="Normal"/>
    <w:semiHidden/>
    <w:rsid w:val="00454596"/>
    <w:pPr>
      <w:spacing w:line="140" w:lineRule="exact"/>
    </w:pPr>
    <w:rPr>
      <w:color w:val="4D4D4F"/>
      <w:sz w:val="13"/>
    </w:rPr>
  </w:style>
  <w:style w:type="paragraph" w:styleId="TOCHeading">
    <w:name w:val="TOC Heading"/>
    <w:basedOn w:val="Normal"/>
    <w:qFormat/>
    <w:rsid w:val="00A07096"/>
    <w:pPr>
      <w:spacing w:line="240" w:lineRule="auto"/>
    </w:pPr>
    <w:rPr>
      <w:b/>
      <w:color w:val="4D4D4F"/>
      <w:spacing w:val="-28"/>
      <w:sz w:val="53"/>
    </w:rPr>
  </w:style>
  <w:style w:type="paragraph" w:styleId="Caption">
    <w:name w:val="caption"/>
    <w:basedOn w:val="Normal"/>
    <w:next w:val="Normal"/>
    <w:qFormat/>
    <w:rsid w:val="0027165D"/>
    <w:rPr>
      <w:b/>
      <w:bCs/>
      <w:color w:val="808285"/>
      <w:szCs w:val="20"/>
    </w:rPr>
  </w:style>
  <w:style w:type="paragraph" w:customStyle="1" w:styleId="Bodysubheader">
    <w:name w:val="Body sub header"/>
    <w:basedOn w:val="Normal"/>
    <w:next w:val="Normal"/>
    <w:rsid w:val="0027165D"/>
    <w:rPr>
      <w:b/>
      <w:i/>
    </w:rPr>
  </w:style>
  <w:style w:type="paragraph" w:styleId="ListBullet">
    <w:name w:val="List Bullet"/>
    <w:basedOn w:val="Normal"/>
    <w:rsid w:val="001C6AEE"/>
    <w:pPr>
      <w:numPr>
        <w:numId w:val="1"/>
      </w:numPr>
      <w:spacing w:after="80"/>
    </w:pPr>
  </w:style>
  <w:style w:type="paragraph" w:styleId="ListBullet2">
    <w:name w:val="List Bullet 2"/>
    <w:basedOn w:val="Normal"/>
    <w:rsid w:val="001C6AEE"/>
    <w:pPr>
      <w:numPr>
        <w:numId w:val="2"/>
      </w:numPr>
      <w:spacing w:after="80"/>
    </w:pPr>
  </w:style>
  <w:style w:type="paragraph" w:styleId="ListNumber">
    <w:name w:val="List Number"/>
    <w:basedOn w:val="Normal"/>
    <w:rsid w:val="00C24A53"/>
    <w:pPr>
      <w:numPr>
        <w:numId w:val="3"/>
      </w:numPr>
      <w:spacing w:after="80"/>
    </w:pPr>
  </w:style>
  <w:style w:type="paragraph" w:styleId="ListNumber2">
    <w:name w:val="List Number 2"/>
    <w:basedOn w:val="Normal"/>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rsid w:val="00A07096"/>
    <w:pPr>
      <w:spacing w:after="1440" w:line="550" w:lineRule="exact"/>
    </w:pPr>
    <w:rPr>
      <w:b/>
      <w:color w:val="4D4D4F"/>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rsid w:val="00FF3C69"/>
    <w:pPr>
      <w:tabs>
        <w:tab w:val="right" w:pos="7660"/>
      </w:tabs>
      <w:spacing w:before="280" w:line="320" w:lineRule="exact"/>
      <w:ind w:right="851"/>
    </w:pPr>
    <w:rPr>
      <w:b/>
      <w:noProof/>
      <w:color w:val="808285"/>
      <w:spacing w:val="-14"/>
      <w:sz w:val="28"/>
    </w:rPr>
  </w:style>
  <w:style w:type="paragraph" w:styleId="TOC2">
    <w:name w:val="toc 2"/>
    <w:basedOn w:val="Normal"/>
    <w:next w:val="Normal"/>
    <w:uiPriority w:val="39"/>
    <w:rsid w:val="00FF3C69"/>
    <w:pPr>
      <w:tabs>
        <w:tab w:val="right" w:pos="7660"/>
      </w:tabs>
      <w:spacing w:line="300" w:lineRule="exact"/>
      <w:ind w:left="885" w:hanging="885"/>
    </w:pPr>
    <w:rPr>
      <w:noProof/>
      <w:color w:val="808285"/>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rsid w:val="00C70E70"/>
    <w:pPr>
      <w:tabs>
        <w:tab w:val="right" w:pos="7661"/>
      </w:tabs>
      <w:spacing w:line="240" w:lineRule="auto"/>
    </w:pPr>
    <w:rPr>
      <w:noProof/>
      <w:color w:val="808285"/>
      <w:sz w:val="22"/>
      <w:szCs w:val="22"/>
    </w:rPr>
  </w:style>
  <w:style w:type="character" w:styleId="Hyperlink">
    <w:name w:val="Hyperlink"/>
    <w:basedOn w:val="DefaultParagraphFont"/>
    <w:uiPriority w:val="99"/>
    <w:rsid w:val="003A5F5B"/>
    <w:rPr>
      <w:color w:val="0000FF"/>
      <w:u w:val="single"/>
    </w:rPr>
  </w:style>
  <w:style w:type="character" w:styleId="FootnoteReference">
    <w:name w:val="footnote reference"/>
    <w:basedOn w:val="DefaultParagraphFont"/>
    <w:uiPriority w:val="99"/>
    <w:rsid w:val="00566AB4"/>
    <w:rPr>
      <w:rFonts w:ascii="Arial" w:hAnsi="Arial"/>
      <w:vertAlign w:val="superscript"/>
    </w:rPr>
  </w:style>
  <w:style w:type="paragraph" w:styleId="FootnoteText">
    <w:name w:val="footnote text"/>
    <w:aliases w:val="ACMA Footnote Text,Footnote Text Char1,Footnote Text Char Char,ACMA Footnote Text Char Char,ACMA Footnote Text Char1,ACMA Footnote Text Char,ABA Footnote Text"/>
    <w:basedOn w:val="Normal"/>
    <w:link w:val="FootnoteTextChar"/>
    <w:uiPriority w:val="99"/>
    <w:rsid w:val="00566AB4"/>
    <w:rPr>
      <w:sz w:val="16"/>
      <w:szCs w:val="16"/>
    </w:rPr>
  </w:style>
  <w:style w:type="character" w:customStyle="1" w:styleId="FootnoteTextChar">
    <w:name w:val="Footnote Text Char"/>
    <w:aliases w:val="ACMA Footnote Text Char2,Footnote Text Char1 Char,Footnote Text Char Char Char,ACMA Footnote Text Char Char Char,ACMA Footnote Text Char1 Char,ACMA Footnote Text Char Char1,ABA Footnote Text Char"/>
    <w:basedOn w:val="DefaultParagraphFont"/>
    <w:link w:val="FootnoteText"/>
    <w:uiPriority w:val="99"/>
    <w:rsid w:val="001425E0"/>
    <w:rPr>
      <w:rFonts w:ascii="Arial" w:hAnsi="Arial"/>
      <w:sz w:val="16"/>
      <w:szCs w:val="16"/>
    </w:rPr>
  </w:style>
  <w:style w:type="paragraph" w:customStyle="1" w:styleId="TableBody">
    <w:name w:val="Table Body"/>
    <w:basedOn w:val="Normal"/>
    <w:rsid w:val="00D44E9B"/>
    <w:pPr>
      <w:spacing w:line="240" w:lineRule="auto"/>
    </w:pPr>
  </w:style>
  <w:style w:type="paragraph" w:styleId="TOC9">
    <w:name w:val="toc 9"/>
    <w:aliases w:val="TOC ExecSumm"/>
    <w:basedOn w:val="Normal"/>
    <w:next w:val="Normal"/>
    <w:uiPriority w:val="39"/>
    <w:rsid w:val="009174F3"/>
    <w:pPr>
      <w:tabs>
        <w:tab w:val="right" w:pos="7660"/>
      </w:tabs>
      <w:spacing w:before="280" w:line="320" w:lineRule="exact"/>
    </w:pPr>
    <w:rPr>
      <w:b/>
      <w:noProof/>
      <w:color w:val="808285"/>
      <w:sz w:val="28"/>
      <w:szCs w:val="28"/>
    </w:rPr>
  </w:style>
  <w:style w:type="paragraph" w:customStyle="1" w:styleId="ChapterHeading">
    <w:name w:val="Chapter Heading"/>
    <w:basedOn w:val="Normal"/>
    <w:rsid w:val="00DF34FE"/>
    <w:pPr>
      <w:spacing w:line="560" w:lineRule="exact"/>
    </w:pPr>
    <w:rPr>
      <w:color w:val="808285"/>
      <w:spacing w:val="-28"/>
      <w:sz w:val="53"/>
    </w:rPr>
  </w:style>
  <w:style w:type="character" w:customStyle="1" w:styleId="apple-style-span">
    <w:name w:val="apple-style-span"/>
    <w:basedOn w:val="DefaultParagraphFont"/>
    <w:rsid w:val="00EE7F79"/>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styleId="ListParagraph">
    <w:name w:val="List Paragraph"/>
    <w:basedOn w:val="Normal"/>
    <w:uiPriority w:val="34"/>
    <w:qFormat/>
    <w:rsid w:val="001425E0"/>
    <w:pPr>
      <w:ind w:left="720"/>
      <w:contextualSpacing/>
    </w:pPr>
    <w:rPr>
      <w:rFonts w:ascii="HelveticaNeueLT Std Lt" w:hAnsi="HelveticaNeueLT Std Lt"/>
    </w:rPr>
  </w:style>
  <w:style w:type="paragraph" w:customStyle="1" w:styleId="subsection">
    <w:name w:val="subsection"/>
    <w:basedOn w:val="Normal"/>
    <w:rsid w:val="001425E0"/>
    <w:pPr>
      <w:spacing w:before="100" w:beforeAutospacing="1" w:after="100" w:afterAutospacing="1" w:line="240" w:lineRule="auto"/>
    </w:pPr>
    <w:rPr>
      <w:rFonts w:ascii="Times New Roman" w:hAnsi="Times New Roman"/>
      <w:sz w:val="24"/>
    </w:rPr>
  </w:style>
  <w:style w:type="paragraph" w:customStyle="1" w:styleId="paragraph">
    <w:name w:val="paragraph"/>
    <w:basedOn w:val="Normal"/>
    <w:rsid w:val="001425E0"/>
    <w:pPr>
      <w:spacing w:before="100" w:beforeAutospacing="1" w:after="100" w:afterAutospacing="1" w:line="240" w:lineRule="auto"/>
    </w:pPr>
    <w:rPr>
      <w:rFonts w:ascii="Times New Roman" w:hAnsi="Times New Roman"/>
      <w:sz w:val="24"/>
    </w:rPr>
  </w:style>
  <w:style w:type="paragraph" w:styleId="NoSpacing">
    <w:name w:val="No Spacing"/>
    <w:uiPriority w:val="1"/>
    <w:qFormat/>
    <w:rsid w:val="001425E0"/>
    <w:rPr>
      <w:rFonts w:ascii="HelveticaNeueLT Std Lt" w:hAnsi="HelveticaNeueLT Std Lt"/>
      <w:szCs w:val="24"/>
    </w:rPr>
  </w:style>
  <w:style w:type="character" w:customStyle="1" w:styleId="DocumentMapChar">
    <w:name w:val="Document Map Char"/>
    <w:basedOn w:val="DefaultParagraphFont"/>
    <w:link w:val="DocumentMap"/>
    <w:semiHidden/>
    <w:rsid w:val="001425E0"/>
    <w:rPr>
      <w:rFonts w:ascii="Tahoma" w:hAnsi="Tahoma" w:cs="Tahoma"/>
      <w:sz w:val="16"/>
      <w:szCs w:val="16"/>
    </w:rPr>
  </w:style>
  <w:style w:type="paragraph" w:styleId="DocumentMap">
    <w:name w:val="Document Map"/>
    <w:basedOn w:val="Normal"/>
    <w:link w:val="DocumentMapChar"/>
    <w:semiHidden/>
    <w:rsid w:val="001425E0"/>
    <w:pPr>
      <w:spacing w:line="240" w:lineRule="auto"/>
    </w:pPr>
    <w:rPr>
      <w:rFonts w:ascii="Tahoma" w:hAnsi="Tahoma" w:cs="Tahoma"/>
      <w:sz w:val="16"/>
      <w:szCs w:val="16"/>
    </w:rPr>
  </w:style>
  <w:style w:type="paragraph" w:styleId="Revision">
    <w:name w:val="Revision"/>
    <w:hidden/>
    <w:uiPriority w:val="99"/>
    <w:semiHidden/>
    <w:rsid w:val="00547FE0"/>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candinfo@acma.gov.au" TargetMode="Externa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3.0/au/" TargetMode="External"/><Relationship Id="rId25" Type="http://schemas.openxmlformats.org/officeDocument/2006/relationships/footer" Target="footer5.xml"/><Relationship Id="rId33"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4.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3.emf"/><Relationship Id="rId5" Type="http://schemas.openxmlformats.org/officeDocument/2006/relationships/numbering" Target="numbering.xml"/><Relationship Id="rId15" Type="http://schemas.openxmlformats.org/officeDocument/2006/relationships/hyperlink" Target="http://i.creativecommons.org/l/by/3.0/88x31.png" TargetMode="External"/><Relationship Id="rId23" Type="http://schemas.openxmlformats.org/officeDocument/2006/relationships/header" Target="header5.xml"/><Relationship Id="rId28" Type="http://schemas.openxmlformats.org/officeDocument/2006/relationships/hyperlink" Target="http://www.youtube.com/watch?v=NJeB4H_oLpA&amp;list=FLCxj0xjIykhvrkGqJVonONQ&amp;noredirect=1"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yperlink" Target="http://www.acma.gov.au/theACMA/Consultations/Consultations/Completed/regional-television-local-content-investigation" TargetMode="External"/><Relationship Id="rId30" Type="http://schemas.openxmlformats.org/officeDocument/2006/relationships/chart" Target="charts/chart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bc.net.au/local/about/" TargetMode="External"/><Relationship Id="rId2" Type="http://schemas.openxmlformats.org/officeDocument/2006/relationships/hyperlink" Target="http://www.abc.net.au/news/rural/" TargetMode="External"/><Relationship Id="rId1" Type="http://schemas.openxmlformats.org/officeDocument/2006/relationships/hyperlink" Target="http://www.regionaltam.com.au/?page_id=14" TargetMode="External"/><Relationship Id="rId5" Type="http://schemas.openxmlformats.org/officeDocument/2006/relationships/hyperlink" Target="http://www.abc.net.au/heywire/" TargetMode="External"/><Relationship Id="rId4" Type="http://schemas.openxmlformats.org/officeDocument/2006/relationships/hyperlink" Target="https://open.abc.net.a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rgere\AppData\Local\Microsoft\Windows\Temporary%20Internet%20Files\Content.Outlook\4TXJCRSB\REVISED%20Importance%20of%20local%20content%20by%20State%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BSYD-FS-02\Groups\P%20&amp;%20R\Surveys%20&amp;%20Research\Local%20content%20in%20regional%20areas\Data\Local%20content_Satisfaction%20with%20acce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stacked"/>
        <c:varyColors val="0"/>
        <c:ser>
          <c:idx val="0"/>
          <c:order val="0"/>
          <c:tx>
            <c:strRef>
              <c:f>Sheet1!$M$97</c:f>
              <c:strCache>
                <c:ptCount val="1"/>
                <c:pt idx="0">
                  <c:v>Somewhat important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Sheet1!$L$98:$L$106</c:f>
              <c:strCache>
                <c:ptCount val="9"/>
                <c:pt idx="0">
                  <c:v>Regional Australia (n=1,778)</c:v>
                </c:pt>
                <c:pt idx="1">
                  <c:v>Regional NSW (n=528)</c:v>
                </c:pt>
                <c:pt idx="2">
                  <c:v>ACT (n=72)</c:v>
                </c:pt>
                <c:pt idx="3">
                  <c:v>Regional VIC (n=301)</c:v>
                </c:pt>
                <c:pt idx="4">
                  <c:v>Regional QLD (n=292)</c:v>
                </c:pt>
                <c:pt idx="5">
                  <c:v>Regional SA (n=120)</c:v>
                </c:pt>
                <c:pt idx="6">
                  <c:v>Regional WA (n=165)</c:v>
                </c:pt>
                <c:pt idx="7">
                  <c:v>TAS (n=200)</c:v>
                </c:pt>
                <c:pt idx="8">
                  <c:v>NT (n=100)</c:v>
                </c:pt>
              </c:strCache>
            </c:strRef>
          </c:cat>
          <c:val>
            <c:numRef>
              <c:f>Sheet1!$M$98:$M$106</c:f>
              <c:numCache>
                <c:formatCode>0%</c:formatCode>
                <c:ptCount val="9"/>
                <c:pt idx="0">
                  <c:v>0.28815406976745223</c:v>
                </c:pt>
                <c:pt idx="1">
                  <c:v>0.24284304047384275</c:v>
                </c:pt>
                <c:pt idx="2">
                  <c:v>0.32312925170068624</c:v>
                </c:pt>
                <c:pt idx="3">
                  <c:v>0.27556109725686306</c:v>
                </c:pt>
                <c:pt idx="4">
                  <c:v>0.30816640986132532</c:v>
                </c:pt>
                <c:pt idx="5">
                  <c:v>0.25966850828729282</c:v>
                </c:pt>
                <c:pt idx="6">
                  <c:v>0.39402985074627378</c:v>
                </c:pt>
                <c:pt idx="7">
                  <c:v>0.35101010101010138</c:v>
                </c:pt>
                <c:pt idx="8">
                  <c:v>0.34883720930232587</c:v>
                </c:pt>
              </c:numCache>
            </c:numRef>
          </c:val>
          <c:extLst>
            <c:ext xmlns:c16="http://schemas.microsoft.com/office/drawing/2014/chart" uri="{C3380CC4-5D6E-409C-BE32-E72D297353CC}">
              <c16:uniqueId val="{00000000-E06F-448D-8D4F-01AA7D8D8BEE}"/>
            </c:ext>
          </c:extLst>
        </c:ser>
        <c:ser>
          <c:idx val="1"/>
          <c:order val="1"/>
          <c:tx>
            <c:strRef>
              <c:f>Sheet1!$N$97</c:f>
              <c:strCache>
                <c:ptCount val="1"/>
                <c:pt idx="0">
                  <c:v>Very important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Sheet1!$L$98:$L$106</c:f>
              <c:strCache>
                <c:ptCount val="9"/>
                <c:pt idx="0">
                  <c:v>Regional Australia (n=1,778)</c:v>
                </c:pt>
                <c:pt idx="1">
                  <c:v>Regional NSW (n=528)</c:v>
                </c:pt>
                <c:pt idx="2">
                  <c:v>ACT (n=72)</c:v>
                </c:pt>
                <c:pt idx="3">
                  <c:v>Regional VIC (n=301)</c:v>
                </c:pt>
                <c:pt idx="4">
                  <c:v>Regional QLD (n=292)</c:v>
                </c:pt>
                <c:pt idx="5">
                  <c:v>Regional SA (n=120)</c:v>
                </c:pt>
                <c:pt idx="6">
                  <c:v>Regional WA (n=165)</c:v>
                </c:pt>
                <c:pt idx="7">
                  <c:v>TAS (n=200)</c:v>
                </c:pt>
                <c:pt idx="8">
                  <c:v>NT (n=100)</c:v>
                </c:pt>
              </c:strCache>
            </c:strRef>
          </c:cat>
          <c:val>
            <c:numRef>
              <c:f>Sheet1!$N$98:$N$106</c:f>
              <c:numCache>
                <c:formatCode>0%</c:formatCode>
                <c:ptCount val="9"/>
                <c:pt idx="0">
                  <c:v>0.62009447674420404</c:v>
                </c:pt>
                <c:pt idx="1">
                  <c:v>0.68805528134254701</c:v>
                </c:pt>
                <c:pt idx="2">
                  <c:v>0.53061224489794179</c:v>
                </c:pt>
                <c:pt idx="3">
                  <c:v>0.65087281795512886</c:v>
                </c:pt>
                <c:pt idx="4">
                  <c:v>0.58089368258860075</c:v>
                </c:pt>
                <c:pt idx="5">
                  <c:v>0.66298342541436472</c:v>
                </c:pt>
                <c:pt idx="6">
                  <c:v>0.51044776119402957</c:v>
                </c:pt>
                <c:pt idx="7">
                  <c:v>0.51010101010101061</c:v>
                </c:pt>
                <c:pt idx="8">
                  <c:v>0.54651162790697649</c:v>
                </c:pt>
              </c:numCache>
            </c:numRef>
          </c:val>
          <c:extLst>
            <c:ext xmlns:c16="http://schemas.microsoft.com/office/drawing/2014/chart" uri="{C3380CC4-5D6E-409C-BE32-E72D297353CC}">
              <c16:uniqueId val="{00000001-E06F-448D-8D4F-01AA7D8D8BEE}"/>
            </c:ext>
          </c:extLst>
        </c:ser>
        <c:dLbls>
          <c:showLegendKey val="0"/>
          <c:showVal val="1"/>
          <c:showCatName val="0"/>
          <c:showSerName val="0"/>
          <c:showPercent val="0"/>
          <c:showBubbleSize val="0"/>
        </c:dLbls>
        <c:gapWidth val="150"/>
        <c:overlap val="100"/>
        <c:axId val="76461952"/>
        <c:axId val="76463488"/>
      </c:barChart>
      <c:catAx>
        <c:axId val="76461952"/>
        <c:scaling>
          <c:orientation val="minMax"/>
        </c:scaling>
        <c:delete val="0"/>
        <c:axPos val="b"/>
        <c:numFmt formatCode="General" sourceLinked="0"/>
        <c:majorTickMark val="out"/>
        <c:minorTickMark val="none"/>
        <c:tickLblPos val="nextTo"/>
        <c:crossAx val="76463488"/>
        <c:crosses val="autoZero"/>
        <c:auto val="1"/>
        <c:lblAlgn val="ctr"/>
        <c:lblOffset val="100"/>
        <c:noMultiLvlLbl val="0"/>
      </c:catAx>
      <c:valAx>
        <c:axId val="76463488"/>
        <c:scaling>
          <c:orientation val="minMax"/>
        </c:scaling>
        <c:delete val="0"/>
        <c:axPos val="l"/>
        <c:majorGridlines/>
        <c:numFmt formatCode="0%" sourceLinked="1"/>
        <c:majorTickMark val="out"/>
        <c:minorTickMark val="none"/>
        <c:tickLblPos val="nextTo"/>
        <c:crossAx val="76461952"/>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Sheet1!$B$5</c:f>
              <c:strCache>
                <c:ptCount val="1"/>
                <c:pt idx="0">
                  <c:v>Yes</c:v>
                </c:pt>
              </c:strCache>
            </c:strRef>
          </c:tx>
          <c:spPr>
            <a:solidFill>
              <a:schemeClr val="accent1">
                <a:lumMod val="75000"/>
              </a:schemeClr>
            </a:solidFill>
          </c:spPr>
          <c:invertIfNegative val="0"/>
          <c:dLbls>
            <c:spPr>
              <a:noFill/>
              <a:ln>
                <a:noFill/>
              </a:ln>
              <a:effectLst/>
            </c:spPr>
            <c:txPr>
              <a:bodyPr/>
              <a:lstStyle/>
              <a:p>
                <a:pPr>
                  <a:defRPr b="0">
                    <a:solidFill>
                      <a:sysClr val="windowText" lastClr="00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Sheet1!$C$4:$L$4</c:f>
              <c:strCache>
                <c:ptCount val="10"/>
                <c:pt idx="0">
                  <c:v>Regional Australia (N=1,778)</c:v>
                </c:pt>
                <c:pt idx="1">
                  <c:v>Regional QLD TV1 (n=274)</c:v>
                </c:pt>
                <c:pt idx="2">
                  <c:v>Northern NSW TV1 (n=263)</c:v>
                </c:pt>
                <c:pt idx="3">
                  <c:v>Southern NSW TV1 (n=282)</c:v>
                </c:pt>
                <c:pt idx="4">
                  <c:v>Regional Victoria (n=302)</c:v>
                </c:pt>
                <c:pt idx="5">
                  <c:v>Tasmania TV1 (n=186)</c:v>
                </c:pt>
                <c:pt idx="6">
                  <c:v>Regional SA (n=112)*</c:v>
                </c:pt>
                <c:pt idx="7">
                  <c:v>Regional WA (n=165)</c:v>
                </c:pt>
                <c:pt idx="8">
                  <c:v>Darwin TV1 (n=57)*</c:v>
                </c:pt>
                <c:pt idx="9">
                  <c:v>Remote Central &amp; Eastern Australia TV1 (n=107)*</c:v>
                </c:pt>
              </c:strCache>
            </c:strRef>
          </c:cat>
          <c:val>
            <c:numRef>
              <c:f>Sheet1!$C$5:$L$5</c:f>
              <c:numCache>
                <c:formatCode>0%</c:formatCode>
                <c:ptCount val="10"/>
                <c:pt idx="0">
                  <c:v>0.91</c:v>
                </c:pt>
                <c:pt idx="1">
                  <c:v>0.91</c:v>
                </c:pt>
                <c:pt idx="2">
                  <c:v>0.94000000000000061</c:v>
                </c:pt>
                <c:pt idx="3">
                  <c:v>0.9</c:v>
                </c:pt>
                <c:pt idx="4">
                  <c:v>0.91</c:v>
                </c:pt>
                <c:pt idx="5">
                  <c:v>0.92</c:v>
                </c:pt>
                <c:pt idx="6">
                  <c:v>0.86000000000000065</c:v>
                </c:pt>
                <c:pt idx="7">
                  <c:v>0.9</c:v>
                </c:pt>
                <c:pt idx="8">
                  <c:v>0.92</c:v>
                </c:pt>
                <c:pt idx="9">
                  <c:v>0.87000000000000555</c:v>
                </c:pt>
              </c:numCache>
            </c:numRef>
          </c:val>
          <c:extLst>
            <c:ext xmlns:c16="http://schemas.microsoft.com/office/drawing/2014/chart" uri="{C3380CC4-5D6E-409C-BE32-E72D297353CC}">
              <c16:uniqueId val="{00000000-07AF-4D40-A6F9-1841F4F9BAB9}"/>
            </c:ext>
          </c:extLst>
        </c:ser>
        <c:ser>
          <c:idx val="1"/>
          <c:order val="1"/>
          <c:tx>
            <c:strRef>
              <c:f>Sheet1!$B$6</c:f>
              <c:strCache>
                <c:ptCount val="1"/>
                <c:pt idx="0">
                  <c:v>No</c:v>
                </c:pt>
              </c:strCache>
            </c:strRef>
          </c:tx>
          <c:spPr>
            <a:solidFill>
              <a:schemeClr val="accent1">
                <a:lumMod val="60000"/>
                <a:lumOff val="40000"/>
              </a:schemeClr>
            </a:solidFill>
          </c:spPr>
          <c:invertIfNegative val="0"/>
          <c:dLbls>
            <c:spPr>
              <a:noFill/>
              <a:ln>
                <a:noFill/>
              </a:ln>
              <a:effectLst/>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Sheet1!$C$4:$L$4</c:f>
              <c:strCache>
                <c:ptCount val="10"/>
                <c:pt idx="0">
                  <c:v>Regional Australia (N=1,778)</c:v>
                </c:pt>
                <c:pt idx="1">
                  <c:v>Regional QLD TV1 (n=274)</c:v>
                </c:pt>
                <c:pt idx="2">
                  <c:v>Northern NSW TV1 (n=263)</c:v>
                </c:pt>
                <c:pt idx="3">
                  <c:v>Southern NSW TV1 (n=282)</c:v>
                </c:pt>
                <c:pt idx="4">
                  <c:v>Regional Victoria (n=302)</c:v>
                </c:pt>
                <c:pt idx="5">
                  <c:v>Tasmania TV1 (n=186)</c:v>
                </c:pt>
                <c:pt idx="6">
                  <c:v>Regional SA (n=112)*</c:v>
                </c:pt>
                <c:pt idx="7">
                  <c:v>Regional WA (n=165)</c:v>
                </c:pt>
                <c:pt idx="8">
                  <c:v>Darwin TV1 (n=57)*</c:v>
                </c:pt>
                <c:pt idx="9">
                  <c:v>Remote Central &amp; Eastern Australia TV1 (n=107)*</c:v>
                </c:pt>
              </c:strCache>
            </c:strRef>
          </c:cat>
          <c:val>
            <c:numRef>
              <c:f>Sheet1!$C$6:$L$6</c:f>
              <c:numCache>
                <c:formatCode>0%</c:formatCode>
                <c:ptCount val="10"/>
                <c:pt idx="0">
                  <c:v>9.0000000000000024E-2</c:v>
                </c:pt>
                <c:pt idx="1">
                  <c:v>9.0000000000000024E-2</c:v>
                </c:pt>
                <c:pt idx="2">
                  <c:v>6.0000000000000032E-2</c:v>
                </c:pt>
                <c:pt idx="3">
                  <c:v>0.1</c:v>
                </c:pt>
                <c:pt idx="4">
                  <c:v>9.0000000000000024E-2</c:v>
                </c:pt>
                <c:pt idx="5">
                  <c:v>8.0000000000000043E-2</c:v>
                </c:pt>
                <c:pt idx="6">
                  <c:v>0.14000000000000001</c:v>
                </c:pt>
                <c:pt idx="7">
                  <c:v>0.1</c:v>
                </c:pt>
                <c:pt idx="8">
                  <c:v>8.0000000000000043E-2</c:v>
                </c:pt>
                <c:pt idx="9">
                  <c:v>0.13</c:v>
                </c:pt>
              </c:numCache>
            </c:numRef>
          </c:val>
          <c:extLst>
            <c:ext xmlns:c16="http://schemas.microsoft.com/office/drawing/2014/chart" uri="{C3380CC4-5D6E-409C-BE32-E72D297353CC}">
              <c16:uniqueId val="{00000001-07AF-4D40-A6F9-1841F4F9BAB9}"/>
            </c:ext>
          </c:extLst>
        </c:ser>
        <c:dLbls>
          <c:showLegendKey val="0"/>
          <c:showVal val="0"/>
          <c:showCatName val="0"/>
          <c:showSerName val="0"/>
          <c:showPercent val="0"/>
          <c:showBubbleSize val="0"/>
        </c:dLbls>
        <c:gapWidth val="150"/>
        <c:overlap val="100"/>
        <c:axId val="42673280"/>
        <c:axId val="42674816"/>
      </c:barChart>
      <c:catAx>
        <c:axId val="42673280"/>
        <c:scaling>
          <c:orientation val="minMax"/>
        </c:scaling>
        <c:delete val="0"/>
        <c:axPos val="b"/>
        <c:numFmt formatCode="General" sourceLinked="0"/>
        <c:majorTickMark val="out"/>
        <c:minorTickMark val="none"/>
        <c:tickLblPos val="nextTo"/>
        <c:crossAx val="42674816"/>
        <c:crosses val="autoZero"/>
        <c:auto val="1"/>
        <c:lblAlgn val="ctr"/>
        <c:lblOffset val="100"/>
        <c:noMultiLvlLbl val="0"/>
      </c:catAx>
      <c:valAx>
        <c:axId val="42674816"/>
        <c:scaling>
          <c:orientation val="minMax"/>
          <c:max val="1"/>
          <c:min val="0"/>
        </c:scaling>
        <c:delete val="0"/>
        <c:axPos val="l"/>
        <c:majorGridlines/>
        <c:numFmt formatCode="0%" sourceLinked="1"/>
        <c:majorTickMark val="out"/>
        <c:minorTickMark val="none"/>
        <c:tickLblPos val="nextTo"/>
        <c:crossAx val="42673280"/>
        <c:crosses val="autoZero"/>
        <c:crossBetween val="between"/>
        <c:majorUnit val="0.1"/>
      </c:valAx>
    </c:plotArea>
    <c:legend>
      <c:legendPos val="b"/>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0208D3386B714F868445C21D19A09D" ma:contentTypeVersion="11" ma:contentTypeDescription="Create a new document." ma:contentTypeScope="" ma:versionID="0c10b79bc5a3301e21816051eab7e2ee">
  <xsd:schema xmlns:xsd="http://www.w3.org/2001/XMLSchema" xmlns:xs="http://www.w3.org/2001/XMLSchema" xmlns:p="http://schemas.microsoft.com/office/2006/metadata/properties" xmlns:ns3="f46e3ec0-68a7-4224-820d-95137d47d6b5" xmlns:ns4="4eb9cabd-8d5a-42b9-b1ef-e48dbcba3a05" targetNamespace="http://schemas.microsoft.com/office/2006/metadata/properties" ma:root="true" ma:fieldsID="934f7a57d0a3a12022cb51fb7a810ae4" ns3:_="" ns4:_="">
    <xsd:import namespace="f46e3ec0-68a7-4224-820d-95137d47d6b5"/>
    <xsd:import namespace="4eb9cabd-8d5a-42b9-b1ef-e48dbcba3a0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e3ec0-68a7-4224-820d-95137d47d6b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b9cabd-8d5a-42b9-b1ef-e48dbcba3a0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C52769-288C-4F79-9F1A-2C0DD377D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6e3ec0-68a7-4224-820d-95137d47d6b5"/>
    <ds:schemaRef ds:uri="4eb9cabd-8d5a-42b9-b1ef-e48dbcba3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89CF1B-63DE-42A0-A427-98B1355E9519}">
  <ds:schemaRefs>
    <ds:schemaRef ds:uri="http://schemas.microsoft.com/sharepoint/v3/contenttype/forms"/>
  </ds:schemaRefs>
</ds:datastoreItem>
</file>

<file path=customXml/itemProps3.xml><?xml version="1.0" encoding="utf-8"?>
<ds:datastoreItem xmlns:ds="http://schemas.openxmlformats.org/officeDocument/2006/customXml" ds:itemID="{7B43B371-A20C-4ADD-86A1-C9407F879D0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705C6F-071E-431F-AA5A-7ABADD46E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17633</Words>
  <Characters>100509</Characters>
  <Application>Microsoft Office Word</Application>
  <DocSecurity>4</DocSecurity>
  <Lines>837</Lines>
  <Paragraphs>235</Paragraphs>
  <ScaleCrop>false</ScaleCrop>
  <Company/>
  <LinksUpToDate>false</LinksUpToDate>
  <CharactersWithSpaces>117907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2019-08-15T05:42:00Z</dcterms:created>
  <dcterms:modified xsi:type="dcterms:W3CDTF">2019-08-15T05:42:00Z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0x010100880208D3386B714F868445C21D19A09D</vt:lpwstr>
  </property>
</Properties>
</file>