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1013D7" w14:textId="77777777" w:rsidR="00E034E4" w:rsidRDefault="00E034E4" w:rsidP="00E034E4">
      <w:pPr>
        <w:pStyle w:val="ACMALinecover"/>
      </w:pPr>
      <w:bookmarkStart w:id="0" w:name="_GoBack"/>
      <w:bookmarkEnd w:id="0"/>
      <w:r>
        <w:rPr>
          <w:noProof/>
        </w:rPr>
        <w:drawing>
          <wp:inline distT="0" distB="0" distL="0" distR="0" wp14:anchorId="224C5DD3" wp14:editId="66B82D8F">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a:graphicData>
            </a:graphic>
          </wp:inline>
        </w:drawing>
      </w:r>
    </w:p>
    <w:p w14:paraId="00D5E398" w14:textId="581FE35E" w:rsidR="00F06E14" w:rsidRPr="0078252F" w:rsidRDefault="001301A1" w:rsidP="0022535C">
      <w:pPr>
        <w:pStyle w:val="ACMAReportSubTitle"/>
      </w:pPr>
      <w:r w:rsidRPr="001301A1">
        <w:rPr>
          <w:b/>
          <w:color w:val="auto"/>
        </w:rPr>
        <w:t xml:space="preserve">Regional Australian television news </w:t>
      </w:r>
      <w:r w:rsidRPr="001301A1">
        <w:t>Audiences across regional evening news services, 2003–16</w:t>
      </w:r>
    </w:p>
    <w:p w14:paraId="2888F272" w14:textId="77777777" w:rsidR="00F06E14" w:rsidRDefault="001301A1" w:rsidP="00492413">
      <w:pPr>
        <w:pStyle w:val="ACMAReportDate"/>
        <w:spacing w:after="720"/>
      </w:pPr>
      <w:r>
        <w:t>may 2017</w:t>
      </w:r>
    </w:p>
    <w:p w14:paraId="28C9CA0C" w14:textId="77777777" w:rsidR="00C97736" w:rsidRPr="000D76E0" w:rsidRDefault="00C97736" w:rsidP="0041071D">
      <w:pPr>
        <w:rPr>
          <w:rFonts w:cs="Arial"/>
        </w:rPr>
      </w:pPr>
    </w:p>
    <w:p w14:paraId="6058EA0A" w14:textId="77777777" w:rsidR="00C97736" w:rsidRPr="000D76E0" w:rsidRDefault="00C97736" w:rsidP="0041071D">
      <w:pPr>
        <w:rPr>
          <w:rFonts w:cs="Arial"/>
        </w:rPr>
        <w:sectPr w:rsidR="00C97736" w:rsidRPr="000D76E0" w:rsidSect="004F556E">
          <w:headerReference w:type="even" r:id="rId9"/>
          <w:headerReference w:type="default" r:id="rId10"/>
          <w:footerReference w:type="even" r:id="rId11"/>
          <w:footerReference w:type="default" r:id="rId12"/>
          <w:headerReference w:type="first" r:id="rId13"/>
          <w:footerReference w:type="first" r:id="rId14"/>
          <w:pgSz w:w="11906" w:h="16838" w:code="9"/>
          <w:pgMar w:top="3924" w:right="1797" w:bottom="1440" w:left="1134" w:header="709" w:footer="454" w:gutter="0"/>
          <w:cols w:space="708"/>
          <w:docGrid w:linePitch="360"/>
        </w:sectPr>
      </w:pPr>
    </w:p>
    <w:p w14:paraId="4E176241" w14:textId="77777777" w:rsidR="0005011A" w:rsidRPr="00F44F3A" w:rsidRDefault="0005011A" w:rsidP="00FC07B9">
      <w:pPr>
        <w:pStyle w:val="ACMACorporateAddressHeader"/>
      </w:pPr>
      <w:r w:rsidRPr="00F44F3A">
        <w:lastRenderedPageBreak/>
        <w:t>Canberra</w:t>
      </w:r>
    </w:p>
    <w:p w14:paraId="722126E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CDDB30B" w14:textId="77777777" w:rsidR="0005011A" w:rsidRPr="00FC07B9" w:rsidRDefault="0005011A" w:rsidP="00FC07B9">
      <w:pPr>
        <w:pStyle w:val="ACMACorporateAddresses"/>
      </w:pPr>
      <w:r w:rsidRPr="00FC07B9">
        <w:t>PO Box 78</w:t>
      </w:r>
      <w:r w:rsidRPr="00FC07B9">
        <w:br/>
        <w:t>Belconnen ACT 2616</w:t>
      </w:r>
    </w:p>
    <w:p w14:paraId="602AB271"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10C8638" w14:textId="77777777" w:rsidR="0005011A" w:rsidRPr="00F44F3A" w:rsidRDefault="0005011A" w:rsidP="00FC07B9">
      <w:pPr>
        <w:pStyle w:val="ACMACorporateAddressHeader"/>
      </w:pPr>
      <w:r w:rsidRPr="00F44F3A">
        <w:t>Melbourne</w:t>
      </w:r>
    </w:p>
    <w:p w14:paraId="38860522"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87FCDAF"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A026E5E"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A50E40A" w14:textId="77777777" w:rsidR="0005011A" w:rsidRPr="00F44F3A" w:rsidRDefault="0005011A" w:rsidP="00FC07B9">
      <w:pPr>
        <w:pStyle w:val="ACMACorporateAddressHeader"/>
      </w:pPr>
      <w:r w:rsidRPr="00F44F3A">
        <w:t>Sydney</w:t>
      </w:r>
    </w:p>
    <w:p w14:paraId="4C492FF2" w14:textId="77777777" w:rsidR="0005011A" w:rsidRPr="00F44F3A" w:rsidRDefault="0005011A" w:rsidP="00FC07B9">
      <w:pPr>
        <w:pStyle w:val="ACMACorporateAddresses"/>
      </w:pPr>
      <w:r w:rsidRPr="00F44F3A">
        <w:t xml:space="preserve">Level 5 </w:t>
      </w:r>
      <w:r w:rsidRPr="00F44F3A">
        <w:br/>
      </w:r>
      <w:proofErr w:type="gramStart"/>
      <w:r w:rsidRPr="00F44F3A">
        <w:t>The</w:t>
      </w:r>
      <w:proofErr w:type="gramEnd"/>
      <w:r w:rsidRPr="00F44F3A">
        <w:t xml:space="preserve"> Bay Centre</w:t>
      </w:r>
      <w:r w:rsidRPr="00F44F3A">
        <w:br/>
        <w:t xml:space="preserve">65 </w:t>
      </w:r>
      <w:proofErr w:type="spellStart"/>
      <w:r w:rsidRPr="00F44F3A">
        <w:t>Pirrama</w:t>
      </w:r>
      <w:proofErr w:type="spellEnd"/>
      <w:r w:rsidRPr="00F44F3A">
        <w:t xml:space="preserve"> Road </w:t>
      </w:r>
      <w:r w:rsidRPr="00F44F3A">
        <w:br/>
        <w:t>Pyrmont NSW</w:t>
      </w:r>
    </w:p>
    <w:p w14:paraId="2EC1285D"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43363C45"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2B2FDA8" w14:textId="77777777" w:rsidR="00140318" w:rsidRPr="006D46E5" w:rsidRDefault="00140318" w:rsidP="00FC07B9">
      <w:pPr>
        <w:pStyle w:val="ACMACopyrightHeader"/>
      </w:pPr>
      <w:r w:rsidRPr="00140318">
        <w:t>Copyright notice</w:t>
      </w:r>
    </w:p>
    <w:p w14:paraId="77B9E0A8" w14:textId="77777777" w:rsidR="00140318" w:rsidRPr="006D46E5" w:rsidRDefault="00623FF9" w:rsidP="00623FF9">
      <w:pPr>
        <w:pStyle w:val="ACMACClogo"/>
      </w:pPr>
      <w:r w:rsidRPr="00623FF9">
        <w:rPr>
          <w:noProof/>
        </w:rPr>
        <w:drawing>
          <wp:inline distT="0" distB="0" distL="0" distR="0" wp14:anchorId="42B8B2D9" wp14:editId="42B1F7E3">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30EC89F0" w14:textId="77777777" w:rsidR="00140318" w:rsidRPr="00431792" w:rsidRDefault="00A61F7C"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7D748E3B"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7B8169A9" w14:textId="77777777" w:rsidR="00140318" w:rsidRPr="006D46E5" w:rsidRDefault="00140318" w:rsidP="00FC07B9">
      <w:pPr>
        <w:pStyle w:val="ACMACorporateAddresses"/>
      </w:pPr>
      <w:r w:rsidRPr="006D46E5">
        <w:t>We request attribution as: © Commonwealth of Australia (Australian Communic</w:t>
      </w:r>
      <w:r>
        <w:t>ations and Media Autho</w:t>
      </w:r>
      <w:r w:rsidR="00F4770B">
        <w:t>rity) 2017</w:t>
      </w:r>
      <w:r w:rsidRPr="006D46E5">
        <w:t>.</w:t>
      </w:r>
    </w:p>
    <w:p w14:paraId="2EBF7EE4" w14:textId="77777777" w:rsidR="00140318" w:rsidRPr="006D46E5" w:rsidRDefault="00140318" w:rsidP="00FC07B9">
      <w:pPr>
        <w:pStyle w:val="ACMACorporateAddresses"/>
      </w:pPr>
      <w:r>
        <w:t>All other rights are reserved.</w:t>
      </w:r>
    </w:p>
    <w:p w14:paraId="0373CC78"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C77D0B1" w14:textId="77777777" w:rsidR="00140318" w:rsidRPr="006D46E5" w:rsidRDefault="00140318" w:rsidP="00FC07B9">
      <w:pPr>
        <w:pStyle w:val="ACMACorporateAddresses"/>
      </w:pPr>
      <w:r w:rsidRPr="006D46E5">
        <w:t>Written enquiries may be sent to:</w:t>
      </w:r>
    </w:p>
    <w:p w14:paraId="6B8DD982"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8" w:history="1">
        <w:r w:rsidR="00235341" w:rsidRPr="00826BEB">
          <w:rPr>
            <w:rStyle w:val="Hyperlink"/>
          </w:rPr>
          <w:t>info@acma.gov.au</w:t>
        </w:r>
      </w:hyperlink>
    </w:p>
    <w:p w14:paraId="3BDE4DCF" w14:textId="77777777" w:rsidR="00D16FE3" w:rsidRDefault="00D16FE3" w:rsidP="00D16FE3">
      <w:pPr>
        <w:pStyle w:val="ACMACorporateAddresses"/>
        <w:rPr>
          <w:rStyle w:val="Hyperlink"/>
        </w:rPr>
      </w:pPr>
    </w:p>
    <w:p w14:paraId="5A5BC228"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2C343E34" w14:textId="77777777" w:rsidR="00E71F09" w:rsidRDefault="00B82594">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"ACMA_ExecSummaryHeading,1" </w:instrText>
      </w:r>
      <w:r>
        <w:rPr>
          <w:rFonts w:cs="Arial"/>
        </w:rPr>
        <w:fldChar w:fldCharType="separate"/>
      </w:r>
      <w:hyperlink w:anchor="_Toc481752061" w:history="1">
        <w:r w:rsidR="00E71F09" w:rsidRPr="002A3FE7">
          <w:rPr>
            <w:rStyle w:val="Hyperlink"/>
          </w:rPr>
          <w:t>Overview</w:t>
        </w:r>
        <w:r w:rsidR="00E71F09">
          <w:rPr>
            <w:webHidden/>
          </w:rPr>
          <w:tab/>
        </w:r>
        <w:r w:rsidR="00E71F09">
          <w:rPr>
            <w:webHidden/>
          </w:rPr>
          <w:fldChar w:fldCharType="begin"/>
        </w:r>
        <w:r w:rsidR="00E71F09">
          <w:rPr>
            <w:webHidden/>
          </w:rPr>
          <w:instrText xml:space="preserve"> PAGEREF _Toc481752061 \h </w:instrText>
        </w:r>
        <w:r w:rsidR="00E71F09">
          <w:rPr>
            <w:webHidden/>
          </w:rPr>
        </w:r>
        <w:r w:rsidR="00E71F09">
          <w:rPr>
            <w:webHidden/>
          </w:rPr>
          <w:fldChar w:fldCharType="separate"/>
        </w:r>
        <w:r w:rsidR="00816551">
          <w:rPr>
            <w:webHidden/>
          </w:rPr>
          <w:t>1</w:t>
        </w:r>
        <w:r w:rsidR="00E71F09">
          <w:rPr>
            <w:webHidden/>
          </w:rPr>
          <w:fldChar w:fldCharType="end"/>
        </w:r>
      </w:hyperlink>
    </w:p>
    <w:p w14:paraId="6B431D8A" w14:textId="77777777" w:rsidR="00E71F09" w:rsidRDefault="00A61F7C">
      <w:pPr>
        <w:pStyle w:val="TOC2"/>
        <w:rPr>
          <w:rFonts w:asciiTheme="minorHAnsi" w:eastAsiaTheme="minorEastAsia" w:hAnsiTheme="minorHAnsi" w:cstheme="minorBidi"/>
          <w:spacing w:val="0"/>
          <w:sz w:val="22"/>
          <w:szCs w:val="22"/>
        </w:rPr>
      </w:pPr>
      <w:hyperlink w:anchor="_Toc481752062" w:history="1">
        <w:r w:rsidR="00E71F09" w:rsidRPr="002A3FE7">
          <w:rPr>
            <w:rStyle w:val="Hyperlink"/>
          </w:rPr>
          <w:t>Background</w:t>
        </w:r>
        <w:r w:rsidR="00E71F09">
          <w:rPr>
            <w:webHidden/>
          </w:rPr>
          <w:tab/>
        </w:r>
        <w:r w:rsidR="00E71F09">
          <w:rPr>
            <w:webHidden/>
          </w:rPr>
          <w:fldChar w:fldCharType="begin"/>
        </w:r>
        <w:r w:rsidR="00E71F09">
          <w:rPr>
            <w:webHidden/>
          </w:rPr>
          <w:instrText xml:space="preserve"> PAGEREF _Toc481752062 \h </w:instrText>
        </w:r>
        <w:r w:rsidR="00E71F09">
          <w:rPr>
            <w:webHidden/>
          </w:rPr>
        </w:r>
        <w:r w:rsidR="00E71F09">
          <w:rPr>
            <w:webHidden/>
          </w:rPr>
          <w:fldChar w:fldCharType="separate"/>
        </w:r>
        <w:r w:rsidR="00816551">
          <w:rPr>
            <w:webHidden/>
          </w:rPr>
          <w:t>1</w:t>
        </w:r>
        <w:r w:rsidR="00E71F09">
          <w:rPr>
            <w:webHidden/>
          </w:rPr>
          <w:fldChar w:fldCharType="end"/>
        </w:r>
      </w:hyperlink>
    </w:p>
    <w:p w14:paraId="08D1305F" w14:textId="4F514879" w:rsidR="00E71F09" w:rsidRPr="00564AB8" w:rsidRDefault="00A61F7C">
      <w:pPr>
        <w:pStyle w:val="TOC2"/>
        <w:rPr>
          <w:rStyle w:val="Hyperlink"/>
          <w:color w:val="auto"/>
        </w:rPr>
      </w:pPr>
      <w:hyperlink w:anchor="_Toc481752063" w:history="1">
        <w:r w:rsidR="00E71F09" w:rsidRPr="00564AB8">
          <w:rPr>
            <w:rStyle w:val="Hyperlink"/>
            <w:color w:val="auto"/>
          </w:rPr>
          <w:t>Context</w:t>
        </w:r>
        <w:r w:rsidR="00E71F09" w:rsidRPr="00564AB8">
          <w:rPr>
            <w:rStyle w:val="Hyperlink"/>
            <w:webHidden/>
            <w:color w:val="auto"/>
          </w:rPr>
          <w:tab/>
        </w:r>
        <w:r w:rsidR="00E71F09" w:rsidRPr="00564AB8">
          <w:rPr>
            <w:rStyle w:val="Hyperlink"/>
            <w:webHidden/>
            <w:color w:val="auto"/>
          </w:rPr>
          <w:tab/>
        </w:r>
        <w:r w:rsidR="00E71F09" w:rsidRPr="00564AB8">
          <w:rPr>
            <w:rStyle w:val="Hyperlink"/>
            <w:webHidden/>
            <w:color w:val="auto"/>
          </w:rPr>
          <w:fldChar w:fldCharType="begin"/>
        </w:r>
        <w:r w:rsidR="00E71F09" w:rsidRPr="00564AB8">
          <w:rPr>
            <w:rStyle w:val="Hyperlink"/>
            <w:webHidden/>
            <w:color w:val="auto"/>
          </w:rPr>
          <w:instrText xml:space="preserve"> PAGEREF _Toc481752063 \h </w:instrText>
        </w:r>
        <w:r w:rsidR="00E71F09" w:rsidRPr="00564AB8">
          <w:rPr>
            <w:rStyle w:val="Hyperlink"/>
            <w:webHidden/>
            <w:color w:val="auto"/>
          </w:rPr>
        </w:r>
        <w:r w:rsidR="00E71F09" w:rsidRPr="00564AB8">
          <w:rPr>
            <w:rStyle w:val="Hyperlink"/>
            <w:webHidden/>
            <w:color w:val="auto"/>
          </w:rPr>
          <w:fldChar w:fldCharType="separate"/>
        </w:r>
        <w:r w:rsidR="00816551">
          <w:rPr>
            <w:rStyle w:val="Hyperlink"/>
            <w:webHidden/>
            <w:color w:val="auto"/>
          </w:rPr>
          <w:t>1</w:t>
        </w:r>
        <w:r w:rsidR="00E71F09" w:rsidRPr="00564AB8">
          <w:rPr>
            <w:rStyle w:val="Hyperlink"/>
            <w:webHidden/>
            <w:color w:val="auto"/>
          </w:rPr>
          <w:fldChar w:fldCharType="end"/>
        </w:r>
      </w:hyperlink>
    </w:p>
    <w:p w14:paraId="5C395C17" w14:textId="77777777" w:rsidR="00E71F09" w:rsidRDefault="00A61F7C">
      <w:pPr>
        <w:pStyle w:val="TOC1"/>
        <w:rPr>
          <w:rFonts w:asciiTheme="minorHAnsi" w:eastAsiaTheme="minorEastAsia" w:hAnsiTheme="minorHAnsi" w:cstheme="minorBidi"/>
          <w:b w:val="0"/>
          <w:spacing w:val="0"/>
          <w:sz w:val="22"/>
          <w:szCs w:val="22"/>
        </w:rPr>
      </w:pPr>
      <w:hyperlink w:anchor="_Toc481752064" w:history="1">
        <w:r w:rsidR="00E71F09" w:rsidRPr="002A3FE7">
          <w:rPr>
            <w:rStyle w:val="Hyperlink"/>
          </w:rPr>
          <w:t>ACMA research program</w:t>
        </w:r>
        <w:r w:rsidR="00E71F09">
          <w:rPr>
            <w:webHidden/>
          </w:rPr>
          <w:tab/>
        </w:r>
        <w:r w:rsidR="00E71F09">
          <w:rPr>
            <w:webHidden/>
          </w:rPr>
          <w:fldChar w:fldCharType="begin"/>
        </w:r>
        <w:r w:rsidR="00E71F09">
          <w:rPr>
            <w:webHidden/>
          </w:rPr>
          <w:instrText xml:space="preserve"> PAGEREF _Toc481752064 \h </w:instrText>
        </w:r>
        <w:r w:rsidR="00E71F09">
          <w:rPr>
            <w:webHidden/>
          </w:rPr>
        </w:r>
        <w:r w:rsidR="00E71F09">
          <w:rPr>
            <w:webHidden/>
          </w:rPr>
          <w:fldChar w:fldCharType="separate"/>
        </w:r>
        <w:r w:rsidR="00816551">
          <w:rPr>
            <w:webHidden/>
          </w:rPr>
          <w:t>4</w:t>
        </w:r>
        <w:r w:rsidR="00E71F09">
          <w:rPr>
            <w:webHidden/>
          </w:rPr>
          <w:fldChar w:fldCharType="end"/>
        </w:r>
      </w:hyperlink>
    </w:p>
    <w:p w14:paraId="1F8EC54F" w14:textId="77777777" w:rsidR="00E71F09" w:rsidRDefault="00A61F7C">
      <w:pPr>
        <w:pStyle w:val="TOC2"/>
        <w:rPr>
          <w:rFonts w:asciiTheme="minorHAnsi" w:eastAsiaTheme="minorEastAsia" w:hAnsiTheme="minorHAnsi" w:cstheme="minorBidi"/>
          <w:spacing w:val="0"/>
          <w:sz w:val="22"/>
          <w:szCs w:val="22"/>
        </w:rPr>
      </w:pPr>
      <w:hyperlink w:anchor="_Toc481752065" w:history="1">
        <w:r w:rsidR="00E71F09" w:rsidRPr="002A3FE7">
          <w:rPr>
            <w:rStyle w:val="Hyperlink"/>
          </w:rPr>
          <w:t>research</w:t>
        </w:r>
        <w:r w:rsidR="00E71F09" w:rsidRPr="006714E1">
          <w:rPr>
            <w:rStyle w:val="Hyperlink"/>
            <w:b/>
          </w:rPr>
          <w:t>acma</w:t>
        </w:r>
        <w:r w:rsidR="00E71F09">
          <w:rPr>
            <w:webHidden/>
          </w:rPr>
          <w:tab/>
        </w:r>
        <w:r w:rsidR="00E71F09">
          <w:rPr>
            <w:webHidden/>
          </w:rPr>
          <w:fldChar w:fldCharType="begin"/>
        </w:r>
        <w:r w:rsidR="00E71F09">
          <w:rPr>
            <w:webHidden/>
          </w:rPr>
          <w:instrText xml:space="preserve"> PAGEREF _Toc481752065 \h </w:instrText>
        </w:r>
        <w:r w:rsidR="00E71F09">
          <w:rPr>
            <w:webHidden/>
          </w:rPr>
        </w:r>
        <w:r w:rsidR="00E71F09">
          <w:rPr>
            <w:webHidden/>
          </w:rPr>
          <w:fldChar w:fldCharType="separate"/>
        </w:r>
        <w:r w:rsidR="00816551">
          <w:rPr>
            <w:webHidden/>
          </w:rPr>
          <w:t>4</w:t>
        </w:r>
        <w:r w:rsidR="00E71F09">
          <w:rPr>
            <w:webHidden/>
          </w:rPr>
          <w:fldChar w:fldCharType="end"/>
        </w:r>
      </w:hyperlink>
    </w:p>
    <w:p w14:paraId="43343134" w14:textId="77777777" w:rsidR="00E71F09" w:rsidRDefault="00A61F7C">
      <w:pPr>
        <w:pStyle w:val="TOC2"/>
        <w:rPr>
          <w:rFonts w:asciiTheme="minorHAnsi" w:eastAsiaTheme="minorEastAsia" w:hAnsiTheme="minorHAnsi" w:cstheme="minorBidi"/>
          <w:spacing w:val="0"/>
          <w:sz w:val="22"/>
          <w:szCs w:val="22"/>
        </w:rPr>
      </w:pPr>
      <w:hyperlink w:anchor="_Toc481752066" w:history="1">
        <w:r w:rsidR="00E71F09" w:rsidRPr="002A3FE7">
          <w:rPr>
            <w:rStyle w:val="Hyperlink"/>
          </w:rPr>
          <w:t>About the research</w:t>
        </w:r>
        <w:r w:rsidR="00E71F09">
          <w:rPr>
            <w:webHidden/>
          </w:rPr>
          <w:tab/>
        </w:r>
        <w:r w:rsidR="00E71F09">
          <w:rPr>
            <w:webHidden/>
          </w:rPr>
          <w:fldChar w:fldCharType="begin"/>
        </w:r>
        <w:r w:rsidR="00E71F09">
          <w:rPr>
            <w:webHidden/>
          </w:rPr>
          <w:instrText xml:space="preserve"> PAGEREF _Toc481752066 \h </w:instrText>
        </w:r>
        <w:r w:rsidR="00E71F09">
          <w:rPr>
            <w:webHidden/>
          </w:rPr>
        </w:r>
        <w:r w:rsidR="00E71F09">
          <w:rPr>
            <w:webHidden/>
          </w:rPr>
          <w:fldChar w:fldCharType="separate"/>
        </w:r>
        <w:r w:rsidR="00816551">
          <w:rPr>
            <w:webHidden/>
          </w:rPr>
          <w:t>4</w:t>
        </w:r>
        <w:r w:rsidR="00E71F09">
          <w:rPr>
            <w:webHidden/>
          </w:rPr>
          <w:fldChar w:fldCharType="end"/>
        </w:r>
      </w:hyperlink>
    </w:p>
    <w:p w14:paraId="445078FF" w14:textId="77777777" w:rsidR="00E71F09" w:rsidRDefault="00A61F7C">
      <w:pPr>
        <w:pStyle w:val="TOC2"/>
        <w:rPr>
          <w:rFonts w:asciiTheme="minorHAnsi" w:eastAsiaTheme="minorEastAsia" w:hAnsiTheme="minorHAnsi" w:cstheme="minorBidi"/>
          <w:spacing w:val="0"/>
          <w:sz w:val="22"/>
          <w:szCs w:val="22"/>
        </w:rPr>
      </w:pPr>
      <w:hyperlink w:anchor="_Toc481752068" w:history="1">
        <w:r w:rsidR="00E71F09" w:rsidRPr="002A3FE7">
          <w:rPr>
            <w:rStyle w:val="Hyperlink"/>
          </w:rPr>
          <w:t>Methodology</w:t>
        </w:r>
        <w:r w:rsidR="00E71F09">
          <w:rPr>
            <w:webHidden/>
          </w:rPr>
          <w:tab/>
        </w:r>
        <w:r w:rsidR="00E71F09">
          <w:rPr>
            <w:webHidden/>
          </w:rPr>
          <w:fldChar w:fldCharType="begin"/>
        </w:r>
        <w:r w:rsidR="00E71F09">
          <w:rPr>
            <w:webHidden/>
          </w:rPr>
          <w:instrText xml:space="preserve"> PAGEREF _Toc481752068 \h </w:instrText>
        </w:r>
        <w:r w:rsidR="00E71F09">
          <w:rPr>
            <w:webHidden/>
          </w:rPr>
        </w:r>
        <w:r w:rsidR="00E71F09">
          <w:rPr>
            <w:webHidden/>
          </w:rPr>
          <w:fldChar w:fldCharType="separate"/>
        </w:r>
        <w:r w:rsidR="00816551">
          <w:rPr>
            <w:webHidden/>
          </w:rPr>
          <w:t>5</w:t>
        </w:r>
        <w:r w:rsidR="00E71F09">
          <w:rPr>
            <w:webHidden/>
          </w:rPr>
          <w:fldChar w:fldCharType="end"/>
        </w:r>
      </w:hyperlink>
    </w:p>
    <w:p w14:paraId="5E3EB80F" w14:textId="77777777" w:rsidR="00E71F09" w:rsidRDefault="00A61F7C">
      <w:pPr>
        <w:pStyle w:val="TOC1"/>
        <w:rPr>
          <w:rFonts w:asciiTheme="minorHAnsi" w:eastAsiaTheme="minorEastAsia" w:hAnsiTheme="minorHAnsi" w:cstheme="minorBidi"/>
          <w:b w:val="0"/>
          <w:spacing w:val="0"/>
          <w:sz w:val="22"/>
          <w:szCs w:val="22"/>
        </w:rPr>
      </w:pPr>
      <w:hyperlink w:anchor="_Toc481752069" w:history="1">
        <w:r w:rsidR="00E71F09" w:rsidRPr="002A3FE7">
          <w:rPr>
            <w:rStyle w:val="Hyperlink"/>
          </w:rPr>
          <w:t>Key findings</w:t>
        </w:r>
        <w:r w:rsidR="00E71F09">
          <w:rPr>
            <w:webHidden/>
          </w:rPr>
          <w:tab/>
        </w:r>
        <w:r w:rsidR="00E71F09">
          <w:rPr>
            <w:webHidden/>
          </w:rPr>
          <w:fldChar w:fldCharType="begin"/>
        </w:r>
        <w:r w:rsidR="00E71F09">
          <w:rPr>
            <w:webHidden/>
          </w:rPr>
          <w:instrText xml:space="preserve"> PAGEREF _Toc481752069 \h </w:instrText>
        </w:r>
        <w:r w:rsidR="00E71F09">
          <w:rPr>
            <w:webHidden/>
          </w:rPr>
        </w:r>
        <w:r w:rsidR="00E71F09">
          <w:rPr>
            <w:webHidden/>
          </w:rPr>
          <w:fldChar w:fldCharType="separate"/>
        </w:r>
        <w:r w:rsidR="00816551">
          <w:rPr>
            <w:webHidden/>
          </w:rPr>
          <w:t>7</w:t>
        </w:r>
        <w:r w:rsidR="00E71F09">
          <w:rPr>
            <w:webHidden/>
          </w:rPr>
          <w:fldChar w:fldCharType="end"/>
        </w:r>
      </w:hyperlink>
    </w:p>
    <w:p w14:paraId="27280718" w14:textId="77777777" w:rsidR="00E71F09" w:rsidRDefault="00A61F7C">
      <w:pPr>
        <w:pStyle w:val="TOC2"/>
        <w:rPr>
          <w:rFonts w:asciiTheme="minorHAnsi" w:eastAsiaTheme="minorEastAsia" w:hAnsiTheme="minorHAnsi" w:cstheme="minorBidi"/>
          <w:spacing w:val="0"/>
          <w:sz w:val="22"/>
          <w:szCs w:val="22"/>
        </w:rPr>
      </w:pPr>
      <w:hyperlink w:anchor="_Toc481752070" w:history="1">
        <w:r w:rsidR="00E71F09" w:rsidRPr="002A3FE7">
          <w:rPr>
            <w:rStyle w:val="Hyperlink"/>
          </w:rPr>
          <w:t>News audience trends—2003–15 and mid-2016</w:t>
        </w:r>
        <w:r w:rsidR="00E71F09">
          <w:rPr>
            <w:webHidden/>
          </w:rPr>
          <w:tab/>
        </w:r>
        <w:r w:rsidR="00E71F09">
          <w:rPr>
            <w:webHidden/>
          </w:rPr>
          <w:fldChar w:fldCharType="begin"/>
        </w:r>
        <w:r w:rsidR="00E71F09">
          <w:rPr>
            <w:webHidden/>
          </w:rPr>
          <w:instrText xml:space="preserve"> PAGEREF _Toc481752070 \h </w:instrText>
        </w:r>
        <w:r w:rsidR="00E71F09">
          <w:rPr>
            <w:webHidden/>
          </w:rPr>
        </w:r>
        <w:r w:rsidR="00E71F09">
          <w:rPr>
            <w:webHidden/>
          </w:rPr>
          <w:fldChar w:fldCharType="separate"/>
        </w:r>
        <w:r w:rsidR="00816551">
          <w:rPr>
            <w:webHidden/>
          </w:rPr>
          <w:t>7</w:t>
        </w:r>
        <w:r w:rsidR="00E71F09">
          <w:rPr>
            <w:webHidden/>
          </w:rPr>
          <w:fldChar w:fldCharType="end"/>
        </w:r>
      </w:hyperlink>
    </w:p>
    <w:p w14:paraId="45A4EFEC" w14:textId="77777777" w:rsidR="00E71F09" w:rsidRDefault="00A61F7C">
      <w:pPr>
        <w:pStyle w:val="TOC2"/>
        <w:rPr>
          <w:rFonts w:asciiTheme="minorHAnsi" w:eastAsiaTheme="minorEastAsia" w:hAnsiTheme="minorHAnsi" w:cstheme="minorBidi"/>
          <w:spacing w:val="0"/>
          <w:sz w:val="22"/>
          <w:szCs w:val="22"/>
        </w:rPr>
      </w:pPr>
      <w:hyperlink w:anchor="_Toc481752071" w:history="1">
        <w:r w:rsidR="00E71F09" w:rsidRPr="002A3FE7">
          <w:rPr>
            <w:rStyle w:val="Hyperlink"/>
          </w:rPr>
          <w:t>News viewers are getting older</w:t>
        </w:r>
        <w:r w:rsidR="00E71F09">
          <w:rPr>
            <w:webHidden/>
          </w:rPr>
          <w:tab/>
        </w:r>
        <w:r w:rsidR="00E71F09">
          <w:rPr>
            <w:webHidden/>
          </w:rPr>
          <w:fldChar w:fldCharType="begin"/>
        </w:r>
        <w:r w:rsidR="00E71F09">
          <w:rPr>
            <w:webHidden/>
          </w:rPr>
          <w:instrText xml:space="preserve"> PAGEREF _Toc481752071 \h </w:instrText>
        </w:r>
        <w:r w:rsidR="00E71F09">
          <w:rPr>
            <w:webHidden/>
          </w:rPr>
        </w:r>
        <w:r w:rsidR="00E71F09">
          <w:rPr>
            <w:webHidden/>
          </w:rPr>
          <w:fldChar w:fldCharType="separate"/>
        </w:r>
        <w:r w:rsidR="00816551">
          <w:rPr>
            <w:webHidden/>
          </w:rPr>
          <w:t>11</w:t>
        </w:r>
        <w:r w:rsidR="00E71F09">
          <w:rPr>
            <w:webHidden/>
          </w:rPr>
          <w:fldChar w:fldCharType="end"/>
        </w:r>
      </w:hyperlink>
    </w:p>
    <w:p w14:paraId="63950028" w14:textId="77777777" w:rsidR="00E71F09" w:rsidRDefault="00A61F7C">
      <w:pPr>
        <w:pStyle w:val="TOC1"/>
        <w:rPr>
          <w:rFonts w:asciiTheme="minorHAnsi" w:eastAsiaTheme="minorEastAsia" w:hAnsiTheme="minorHAnsi" w:cstheme="minorBidi"/>
          <w:b w:val="0"/>
          <w:spacing w:val="0"/>
          <w:sz w:val="22"/>
          <w:szCs w:val="22"/>
        </w:rPr>
      </w:pPr>
      <w:hyperlink w:anchor="_Toc481752072" w:history="1">
        <w:r w:rsidR="00E71F09" w:rsidRPr="002A3FE7">
          <w:rPr>
            <w:rStyle w:val="Hyperlink"/>
          </w:rPr>
          <w:t>Glossary</w:t>
        </w:r>
        <w:r w:rsidR="00E71F09">
          <w:rPr>
            <w:webHidden/>
          </w:rPr>
          <w:tab/>
        </w:r>
        <w:r w:rsidR="00E71F09">
          <w:rPr>
            <w:webHidden/>
          </w:rPr>
          <w:fldChar w:fldCharType="begin"/>
        </w:r>
        <w:r w:rsidR="00E71F09">
          <w:rPr>
            <w:webHidden/>
          </w:rPr>
          <w:instrText xml:space="preserve"> PAGEREF _Toc481752072 \h </w:instrText>
        </w:r>
        <w:r w:rsidR="00E71F09">
          <w:rPr>
            <w:webHidden/>
          </w:rPr>
        </w:r>
        <w:r w:rsidR="00E71F09">
          <w:rPr>
            <w:webHidden/>
          </w:rPr>
          <w:fldChar w:fldCharType="separate"/>
        </w:r>
        <w:r w:rsidR="00816551">
          <w:rPr>
            <w:webHidden/>
          </w:rPr>
          <w:t>14</w:t>
        </w:r>
        <w:r w:rsidR="00E71F09">
          <w:rPr>
            <w:webHidden/>
          </w:rPr>
          <w:fldChar w:fldCharType="end"/>
        </w:r>
      </w:hyperlink>
    </w:p>
    <w:p w14:paraId="6633ED0C" w14:textId="77777777" w:rsidR="00E71F09" w:rsidRDefault="00A61F7C">
      <w:pPr>
        <w:pStyle w:val="TOC1"/>
        <w:rPr>
          <w:rFonts w:asciiTheme="minorHAnsi" w:eastAsiaTheme="minorEastAsia" w:hAnsiTheme="minorHAnsi" w:cstheme="minorBidi"/>
          <w:b w:val="0"/>
          <w:spacing w:val="0"/>
          <w:sz w:val="22"/>
          <w:szCs w:val="22"/>
        </w:rPr>
      </w:pPr>
      <w:hyperlink w:anchor="_Toc481752073" w:history="1">
        <w:r w:rsidR="00E71F09" w:rsidRPr="002A3FE7">
          <w:rPr>
            <w:rStyle w:val="Hyperlink"/>
          </w:rPr>
          <w:t>Appendix A―Detailed findings</w:t>
        </w:r>
        <w:r w:rsidR="00E71F09">
          <w:rPr>
            <w:webHidden/>
          </w:rPr>
          <w:tab/>
        </w:r>
        <w:r w:rsidR="00E71F09">
          <w:rPr>
            <w:webHidden/>
          </w:rPr>
          <w:fldChar w:fldCharType="begin"/>
        </w:r>
        <w:r w:rsidR="00E71F09">
          <w:rPr>
            <w:webHidden/>
          </w:rPr>
          <w:instrText xml:space="preserve"> PAGEREF _Toc481752073 \h </w:instrText>
        </w:r>
        <w:r w:rsidR="00E71F09">
          <w:rPr>
            <w:webHidden/>
          </w:rPr>
        </w:r>
        <w:r w:rsidR="00E71F09">
          <w:rPr>
            <w:webHidden/>
          </w:rPr>
          <w:fldChar w:fldCharType="separate"/>
        </w:r>
        <w:r w:rsidR="00816551">
          <w:rPr>
            <w:webHidden/>
          </w:rPr>
          <w:t>16</w:t>
        </w:r>
        <w:r w:rsidR="00E71F09">
          <w:rPr>
            <w:webHidden/>
          </w:rPr>
          <w:fldChar w:fldCharType="end"/>
        </w:r>
      </w:hyperlink>
    </w:p>
    <w:p w14:paraId="7119E27D" w14:textId="77777777" w:rsidR="00E71F09" w:rsidRDefault="00A61F7C">
      <w:pPr>
        <w:pStyle w:val="TOC2"/>
        <w:rPr>
          <w:rFonts w:asciiTheme="minorHAnsi" w:eastAsiaTheme="minorEastAsia" w:hAnsiTheme="minorHAnsi" w:cstheme="minorBidi"/>
          <w:spacing w:val="0"/>
          <w:sz w:val="22"/>
          <w:szCs w:val="22"/>
        </w:rPr>
      </w:pPr>
      <w:hyperlink w:anchor="_Toc481752074" w:history="1">
        <w:r w:rsidR="00E71F09" w:rsidRPr="002A3FE7">
          <w:rPr>
            <w:rStyle w:val="Hyperlink"/>
          </w:rPr>
          <w:t>Audience trends</w:t>
        </w:r>
        <w:r w:rsidR="00E71F09">
          <w:rPr>
            <w:webHidden/>
          </w:rPr>
          <w:tab/>
        </w:r>
        <w:r w:rsidR="00E71F09">
          <w:rPr>
            <w:webHidden/>
          </w:rPr>
          <w:fldChar w:fldCharType="begin"/>
        </w:r>
        <w:r w:rsidR="00E71F09">
          <w:rPr>
            <w:webHidden/>
          </w:rPr>
          <w:instrText xml:space="preserve"> PAGEREF _Toc481752074 \h </w:instrText>
        </w:r>
        <w:r w:rsidR="00E71F09">
          <w:rPr>
            <w:webHidden/>
          </w:rPr>
        </w:r>
        <w:r w:rsidR="00E71F09">
          <w:rPr>
            <w:webHidden/>
          </w:rPr>
          <w:fldChar w:fldCharType="separate"/>
        </w:r>
        <w:r w:rsidR="00816551">
          <w:rPr>
            <w:webHidden/>
          </w:rPr>
          <w:t>16</w:t>
        </w:r>
        <w:r w:rsidR="00E71F09">
          <w:rPr>
            <w:webHidden/>
          </w:rPr>
          <w:fldChar w:fldCharType="end"/>
        </w:r>
      </w:hyperlink>
    </w:p>
    <w:p w14:paraId="0912BC4A" w14:textId="77777777" w:rsidR="00E71F09" w:rsidRDefault="00A61F7C">
      <w:pPr>
        <w:pStyle w:val="TOC2"/>
        <w:rPr>
          <w:rFonts w:asciiTheme="minorHAnsi" w:eastAsiaTheme="minorEastAsia" w:hAnsiTheme="minorHAnsi" w:cstheme="minorBidi"/>
          <w:spacing w:val="0"/>
          <w:sz w:val="22"/>
          <w:szCs w:val="22"/>
        </w:rPr>
      </w:pPr>
      <w:hyperlink w:anchor="_Toc481752075" w:history="1">
        <w:r w:rsidR="00E71F09" w:rsidRPr="002A3FE7">
          <w:rPr>
            <w:rStyle w:val="Hyperlink"/>
          </w:rPr>
          <w:t>Profile of news viewers</w:t>
        </w:r>
        <w:r w:rsidR="00E71F09">
          <w:rPr>
            <w:webHidden/>
          </w:rPr>
          <w:tab/>
        </w:r>
        <w:r w:rsidR="00E71F09">
          <w:rPr>
            <w:webHidden/>
          </w:rPr>
          <w:fldChar w:fldCharType="begin"/>
        </w:r>
        <w:r w:rsidR="00E71F09">
          <w:rPr>
            <w:webHidden/>
          </w:rPr>
          <w:instrText xml:space="preserve"> PAGEREF _Toc481752075 \h </w:instrText>
        </w:r>
        <w:r w:rsidR="00E71F09">
          <w:rPr>
            <w:webHidden/>
          </w:rPr>
        </w:r>
        <w:r w:rsidR="00E71F09">
          <w:rPr>
            <w:webHidden/>
          </w:rPr>
          <w:fldChar w:fldCharType="separate"/>
        </w:r>
        <w:r w:rsidR="00816551">
          <w:rPr>
            <w:webHidden/>
          </w:rPr>
          <w:t>26</w:t>
        </w:r>
        <w:r w:rsidR="00E71F09">
          <w:rPr>
            <w:webHidden/>
          </w:rPr>
          <w:fldChar w:fldCharType="end"/>
        </w:r>
      </w:hyperlink>
    </w:p>
    <w:p w14:paraId="2ECE257F" w14:textId="77777777" w:rsidR="00E71F09" w:rsidRDefault="00A61F7C">
      <w:pPr>
        <w:pStyle w:val="TOC2"/>
        <w:rPr>
          <w:rFonts w:asciiTheme="minorHAnsi" w:eastAsiaTheme="minorEastAsia" w:hAnsiTheme="minorHAnsi" w:cstheme="minorBidi"/>
          <w:spacing w:val="0"/>
          <w:sz w:val="22"/>
          <w:szCs w:val="22"/>
        </w:rPr>
      </w:pPr>
      <w:hyperlink w:anchor="_Toc481752076" w:history="1">
        <w:r w:rsidR="00E71F09" w:rsidRPr="002A3FE7">
          <w:rPr>
            <w:rStyle w:val="Hyperlink"/>
          </w:rPr>
          <w:t>Share of viewing</w:t>
        </w:r>
        <w:r w:rsidR="00E71F09">
          <w:rPr>
            <w:webHidden/>
          </w:rPr>
          <w:tab/>
        </w:r>
        <w:r w:rsidR="00E71F09">
          <w:rPr>
            <w:webHidden/>
          </w:rPr>
          <w:fldChar w:fldCharType="begin"/>
        </w:r>
        <w:r w:rsidR="00E71F09">
          <w:rPr>
            <w:webHidden/>
          </w:rPr>
          <w:instrText xml:space="preserve"> PAGEREF _Toc481752076 \h </w:instrText>
        </w:r>
        <w:r w:rsidR="00E71F09">
          <w:rPr>
            <w:webHidden/>
          </w:rPr>
        </w:r>
        <w:r w:rsidR="00E71F09">
          <w:rPr>
            <w:webHidden/>
          </w:rPr>
          <w:fldChar w:fldCharType="separate"/>
        </w:r>
        <w:r w:rsidR="00816551">
          <w:rPr>
            <w:webHidden/>
          </w:rPr>
          <w:t>29</w:t>
        </w:r>
        <w:r w:rsidR="00E71F09">
          <w:rPr>
            <w:webHidden/>
          </w:rPr>
          <w:fldChar w:fldCharType="end"/>
        </w:r>
      </w:hyperlink>
    </w:p>
    <w:p w14:paraId="35813EF9" w14:textId="3CEF7D68" w:rsidR="00E71F09" w:rsidRDefault="00A61F7C">
      <w:pPr>
        <w:pStyle w:val="TOC1"/>
        <w:rPr>
          <w:rFonts w:asciiTheme="minorHAnsi" w:eastAsiaTheme="minorEastAsia" w:hAnsiTheme="minorHAnsi" w:cstheme="minorBidi"/>
          <w:b w:val="0"/>
          <w:spacing w:val="0"/>
          <w:sz w:val="22"/>
          <w:szCs w:val="22"/>
        </w:rPr>
      </w:pPr>
      <w:hyperlink w:anchor="_Toc481752077" w:history="1">
        <w:r w:rsidR="00E71F09" w:rsidRPr="002A3FE7">
          <w:rPr>
            <w:rStyle w:val="Hyperlink"/>
          </w:rPr>
          <w:t>Appendix B—</w:t>
        </w:r>
        <w:r w:rsidR="00291287">
          <w:rPr>
            <w:rStyle w:val="Hyperlink"/>
          </w:rPr>
          <w:t xml:space="preserve">Local TV news audience figures </w:t>
        </w:r>
        <w:r w:rsidR="00291287">
          <w:rPr>
            <w:rStyle w:val="Hyperlink"/>
          </w:rPr>
          <w:br/>
        </w:r>
        <w:r w:rsidR="00E71F09" w:rsidRPr="002A3FE7">
          <w:rPr>
            <w:rStyle w:val="Hyperlink"/>
          </w:rPr>
          <w:t>2003, 2013, 2015 and mid-2016</w:t>
        </w:r>
        <w:r w:rsidR="00E71F09">
          <w:rPr>
            <w:webHidden/>
          </w:rPr>
          <w:tab/>
        </w:r>
        <w:r w:rsidR="00E71F09">
          <w:rPr>
            <w:webHidden/>
          </w:rPr>
          <w:fldChar w:fldCharType="begin"/>
        </w:r>
        <w:r w:rsidR="00E71F09">
          <w:rPr>
            <w:webHidden/>
          </w:rPr>
          <w:instrText xml:space="preserve"> PAGEREF _Toc481752077 \h </w:instrText>
        </w:r>
        <w:r w:rsidR="00E71F09">
          <w:rPr>
            <w:webHidden/>
          </w:rPr>
        </w:r>
        <w:r w:rsidR="00E71F09">
          <w:rPr>
            <w:webHidden/>
          </w:rPr>
          <w:fldChar w:fldCharType="separate"/>
        </w:r>
        <w:r w:rsidR="00816551">
          <w:rPr>
            <w:webHidden/>
          </w:rPr>
          <w:t>35</w:t>
        </w:r>
        <w:r w:rsidR="00E71F09">
          <w:rPr>
            <w:webHidden/>
          </w:rPr>
          <w:fldChar w:fldCharType="end"/>
        </w:r>
      </w:hyperlink>
    </w:p>
    <w:p w14:paraId="3A599506" w14:textId="14CCB9E3" w:rsidR="00E71F09" w:rsidRDefault="00A61F7C">
      <w:pPr>
        <w:pStyle w:val="TOC1"/>
        <w:rPr>
          <w:rFonts w:asciiTheme="minorHAnsi" w:eastAsiaTheme="minorEastAsia" w:hAnsiTheme="minorHAnsi" w:cstheme="minorBidi"/>
          <w:b w:val="0"/>
          <w:spacing w:val="0"/>
          <w:sz w:val="22"/>
          <w:szCs w:val="22"/>
        </w:rPr>
      </w:pPr>
      <w:hyperlink w:anchor="_Toc481752078" w:history="1">
        <w:r w:rsidR="00291287">
          <w:rPr>
            <w:rStyle w:val="Hyperlink"/>
          </w:rPr>
          <w:t>Appendix C—</w:t>
        </w:r>
        <w:r w:rsidR="00E71F09" w:rsidRPr="002A3FE7">
          <w:rPr>
            <w:rStyle w:val="Hyperlink"/>
          </w:rPr>
          <w:t>Number of local TV news services in regional sub-markets</w:t>
        </w:r>
        <w:r w:rsidR="00E71F09">
          <w:rPr>
            <w:webHidden/>
          </w:rPr>
          <w:tab/>
        </w:r>
        <w:r w:rsidR="00E71F09">
          <w:rPr>
            <w:webHidden/>
          </w:rPr>
          <w:fldChar w:fldCharType="begin"/>
        </w:r>
        <w:r w:rsidR="00E71F09">
          <w:rPr>
            <w:webHidden/>
          </w:rPr>
          <w:instrText xml:space="preserve"> PAGEREF _Toc481752078 \h </w:instrText>
        </w:r>
        <w:r w:rsidR="00E71F09">
          <w:rPr>
            <w:webHidden/>
          </w:rPr>
        </w:r>
        <w:r w:rsidR="00E71F09">
          <w:rPr>
            <w:webHidden/>
          </w:rPr>
          <w:fldChar w:fldCharType="separate"/>
        </w:r>
        <w:r w:rsidR="00816551">
          <w:rPr>
            <w:webHidden/>
          </w:rPr>
          <w:t>38</w:t>
        </w:r>
        <w:r w:rsidR="00E71F09">
          <w:rPr>
            <w:webHidden/>
          </w:rPr>
          <w:fldChar w:fldCharType="end"/>
        </w:r>
      </w:hyperlink>
    </w:p>
    <w:p w14:paraId="457D8350" w14:textId="77777777" w:rsidR="000A4A51" w:rsidRPr="000D76E0" w:rsidRDefault="00B82594">
      <w:pPr>
        <w:rPr>
          <w:rFonts w:cs="Arial"/>
        </w:rPr>
      </w:pPr>
      <w:r>
        <w:rPr>
          <w:rFonts w:cs="Arial"/>
          <w:noProof/>
          <w:spacing w:val="-14"/>
          <w:sz w:val="28"/>
        </w:rPr>
        <w:fldChar w:fldCharType="end"/>
      </w:r>
    </w:p>
    <w:p w14:paraId="7B237072"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37017F2B" w14:textId="77777777" w:rsidR="00FD75E4" w:rsidRPr="009174F3" w:rsidRDefault="00FD75E4" w:rsidP="00FD75E4">
      <w:pPr>
        <w:pStyle w:val="ACMAExecSummaryHeading"/>
      </w:pPr>
      <w:bookmarkStart w:id="1" w:name="_Toc479084521"/>
      <w:bookmarkStart w:id="2" w:name="_Toc481752061"/>
      <w:bookmarkStart w:id="3" w:name="_Toc476207140"/>
      <w:bookmarkStart w:id="4" w:name="_Toc476660200"/>
      <w:bookmarkStart w:id="5" w:name="_Toc477531625"/>
      <w:r>
        <w:lastRenderedPageBreak/>
        <w:t>Overview</w:t>
      </w:r>
      <w:bookmarkEnd w:id="1"/>
      <w:bookmarkEnd w:id="2"/>
    </w:p>
    <w:bookmarkEnd w:id="3"/>
    <w:bookmarkEnd w:id="4"/>
    <w:bookmarkEnd w:id="5"/>
    <w:p w14:paraId="547C7287" w14:textId="657C37C1" w:rsidR="001301A1" w:rsidRPr="00430FFF" w:rsidRDefault="00B3067D" w:rsidP="001301A1">
      <w:r>
        <w:rPr>
          <w:rFonts w:cs="Arial"/>
        </w:rPr>
        <w:t xml:space="preserve">This report </w:t>
      </w:r>
      <w:r w:rsidR="00FD75E4">
        <w:rPr>
          <w:rFonts w:cs="Arial"/>
        </w:rPr>
        <w:t>(</w:t>
      </w:r>
      <w:r w:rsidR="00FD75E4" w:rsidRPr="00F35B55">
        <w:rPr>
          <w:rFonts w:cs="Arial"/>
          <w:i/>
        </w:rPr>
        <w:t xml:space="preserve">Regional TAM </w:t>
      </w:r>
      <w:r w:rsidR="00CF5C70" w:rsidRPr="00F35B55">
        <w:rPr>
          <w:rFonts w:cs="Arial"/>
          <w:i/>
        </w:rPr>
        <w:t>r</w:t>
      </w:r>
      <w:r w:rsidR="00FD75E4" w:rsidRPr="00F35B55">
        <w:rPr>
          <w:rFonts w:cs="Arial"/>
          <w:i/>
        </w:rPr>
        <w:t>eport</w:t>
      </w:r>
      <w:r w:rsidR="00FD75E4">
        <w:rPr>
          <w:rFonts w:cs="Arial"/>
        </w:rPr>
        <w:t xml:space="preserve">) </w:t>
      </w:r>
      <w:r w:rsidR="00FC7863">
        <w:rPr>
          <w:rFonts w:cs="Arial"/>
        </w:rPr>
        <w:t>contains</w:t>
      </w:r>
      <w:r>
        <w:rPr>
          <w:rFonts w:cs="Arial"/>
        </w:rPr>
        <w:t xml:space="preserve"> an analysis of </w:t>
      </w:r>
      <w:r w:rsidR="001301A1" w:rsidRPr="00430FFF">
        <w:t xml:space="preserve">television </w:t>
      </w:r>
      <w:r w:rsidR="00654A52">
        <w:t xml:space="preserve">(TV) </w:t>
      </w:r>
      <w:r w:rsidR="001301A1" w:rsidRPr="00430FFF">
        <w:t xml:space="preserve">audience and ratings data </w:t>
      </w:r>
      <w:r w:rsidR="00FD75E4">
        <w:t xml:space="preserve">in regional Australia </w:t>
      </w:r>
      <w:r>
        <w:t>between</w:t>
      </w:r>
      <w:r w:rsidR="0009007B">
        <w:t xml:space="preserve"> 1 January </w:t>
      </w:r>
      <w:r w:rsidR="001301A1" w:rsidRPr="00430FFF">
        <w:t xml:space="preserve">2003 </w:t>
      </w:r>
      <w:r w:rsidR="00CF5C70">
        <w:t>and</w:t>
      </w:r>
      <w:r w:rsidR="00CF5C70" w:rsidRPr="00430FFF">
        <w:t xml:space="preserve"> </w:t>
      </w:r>
      <w:r w:rsidR="001301A1" w:rsidRPr="00430FFF">
        <w:t>30 June 2016</w:t>
      </w:r>
      <w:r w:rsidR="00FD75E4">
        <w:t xml:space="preserve">, including trends </w:t>
      </w:r>
      <w:r w:rsidR="001301A1" w:rsidRPr="00430FFF">
        <w:t xml:space="preserve">in local and metropolitan </w:t>
      </w:r>
      <w:r w:rsidR="001301A1">
        <w:t xml:space="preserve">TV </w:t>
      </w:r>
      <w:r w:rsidR="001301A1" w:rsidRPr="00430FFF">
        <w:t xml:space="preserve">news audiences. </w:t>
      </w:r>
      <w:r w:rsidR="00DF7B1E">
        <w:t xml:space="preserve">It </w:t>
      </w:r>
      <w:r w:rsidR="00DF7B1E">
        <w:rPr>
          <w:rFonts w:cs="Arial"/>
        </w:rPr>
        <w:t xml:space="preserve">forms part of the </w:t>
      </w:r>
      <w:r w:rsidR="00DF7B1E">
        <w:rPr>
          <w:rFonts w:cs="Arial"/>
          <w:i/>
        </w:rPr>
        <w:t xml:space="preserve">Local </w:t>
      </w:r>
      <w:r w:rsidR="00CF5C70">
        <w:rPr>
          <w:rFonts w:cs="Arial"/>
          <w:i/>
        </w:rPr>
        <w:t>c</w:t>
      </w:r>
      <w:r w:rsidR="00DF7B1E">
        <w:rPr>
          <w:rFonts w:cs="Arial"/>
          <w:i/>
        </w:rPr>
        <w:t xml:space="preserve">ontent in </w:t>
      </w:r>
      <w:r w:rsidR="00CF5C70">
        <w:rPr>
          <w:rFonts w:cs="Arial"/>
          <w:i/>
        </w:rPr>
        <w:t>r</w:t>
      </w:r>
      <w:r w:rsidR="00DF7B1E">
        <w:rPr>
          <w:rFonts w:cs="Arial"/>
          <w:i/>
        </w:rPr>
        <w:t>egional Australia</w:t>
      </w:r>
      <w:r w:rsidR="00CF5C70">
        <w:rPr>
          <w:rFonts w:cs="Arial"/>
          <w:i/>
        </w:rPr>
        <w:t>—</w:t>
      </w:r>
      <w:r w:rsidR="00DF7B1E">
        <w:rPr>
          <w:rFonts w:cs="Arial"/>
          <w:i/>
        </w:rPr>
        <w:t xml:space="preserve">2017 </w:t>
      </w:r>
      <w:r w:rsidR="009540D2">
        <w:rPr>
          <w:rFonts w:cs="Arial"/>
          <w:i/>
        </w:rPr>
        <w:t>r</w:t>
      </w:r>
      <w:r w:rsidR="00DF7B1E">
        <w:rPr>
          <w:rFonts w:cs="Arial"/>
          <w:i/>
        </w:rPr>
        <w:t xml:space="preserve">eport </w:t>
      </w:r>
      <w:r w:rsidR="00DF7B1E">
        <w:rPr>
          <w:rFonts w:cs="Arial"/>
        </w:rPr>
        <w:t>(</w:t>
      </w:r>
      <w:r w:rsidR="00DF7B1E" w:rsidRPr="00F35B55">
        <w:rPr>
          <w:rFonts w:cs="Arial"/>
          <w:i/>
        </w:rPr>
        <w:t xml:space="preserve">2017 </w:t>
      </w:r>
      <w:r w:rsidR="00CF5C70" w:rsidRPr="00F35B55">
        <w:rPr>
          <w:rFonts w:cs="Arial"/>
          <w:i/>
        </w:rPr>
        <w:t>r</w:t>
      </w:r>
      <w:r w:rsidR="00DF7B1E" w:rsidRPr="00F35B55">
        <w:rPr>
          <w:rFonts w:cs="Arial"/>
          <w:i/>
        </w:rPr>
        <w:t>eport</w:t>
      </w:r>
      <w:r w:rsidR="00DF7B1E">
        <w:rPr>
          <w:rFonts w:cs="Arial"/>
        </w:rPr>
        <w:t>)</w:t>
      </w:r>
      <w:r w:rsidR="00B85502">
        <w:rPr>
          <w:rFonts w:cs="Arial"/>
        </w:rPr>
        <w:t>.</w:t>
      </w:r>
    </w:p>
    <w:p w14:paraId="45428002" w14:textId="77E1A4EF" w:rsidR="001301A1" w:rsidRPr="00430FFF" w:rsidRDefault="001301A1" w:rsidP="001301A1">
      <w:r w:rsidRPr="00430FFF">
        <w:t>The research shows that the average number of TV news viewers in regional Australia declined over the 1</w:t>
      </w:r>
      <w:r w:rsidR="00A85241">
        <w:t>2</w:t>
      </w:r>
      <w:r w:rsidRPr="00430FFF">
        <w:t xml:space="preserve"> years</w:t>
      </w:r>
      <w:r w:rsidR="00F35B55">
        <w:t xml:space="preserve"> to the end of 2015</w:t>
      </w:r>
      <w:r w:rsidR="00744C71">
        <w:t>,</w:t>
      </w:r>
      <w:r w:rsidRPr="00430FFF">
        <w:t xml:space="preserve"> and that this decline continue</w:t>
      </w:r>
      <w:r w:rsidR="001647CD">
        <w:t>d</w:t>
      </w:r>
      <w:r w:rsidRPr="00430FFF">
        <w:t xml:space="preserve"> up to mid-2016. This is the case for all regional aggregate </w:t>
      </w:r>
      <w:r>
        <w:t xml:space="preserve">TV </w:t>
      </w:r>
      <w:r w:rsidRPr="00430FFF">
        <w:t xml:space="preserve">markets and the majority of </w:t>
      </w:r>
      <w:r>
        <w:t xml:space="preserve">TV </w:t>
      </w:r>
      <w:r w:rsidRPr="00430FFF">
        <w:t>news services</w:t>
      </w:r>
      <w:r w:rsidR="00B135DF">
        <w:t>—</w:t>
      </w:r>
      <w:r w:rsidRPr="00430FFF">
        <w:t xml:space="preserve">with the exception of SBS in Southern New South Wales and TDT in Tasmania, </w:t>
      </w:r>
      <w:r w:rsidR="0014633E">
        <w:t xml:space="preserve">both of </w:t>
      </w:r>
      <w:r w:rsidR="00B135DF">
        <w:t xml:space="preserve">which </w:t>
      </w:r>
      <w:r w:rsidRPr="00430FFF">
        <w:t>achiev</w:t>
      </w:r>
      <w:r w:rsidR="00B135DF">
        <w:t>ed</w:t>
      </w:r>
      <w:r w:rsidRPr="00430FFF">
        <w:t xml:space="preserve"> increases in audiences and </w:t>
      </w:r>
      <w:r w:rsidRPr="00430FFF">
        <w:rPr>
          <w:szCs w:val="20"/>
        </w:rPr>
        <w:t>target audience ratings points (TARPs)</w:t>
      </w:r>
      <w:r w:rsidRPr="00430FFF">
        <w:t xml:space="preserve">. </w:t>
      </w:r>
    </w:p>
    <w:p w14:paraId="233593D6" w14:textId="4F34502D" w:rsidR="001301A1" w:rsidRPr="00430FFF" w:rsidRDefault="00DF7B1E" w:rsidP="001301A1">
      <w:pPr>
        <w:rPr>
          <w:rFonts w:cs="Arial"/>
        </w:rPr>
      </w:pPr>
      <w:r>
        <w:rPr>
          <w:rFonts w:cs="Arial"/>
        </w:rPr>
        <w:t xml:space="preserve">This </w:t>
      </w:r>
      <w:r w:rsidR="001301A1" w:rsidRPr="00430FFF">
        <w:rPr>
          <w:rFonts w:cs="Arial"/>
        </w:rPr>
        <w:t xml:space="preserve">decline is not unique to regional local </w:t>
      </w:r>
      <w:r w:rsidR="001301A1">
        <w:rPr>
          <w:rFonts w:cs="Arial"/>
        </w:rPr>
        <w:t xml:space="preserve">TV </w:t>
      </w:r>
      <w:r w:rsidR="001301A1" w:rsidRPr="00430FFF">
        <w:rPr>
          <w:rFonts w:cs="Arial"/>
        </w:rPr>
        <w:t xml:space="preserve">news. </w:t>
      </w:r>
      <w:r w:rsidR="007C36FE">
        <w:rPr>
          <w:rFonts w:cs="Arial"/>
        </w:rPr>
        <w:t xml:space="preserve">The </w:t>
      </w:r>
      <w:r w:rsidR="00411139">
        <w:rPr>
          <w:rFonts w:cs="Arial"/>
        </w:rPr>
        <w:t xml:space="preserve">decline in the </w:t>
      </w:r>
      <w:r w:rsidR="007C36FE">
        <w:rPr>
          <w:rFonts w:cs="Arial"/>
        </w:rPr>
        <w:t xml:space="preserve">number of people in regional areas watching </w:t>
      </w:r>
      <w:r w:rsidR="007C36FE" w:rsidRPr="00430FFF">
        <w:rPr>
          <w:rFonts w:cs="Arial"/>
        </w:rPr>
        <w:t xml:space="preserve">metropolitan </w:t>
      </w:r>
      <w:r w:rsidR="007C36FE">
        <w:rPr>
          <w:rFonts w:cs="Arial"/>
        </w:rPr>
        <w:t xml:space="preserve">TV </w:t>
      </w:r>
      <w:r w:rsidR="007C36FE" w:rsidRPr="00430FFF">
        <w:rPr>
          <w:rFonts w:cs="Arial"/>
        </w:rPr>
        <w:t xml:space="preserve">news services </w:t>
      </w:r>
      <w:r w:rsidR="00411139">
        <w:rPr>
          <w:rFonts w:cs="Arial"/>
        </w:rPr>
        <w:t>is</w:t>
      </w:r>
      <w:r w:rsidR="007C36FE">
        <w:rPr>
          <w:rFonts w:cs="Arial"/>
        </w:rPr>
        <w:t xml:space="preserve"> even </w:t>
      </w:r>
      <w:r w:rsidR="00411139">
        <w:rPr>
          <w:rFonts w:cs="Arial"/>
        </w:rPr>
        <w:t xml:space="preserve">greater </w:t>
      </w:r>
      <w:r w:rsidR="007C36FE">
        <w:rPr>
          <w:rFonts w:cs="Arial"/>
        </w:rPr>
        <w:t xml:space="preserve">than for </w:t>
      </w:r>
      <w:r w:rsidR="001301A1">
        <w:rPr>
          <w:rFonts w:cs="Arial"/>
        </w:rPr>
        <w:t xml:space="preserve">local TV </w:t>
      </w:r>
      <w:r w:rsidR="001301A1" w:rsidRPr="00430FFF">
        <w:rPr>
          <w:rFonts w:cs="Arial"/>
        </w:rPr>
        <w:t xml:space="preserve">news. </w:t>
      </w:r>
      <w:r w:rsidR="001301A1" w:rsidRPr="00430FFF">
        <w:rPr>
          <w:rFonts w:cs="Arial"/>
          <w:szCs w:val="20"/>
        </w:rPr>
        <w:t xml:space="preserve">In more than half of the </w:t>
      </w:r>
      <w:r w:rsidR="001301A1">
        <w:rPr>
          <w:rFonts w:cs="Arial"/>
          <w:szCs w:val="20"/>
        </w:rPr>
        <w:t xml:space="preserve">regional TV </w:t>
      </w:r>
      <w:r w:rsidR="001301A1" w:rsidRPr="00430FFF">
        <w:rPr>
          <w:rFonts w:cs="Arial"/>
          <w:szCs w:val="20"/>
        </w:rPr>
        <w:t>sub-market</w:t>
      </w:r>
      <w:r w:rsidR="001301A1">
        <w:rPr>
          <w:rFonts w:cs="Arial"/>
          <w:szCs w:val="20"/>
        </w:rPr>
        <w:t>s</w:t>
      </w:r>
      <w:r w:rsidR="001301A1" w:rsidRPr="00430FFF">
        <w:rPr>
          <w:rFonts w:cs="Arial"/>
          <w:szCs w:val="20"/>
        </w:rPr>
        <w:t xml:space="preserve">, local </w:t>
      </w:r>
      <w:r w:rsidR="001301A1">
        <w:rPr>
          <w:rFonts w:cs="Arial"/>
          <w:szCs w:val="20"/>
        </w:rPr>
        <w:t xml:space="preserve">TV </w:t>
      </w:r>
      <w:r w:rsidR="001301A1" w:rsidRPr="00430FFF">
        <w:rPr>
          <w:rFonts w:cs="Arial"/>
          <w:szCs w:val="20"/>
        </w:rPr>
        <w:t>news services on commercial</w:t>
      </w:r>
      <w:r w:rsidR="001301A1">
        <w:rPr>
          <w:rFonts w:cs="Arial"/>
          <w:szCs w:val="20"/>
        </w:rPr>
        <w:t xml:space="preserve"> free-to-air regional </w:t>
      </w:r>
      <w:r w:rsidR="00702523">
        <w:rPr>
          <w:rFonts w:cs="Arial"/>
          <w:szCs w:val="20"/>
        </w:rPr>
        <w:t>TV services</w:t>
      </w:r>
      <w:r w:rsidR="00702523" w:rsidRPr="00430FFF">
        <w:rPr>
          <w:rFonts w:cs="Arial"/>
          <w:szCs w:val="20"/>
        </w:rPr>
        <w:t xml:space="preserve"> </w:t>
      </w:r>
      <w:r w:rsidR="001301A1" w:rsidRPr="00430FFF">
        <w:rPr>
          <w:rFonts w:cs="Arial"/>
          <w:szCs w:val="20"/>
        </w:rPr>
        <w:t xml:space="preserve">are more popular than the </w:t>
      </w:r>
      <w:r w:rsidR="00702523">
        <w:rPr>
          <w:rFonts w:cs="Arial"/>
          <w:szCs w:val="20"/>
        </w:rPr>
        <w:t xml:space="preserve">networked </w:t>
      </w:r>
      <w:r w:rsidR="001301A1" w:rsidRPr="00430FFF">
        <w:rPr>
          <w:rFonts w:cs="Arial"/>
          <w:szCs w:val="20"/>
        </w:rPr>
        <w:t xml:space="preserve">metropolitan </w:t>
      </w:r>
      <w:r w:rsidR="001301A1">
        <w:rPr>
          <w:rFonts w:cs="Arial"/>
          <w:szCs w:val="20"/>
        </w:rPr>
        <w:t xml:space="preserve">TV </w:t>
      </w:r>
      <w:r w:rsidR="001301A1" w:rsidRPr="00430FFF">
        <w:rPr>
          <w:rFonts w:cs="Arial"/>
          <w:szCs w:val="20"/>
        </w:rPr>
        <w:t>news services</w:t>
      </w:r>
      <w:r w:rsidR="00702523">
        <w:rPr>
          <w:rFonts w:cs="Arial"/>
          <w:szCs w:val="20"/>
        </w:rPr>
        <w:t xml:space="preserve"> sourced from the relevant </w:t>
      </w:r>
      <w:r w:rsidR="003A3167">
        <w:rPr>
          <w:rFonts w:cs="Arial"/>
          <w:szCs w:val="20"/>
        </w:rPr>
        <w:t>s</w:t>
      </w:r>
      <w:r w:rsidR="00702523">
        <w:rPr>
          <w:rFonts w:cs="Arial"/>
          <w:szCs w:val="20"/>
        </w:rPr>
        <w:t>tate capital city</w:t>
      </w:r>
      <w:r w:rsidR="001301A1" w:rsidRPr="00430FFF">
        <w:rPr>
          <w:rFonts w:cs="Arial"/>
          <w:szCs w:val="20"/>
        </w:rPr>
        <w:t xml:space="preserve">. </w:t>
      </w:r>
    </w:p>
    <w:p w14:paraId="59753AAE" w14:textId="24F49F59" w:rsidR="001301A1" w:rsidRPr="00430FFF" w:rsidRDefault="00741979" w:rsidP="001301A1">
      <w:pPr>
        <w:rPr>
          <w:rFonts w:cs="Arial"/>
        </w:rPr>
      </w:pPr>
      <w:r>
        <w:rPr>
          <w:rFonts w:cs="Arial"/>
        </w:rPr>
        <w:t xml:space="preserve">The </w:t>
      </w:r>
      <w:r w:rsidR="001301A1" w:rsidRPr="00430FFF">
        <w:rPr>
          <w:rFonts w:cs="Arial"/>
        </w:rPr>
        <w:t xml:space="preserve">consumption of local </w:t>
      </w:r>
      <w:r w:rsidR="001301A1">
        <w:rPr>
          <w:rFonts w:cs="Arial"/>
        </w:rPr>
        <w:t xml:space="preserve">TV </w:t>
      </w:r>
      <w:r w:rsidR="001301A1" w:rsidRPr="00430FFF">
        <w:rPr>
          <w:rFonts w:cs="Arial"/>
        </w:rPr>
        <w:t>news is highest among older regional Australians</w:t>
      </w:r>
      <w:r w:rsidR="0002235A">
        <w:rPr>
          <w:rFonts w:cs="Arial"/>
        </w:rPr>
        <w:t xml:space="preserve">—63 per cent of regional </w:t>
      </w:r>
      <w:r w:rsidR="00654A52">
        <w:rPr>
          <w:rFonts w:cs="Arial"/>
        </w:rPr>
        <w:t xml:space="preserve">TV </w:t>
      </w:r>
      <w:r w:rsidR="0002235A">
        <w:rPr>
          <w:rFonts w:cs="Arial"/>
        </w:rPr>
        <w:t>news audiences are over the age of 55. Y</w:t>
      </w:r>
      <w:r w:rsidR="00DF7B1E">
        <w:rPr>
          <w:rFonts w:cs="Arial"/>
        </w:rPr>
        <w:t xml:space="preserve">ounger </w:t>
      </w:r>
      <w:r w:rsidR="00DF7B1E" w:rsidRPr="00430FFF">
        <w:rPr>
          <w:rFonts w:cs="Arial"/>
        </w:rPr>
        <w:t xml:space="preserve">regional </w:t>
      </w:r>
      <w:r w:rsidR="00DF7B1E">
        <w:rPr>
          <w:rFonts w:cs="Arial"/>
        </w:rPr>
        <w:t xml:space="preserve">audiences </w:t>
      </w:r>
      <w:r w:rsidR="00DF7B1E" w:rsidRPr="00430FFF">
        <w:rPr>
          <w:rFonts w:cs="Arial"/>
        </w:rPr>
        <w:t>watch less news</w:t>
      </w:r>
      <w:r w:rsidR="00DF7B1E">
        <w:rPr>
          <w:rFonts w:cs="Arial"/>
        </w:rPr>
        <w:t xml:space="preserve"> on TV, </w:t>
      </w:r>
      <w:r w:rsidR="00FC7863">
        <w:rPr>
          <w:rFonts w:cs="Arial"/>
        </w:rPr>
        <w:t>with</w:t>
      </w:r>
      <w:r w:rsidR="00DF7B1E">
        <w:rPr>
          <w:rFonts w:cs="Arial"/>
        </w:rPr>
        <w:t xml:space="preserve"> only </w:t>
      </w:r>
      <w:r w:rsidR="0002235A">
        <w:rPr>
          <w:rFonts w:cs="Arial"/>
        </w:rPr>
        <w:t>nine</w:t>
      </w:r>
      <w:r w:rsidR="00DF7B1E">
        <w:rPr>
          <w:rFonts w:cs="Arial"/>
        </w:rPr>
        <w:t xml:space="preserve"> per cent </w:t>
      </w:r>
      <w:r w:rsidR="0002235A">
        <w:rPr>
          <w:rFonts w:cs="Arial"/>
        </w:rPr>
        <w:t xml:space="preserve">aged </w:t>
      </w:r>
      <w:r w:rsidR="00DF7B1E">
        <w:rPr>
          <w:rFonts w:cs="Arial"/>
        </w:rPr>
        <w:t>under 25.</w:t>
      </w:r>
    </w:p>
    <w:p w14:paraId="0158F90F" w14:textId="16095895" w:rsidR="001301A1" w:rsidRDefault="001301A1" w:rsidP="001301A1">
      <w:pPr>
        <w:spacing w:before="240" w:after="160"/>
      </w:pPr>
      <w:r w:rsidRPr="00430FFF">
        <w:t xml:space="preserve">There is a strong correlation between ratings for local </w:t>
      </w:r>
      <w:r>
        <w:t xml:space="preserve">TV </w:t>
      </w:r>
      <w:r w:rsidRPr="00430FFF">
        <w:t xml:space="preserve">news services and metropolitan </w:t>
      </w:r>
      <w:r>
        <w:t xml:space="preserve">TV </w:t>
      </w:r>
      <w:r w:rsidRPr="00430FFF">
        <w:t xml:space="preserve">news services in the same market. </w:t>
      </w:r>
      <w:r w:rsidR="00DF7B1E">
        <w:t xml:space="preserve">This suggests that local TV news services are being used to drive ratings for primetime evening TV programming. </w:t>
      </w:r>
      <w:r w:rsidRPr="00430FFF">
        <w:t xml:space="preserve">Both </w:t>
      </w:r>
      <w:r w:rsidR="00590E9B">
        <w:t xml:space="preserve">TV </w:t>
      </w:r>
      <w:r w:rsidR="00733795">
        <w:t xml:space="preserve">news </w:t>
      </w:r>
      <w:r w:rsidRPr="00430FFF">
        <w:t xml:space="preserve">services average similar audience numbers or follow a similar trend in </w:t>
      </w:r>
      <w:r w:rsidR="004C0D78">
        <w:t xml:space="preserve">the </w:t>
      </w:r>
      <w:r w:rsidRPr="00430FFF">
        <w:t xml:space="preserve">rise and decline of audience numbers, indicating that </w:t>
      </w:r>
      <w:r>
        <w:t xml:space="preserve">TV </w:t>
      </w:r>
      <w:r w:rsidR="00733795">
        <w:t xml:space="preserve">news </w:t>
      </w:r>
      <w:r w:rsidRPr="00430FFF">
        <w:t>viewers will stay on the same network into nightly primetime programs.</w:t>
      </w:r>
    </w:p>
    <w:p w14:paraId="4D5771BD" w14:textId="77777777" w:rsidR="001301A1" w:rsidRPr="00430FFF" w:rsidRDefault="001301A1" w:rsidP="001301A1">
      <w:pPr>
        <w:pStyle w:val="Heading2"/>
      </w:pPr>
      <w:bookmarkStart w:id="6" w:name="_Toc476213717"/>
      <w:bookmarkStart w:id="7" w:name="_Toc477531626"/>
      <w:bookmarkStart w:id="8" w:name="_Toc481752062"/>
      <w:bookmarkStart w:id="9" w:name="_Toc476207141"/>
      <w:bookmarkStart w:id="10" w:name="_Toc476660201"/>
      <w:r w:rsidRPr="001301A1">
        <w:t>Background</w:t>
      </w:r>
      <w:bookmarkEnd w:id="6"/>
      <w:bookmarkEnd w:id="7"/>
      <w:bookmarkEnd w:id="8"/>
    </w:p>
    <w:bookmarkEnd w:id="9"/>
    <w:bookmarkEnd w:id="10"/>
    <w:p w14:paraId="408ECD4A" w14:textId="75BDE2B4" w:rsidR="00FD75E4" w:rsidRDefault="00FD75E4" w:rsidP="00FD75E4">
      <w:r>
        <w:t xml:space="preserve">The </w:t>
      </w:r>
      <w:r w:rsidRPr="000905C6">
        <w:rPr>
          <w:i/>
        </w:rPr>
        <w:t xml:space="preserve">Regional TAM </w:t>
      </w:r>
      <w:r w:rsidR="004C0D78">
        <w:rPr>
          <w:i/>
        </w:rPr>
        <w:t>r</w:t>
      </w:r>
      <w:r w:rsidRPr="000905C6">
        <w:rPr>
          <w:i/>
        </w:rPr>
        <w:t>eport</w:t>
      </w:r>
      <w:r>
        <w:t xml:space="preserve"> follows on from the ACMA’s analysis of regional </w:t>
      </w:r>
      <w:r w:rsidR="00654A52">
        <w:t xml:space="preserve">TV </w:t>
      </w:r>
      <w:r>
        <w:t>audience and ratings data in 2013</w:t>
      </w:r>
      <w:r w:rsidR="003A3167">
        <w:t>—t</w:t>
      </w:r>
      <w:r>
        <w:t xml:space="preserve">he </w:t>
      </w:r>
      <w:r>
        <w:rPr>
          <w:i/>
        </w:rPr>
        <w:t xml:space="preserve">2013 Regional TAM </w:t>
      </w:r>
      <w:r w:rsidR="00817FF1">
        <w:rPr>
          <w:i/>
        </w:rPr>
        <w:t>r</w:t>
      </w:r>
      <w:r>
        <w:rPr>
          <w:i/>
        </w:rPr>
        <w:t>eport</w:t>
      </w:r>
      <w:r w:rsidR="003A3167">
        <w:t>. This</w:t>
      </w:r>
      <w:r>
        <w:rPr>
          <w:i/>
        </w:rPr>
        <w:t xml:space="preserve"> </w:t>
      </w:r>
      <w:r>
        <w:t xml:space="preserve">was </w:t>
      </w:r>
      <w:r w:rsidR="00FC7863">
        <w:t>compiled</w:t>
      </w:r>
      <w:r>
        <w:t xml:space="preserve"> as part of the </w:t>
      </w:r>
      <w:hyperlink r:id="rId28" w:history="1">
        <w:r w:rsidRPr="00F12444">
          <w:rPr>
            <w:rStyle w:val="Hyperlink"/>
          </w:rPr>
          <w:t>local content investigation</w:t>
        </w:r>
      </w:hyperlink>
      <w:r>
        <w:t xml:space="preserve"> undertaken by the ACMA in 2013, which examined regional Australians’ access to</w:t>
      </w:r>
      <w:r w:rsidR="00420F21">
        <w:t>,</w:t>
      </w:r>
      <w:r>
        <w:t xml:space="preserve"> and attitudes towards</w:t>
      </w:r>
      <w:r w:rsidR="00420F21">
        <w:t>,</w:t>
      </w:r>
      <w:r>
        <w:t xml:space="preserve"> local content. </w:t>
      </w:r>
    </w:p>
    <w:p w14:paraId="182F4202" w14:textId="508E3641" w:rsidR="001301A1" w:rsidRPr="00430FFF" w:rsidRDefault="001301A1" w:rsidP="001301A1">
      <w:pPr>
        <w:rPr>
          <w:rFonts w:cs="Arial"/>
        </w:rPr>
      </w:pPr>
      <w:r w:rsidRPr="00430FFF">
        <w:t xml:space="preserve">Findings from the </w:t>
      </w:r>
      <w:r w:rsidR="00FD75E4">
        <w:rPr>
          <w:i/>
        </w:rPr>
        <w:t xml:space="preserve">2017 </w:t>
      </w:r>
      <w:r w:rsidR="00420F21">
        <w:rPr>
          <w:i/>
        </w:rPr>
        <w:t>r</w:t>
      </w:r>
      <w:r w:rsidR="00FD75E4">
        <w:rPr>
          <w:i/>
        </w:rPr>
        <w:t xml:space="preserve">eport </w:t>
      </w:r>
      <w:r w:rsidRPr="00430FFF">
        <w:t xml:space="preserve">will </w:t>
      </w:r>
      <w:r w:rsidR="00420F21">
        <w:t>help</w:t>
      </w:r>
      <w:r w:rsidR="00420F21" w:rsidRPr="00430FFF">
        <w:t xml:space="preserve"> </w:t>
      </w:r>
      <w:r w:rsidRPr="00430FFF">
        <w:t xml:space="preserve">the ACMA </w:t>
      </w:r>
      <w:r w:rsidR="00420F21">
        <w:t>to</w:t>
      </w:r>
      <w:r w:rsidRPr="00430FFF">
        <w:t xml:space="preserve"> undertak</w:t>
      </w:r>
      <w:r w:rsidR="00420F21">
        <w:t>e</w:t>
      </w:r>
      <w:r w:rsidRPr="00430FFF">
        <w:t xml:space="preserve"> its statutory responsibilities </w:t>
      </w:r>
      <w:r w:rsidR="00420F21">
        <w:rPr>
          <w:rFonts w:cs="Arial"/>
        </w:rPr>
        <w:t>for</w:t>
      </w:r>
      <w:r w:rsidRPr="00430FFF">
        <w:rPr>
          <w:rFonts w:cs="Arial"/>
        </w:rPr>
        <w:t xml:space="preserve"> local content.</w:t>
      </w:r>
    </w:p>
    <w:p w14:paraId="680400CB" w14:textId="77777777" w:rsidR="001301A1" w:rsidRPr="00430FFF" w:rsidRDefault="001301A1" w:rsidP="001301A1">
      <w:pPr>
        <w:pStyle w:val="Heading2"/>
      </w:pPr>
      <w:bookmarkStart w:id="11" w:name="_Toc476207142"/>
      <w:bookmarkStart w:id="12" w:name="_Toc476660202"/>
      <w:bookmarkStart w:id="13" w:name="_Toc477531627"/>
      <w:bookmarkStart w:id="14" w:name="_Toc481752063"/>
      <w:r w:rsidRPr="001301A1">
        <w:t>Context</w:t>
      </w:r>
      <w:bookmarkStart w:id="15" w:name="_Toc469913697"/>
      <w:bookmarkStart w:id="16" w:name="_Toc476207143"/>
      <w:bookmarkStart w:id="17" w:name="_Toc476660203"/>
      <w:bookmarkEnd w:id="11"/>
      <w:bookmarkEnd w:id="12"/>
      <w:bookmarkEnd w:id="13"/>
      <w:bookmarkEnd w:id="14"/>
    </w:p>
    <w:p w14:paraId="7C9F632E" w14:textId="60CF46A2" w:rsidR="001301A1" w:rsidRPr="00430FFF" w:rsidRDefault="001301A1" w:rsidP="003700BD">
      <w:pPr>
        <w:keepLines/>
      </w:pPr>
      <w:r w:rsidRPr="00430FFF">
        <w:t xml:space="preserve">Over the period from 2003 to mid-2016 analysed in this research, regional media in general, and regional </w:t>
      </w:r>
      <w:r w:rsidR="00654A52">
        <w:t xml:space="preserve">TV </w:t>
      </w:r>
      <w:r w:rsidRPr="00430FFF">
        <w:t xml:space="preserve">in particular, has been subject to numerous changes. These include economic and technological changes that have affected the entire media industry </w:t>
      </w:r>
      <w:r w:rsidR="007E7294">
        <w:t>(</w:t>
      </w:r>
      <w:r w:rsidRPr="00430FFF">
        <w:t>including in regional areas</w:t>
      </w:r>
      <w:r w:rsidR="007E7294">
        <w:t>)</w:t>
      </w:r>
      <w:r w:rsidRPr="00430FFF">
        <w:t xml:space="preserve"> and changes to the regulatory framework with specific consequences for regional </w:t>
      </w:r>
      <w:r w:rsidR="00654A52">
        <w:t>TV</w:t>
      </w:r>
      <w:r w:rsidRPr="00430FFF">
        <w:t>.</w:t>
      </w:r>
    </w:p>
    <w:p w14:paraId="09ACCA15" w14:textId="77777777" w:rsidR="001301A1" w:rsidRPr="00430FFF" w:rsidRDefault="001301A1" w:rsidP="001301A1">
      <w:pPr>
        <w:pStyle w:val="Heading3"/>
      </w:pPr>
      <w:r w:rsidRPr="00430FFF">
        <w:lastRenderedPageBreak/>
        <w:t>Local content obligations</w:t>
      </w:r>
    </w:p>
    <w:p w14:paraId="44D15089" w14:textId="1B7E09D6" w:rsidR="001301A1" w:rsidRPr="00430FFF" w:rsidRDefault="001301A1" w:rsidP="001301A1">
      <w:r w:rsidRPr="00430FFF">
        <w:t>In 2003</w:t>
      </w:r>
      <w:r w:rsidR="007E7294">
        <w:t>,</w:t>
      </w:r>
      <w:r w:rsidRPr="00430FFF">
        <w:t xml:space="preserve"> the then Australian Broadcasting Authority (ABA) established a local content licence condition for regional commercial </w:t>
      </w:r>
      <w:r w:rsidR="00654A52">
        <w:t xml:space="preserve">TV </w:t>
      </w:r>
      <w:r w:rsidRPr="00430FFF">
        <w:t>broadcasters</w:t>
      </w:r>
      <w:r w:rsidR="007E7294">
        <w:t>.</w:t>
      </w:r>
      <w:r w:rsidRPr="00430FFF">
        <w:rPr>
          <w:rStyle w:val="FootnoteReference"/>
          <w:rFonts w:cs="Arial"/>
          <w:szCs w:val="20"/>
        </w:rPr>
        <w:footnoteReference w:id="2"/>
      </w:r>
      <w:r w:rsidRPr="00430FFF">
        <w:t xml:space="preserve"> The licence condition came into force in 2004.</w:t>
      </w:r>
    </w:p>
    <w:p w14:paraId="2D0B677F" w14:textId="71E1ED8A" w:rsidR="001301A1" w:rsidRPr="00430FFF" w:rsidRDefault="001301A1" w:rsidP="001301A1">
      <w:r w:rsidRPr="00430FFF">
        <w:t xml:space="preserve">The licence condition was a response to a 2002 ABA investigation into local news and information in aggregated regional </w:t>
      </w:r>
      <w:r w:rsidR="0014633E">
        <w:t>commercial television licence areas</w:t>
      </w:r>
      <w:r w:rsidRPr="00430FFF">
        <w:t xml:space="preserve"> (the 2002 </w:t>
      </w:r>
      <w:r w:rsidR="007E7294">
        <w:t>i</w:t>
      </w:r>
      <w:r w:rsidRPr="00430FFF">
        <w:t>nvestigation)</w:t>
      </w:r>
      <w:r w:rsidR="007E7294">
        <w:t>.</w:t>
      </w:r>
      <w:r w:rsidRPr="00430FFF">
        <w:rPr>
          <w:rStyle w:val="FootnoteReference"/>
          <w:rFonts w:cs="Arial"/>
          <w:szCs w:val="20"/>
        </w:rPr>
        <w:footnoteReference w:id="3"/>
      </w:r>
      <w:r w:rsidRPr="00430FFF">
        <w:t xml:space="preserve"> The 2002 </w:t>
      </w:r>
      <w:r w:rsidR="004469B2">
        <w:t>i</w:t>
      </w:r>
      <w:r w:rsidRPr="00430FFF">
        <w:t xml:space="preserve">nvestigation found that, in the four ‘aggregated’ </w:t>
      </w:r>
      <w:r w:rsidR="0014633E">
        <w:t xml:space="preserve">commercial television </w:t>
      </w:r>
      <w:r w:rsidRPr="00430FFF">
        <w:t>licence areas (licence areas formed by combining smaller areas previously served by monopoly providers</w:t>
      </w:r>
      <w:r w:rsidRPr="00430FFF">
        <w:rPr>
          <w:rStyle w:val="FootnoteReference"/>
          <w:rFonts w:cs="Arial"/>
          <w:szCs w:val="20"/>
        </w:rPr>
        <w:footnoteReference w:id="4"/>
      </w:r>
      <w:r w:rsidRPr="00430FFF">
        <w:t xml:space="preserve">), there had been a decline in the diversity of news services and in the provision of local information (other than local news) provided by commercial </w:t>
      </w:r>
      <w:r w:rsidR="00654A52">
        <w:t>TV</w:t>
      </w:r>
      <w:r w:rsidRPr="00430FFF">
        <w:t>.</w:t>
      </w:r>
    </w:p>
    <w:p w14:paraId="298E30CE" w14:textId="6E6D96C5" w:rsidR="001301A1" w:rsidRDefault="001301A1" w:rsidP="001301A1">
      <w:r w:rsidRPr="00430FFF">
        <w:t>Consequently</w:t>
      </w:r>
      <w:r w:rsidR="004469B2">
        <w:t>,</w:t>
      </w:r>
      <w:r w:rsidRPr="00430FFF">
        <w:t xml:space="preserve"> the ABA’s local content licence condition was designed to ensure that regional commercial </w:t>
      </w:r>
      <w:r w:rsidR="00654A52">
        <w:t xml:space="preserve">TV </w:t>
      </w:r>
      <w:r w:rsidRPr="00430FFF">
        <w:t>broadcasters broadcast a minimum amount of material of local significance (</w:t>
      </w:r>
      <w:r w:rsidR="004469B2">
        <w:t>that is,</w:t>
      </w:r>
      <w:r w:rsidRPr="00430FFF">
        <w:t xml:space="preserve"> ‘local content’) into</w:t>
      </w:r>
      <w:r w:rsidR="0014633E">
        <w:t xml:space="preserve"> certain</w:t>
      </w:r>
      <w:r w:rsidRPr="00430FFF">
        <w:t xml:space="preserve"> regional markets. </w:t>
      </w:r>
    </w:p>
    <w:p w14:paraId="4EF3151E" w14:textId="19BA1F2C" w:rsidR="001301A1" w:rsidRPr="00430FFF" w:rsidRDefault="001301A1" w:rsidP="001301A1">
      <w:r w:rsidRPr="00430FFF">
        <w:t>The licence condition has been remade on several occasions, but has retained its core requirement mandat</w:t>
      </w:r>
      <w:r w:rsidR="004469B2">
        <w:t>ing</w:t>
      </w:r>
      <w:r w:rsidRPr="00430FFF">
        <w:t xml:space="preserve"> that an average of 120 minutes of local content is broadcast each week, with each minute of news services relating directly to the </w:t>
      </w:r>
      <w:r w:rsidRPr="00430FFF">
        <w:rPr>
          <w:i/>
        </w:rPr>
        <w:t>local area</w:t>
      </w:r>
      <w:r w:rsidRPr="00430FFF">
        <w:t xml:space="preserve"> (as opposed to the entire licence area) counting </w:t>
      </w:r>
      <w:r w:rsidR="004469B2">
        <w:t xml:space="preserve">as </w:t>
      </w:r>
      <w:r w:rsidRPr="00430FFF">
        <w:t xml:space="preserve">double. </w:t>
      </w:r>
    </w:p>
    <w:p w14:paraId="5E7E0846" w14:textId="4E95BD4C" w:rsidR="001301A1" w:rsidRPr="0014633E" w:rsidRDefault="001301A1" w:rsidP="001301A1">
      <w:pPr>
        <w:rPr>
          <w:i/>
          <w:spacing w:val="-2"/>
        </w:rPr>
      </w:pPr>
      <w:r w:rsidRPr="0014633E">
        <w:rPr>
          <w:spacing w:val="-2"/>
        </w:rPr>
        <w:t xml:space="preserve">The most significant change to the licence condition occurred in 2007 when the ACMA remade the condition, extending it to apply to Tasmania. The ACMA made this change in accordance with a 2006 amendment to the </w:t>
      </w:r>
      <w:r w:rsidRPr="0014633E">
        <w:rPr>
          <w:i/>
          <w:spacing w:val="-2"/>
        </w:rPr>
        <w:t>Broadcasting Services Act 1992</w:t>
      </w:r>
      <w:r w:rsidRPr="0014633E">
        <w:rPr>
          <w:spacing w:val="-2"/>
        </w:rPr>
        <w:t xml:space="preserve"> (the BSA) that established a requirement for a </w:t>
      </w:r>
      <w:r w:rsidR="0014633E">
        <w:rPr>
          <w:spacing w:val="-2"/>
        </w:rPr>
        <w:t>television</w:t>
      </w:r>
      <w:r w:rsidR="00654A52" w:rsidRPr="0014633E">
        <w:rPr>
          <w:spacing w:val="-2"/>
        </w:rPr>
        <w:t xml:space="preserve"> </w:t>
      </w:r>
      <w:r w:rsidRPr="0014633E">
        <w:rPr>
          <w:spacing w:val="-2"/>
        </w:rPr>
        <w:t xml:space="preserve">local content licence condition to be in force </w:t>
      </w:r>
      <w:r w:rsidR="000B667E">
        <w:rPr>
          <w:spacing w:val="-2"/>
        </w:rPr>
        <w:t>for</w:t>
      </w:r>
      <w:r w:rsidRPr="0014633E">
        <w:rPr>
          <w:spacing w:val="-2"/>
        </w:rPr>
        <w:t xml:space="preserve"> the areas previously covered by the ABA licence condition, and for Tasmania.</w:t>
      </w:r>
    </w:p>
    <w:p w14:paraId="2410403F" w14:textId="7964B553" w:rsidR="001301A1" w:rsidRPr="00430FFF" w:rsidRDefault="001301A1" w:rsidP="001301A1">
      <w:pPr>
        <w:pStyle w:val="Heading3"/>
      </w:pPr>
      <w:r w:rsidRPr="00430FFF">
        <w:t xml:space="preserve">Changes to local </w:t>
      </w:r>
      <w:r w:rsidR="00654A52">
        <w:t xml:space="preserve">TV </w:t>
      </w:r>
      <w:r w:rsidRPr="00430FFF">
        <w:t>news services</w:t>
      </w:r>
    </w:p>
    <w:p w14:paraId="672D3560" w14:textId="618BF55B" w:rsidR="00C56337" w:rsidRPr="000B667E" w:rsidRDefault="001301A1" w:rsidP="001301A1">
      <w:pPr>
        <w:rPr>
          <w:spacing w:val="-2"/>
        </w:rPr>
      </w:pPr>
      <w:r w:rsidRPr="000B667E">
        <w:rPr>
          <w:spacing w:val="-2"/>
        </w:rPr>
        <w:t>Since 2010, local TV news bulletins in several regional areas have either ceased, been centralised to other regions or been replaced by updates. For example, WIN ceased services in Geraldton, Albany and Broome in 2012</w:t>
      </w:r>
      <w:r w:rsidR="004469B2" w:rsidRPr="000B667E">
        <w:rPr>
          <w:spacing w:val="-2"/>
        </w:rPr>
        <w:t>,</w:t>
      </w:r>
      <w:r w:rsidRPr="000B667E">
        <w:rPr>
          <w:spacing w:val="-2"/>
        </w:rPr>
        <w:t xml:space="preserve"> and in Mildura and Mackay in 2015. It also replaced bulletins with updates in Mt Gambier and Riverland in 2013. From 2010, </w:t>
      </w:r>
      <w:r w:rsidR="003F1B44" w:rsidRPr="000B667E">
        <w:rPr>
          <w:spacing w:val="-2"/>
        </w:rPr>
        <w:t>Prime7</w:t>
      </w:r>
      <w:r w:rsidRPr="000B667E">
        <w:rPr>
          <w:spacing w:val="-2"/>
        </w:rPr>
        <w:t xml:space="preserve"> began closing local TV news offices in Wagga Wagga, Orange, Tamworth and Albury</w:t>
      </w:r>
      <w:r w:rsidR="004469B2" w:rsidRPr="000B667E">
        <w:rPr>
          <w:spacing w:val="-2"/>
        </w:rPr>
        <w:t>,</w:t>
      </w:r>
      <w:r w:rsidRPr="000B667E">
        <w:rPr>
          <w:spacing w:val="-2"/>
        </w:rPr>
        <w:t xml:space="preserve"> and centralised production of these bulletins from their Canberra studio. </w:t>
      </w:r>
      <w:proofErr w:type="spellStart"/>
      <w:r w:rsidR="00C56337" w:rsidRPr="000B667E">
        <w:rPr>
          <w:spacing w:val="-2"/>
        </w:rPr>
        <w:t>Imparja</w:t>
      </w:r>
      <w:proofErr w:type="spellEnd"/>
      <w:r w:rsidR="00C56337" w:rsidRPr="000B667E">
        <w:rPr>
          <w:spacing w:val="-2"/>
        </w:rPr>
        <w:t xml:space="preserve"> Television also ceased providing local news updates in Alice Springs in August 2015. </w:t>
      </w:r>
    </w:p>
    <w:p w14:paraId="4C5A8BA1" w14:textId="3803A395" w:rsidR="001301A1" w:rsidRDefault="001301A1" w:rsidP="00291287">
      <w:pPr>
        <w:keepLines/>
        <w:rPr>
          <w:szCs w:val="20"/>
        </w:rPr>
      </w:pPr>
      <w:r w:rsidRPr="00430FFF">
        <w:lastRenderedPageBreak/>
        <w:t xml:space="preserve">In some markets, regional commercial </w:t>
      </w:r>
      <w:r w:rsidR="00654A52">
        <w:t xml:space="preserve">TV </w:t>
      </w:r>
      <w:r w:rsidRPr="00430FFF">
        <w:t xml:space="preserve">broadcasters have decided to </w:t>
      </w:r>
      <w:r w:rsidR="004469B2">
        <w:t>start</w:t>
      </w:r>
      <w:r w:rsidR="004469B2" w:rsidRPr="00430FFF">
        <w:t xml:space="preserve"> </w:t>
      </w:r>
      <w:r w:rsidRPr="00430FFF">
        <w:t xml:space="preserve">providing local </w:t>
      </w:r>
      <w:r>
        <w:t xml:space="preserve">TV </w:t>
      </w:r>
      <w:r w:rsidRPr="00430FFF">
        <w:t>news bulletins or extending metropolitan news bulletins.</w:t>
      </w:r>
      <w:r w:rsidR="004469B2" w:rsidRPr="00430FFF">
        <w:rPr>
          <w:rStyle w:val="FootnoteReference"/>
          <w:rFonts w:cs="Arial"/>
        </w:rPr>
        <w:footnoteReference w:id="5"/>
      </w:r>
      <w:r w:rsidRPr="00430FFF">
        <w:t xml:space="preserve"> </w:t>
      </w:r>
      <w:r w:rsidR="00DE310B">
        <w:t xml:space="preserve">For example, </w:t>
      </w:r>
      <w:r w:rsidR="00DE310B" w:rsidRPr="00D165E2">
        <w:t>t</w:t>
      </w:r>
      <w:r w:rsidR="00DE310B" w:rsidRPr="005366EF">
        <w:t xml:space="preserve">he </w:t>
      </w:r>
      <w:r w:rsidR="003F1B44">
        <w:rPr>
          <w:rFonts w:cs="Arial"/>
        </w:rPr>
        <w:t>Seven</w:t>
      </w:r>
      <w:r w:rsidR="00DE310B" w:rsidRPr="005366EF">
        <w:rPr>
          <w:rFonts w:cs="Arial"/>
        </w:rPr>
        <w:t xml:space="preserve"> Network </w:t>
      </w:r>
      <w:r w:rsidR="00DE310B">
        <w:rPr>
          <w:rFonts w:cs="Arial"/>
        </w:rPr>
        <w:t>began</w:t>
      </w:r>
      <w:r w:rsidR="00DE310B" w:rsidRPr="005366EF">
        <w:rPr>
          <w:rFonts w:cs="Arial"/>
        </w:rPr>
        <w:t xml:space="preserve"> local bulletins in Cairns (2004), Townsville (2004), Rockhampton (2011), Toowoomba (2015) and the Gold Coast (2016).</w:t>
      </w:r>
      <w:r w:rsidR="00DE310B">
        <w:rPr>
          <w:rFonts w:cs="Arial"/>
        </w:rPr>
        <w:t xml:space="preserve"> </w:t>
      </w:r>
      <w:r w:rsidR="00222C7A">
        <w:rPr>
          <w:szCs w:val="20"/>
        </w:rPr>
        <w:t>T</w:t>
      </w:r>
      <w:r w:rsidRPr="00430FFF">
        <w:rPr>
          <w:szCs w:val="20"/>
        </w:rPr>
        <w:t xml:space="preserve">he </w:t>
      </w:r>
      <w:r w:rsidR="003F1B44">
        <w:rPr>
          <w:szCs w:val="20"/>
        </w:rPr>
        <w:t>Nine</w:t>
      </w:r>
      <w:r w:rsidRPr="00430FFF">
        <w:rPr>
          <w:szCs w:val="20"/>
        </w:rPr>
        <w:t xml:space="preserve"> Network and </w:t>
      </w:r>
      <w:r w:rsidR="003F1B44">
        <w:rPr>
          <w:szCs w:val="20"/>
        </w:rPr>
        <w:t>Seven</w:t>
      </w:r>
      <w:r w:rsidRPr="00430FFF">
        <w:rPr>
          <w:szCs w:val="20"/>
        </w:rPr>
        <w:t xml:space="preserve"> Network increased their 30</w:t>
      </w:r>
      <w:r w:rsidR="00BD3A8E">
        <w:rPr>
          <w:szCs w:val="20"/>
        </w:rPr>
        <w:t>-</w:t>
      </w:r>
      <w:r w:rsidRPr="00430FFF">
        <w:rPr>
          <w:szCs w:val="20"/>
        </w:rPr>
        <w:t>minute metropolitan news bulletin</w:t>
      </w:r>
      <w:r w:rsidR="00BD3A8E">
        <w:rPr>
          <w:szCs w:val="20"/>
        </w:rPr>
        <w:t>s</w:t>
      </w:r>
      <w:r w:rsidRPr="00430FFF">
        <w:rPr>
          <w:szCs w:val="20"/>
        </w:rPr>
        <w:t xml:space="preserve"> to 60</w:t>
      </w:r>
      <w:r w:rsidR="00BD3A8E">
        <w:rPr>
          <w:szCs w:val="20"/>
        </w:rPr>
        <w:t>-</w:t>
      </w:r>
      <w:r w:rsidRPr="00430FFF">
        <w:rPr>
          <w:szCs w:val="20"/>
        </w:rPr>
        <w:t>minute news bulletin</w:t>
      </w:r>
      <w:r w:rsidR="00BD3A8E">
        <w:rPr>
          <w:szCs w:val="20"/>
        </w:rPr>
        <w:t>s</w:t>
      </w:r>
      <w:r w:rsidRPr="00430FFF">
        <w:rPr>
          <w:szCs w:val="20"/>
        </w:rPr>
        <w:t xml:space="preserve"> in 2014</w:t>
      </w:r>
      <w:r w:rsidR="00BD3A8E">
        <w:rPr>
          <w:szCs w:val="20"/>
        </w:rPr>
        <w:t>.</w:t>
      </w:r>
      <w:r w:rsidRPr="00430FFF">
        <w:rPr>
          <w:rStyle w:val="FootnoteReference"/>
          <w:rFonts w:cs="Arial"/>
          <w:szCs w:val="20"/>
        </w:rPr>
        <w:footnoteReference w:id="6"/>
      </w:r>
    </w:p>
    <w:p w14:paraId="48AB7295" w14:textId="44DA31E1" w:rsidR="001301A1" w:rsidRPr="00430FFF" w:rsidRDefault="001301A1" w:rsidP="003700BD">
      <w:pPr>
        <w:pStyle w:val="Heading3"/>
      </w:pPr>
      <w:r w:rsidRPr="00430FFF">
        <w:t>Technological changes</w:t>
      </w:r>
      <w:r w:rsidR="00BD3A8E">
        <w:t>—n</w:t>
      </w:r>
      <w:r w:rsidRPr="00430FFF">
        <w:t>ew forms of news and entertainment</w:t>
      </w:r>
    </w:p>
    <w:p w14:paraId="7457A8D3" w14:textId="70C1F16A" w:rsidR="001301A1" w:rsidRPr="000B667E" w:rsidRDefault="001301A1" w:rsidP="003700BD">
      <w:pPr>
        <w:rPr>
          <w:spacing w:val="-2"/>
        </w:rPr>
      </w:pPr>
      <w:r w:rsidRPr="000B667E">
        <w:rPr>
          <w:spacing w:val="-2"/>
        </w:rPr>
        <w:t xml:space="preserve">New forms of news and entertainment continue to </w:t>
      </w:r>
      <w:r w:rsidR="00BD3A8E" w:rsidRPr="000B667E">
        <w:rPr>
          <w:spacing w:val="-2"/>
        </w:rPr>
        <w:t xml:space="preserve">affect </w:t>
      </w:r>
      <w:r w:rsidRPr="000B667E">
        <w:rPr>
          <w:spacing w:val="-2"/>
        </w:rPr>
        <w:t>traditional media players</w:t>
      </w:r>
      <w:r w:rsidR="007611F3" w:rsidRPr="000B667E">
        <w:rPr>
          <w:spacing w:val="-2"/>
        </w:rPr>
        <w:t>—</w:t>
      </w:r>
      <w:r w:rsidR="00BD3A8E" w:rsidRPr="000B667E">
        <w:rPr>
          <w:spacing w:val="-2"/>
        </w:rPr>
        <w:t>for example,</w:t>
      </w:r>
      <w:r w:rsidRPr="000B667E">
        <w:rPr>
          <w:spacing w:val="-2"/>
        </w:rPr>
        <w:t xml:space="preserve"> the continued rise of the </w:t>
      </w:r>
      <w:r w:rsidR="00BD3A8E" w:rsidRPr="000B667E">
        <w:rPr>
          <w:spacing w:val="-2"/>
        </w:rPr>
        <w:t>i</w:t>
      </w:r>
      <w:r w:rsidRPr="000B667E">
        <w:rPr>
          <w:spacing w:val="-2"/>
        </w:rPr>
        <w:t xml:space="preserve">nternet as a platform </w:t>
      </w:r>
      <w:r w:rsidR="00BD3A8E" w:rsidRPr="000B667E">
        <w:rPr>
          <w:spacing w:val="-2"/>
        </w:rPr>
        <w:t>to provide</w:t>
      </w:r>
      <w:r w:rsidRPr="000B667E">
        <w:rPr>
          <w:spacing w:val="-2"/>
        </w:rPr>
        <w:t xml:space="preserve"> news services. Online platforms </w:t>
      </w:r>
      <w:r w:rsidR="007611F3" w:rsidRPr="000B667E">
        <w:rPr>
          <w:spacing w:val="-2"/>
        </w:rPr>
        <w:t xml:space="preserve">that offer audio-visual content </w:t>
      </w:r>
      <w:r w:rsidRPr="000B667E">
        <w:rPr>
          <w:spacing w:val="-2"/>
        </w:rPr>
        <w:t xml:space="preserve">are challenging traditional funding models for print media and directly competing with </w:t>
      </w:r>
      <w:r w:rsidR="00654A52" w:rsidRPr="000B667E">
        <w:rPr>
          <w:spacing w:val="-2"/>
        </w:rPr>
        <w:t xml:space="preserve">TV </w:t>
      </w:r>
      <w:r w:rsidRPr="000B667E">
        <w:rPr>
          <w:spacing w:val="-2"/>
        </w:rPr>
        <w:t xml:space="preserve">services. According to </w:t>
      </w:r>
      <w:r w:rsidR="007611F3" w:rsidRPr="000B667E">
        <w:rPr>
          <w:spacing w:val="-2"/>
        </w:rPr>
        <w:t>the Deloitte Media Consumer Survey 2016</w:t>
      </w:r>
      <w:r w:rsidRPr="000B667E">
        <w:rPr>
          <w:spacing w:val="-2"/>
        </w:rPr>
        <w:t xml:space="preserve">, the number of Australians using social media as their primary news source doubled from </w:t>
      </w:r>
      <w:r w:rsidR="007611F3" w:rsidRPr="000B667E">
        <w:rPr>
          <w:spacing w:val="-2"/>
        </w:rPr>
        <w:t>nine</w:t>
      </w:r>
      <w:r w:rsidRPr="000B667E">
        <w:rPr>
          <w:spacing w:val="-2"/>
        </w:rPr>
        <w:t xml:space="preserve"> to 18 per cent between 2015 and 2016</w:t>
      </w:r>
      <w:r w:rsidR="007611F3" w:rsidRPr="000B667E">
        <w:rPr>
          <w:spacing w:val="-2"/>
        </w:rPr>
        <w:t>.</w:t>
      </w:r>
    </w:p>
    <w:p w14:paraId="61F499AA" w14:textId="5E62ACFC" w:rsidR="001301A1" w:rsidRPr="00430FFF" w:rsidRDefault="001301A1" w:rsidP="003700BD">
      <w:pPr>
        <w:pStyle w:val="Heading3"/>
      </w:pPr>
      <w:r w:rsidRPr="00430FFF">
        <w:t xml:space="preserve">New developments </w:t>
      </w:r>
      <w:r w:rsidR="007611F3">
        <w:t>affecting</w:t>
      </w:r>
      <w:r w:rsidR="007611F3" w:rsidRPr="00430FFF">
        <w:t xml:space="preserve"> </w:t>
      </w:r>
      <w:r w:rsidRPr="00430FFF">
        <w:t xml:space="preserve">regional TV </w:t>
      </w:r>
    </w:p>
    <w:p w14:paraId="7FB80810" w14:textId="781D0F58" w:rsidR="001301A1" w:rsidRPr="00430FFF" w:rsidRDefault="001301A1" w:rsidP="003700BD">
      <w:r w:rsidRPr="00430FFF">
        <w:t xml:space="preserve">From 1 July 2016, </w:t>
      </w:r>
      <w:r w:rsidR="00654A52">
        <w:t xml:space="preserve">TV </w:t>
      </w:r>
      <w:r w:rsidRPr="00430FFF">
        <w:t xml:space="preserve">in regional Australia underwent the biggest realignment of commercial free-to-air TV since the aggregation of regional services, when the </w:t>
      </w:r>
      <w:r w:rsidR="003F1B44">
        <w:t>Nine</w:t>
      </w:r>
      <w:r w:rsidRPr="00430FFF">
        <w:t xml:space="preserve"> Network and Network </w:t>
      </w:r>
      <w:r w:rsidR="003F1B44">
        <w:t>Ten</w:t>
      </w:r>
      <w:r w:rsidRPr="00430FFF">
        <w:t xml:space="preserve"> entered into new affiliation arrangements with regional broadcasters Southern Cross </w:t>
      </w:r>
      <w:proofErr w:type="spellStart"/>
      <w:r w:rsidRPr="00430FFF">
        <w:t>Austereo</w:t>
      </w:r>
      <w:proofErr w:type="spellEnd"/>
      <w:r w:rsidRPr="00430FFF">
        <w:t xml:space="preserve"> (SCA) and WIN Corporation, respectively. </w:t>
      </w:r>
      <w:r w:rsidR="003F1B44">
        <w:t>Nine</w:t>
      </w:r>
      <w:r w:rsidRPr="00430FFF">
        <w:t xml:space="preserve"> programming, previously seen on the WIN regional network, was carried by the SCA regional network and </w:t>
      </w:r>
      <w:proofErr w:type="gramStart"/>
      <w:r w:rsidR="003F1B44">
        <w:t>Ten</w:t>
      </w:r>
      <w:proofErr w:type="gramEnd"/>
      <w:r w:rsidRPr="00430FFF">
        <w:t xml:space="preserve"> programming was carried by WIN.</w:t>
      </w:r>
      <w:r w:rsidRPr="00430FFF">
        <w:rPr>
          <w:rStyle w:val="FootnoteReference"/>
        </w:rPr>
        <w:footnoteReference w:id="7"/>
      </w:r>
    </w:p>
    <w:p w14:paraId="521A50F0" w14:textId="57A2E925" w:rsidR="001301A1" w:rsidRDefault="001301A1" w:rsidP="003700BD">
      <w:r w:rsidRPr="00430FFF">
        <w:t xml:space="preserve">In </w:t>
      </w:r>
      <w:r>
        <w:t xml:space="preserve">February 2017, </w:t>
      </w:r>
      <w:r w:rsidRPr="00430FFF">
        <w:t xml:space="preserve">SCA and </w:t>
      </w:r>
      <w:r>
        <w:t xml:space="preserve">the </w:t>
      </w:r>
      <w:r w:rsidR="003F1B44">
        <w:t>Nine</w:t>
      </w:r>
      <w:r w:rsidRPr="00430FFF">
        <w:t xml:space="preserve"> Network </w:t>
      </w:r>
      <w:r>
        <w:t xml:space="preserve">commenced a rollout of </w:t>
      </w:r>
      <w:r w:rsidR="002E1358">
        <w:t xml:space="preserve">15 </w:t>
      </w:r>
      <w:r w:rsidRPr="00430FFF">
        <w:t xml:space="preserve">local </w:t>
      </w:r>
      <w:r>
        <w:t xml:space="preserve">TV </w:t>
      </w:r>
      <w:r w:rsidRPr="00430FFF">
        <w:t xml:space="preserve">news bulletins in regional </w:t>
      </w:r>
      <w:r>
        <w:t xml:space="preserve">TV </w:t>
      </w:r>
      <w:r w:rsidRPr="00430FFF">
        <w:t xml:space="preserve">markets of Queensland, Southern New South Wales and Victoria. The </w:t>
      </w:r>
      <w:r>
        <w:t xml:space="preserve">local TV </w:t>
      </w:r>
      <w:r w:rsidRPr="00430FFF">
        <w:t xml:space="preserve">news bulletins will be </w:t>
      </w:r>
      <w:r w:rsidR="002E1358">
        <w:t xml:space="preserve">broadcast each weeknight in 15 of the 19 regional sub-markets and provide </w:t>
      </w:r>
      <w:r w:rsidRPr="00430FFF">
        <w:t>one hour</w:t>
      </w:r>
      <w:r w:rsidR="001619C9">
        <w:t>-</w:t>
      </w:r>
      <w:r w:rsidRPr="00430FFF">
        <w:t xml:space="preserve">long </w:t>
      </w:r>
      <w:r w:rsidR="002E1358">
        <w:t xml:space="preserve">news service, </w:t>
      </w:r>
      <w:r w:rsidRPr="00430FFF">
        <w:t xml:space="preserve">combining local news, sport and weather with </w:t>
      </w:r>
      <w:r w:rsidR="003F1B44">
        <w:t>Nine</w:t>
      </w:r>
      <w:r w:rsidRPr="00430FFF">
        <w:t>’s national and international news.</w:t>
      </w:r>
      <w:r w:rsidRPr="00430FFF">
        <w:rPr>
          <w:rStyle w:val="FootnoteReference"/>
        </w:rPr>
        <w:footnoteReference w:id="8"/>
      </w:r>
    </w:p>
    <w:p w14:paraId="569FDC3B" w14:textId="77777777" w:rsidR="001301A1" w:rsidRPr="00430FFF" w:rsidRDefault="001301A1" w:rsidP="001301A1">
      <w:pPr>
        <w:pStyle w:val="Heading1"/>
      </w:pPr>
      <w:bookmarkStart w:id="18" w:name="_Toc477531628"/>
      <w:bookmarkStart w:id="19" w:name="_Toc481752064"/>
      <w:r w:rsidRPr="00430FFF">
        <w:lastRenderedPageBreak/>
        <w:t>ACMA research program</w:t>
      </w:r>
      <w:bookmarkEnd w:id="15"/>
      <w:bookmarkEnd w:id="16"/>
      <w:bookmarkEnd w:id="17"/>
      <w:bookmarkEnd w:id="18"/>
      <w:bookmarkEnd w:id="19"/>
    </w:p>
    <w:p w14:paraId="4DD0A37E" w14:textId="77777777" w:rsidR="001301A1" w:rsidRPr="00430FFF" w:rsidRDefault="001301A1" w:rsidP="001301A1">
      <w:pPr>
        <w:pStyle w:val="Heading2"/>
      </w:pPr>
      <w:bookmarkStart w:id="20" w:name="_Toc469913698"/>
      <w:bookmarkStart w:id="21" w:name="_Toc476207144"/>
      <w:bookmarkStart w:id="22" w:name="_Toc476660204"/>
      <w:bookmarkStart w:id="23" w:name="_Toc477531629"/>
      <w:bookmarkStart w:id="24" w:name="_Toc481752065"/>
      <w:proofErr w:type="gramStart"/>
      <w:r w:rsidRPr="00430FFF">
        <w:rPr>
          <w:b w:val="0"/>
        </w:rPr>
        <w:t>research</w:t>
      </w:r>
      <w:r w:rsidRPr="00430FFF">
        <w:t>acma</w:t>
      </w:r>
      <w:bookmarkEnd w:id="20"/>
      <w:bookmarkEnd w:id="21"/>
      <w:bookmarkEnd w:id="22"/>
      <w:bookmarkEnd w:id="23"/>
      <w:bookmarkEnd w:id="24"/>
      <w:proofErr w:type="gramEnd"/>
    </w:p>
    <w:p w14:paraId="581CED5E" w14:textId="77777777" w:rsidR="001301A1" w:rsidRPr="00430FFF" w:rsidRDefault="001301A1" w:rsidP="003700BD">
      <w:r w:rsidRPr="00430FFF">
        <w:t>Our research program—research</w:t>
      </w:r>
      <w:r w:rsidRPr="00430FFF">
        <w:rPr>
          <w:rStyle w:val="Strong"/>
        </w:rPr>
        <w:t>acma</w:t>
      </w:r>
      <w:r w:rsidRPr="00430FFF">
        <w:rPr>
          <w:b/>
        </w:rPr>
        <w:t>—</w:t>
      </w:r>
      <w:r w:rsidRPr="00430FFF">
        <w:t>underpins the ACMA’s work and decisions as an evidence-informed regulator. It contributes to the ACMA’s strategic policy development, regulatory reviews and investigations, and helps the ACMA better understand the agency’s role in fulfilling its strategic intent to make media and communications work for all Australians.</w:t>
      </w:r>
    </w:p>
    <w:p w14:paraId="68CB0BC2" w14:textId="77777777" w:rsidR="001301A1" w:rsidRPr="00430FFF" w:rsidRDefault="001301A1" w:rsidP="001301A1">
      <w:pPr>
        <w:spacing w:after="80"/>
      </w:pPr>
      <w:proofErr w:type="gramStart"/>
      <w:r w:rsidRPr="00430FFF">
        <w:t>research</w:t>
      </w:r>
      <w:r w:rsidRPr="00430FFF">
        <w:rPr>
          <w:rStyle w:val="Strong"/>
        </w:rPr>
        <w:t>acma</w:t>
      </w:r>
      <w:proofErr w:type="gramEnd"/>
      <w:r w:rsidRPr="00430FFF">
        <w:t xml:space="preserve"> has five broad areas of interest: </w:t>
      </w:r>
    </w:p>
    <w:p w14:paraId="508EFECC" w14:textId="77777777" w:rsidR="001301A1" w:rsidRPr="00430FFF" w:rsidRDefault="001301A1" w:rsidP="001301A1">
      <w:pPr>
        <w:pStyle w:val="ListBullet"/>
      </w:pPr>
      <w:r w:rsidRPr="00430FFF">
        <w:t xml:space="preserve">market developments </w:t>
      </w:r>
    </w:p>
    <w:p w14:paraId="18D1B27A" w14:textId="77777777" w:rsidR="001301A1" w:rsidRPr="00430FFF" w:rsidRDefault="001301A1" w:rsidP="001301A1">
      <w:pPr>
        <w:pStyle w:val="ListBullet"/>
      </w:pPr>
      <w:r w:rsidRPr="00430FFF">
        <w:t xml:space="preserve">media content and culture </w:t>
      </w:r>
    </w:p>
    <w:p w14:paraId="3FB8A80B" w14:textId="77777777" w:rsidR="001301A1" w:rsidRPr="00430FFF" w:rsidRDefault="001301A1" w:rsidP="001301A1">
      <w:pPr>
        <w:pStyle w:val="ListBullet"/>
      </w:pPr>
      <w:r w:rsidRPr="00430FFF">
        <w:t>social and economic participation</w:t>
      </w:r>
    </w:p>
    <w:p w14:paraId="2A1390E7" w14:textId="77777777" w:rsidR="001301A1" w:rsidRPr="00430FFF" w:rsidRDefault="001301A1" w:rsidP="001301A1">
      <w:pPr>
        <w:pStyle w:val="ListBullet"/>
      </w:pPr>
      <w:r w:rsidRPr="00430FFF">
        <w:t xml:space="preserve">citizen and consumer safeguards </w:t>
      </w:r>
    </w:p>
    <w:p w14:paraId="4BAABEC4" w14:textId="77777777" w:rsidR="001301A1" w:rsidRPr="00430FFF" w:rsidRDefault="001301A1" w:rsidP="001301A1">
      <w:pPr>
        <w:pStyle w:val="ListBulletLast"/>
      </w:pPr>
      <w:proofErr w:type="gramStart"/>
      <w:r w:rsidRPr="00430FFF">
        <w:t>regulatory</w:t>
      </w:r>
      <w:proofErr w:type="gramEnd"/>
      <w:r w:rsidRPr="00430FFF">
        <w:t xml:space="preserve"> best practice and development. </w:t>
      </w:r>
    </w:p>
    <w:p w14:paraId="70653EAA" w14:textId="77777777" w:rsidR="001301A1" w:rsidRPr="00430FFF" w:rsidRDefault="001301A1" w:rsidP="001301A1">
      <w:r w:rsidRPr="00430FFF">
        <w:t>This research contributes to the ACMA’s media content and culture research theme.</w:t>
      </w:r>
    </w:p>
    <w:p w14:paraId="7721FB50" w14:textId="77777777" w:rsidR="001301A1" w:rsidRPr="00430FFF" w:rsidRDefault="001301A1" w:rsidP="001301A1">
      <w:pPr>
        <w:pStyle w:val="Heading2"/>
      </w:pPr>
      <w:bookmarkStart w:id="25" w:name="_Toc476207145"/>
      <w:bookmarkStart w:id="26" w:name="_Toc476660205"/>
      <w:bookmarkStart w:id="27" w:name="_Toc477531630"/>
      <w:bookmarkStart w:id="28" w:name="_Toc481752066"/>
      <w:r w:rsidRPr="00430FFF">
        <w:t>About the research</w:t>
      </w:r>
      <w:bookmarkEnd w:id="25"/>
      <w:bookmarkEnd w:id="26"/>
      <w:bookmarkEnd w:id="27"/>
      <w:bookmarkEnd w:id="28"/>
    </w:p>
    <w:p w14:paraId="6DB31A21" w14:textId="568B83C7" w:rsidR="001301A1" w:rsidRPr="00430FFF" w:rsidRDefault="001301A1" w:rsidP="001301A1">
      <w:pPr>
        <w:rPr>
          <w:rFonts w:cs="Arial"/>
        </w:rPr>
      </w:pPr>
      <w:r w:rsidRPr="00430FFF">
        <w:rPr>
          <w:rFonts w:cs="Arial"/>
        </w:rPr>
        <w:t xml:space="preserve">In July 2016, the ACMA commenced an analysis of </w:t>
      </w:r>
      <w:r w:rsidRPr="00430FFF">
        <w:t xml:space="preserve">regional Australian </w:t>
      </w:r>
      <w:r w:rsidR="00654A52">
        <w:t xml:space="preserve">TV </w:t>
      </w:r>
      <w:r w:rsidRPr="00430FFF">
        <w:t>aud</w:t>
      </w:r>
      <w:r w:rsidRPr="003700BD">
        <w:t>i</w:t>
      </w:r>
      <w:r w:rsidRPr="00430FFF">
        <w:t xml:space="preserve">ence and ratings data to </w:t>
      </w:r>
      <w:r w:rsidR="005A4D02">
        <w:t>help it</w:t>
      </w:r>
      <w:r w:rsidRPr="00430FFF">
        <w:t xml:space="preserve"> </w:t>
      </w:r>
      <w:r w:rsidR="00AF2433">
        <w:t xml:space="preserve">identify and </w:t>
      </w:r>
      <w:r w:rsidRPr="00430FFF">
        <w:t xml:space="preserve">understand any changes in regional local and metropolitan news audiences and trends in viewing of news services. </w:t>
      </w:r>
    </w:p>
    <w:p w14:paraId="0AFE5DC0" w14:textId="77777777" w:rsidR="001301A1" w:rsidRPr="00430FFF" w:rsidRDefault="001301A1" w:rsidP="003700BD">
      <w:r w:rsidRPr="00430FFF">
        <w:t>This report covers program ratings for news services in the regional markets up until the change in regional affiliation arrangements on 30 June 2016 (discussed above). Data for the whole of 2016 is not included due to the substantial market changes occurring from 1 July 2016.</w:t>
      </w:r>
    </w:p>
    <w:p w14:paraId="5B5F48AB" w14:textId="414B47ED" w:rsidR="001301A1" w:rsidRPr="00430FFF" w:rsidRDefault="001301A1" w:rsidP="003700BD">
      <w:r w:rsidRPr="00430FFF">
        <w:t>Changes in network affiliations have affected the trend data as some news programs are no long</w:t>
      </w:r>
      <w:r w:rsidR="005A4D02">
        <w:t>er</w:t>
      </w:r>
      <w:r w:rsidRPr="00430FFF">
        <w:t xml:space="preserve"> airing on the same network in some markets</w:t>
      </w:r>
      <w:r w:rsidR="005A4D02">
        <w:t>, so</w:t>
      </w:r>
      <w:r w:rsidRPr="00430FFF">
        <w:t xml:space="preserve"> comparability with previous years is limited</w:t>
      </w:r>
      <w:r w:rsidRPr="00430FFF" w:rsidDel="00676E21">
        <w:t>.</w:t>
      </w:r>
      <w:r w:rsidRPr="00430FFF" w:rsidDel="00C87E13">
        <w:t xml:space="preserve"> </w:t>
      </w:r>
      <w:r w:rsidRPr="00430FFF">
        <w:t>The report focuses on comparing whole</w:t>
      </w:r>
      <w:r w:rsidR="005A4D02">
        <w:t>-</w:t>
      </w:r>
      <w:r w:rsidRPr="00430FFF">
        <w:t>year 2003 data with whole</w:t>
      </w:r>
      <w:r w:rsidR="005A4D02">
        <w:t>-</w:t>
      </w:r>
      <w:r w:rsidRPr="00430FFF">
        <w:t>year 2015 data as this is more comparable than using half</w:t>
      </w:r>
      <w:r w:rsidR="005A4D02">
        <w:t>-</w:t>
      </w:r>
      <w:r w:rsidRPr="00430FFF">
        <w:t xml:space="preserve">year 2016 data. Further, as the </w:t>
      </w:r>
      <w:r w:rsidR="003F1B44">
        <w:t>Nine</w:t>
      </w:r>
      <w:r w:rsidRPr="00430FFF">
        <w:t xml:space="preserve"> Network </w:t>
      </w:r>
      <w:r w:rsidR="005A4D02">
        <w:t>starts</w:t>
      </w:r>
      <w:r w:rsidR="005A4D02" w:rsidRPr="00430FFF">
        <w:t xml:space="preserve"> </w:t>
      </w:r>
      <w:r w:rsidRPr="00430FFF">
        <w:t xml:space="preserve">new local </w:t>
      </w:r>
      <w:r>
        <w:t xml:space="preserve">TV </w:t>
      </w:r>
      <w:r w:rsidRPr="00430FFF">
        <w:t>news services on the SCA network in 2017, there are likely to be some consequential changes occurring in viewing patterns. These changed arrangements would be suitable for further analysis at a later date.</w:t>
      </w:r>
    </w:p>
    <w:p w14:paraId="23B251D2" w14:textId="77777777" w:rsidR="008230AD" w:rsidRDefault="008230AD" w:rsidP="008230AD">
      <w:pPr>
        <w:spacing w:after="80"/>
      </w:pPr>
      <w:r w:rsidRPr="007C447D">
        <w:t xml:space="preserve">This </w:t>
      </w:r>
      <w:r>
        <w:t>report</w:t>
      </w:r>
      <w:r w:rsidRPr="007C447D">
        <w:t xml:space="preserve"> is one part of broader research conducted to explore changes in access to regional local content.</w:t>
      </w:r>
      <w:r>
        <w:t xml:space="preserve"> Also available are:</w:t>
      </w:r>
    </w:p>
    <w:p w14:paraId="0AF9B70A" w14:textId="77777777" w:rsidR="008230AD" w:rsidRDefault="008230AD" w:rsidP="008230AD">
      <w:pPr>
        <w:pStyle w:val="ListBullet"/>
      </w:pPr>
      <w:r w:rsidRPr="00A36DB5">
        <w:rPr>
          <w:i/>
        </w:rPr>
        <w:t xml:space="preserve">Local </w:t>
      </w:r>
      <w:r w:rsidRPr="002054C7">
        <w:rPr>
          <w:i/>
        </w:rPr>
        <w:t>content</w:t>
      </w:r>
      <w:r w:rsidRPr="00A36DB5">
        <w:rPr>
          <w:i/>
        </w:rPr>
        <w:t xml:space="preserve"> in </w:t>
      </w:r>
      <w:r>
        <w:rPr>
          <w:i/>
        </w:rPr>
        <w:t>r</w:t>
      </w:r>
      <w:r w:rsidRPr="00A36DB5">
        <w:rPr>
          <w:i/>
        </w:rPr>
        <w:t>egional Australia</w:t>
      </w:r>
      <w:r>
        <w:rPr>
          <w:i/>
        </w:rPr>
        <w:t>—</w:t>
      </w:r>
      <w:r w:rsidRPr="00A36DB5">
        <w:rPr>
          <w:i/>
        </w:rPr>
        <w:t xml:space="preserve">2017 </w:t>
      </w:r>
      <w:r>
        <w:rPr>
          <w:i/>
        </w:rPr>
        <w:t>r</w:t>
      </w:r>
      <w:r w:rsidRPr="00A36DB5">
        <w:rPr>
          <w:i/>
        </w:rPr>
        <w:t xml:space="preserve">eport </w:t>
      </w:r>
      <w:r w:rsidRPr="00A36DB5">
        <w:t>(</w:t>
      </w:r>
      <w:r w:rsidRPr="00223AF1">
        <w:rPr>
          <w:i/>
        </w:rPr>
        <w:t xml:space="preserve">2017 </w:t>
      </w:r>
      <w:r>
        <w:rPr>
          <w:i/>
        </w:rPr>
        <w:t>r</w:t>
      </w:r>
      <w:r w:rsidRPr="00223AF1">
        <w:rPr>
          <w:i/>
        </w:rPr>
        <w:t>eport</w:t>
      </w:r>
      <w:r>
        <w:t>)—</w:t>
      </w:r>
      <w:r w:rsidRPr="007C447D">
        <w:t>a consolidated report that incorporates key findings from all pieces of research</w:t>
      </w:r>
      <w:r>
        <w:t>.</w:t>
      </w:r>
    </w:p>
    <w:p w14:paraId="108683DE" w14:textId="5932DA2B" w:rsidR="008230AD" w:rsidRPr="00A36DB5" w:rsidRDefault="008230AD" w:rsidP="008230AD">
      <w:pPr>
        <w:pStyle w:val="ListBullet"/>
      </w:pPr>
      <w:r>
        <w:rPr>
          <w:i/>
        </w:rPr>
        <w:t>Regional Australians’ access to local content</w:t>
      </w:r>
      <w:r>
        <w:rPr>
          <w:rFonts w:cs="Arial"/>
          <w:i/>
        </w:rPr>
        <w:t>―</w:t>
      </w:r>
      <w:r>
        <w:rPr>
          <w:i/>
        </w:rPr>
        <w:t>Community research (Community research</w:t>
      </w:r>
      <w:r w:rsidRPr="00223AF1">
        <w:rPr>
          <w:i/>
        </w:rPr>
        <w:t xml:space="preserve"> </w:t>
      </w:r>
      <w:r>
        <w:rPr>
          <w:i/>
        </w:rPr>
        <w:t>r</w:t>
      </w:r>
      <w:r w:rsidRPr="00223AF1">
        <w:rPr>
          <w:i/>
        </w:rPr>
        <w:t>eport</w:t>
      </w:r>
      <w:r>
        <w:rPr>
          <w:i/>
        </w:rPr>
        <w:t>)</w:t>
      </w:r>
      <w:r>
        <w:t>—</w:t>
      </w:r>
      <w:r w:rsidRPr="00A36DB5">
        <w:t>a survey of regional Australians’ awareness</w:t>
      </w:r>
      <w:r>
        <w:t xml:space="preserve"> of</w:t>
      </w:r>
      <w:r w:rsidRPr="00A36DB5">
        <w:t>, use of and preferences for accessing local content and local news</w:t>
      </w:r>
      <w:r>
        <w:t>.</w:t>
      </w:r>
    </w:p>
    <w:p w14:paraId="0EF14E98" w14:textId="77777777" w:rsidR="008230AD" w:rsidRPr="00094F56" w:rsidRDefault="008230AD" w:rsidP="008230AD">
      <w:pPr>
        <w:pStyle w:val="ListBulletLast"/>
        <w:rPr>
          <w:i/>
        </w:rPr>
      </w:pPr>
      <w:r w:rsidRPr="00886BD9">
        <w:rPr>
          <w:i/>
        </w:rPr>
        <w:t>Availability of local content in regional Australia</w:t>
      </w:r>
      <w:r>
        <w:rPr>
          <w:i/>
        </w:rPr>
        <w:t>—</w:t>
      </w:r>
      <w:r w:rsidRPr="00094F56">
        <w:rPr>
          <w:i/>
        </w:rPr>
        <w:t xml:space="preserve">Case studies </w:t>
      </w:r>
      <w:r>
        <w:rPr>
          <w:i/>
        </w:rPr>
        <w:t>(</w:t>
      </w:r>
      <w:r w:rsidRPr="00223AF1">
        <w:rPr>
          <w:i/>
        </w:rPr>
        <w:t xml:space="preserve">Case </w:t>
      </w:r>
      <w:r w:rsidRPr="00094F56">
        <w:rPr>
          <w:i/>
        </w:rPr>
        <w:t>s</w:t>
      </w:r>
      <w:r w:rsidRPr="00223AF1">
        <w:rPr>
          <w:i/>
        </w:rPr>
        <w:t xml:space="preserve">tudy </w:t>
      </w:r>
      <w:r w:rsidRPr="00094F56">
        <w:rPr>
          <w:i/>
        </w:rPr>
        <w:t>r</w:t>
      </w:r>
      <w:r w:rsidRPr="00223AF1">
        <w:rPr>
          <w:i/>
        </w:rPr>
        <w:t>eport</w:t>
      </w:r>
      <w:r>
        <w:rPr>
          <w:i/>
        </w:rPr>
        <w:t>)</w:t>
      </w:r>
      <w:r w:rsidRPr="00094F56">
        <w:rPr>
          <w:b/>
        </w:rPr>
        <w:t>—</w:t>
      </w:r>
      <w:r w:rsidRPr="00A36DB5">
        <w:t>updated case studies of how local content and local news is provided in 11 regional markets.</w:t>
      </w:r>
    </w:p>
    <w:p w14:paraId="5A60E958" w14:textId="77777777" w:rsidR="008230AD" w:rsidRDefault="008230AD" w:rsidP="008230AD">
      <w:r>
        <w:t>These reports are available on the research</w:t>
      </w:r>
      <w:r w:rsidRPr="00094F56">
        <w:rPr>
          <w:b/>
        </w:rPr>
        <w:t>acma</w:t>
      </w:r>
      <w:r>
        <w:t xml:space="preserve"> index on the ACMA website.</w:t>
      </w:r>
    </w:p>
    <w:p w14:paraId="7E71F102" w14:textId="77777777" w:rsidR="001301A1" w:rsidRPr="00430FFF" w:rsidRDefault="001301A1" w:rsidP="001301A1">
      <w:pPr>
        <w:pStyle w:val="Heading2"/>
      </w:pPr>
      <w:bookmarkStart w:id="29" w:name="_Toc476207146"/>
      <w:bookmarkStart w:id="30" w:name="_Toc476660206"/>
      <w:bookmarkStart w:id="31" w:name="_Toc477531631"/>
      <w:bookmarkStart w:id="32" w:name="_Toc481752068"/>
      <w:r w:rsidRPr="00430FFF">
        <w:lastRenderedPageBreak/>
        <w:t>Methodology</w:t>
      </w:r>
      <w:bookmarkEnd w:id="29"/>
      <w:bookmarkEnd w:id="30"/>
      <w:bookmarkEnd w:id="31"/>
      <w:bookmarkEnd w:id="32"/>
    </w:p>
    <w:p w14:paraId="7437C83E" w14:textId="00B87686" w:rsidR="001301A1" w:rsidRPr="00430FFF" w:rsidRDefault="001301A1" w:rsidP="003700BD">
      <w:pPr>
        <w:rPr>
          <w:rFonts w:cs="Arial"/>
        </w:rPr>
      </w:pPr>
      <w:r w:rsidRPr="00430FFF">
        <w:rPr>
          <w:rFonts w:cs="Arial"/>
          <w:szCs w:val="20"/>
        </w:rPr>
        <w:t xml:space="preserve">The source data presented in this report was provided by Regional TAM. </w:t>
      </w:r>
      <w:r w:rsidRPr="00430FFF">
        <w:t xml:space="preserve">Regional TAM data is the official </w:t>
      </w:r>
      <w:r w:rsidR="00654A52">
        <w:t xml:space="preserve">TV </w:t>
      </w:r>
      <w:r w:rsidRPr="00430FFF">
        <w:t xml:space="preserve">audience measurement (TAM) of </w:t>
      </w:r>
      <w:r w:rsidR="005064E2">
        <w:t>f</w:t>
      </w:r>
      <w:r w:rsidRPr="00430FFF">
        <w:t>ree-</w:t>
      </w:r>
      <w:r w:rsidR="005064E2">
        <w:t>t</w:t>
      </w:r>
      <w:r w:rsidRPr="00430FFF">
        <w:t>o-</w:t>
      </w:r>
      <w:r w:rsidR="005064E2">
        <w:t>a</w:t>
      </w:r>
      <w:r w:rsidRPr="00430FFF">
        <w:t xml:space="preserve">ir and </w:t>
      </w:r>
      <w:r w:rsidR="005064E2">
        <w:t>s</w:t>
      </w:r>
      <w:r w:rsidRPr="00430FFF">
        <w:t xml:space="preserve">ubscription </w:t>
      </w:r>
      <w:r w:rsidR="00654A52">
        <w:t xml:space="preserve">TV </w:t>
      </w:r>
      <w:r w:rsidRPr="00430FFF">
        <w:t>viewing in regional Australian markets and sub-markets.</w:t>
      </w:r>
      <w:r w:rsidRPr="00430FFF">
        <w:rPr>
          <w:rFonts w:cs="Arial"/>
          <w:szCs w:val="20"/>
        </w:rPr>
        <w:t xml:space="preserve"> </w:t>
      </w:r>
    </w:p>
    <w:p w14:paraId="1B09EFBB" w14:textId="2325431F" w:rsidR="001301A1" w:rsidRPr="00AF2433" w:rsidRDefault="001301A1" w:rsidP="003700BD">
      <w:pPr>
        <w:rPr>
          <w:iCs/>
          <w:color w:val="000000" w:themeColor="text1"/>
          <w:spacing w:val="-2"/>
        </w:rPr>
      </w:pPr>
      <w:r w:rsidRPr="00AF2433">
        <w:rPr>
          <w:spacing w:val="-2"/>
        </w:rPr>
        <w:t xml:space="preserve">The analysis conducted and presented as part of this report was based on regional </w:t>
      </w:r>
      <w:r w:rsidR="00654A52" w:rsidRPr="00AF2433">
        <w:rPr>
          <w:spacing w:val="-2"/>
        </w:rPr>
        <w:t xml:space="preserve">TV </w:t>
      </w:r>
      <w:r w:rsidRPr="00AF2433">
        <w:rPr>
          <w:spacing w:val="-2"/>
        </w:rPr>
        <w:t>audience data obtained for six markets—Queensland (QLD), Northern New South Wales (NNSW), Southern New South Wales (SNSW), Victoria (VIC), Tasmania (TAS) and Western Australia (WA)—and their sub-markets (19 in total</w:t>
      </w:r>
      <w:r w:rsidR="005A4D02" w:rsidRPr="00AF2433">
        <w:rPr>
          <w:spacing w:val="-2"/>
        </w:rPr>
        <w:t>—</w:t>
      </w:r>
      <w:r w:rsidRPr="00AF2433">
        <w:rPr>
          <w:spacing w:val="-2"/>
        </w:rPr>
        <w:t>listed in Appendix C)</w:t>
      </w:r>
      <w:r w:rsidR="005A4D02" w:rsidRPr="00AF2433">
        <w:rPr>
          <w:spacing w:val="-2"/>
        </w:rPr>
        <w:t>.</w:t>
      </w:r>
      <w:r w:rsidRPr="00AF2433">
        <w:rPr>
          <w:rStyle w:val="FootnoteReference"/>
          <w:rFonts w:cs="Arial"/>
          <w:spacing w:val="-2"/>
          <w:szCs w:val="20"/>
        </w:rPr>
        <w:footnoteReference w:id="9"/>
      </w:r>
      <w:r w:rsidRPr="00AF2433">
        <w:rPr>
          <w:spacing w:val="-2"/>
        </w:rPr>
        <w:t xml:space="preserve"> </w:t>
      </w:r>
    </w:p>
    <w:p w14:paraId="673EA07D" w14:textId="736107BD" w:rsidR="001301A1" w:rsidRPr="00AF2433" w:rsidRDefault="001301A1" w:rsidP="003700BD">
      <w:pPr>
        <w:rPr>
          <w:iCs/>
          <w:color w:val="000000" w:themeColor="text1"/>
          <w:spacing w:val="-2"/>
        </w:rPr>
      </w:pPr>
      <w:r w:rsidRPr="00AF2433">
        <w:rPr>
          <w:spacing w:val="-2"/>
          <w:szCs w:val="20"/>
        </w:rPr>
        <w:t xml:space="preserve">Regional TAM collects viewing information from panel households using people meters. </w:t>
      </w:r>
      <w:r w:rsidRPr="00AF2433">
        <w:rPr>
          <w:spacing w:val="-2"/>
        </w:rPr>
        <w:t xml:space="preserve">In 2016, the </w:t>
      </w:r>
      <w:hyperlink r:id="rId29" w:history="1">
        <w:r w:rsidRPr="00AF2433">
          <w:rPr>
            <w:rStyle w:val="Hyperlink"/>
            <w:spacing w:val="-2"/>
          </w:rPr>
          <w:t>Regional TAM panel</w:t>
        </w:r>
      </w:hyperlink>
      <w:r w:rsidRPr="00AF2433">
        <w:rPr>
          <w:spacing w:val="-2"/>
        </w:rPr>
        <w:t xml:space="preserve"> comprised a total sample of 2,135 homes across regional Australia (QLD 535, NNSW 475, SNSW 380, VIC 435, TAS 190 and Regional WA 120)</w:t>
      </w:r>
      <w:r w:rsidR="005A4D02" w:rsidRPr="00AF2433">
        <w:rPr>
          <w:spacing w:val="-2"/>
        </w:rPr>
        <w:t>,</w:t>
      </w:r>
      <w:r w:rsidRPr="00AF2433">
        <w:rPr>
          <w:spacing w:val="-2"/>
        </w:rPr>
        <w:t xml:space="preserve"> representing a potential regional Australian audience of 7,705,500 individuals.</w:t>
      </w:r>
    </w:p>
    <w:p w14:paraId="689FC728" w14:textId="4623E77A" w:rsidR="001301A1" w:rsidRPr="00430FFF" w:rsidRDefault="001301A1" w:rsidP="001301A1">
      <w:pPr>
        <w:rPr>
          <w:rFonts w:cs="Arial"/>
          <w:szCs w:val="20"/>
        </w:rPr>
      </w:pPr>
      <w:r w:rsidRPr="00430FFF">
        <w:rPr>
          <w:rFonts w:cs="Arial"/>
          <w:szCs w:val="20"/>
        </w:rPr>
        <w:t>A number of smaller regional areas are not included in the analysis as this data is not collected by Regional TAM. These areas are regional South Australia (Riverland, Mt Gambier and Port Pirie), the Northern Territory, Central Australia and other locations such as Mildura in Victoria</w:t>
      </w:r>
      <w:r w:rsidR="005A4D02">
        <w:rPr>
          <w:rFonts w:cs="Arial"/>
          <w:szCs w:val="20"/>
        </w:rPr>
        <w:t>,</w:t>
      </w:r>
      <w:r w:rsidRPr="00430FFF">
        <w:rPr>
          <w:rFonts w:cs="Arial"/>
          <w:szCs w:val="20"/>
        </w:rPr>
        <w:t xml:space="preserve"> and Griffith and Broken Hill in NSW. </w:t>
      </w:r>
    </w:p>
    <w:p w14:paraId="54A82B03" w14:textId="49145BD1" w:rsidR="001301A1" w:rsidRPr="00430FFF" w:rsidRDefault="001301A1" w:rsidP="00CD6264">
      <w:pPr>
        <w:spacing w:after="80"/>
      </w:pPr>
      <w:r w:rsidRPr="00430FFF">
        <w:t>Both average audience numbers (AUD) and target audience ratings points (TARPs) are presented in this report</w:t>
      </w:r>
      <w:r w:rsidR="005A4D02">
        <w:t>:</w:t>
      </w:r>
    </w:p>
    <w:p w14:paraId="5286F7FE" w14:textId="77777777" w:rsidR="001301A1" w:rsidRPr="00430FFF" w:rsidRDefault="001301A1" w:rsidP="00192400">
      <w:pPr>
        <w:pStyle w:val="ListBullet"/>
      </w:pPr>
      <w:r w:rsidRPr="00430FFF">
        <w:t xml:space="preserve">Audience numbers are a measure of the number of people watching a specific news service and the time spent watching. </w:t>
      </w:r>
    </w:p>
    <w:p w14:paraId="1EE4A650" w14:textId="2D134794" w:rsidR="001301A1" w:rsidRPr="00430FFF" w:rsidRDefault="001301A1" w:rsidP="00192400">
      <w:pPr>
        <w:pStyle w:val="ListBulletLast"/>
      </w:pPr>
      <w:r w:rsidRPr="00430FFF">
        <w:t xml:space="preserve">TARPs are a measure of the number of people watching a specific news service expressed as a percentage of the potential population </w:t>
      </w:r>
      <w:r w:rsidRPr="00430FFF" w:rsidDel="007C1B47">
        <w:t xml:space="preserve">at the time of </w:t>
      </w:r>
      <w:r w:rsidRPr="00430FFF">
        <w:t>broadcast.</w:t>
      </w:r>
    </w:p>
    <w:p w14:paraId="44CD1923" w14:textId="52CD6631" w:rsidR="001301A1" w:rsidRPr="00430FFF" w:rsidRDefault="001301A1" w:rsidP="001301A1">
      <w:pPr>
        <w:rPr>
          <w:rFonts w:cs="Arial"/>
        </w:rPr>
      </w:pPr>
      <w:r w:rsidRPr="00430FFF">
        <w:t>Therefore, while an increase in audience numbers might indicate a growing audience, this may not necessarily mean an increase in TARPs</w:t>
      </w:r>
      <w:r w:rsidR="00D465F8">
        <w:t>,</w:t>
      </w:r>
      <w:r w:rsidRPr="00430FFF">
        <w:t xml:space="preserve"> as the potential population may have also increased. </w:t>
      </w:r>
      <w:r w:rsidRPr="00430FFF">
        <w:rPr>
          <w:rFonts w:cs="Arial"/>
        </w:rPr>
        <w:t xml:space="preserve">For example, news services </w:t>
      </w:r>
      <w:r w:rsidR="00D465F8">
        <w:rPr>
          <w:rFonts w:cs="Arial"/>
        </w:rPr>
        <w:t>that</w:t>
      </w:r>
      <w:r w:rsidR="00D465F8" w:rsidRPr="00430FFF">
        <w:rPr>
          <w:rFonts w:cs="Arial"/>
        </w:rPr>
        <w:t xml:space="preserve"> </w:t>
      </w:r>
      <w:r w:rsidRPr="00430FFF">
        <w:rPr>
          <w:rFonts w:cs="Arial"/>
        </w:rPr>
        <w:t>have increased in audience figures will increase in TARPs if the audience increase is comparable or higher than the increase in the potential population figures. If the increase is not comparable, this will result in a decline in TARPs. Furthermore, declines in audience figures will generally result in declines in TARPs as the population potential will largely remain the same or increase.</w:t>
      </w:r>
    </w:p>
    <w:p w14:paraId="0B4A37E6" w14:textId="77777777" w:rsidR="001301A1" w:rsidRPr="00430FFF" w:rsidRDefault="001301A1" w:rsidP="003700BD">
      <w:pPr>
        <w:pStyle w:val="Heading3"/>
      </w:pPr>
      <w:r w:rsidRPr="00430FFF">
        <w:t>Data parameters</w:t>
      </w:r>
    </w:p>
    <w:p w14:paraId="394F2069" w14:textId="77777777" w:rsidR="001301A1" w:rsidRPr="00430FFF" w:rsidRDefault="001301A1" w:rsidP="003700BD">
      <w:pPr>
        <w:spacing w:after="80"/>
      </w:pPr>
      <w:r w:rsidRPr="00430FFF">
        <w:t>Unless stated otherwise in the report, the Regional TAM data presented has the following parameters:</w:t>
      </w:r>
    </w:p>
    <w:p w14:paraId="2B9B3C47" w14:textId="43DD83FE" w:rsidR="001301A1" w:rsidRPr="00430FFF" w:rsidRDefault="001301A1" w:rsidP="003700BD">
      <w:pPr>
        <w:pStyle w:val="ListBullet"/>
      </w:pPr>
      <w:r w:rsidRPr="00430FFF">
        <w:t>It covers all regional areas that have been aggregated—QLD, NNSW, SNSW, VIC, TAS</w:t>
      </w:r>
      <w:r w:rsidR="008230AD">
        <w:t>,</w:t>
      </w:r>
      <w:r w:rsidR="009B3199">
        <w:t xml:space="preserve"> </w:t>
      </w:r>
      <w:r w:rsidRPr="00430FFF">
        <w:t>WA</w:t>
      </w:r>
      <w:r w:rsidR="008230AD">
        <w:t xml:space="preserve"> and their sub-markets</w:t>
      </w:r>
      <w:r w:rsidRPr="00430FFF">
        <w:t xml:space="preserve">. </w:t>
      </w:r>
    </w:p>
    <w:p w14:paraId="7D644B5A" w14:textId="3A8780E4" w:rsidR="001301A1" w:rsidRPr="00430FFF" w:rsidRDefault="001301A1" w:rsidP="003700BD">
      <w:pPr>
        <w:pStyle w:val="ListBullet"/>
      </w:pPr>
      <w:r w:rsidRPr="00430FFF">
        <w:t>Annual averages have been calculated over a calendar year from 1 January to 31</w:t>
      </w:r>
      <w:r w:rsidR="00D465F8">
        <w:t> </w:t>
      </w:r>
      <w:r w:rsidRPr="00430FFF">
        <w:t>December</w:t>
      </w:r>
      <w:r w:rsidR="00D465F8">
        <w:t xml:space="preserve"> for </w:t>
      </w:r>
      <w:r w:rsidRPr="00430FFF">
        <w:t xml:space="preserve">2003 to 2015, while 2016 </w:t>
      </w:r>
      <w:r w:rsidR="00D465F8">
        <w:t>covers</w:t>
      </w:r>
      <w:r w:rsidRPr="00430FFF">
        <w:t xml:space="preserve"> 1 January to 30 June 2016. </w:t>
      </w:r>
    </w:p>
    <w:p w14:paraId="0BABBA8D" w14:textId="77777777" w:rsidR="001301A1" w:rsidRPr="00430FFF" w:rsidRDefault="001301A1" w:rsidP="003700BD">
      <w:pPr>
        <w:pStyle w:val="ListBullet"/>
      </w:pPr>
      <w:r w:rsidRPr="00430FFF">
        <w:t>Regional TAM beg</w:t>
      </w:r>
      <w:r>
        <w:t>a</w:t>
      </w:r>
      <w:r w:rsidRPr="00430FFF">
        <w:t xml:space="preserve">n reporting on Regional WA from 2010. </w:t>
      </w:r>
    </w:p>
    <w:p w14:paraId="56207AA1" w14:textId="7B688257" w:rsidR="001301A1" w:rsidRPr="00430FFF" w:rsidRDefault="001301A1" w:rsidP="003700BD">
      <w:pPr>
        <w:pStyle w:val="ListBullet"/>
      </w:pPr>
      <w:r w:rsidRPr="00430FFF">
        <w:t xml:space="preserve">For news services </w:t>
      </w:r>
      <w:r w:rsidR="00D465F8">
        <w:t>that</w:t>
      </w:r>
      <w:r w:rsidR="00D465F8" w:rsidRPr="00430FFF">
        <w:t xml:space="preserve"> </w:t>
      </w:r>
      <w:r w:rsidRPr="00430FFF">
        <w:t>have changed program title within the year, the data for the program title with the most number of episodes has been used.</w:t>
      </w:r>
    </w:p>
    <w:p w14:paraId="370D504D" w14:textId="735D49CD" w:rsidR="001301A1" w:rsidRPr="00430FFF" w:rsidRDefault="001301A1" w:rsidP="003700BD">
      <w:pPr>
        <w:pStyle w:val="ListBulletLast"/>
      </w:pPr>
      <w:r w:rsidRPr="00430FFF">
        <w:lastRenderedPageBreak/>
        <w:t xml:space="preserve">Only news programs </w:t>
      </w:r>
      <w:r w:rsidR="00D465F8">
        <w:t>that</w:t>
      </w:r>
      <w:r w:rsidR="00D465F8" w:rsidRPr="00430FFF">
        <w:t xml:space="preserve"> </w:t>
      </w:r>
      <w:r w:rsidRPr="00430FFF">
        <w:t>air for a minimum of 30 minutes have been included in the analysis. News updates are not coded as a program by Regional TAM and therefore no ratings data is available.</w:t>
      </w:r>
    </w:p>
    <w:p w14:paraId="14CE5D56" w14:textId="17B92F2F" w:rsidR="001301A1" w:rsidRPr="00430FFF" w:rsidRDefault="001301A1" w:rsidP="003700BD">
      <w:r w:rsidRPr="00430FFF">
        <w:t>In 2014</w:t>
      </w:r>
      <w:r w:rsidR="00D465F8">
        <w:t>,</w:t>
      </w:r>
      <w:r w:rsidRPr="00430FFF">
        <w:t xml:space="preserve"> both </w:t>
      </w:r>
      <w:proofErr w:type="gramStart"/>
      <w:r w:rsidR="003F1B44">
        <w:t>Nine</w:t>
      </w:r>
      <w:proofErr w:type="gramEnd"/>
      <w:r w:rsidRPr="00430FFF">
        <w:t xml:space="preserve"> metropolitan and </w:t>
      </w:r>
      <w:r w:rsidR="003F1B44">
        <w:t>Seven</w:t>
      </w:r>
      <w:r w:rsidRPr="00430FFF">
        <w:t xml:space="preserve"> metropolitan news were extended to hour</w:t>
      </w:r>
      <w:r w:rsidR="00D465F8">
        <w:t>-</w:t>
      </w:r>
      <w:r w:rsidRPr="00430FFF">
        <w:t xml:space="preserve">long bulletins. In SNSW and VIC, data for </w:t>
      </w:r>
      <w:proofErr w:type="gramStart"/>
      <w:r w:rsidR="003F1B44">
        <w:t>Seven</w:t>
      </w:r>
      <w:proofErr w:type="gramEnd"/>
      <w:r w:rsidRPr="00430FFF">
        <w:t xml:space="preserve"> metropolitan news are reported for two half</w:t>
      </w:r>
      <w:r w:rsidR="00D465F8">
        <w:t>-</w:t>
      </w:r>
      <w:r w:rsidRPr="00430FFF">
        <w:t>hour programs, one at 6</w:t>
      </w:r>
      <w:r w:rsidR="00D465F8">
        <w:t>.</w:t>
      </w:r>
      <w:r w:rsidRPr="00430FFF">
        <w:t xml:space="preserve">00 pm and one at 6.30 pm, while the </w:t>
      </w:r>
      <w:r w:rsidR="003F1B44">
        <w:t>Nine</w:t>
      </w:r>
      <w:r w:rsidRPr="00430FFF">
        <w:t xml:space="preserve"> metropolitan news was provided as one figure. Where this has occurred</w:t>
      </w:r>
      <w:r w:rsidR="00D465F8">
        <w:t>,</w:t>
      </w:r>
      <w:r w:rsidRPr="00430FFF">
        <w:t xml:space="preserve"> a manual calculation of the one</w:t>
      </w:r>
      <w:r w:rsidR="00D465F8">
        <w:t>-</w:t>
      </w:r>
      <w:r w:rsidRPr="00430FFF">
        <w:t xml:space="preserve">hour average ratings have been used in this report for </w:t>
      </w:r>
      <w:r w:rsidR="003F1B44">
        <w:t>Seven</w:t>
      </w:r>
      <w:r w:rsidRPr="00430FFF">
        <w:t xml:space="preserve">’s metropolitan news in order to provide one figure. </w:t>
      </w:r>
    </w:p>
    <w:p w14:paraId="4BDF6B08" w14:textId="638B16E1" w:rsidR="001301A1" w:rsidRDefault="001301A1" w:rsidP="003700BD">
      <w:r w:rsidRPr="00430FFF">
        <w:t>From 2014 in</w:t>
      </w:r>
      <w:r w:rsidR="008230AD">
        <w:t xml:space="preserve"> some</w:t>
      </w:r>
      <w:r w:rsidRPr="00430FFF">
        <w:t xml:space="preserve"> </w:t>
      </w:r>
      <w:r w:rsidR="003F1B44">
        <w:t>Prime7</w:t>
      </w:r>
      <w:r w:rsidRPr="00430FFF">
        <w:t xml:space="preserve"> news markets, the one</w:t>
      </w:r>
      <w:r w:rsidR="00D465F8">
        <w:t>-</w:t>
      </w:r>
      <w:r w:rsidRPr="00430FFF">
        <w:t xml:space="preserve">hour </w:t>
      </w:r>
      <w:proofErr w:type="gramStart"/>
      <w:r w:rsidR="003F1B44">
        <w:t>Seven</w:t>
      </w:r>
      <w:proofErr w:type="gramEnd"/>
      <w:r w:rsidRPr="00430FFF">
        <w:t xml:space="preserve"> metro news was repackaged into a 30</w:t>
      </w:r>
      <w:r w:rsidR="00D465F8">
        <w:t>-</w:t>
      </w:r>
      <w:r w:rsidRPr="00430FFF">
        <w:t xml:space="preserve">minute bulletin by </w:t>
      </w:r>
      <w:r w:rsidR="003F1B44">
        <w:t>Prime7</w:t>
      </w:r>
      <w:r w:rsidRPr="00430FFF">
        <w:t xml:space="preserve"> and broadcast from 6.30</w:t>
      </w:r>
      <w:r w:rsidR="00D465F8">
        <w:t>–</w:t>
      </w:r>
      <w:r w:rsidRPr="00430FFF">
        <w:t>7.00</w:t>
      </w:r>
      <w:r w:rsidR="00D465F8">
        <w:t> </w:t>
      </w:r>
      <w:r w:rsidRPr="00430FFF">
        <w:t xml:space="preserve">pm with </w:t>
      </w:r>
      <w:r w:rsidR="003F1B44">
        <w:t>Prime7</w:t>
      </w:r>
      <w:r w:rsidRPr="00430FFF">
        <w:t xml:space="preserve"> newsreaders. Where this has occurred, the ratings for the 6.30 pm program have been attributed to </w:t>
      </w:r>
      <w:proofErr w:type="gramStart"/>
      <w:r w:rsidR="003F1B44">
        <w:t>Seven</w:t>
      </w:r>
      <w:proofErr w:type="gramEnd"/>
      <w:r w:rsidRPr="00430FFF">
        <w:t xml:space="preserve"> metropolitan news.</w:t>
      </w:r>
      <w:bookmarkStart w:id="33" w:name="_Toc476207148"/>
      <w:bookmarkStart w:id="34" w:name="_Toc476660208"/>
      <w:bookmarkStart w:id="35" w:name="_Toc298924672"/>
      <w:bookmarkStart w:id="36" w:name="_Toc300909555"/>
      <w:bookmarkStart w:id="37" w:name="_Toc348105636"/>
    </w:p>
    <w:p w14:paraId="05D632FF" w14:textId="55BCC78C" w:rsidR="007D46DF" w:rsidRDefault="007D46DF" w:rsidP="003700BD">
      <w:r>
        <w:t xml:space="preserve">See the </w:t>
      </w:r>
      <w:hyperlink w:anchor="Glossary" w:history="1">
        <w:r w:rsidRPr="007D46DF">
          <w:rPr>
            <w:rStyle w:val="Hyperlink"/>
            <w:i/>
          </w:rPr>
          <w:t>Glossary</w:t>
        </w:r>
        <w:r w:rsidRPr="007D46DF">
          <w:rPr>
            <w:rStyle w:val="Hyperlink"/>
          </w:rPr>
          <w:t xml:space="preserve"> section</w:t>
        </w:r>
      </w:hyperlink>
      <w:r>
        <w:t xml:space="preserve"> for definitions of terms used in this report.</w:t>
      </w:r>
    </w:p>
    <w:p w14:paraId="5519F3FD" w14:textId="174181F2" w:rsidR="001301A1" w:rsidRPr="002E5A99" w:rsidRDefault="001301A1" w:rsidP="003700BD">
      <w:pPr>
        <w:pStyle w:val="Heading1"/>
      </w:pPr>
      <w:bookmarkStart w:id="38" w:name="_Toc477531632"/>
      <w:bookmarkStart w:id="39" w:name="_Toc481752069"/>
      <w:r>
        <w:lastRenderedPageBreak/>
        <w:t xml:space="preserve">Key </w:t>
      </w:r>
      <w:r w:rsidR="00D465F8">
        <w:t>f</w:t>
      </w:r>
      <w:r w:rsidRPr="003700BD">
        <w:t>indings</w:t>
      </w:r>
      <w:bookmarkEnd w:id="33"/>
      <w:bookmarkEnd w:id="34"/>
      <w:bookmarkEnd w:id="38"/>
      <w:bookmarkEnd w:id="39"/>
    </w:p>
    <w:p w14:paraId="5FB201D5" w14:textId="77777777" w:rsidR="001301A1" w:rsidRDefault="001301A1" w:rsidP="003700BD">
      <w:pPr>
        <w:rPr>
          <w:rFonts w:cs="Arial"/>
          <w:szCs w:val="20"/>
        </w:rPr>
      </w:pPr>
      <w:r>
        <w:t>The results from this audience analysis of news should be considered in the context of the changing media landscape.</w:t>
      </w:r>
    </w:p>
    <w:p w14:paraId="4AFD28D0" w14:textId="2032509B" w:rsidR="001301A1" w:rsidRPr="002E5A99" w:rsidRDefault="001301A1" w:rsidP="003700BD">
      <w:pPr>
        <w:pStyle w:val="Heading2"/>
      </w:pPr>
      <w:bookmarkStart w:id="40" w:name="_Toc476207149"/>
      <w:bookmarkStart w:id="41" w:name="_Toc476660209"/>
      <w:bookmarkStart w:id="42" w:name="_Toc477531633"/>
      <w:bookmarkStart w:id="43" w:name="_Toc481752070"/>
      <w:r>
        <w:t>News audience trends</w:t>
      </w:r>
      <w:r w:rsidR="00DB44A1">
        <w:t>—</w:t>
      </w:r>
      <w:r>
        <w:t>2003</w:t>
      </w:r>
      <w:r w:rsidR="00DB44A1">
        <w:t>–</w:t>
      </w:r>
      <w:r>
        <w:t>15 and mid-2016</w:t>
      </w:r>
      <w:bookmarkEnd w:id="40"/>
      <w:bookmarkEnd w:id="41"/>
      <w:bookmarkEnd w:id="42"/>
      <w:bookmarkEnd w:id="43"/>
    </w:p>
    <w:p w14:paraId="6D1384A2" w14:textId="73948E3C" w:rsidR="001301A1" w:rsidRDefault="001301A1" w:rsidP="003700BD">
      <w:r>
        <w:t xml:space="preserve">For comparisons made at the aggregate market level (six regional markets), data is compared from 2006 onwards as average audience data for </w:t>
      </w:r>
      <w:r w:rsidR="003F1B44">
        <w:t>Ten</w:t>
      </w:r>
      <w:r>
        <w:t xml:space="preserve"> News are not available for 2003 to 2005. When presenting data by TV news service for each market, 2006 is used as the reference year for </w:t>
      </w:r>
      <w:r w:rsidR="003F1B44">
        <w:t>Ten</w:t>
      </w:r>
      <w:r>
        <w:t xml:space="preserve"> News instead of 2003. The only exception is TDT</w:t>
      </w:r>
      <w:r w:rsidR="00566B75">
        <w:t xml:space="preserve"> </w:t>
      </w:r>
      <w:r>
        <w:t xml:space="preserve">in TAS with data available from 2008 and </w:t>
      </w:r>
      <w:r w:rsidR="003F1B44">
        <w:t>Ten</w:t>
      </w:r>
      <w:r>
        <w:t xml:space="preserve"> West in WA with data available from 2012 </w:t>
      </w:r>
      <w:r w:rsidR="00DB44A1">
        <w:t xml:space="preserve">(see </w:t>
      </w:r>
      <w:r>
        <w:t xml:space="preserve">notes in </w:t>
      </w:r>
      <w:r w:rsidR="00DB44A1">
        <w:t>t</w:t>
      </w:r>
      <w:r>
        <w:t>ables</w:t>
      </w:r>
      <w:r w:rsidR="00DB44A1">
        <w:t>)</w:t>
      </w:r>
      <w:r>
        <w:t>.</w:t>
      </w:r>
    </w:p>
    <w:p w14:paraId="20D42939" w14:textId="380E6D5F" w:rsidR="001301A1" w:rsidRDefault="001301A1" w:rsidP="001301A1">
      <w:pPr>
        <w:rPr>
          <w:rFonts w:cs="Arial"/>
          <w:szCs w:val="20"/>
        </w:rPr>
      </w:pPr>
      <w:r>
        <w:rPr>
          <w:rFonts w:cs="Arial"/>
          <w:szCs w:val="20"/>
        </w:rPr>
        <w:t>Due to a break in trend data from 1 July 2016 (when regional TV networks switched affiliation), only half</w:t>
      </w:r>
      <w:r w:rsidR="00DB44A1">
        <w:rPr>
          <w:rFonts w:cs="Arial"/>
          <w:szCs w:val="20"/>
        </w:rPr>
        <w:t>-</w:t>
      </w:r>
      <w:r>
        <w:rPr>
          <w:rFonts w:cs="Arial"/>
          <w:szCs w:val="20"/>
        </w:rPr>
        <w:t>year 2016 data has been included. The figures and tables presented in the report use a comparable analysis of full</w:t>
      </w:r>
      <w:r w:rsidR="00DB44A1">
        <w:rPr>
          <w:rFonts w:cs="Arial"/>
          <w:szCs w:val="20"/>
        </w:rPr>
        <w:t>-</w:t>
      </w:r>
      <w:r>
        <w:rPr>
          <w:rFonts w:cs="Arial"/>
          <w:szCs w:val="20"/>
        </w:rPr>
        <w:t>year data from 2003 to 2015, with reference to the trends seen in the first half of 2016.</w:t>
      </w:r>
    </w:p>
    <w:p w14:paraId="063E389E" w14:textId="420090B6" w:rsidR="001301A1" w:rsidRPr="009B731F" w:rsidRDefault="001301A1" w:rsidP="003700BD">
      <w:pPr>
        <w:pStyle w:val="Heading3"/>
      </w:pPr>
      <w:r>
        <w:t>Average number of TV news viewers are in decline</w:t>
      </w:r>
    </w:p>
    <w:p w14:paraId="1C0EAEC3" w14:textId="4BA74FA9" w:rsidR="001301A1" w:rsidRDefault="001301A1" w:rsidP="003700BD">
      <w:pPr>
        <w:rPr>
          <w:i/>
        </w:rPr>
      </w:pPr>
      <w:r>
        <w:t xml:space="preserve">The average number of viewers tuning in for nightly news services has steadily declined between 2006 and 2016 in all aggregate markets (Figure 1). </w:t>
      </w:r>
      <w:r w:rsidR="00096926">
        <w:t>Trends for TV news services in each sub-markets can vary</w:t>
      </w:r>
      <w:r w:rsidR="00AC1854">
        <w:t>;</w:t>
      </w:r>
      <w:r w:rsidR="00096926">
        <w:t xml:space="preserve"> s</w:t>
      </w:r>
      <w:r w:rsidR="008616E2">
        <w:t>ee</w:t>
      </w:r>
      <w:r w:rsidRPr="00B86BD8">
        <w:t xml:space="preserve"> Appendix</w:t>
      </w:r>
      <w:r w:rsidR="008616E2">
        <w:t> </w:t>
      </w:r>
      <w:proofErr w:type="gramStart"/>
      <w:r w:rsidRPr="00B86BD8">
        <w:t>A</w:t>
      </w:r>
      <w:proofErr w:type="gramEnd"/>
      <w:r w:rsidR="008616E2">
        <w:t>, f</w:t>
      </w:r>
      <w:r w:rsidRPr="00B86BD8">
        <w:t>igures 6</w:t>
      </w:r>
      <w:r w:rsidR="00A938A4">
        <w:t>–</w:t>
      </w:r>
      <w:r w:rsidRPr="00B86BD8">
        <w:t>11.</w:t>
      </w:r>
    </w:p>
    <w:p w14:paraId="7A532C81" w14:textId="2427EBF7" w:rsidR="003700BD" w:rsidRDefault="003700BD" w:rsidP="003700BD">
      <w:pPr>
        <w:pStyle w:val="ACMAFigureHeader"/>
      </w:pPr>
      <w:r w:rsidRPr="00644A67">
        <w:t>Regional Australia</w:t>
      </w:r>
      <w:r w:rsidR="008616E2">
        <w:t>—c</w:t>
      </w:r>
      <w:r w:rsidRPr="00644A67">
        <w:t xml:space="preserve">ombined </w:t>
      </w:r>
      <w:r w:rsidR="008616E2" w:rsidRPr="00644A67">
        <w:t xml:space="preserve">total </w:t>
      </w:r>
      <w:r w:rsidRPr="00644A67">
        <w:t>news average audience by market</w:t>
      </w:r>
      <w:r w:rsidR="008616E2">
        <w:t>,</w:t>
      </w:r>
      <w:r w:rsidRPr="00644A67">
        <w:t xml:space="preserve"> 200</w:t>
      </w:r>
      <w:r>
        <w:t>6</w:t>
      </w:r>
      <w:r w:rsidR="008616E2">
        <w:t>–</w:t>
      </w:r>
      <w:r>
        <w:t>15 and m</w:t>
      </w:r>
      <w:r w:rsidRPr="00644A67">
        <w:t>id-2016</w:t>
      </w:r>
    </w:p>
    <w:p w14:paraId="63DF3D82" w14:textId="76BA2597" w:rsidR="003700BD" w:rsidRPr="00F222FC" w:rsidRDefault="004A1D07" w:rsidP="003700BD">
      <w:r w:rsidRPr="00AC1854">
        <w:rPr>
          <w:rFonts w:cs="Arial"/>
          <w:i/>
          <w:noProof/>
          <w:sz w:val="16"/>
          <w:szCs w:val="20"/>
        </w:rPr>
        <w:drawing>
          <wp:inline distT="0" distB="0" distL="0" distR="0" wp14:anchorId="32E5592F" wp14:editId="1A36BDF0">
            <wp:extent cx="4579200" cy="2757600"/>
            <wp:effectExtent l="0" t="0" r="0" b="5080"/>
            <wp:docPr id="12" name="Picture 12" descr="Accessible data files are available on the report landing page on the ACMA website." title="Figure 1: Regional   Australia—combined total news average audience by market, 2006–15 and mid-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llaboration\DavWWWRoot\organisation\cscd\RFB\CAS\Projects Documents\Local Content 2016\RegionalTAM\2016 Report\Illustrator\Graphs\Local Content - RegTAM graphs_Figure 1.png"/>
                    <pic:cNvPicPr>
                      <a:picLocks noChangeAspect="1" noChangeArrowheads="1"/>
                    </pic:cNvPicPr>
                  </pic:nvPicPr>
                  <pic:blipFill rotWithShape="1">
                    <a:blip r:embed="rId30">
                      <a:extLst>
                        <a:ext uri="{28A0092B-C50C-407E-A947-70E740481C1C}">
                          <a14:useLocalDpi xmlns:a14="http://schemas.microsoft.com/office/drawing/2010/main" val="0"/>
                        </a:ext>
                      </a:extLst>
                    </a:blip>
                    <a:srcRect l="2103" t="4985" r="7627" b="4770"/>
                    <a:stretch/>
                  </pic:blipFill>
                  <pic:spPr bwMode="auto">
                    <a:xfrm>
                      <a:off x="0" y="0"/>
                      <a:ext cx="4579200" cy="2757600"/>
                    </a:xfrm>
                    <a:prstGeom prst="rect">
                      <a:avLst/>
                    </a:prstGeom>
                    <a:noFill/>
                    <a:ln>
                      <a:noFill/>
                    </a:ln>
                    <a:extLst>
                      <a:ext uri="{53640926-AAD7-44D8-BBD7-CCE9431645EC}">
                        <a14:shadowObscured xmlns:a14="http://schemas.microsoft.com/office/drawing/2010/main"/>
                      </a:ext>
                    </a:extLst>
                  </pic:spPr>
                </pic:pic>
              </a:graphicData>
            </a:graphic>
          </wp:inline>
        </w:drawing>
      </w:r>
    </w:p>
    <w:p w14:paraId="06478CC1" w14:textId="31C033C1" w:rsidR="003700BD" w:rsidRPr="001B0DCF" w:rsidRDefault="003700BD" w:rsidP="003700BD">
      <w:pPr>
        <w:pStyle w:val="ACMANotes"/>
      </w:pPr>
      <w:r w:rsidRPr="001B0DCF">
        <w:t>Source: Regional TAM data, Average audience across weekday evening news services, 200</w:t>
      </w:r>
      <w:r>
        <w:t>6</w:t>
      </w:r>
      <w:r w:rsidR="002E16C3">
        <w:t xml:space="preserve"> </w:t>
      </w:r>
      <w:r w:rsidR="0082650B">
        <w:t>–</w:t>
      </w:r>
      <w:r w:rsidR="002E16C3">
        <w:t xml:space="preserve"> </w:t>
      </w:r>
      <w:r w:rsidRPr="001B0DCF">
        <w:t>June 2016, Consolidated 7.</w:t>
      </w:r>
    </w:p>
    <w:p w14:paraId="01EF8A81" w14:textId="76A8AA94" w:rsidR="001301A1" w:rsidRDefault="003700BD" w:rsidP="003700BD">
      <w:pPr>
        <w:pStyle w:val="ACMANotes"/>
        <w:rPr>
          <w:szCs w:val="16"/>
        </w:rPr>
      </w:pPr>
      <w:r w:rsidRPr="001B0DCF">
        <w:rPr>
          <w:szCs w:val="16"/>
        </w:rPr>
        <w:t xml:space="preserve">Notes: Average audience data for </w:t>
      </w:r>
      <w:r w:rsidR="003F1B44">
        <w:rPr>
          <w:szCs w:val="16"/>
        </w:rPr>
        <w:t>Ten</w:t>
      </w:r>
      <w:r w:rsidRPr="001B0DCF">
        <w:rPr>
          <w:szCs w:val="16"/>
        </w:rPr>
        <w:t xml:space="preserve"> News are not available 2003–05. Figures based on </w:t>
      </w:r>
      <w:r>
        <w:rPr>
          <w:szCs w:val="16"/>
        </w:rPr>
        <w:t xml:space="preserve">average audience for </w:t>
      </w:r>
      <w:r w:rsidRPr="001B0DCF">
        <w:rPr>
          <w:szCs w:val="16"/>
        </w:rPr>
        <w:t>news services in operation in each market within each year</w:t>
      </w:r>
      <w:r>
        <w:rPr>
          <w:szCs w:val="16"/>
        </w:rPr>
        <w:t>. QLD additional local TV news services commenced in Rockhampton in 2011 and Toowoomba in 2015</w:t>
      </w:r>
      <w:r w:rsidRPr="001B0DCF" w:rsidDel="00854894">
        <w:rPr>
          <w:szCs w:val="16"/>
        </w:rPr>
        <w:t>.</w:t>
      </w:r>
      <w:r w:rsidR="00D86606" w:rsidRPr="00D86606">
        <w:rPr>
          <w:szCs w:val="16"/>
        </w:rPr>
        <w:t xml:space="preserve"> </w:t>
      </w:r>
      <w:r w:rsidR="00D86606">
        <w:rPr>
          <w:szCs w:val="16"/>
        </w:rPr>
        <w:t>TDT began in TAS in 2008.</w:t>
      </w:r>
    </w:p>
    <w:p w14:paraId="5DA127CA" w14:textId="77777777" w:rsidR="003700BD" w:rsidRDefault="003700BD" w:rsidP="003700BD">
      <w:pPr>
        <w:pStyle w:val="ACMASpaceaftertable"/>
      </w:pPr>
    </w:p>
    <w:p w14:paraId="0A8061AE" w14:textId="2471CB3C" w:rsidR="001301A1" w:rsidRDefault="006371C2" w:rsidP="006714E1">
      <w:pPr>
        <w:keepLines/>
      </w:pPr>
      <w:r>
        <w:lastRenderedPageBreak/>
        <w:t>Comparing 2006 and 2015, t</w:t>
      </w:r>
      <w:r w:rsidR="001301A1">
        <w:t xml:space="preserve">he declines in average audiences have been greatest for SNSW </w:t>
      </w:r>
      <w:r>
        <w:t xml:space="preserve">(38 per cent) </w:t>
      </w:r>
      <w:r w:rsidR="001301A1">
        <w:t xml:space="preserve">and NNSW </w:t>
      </w:r>
      <w:r>
        <w:t>(</w:t>
      </w:r>
      <w:r w:rsidR="001301A1">
        <w:t>34 per cent</w:t>
      </w:r>
      <w:r>
        <w:t>), w</w:t>
      </w:r>
      <w:r w:rsidR="001301A1">
        <w:t xml:space="preserve">ith a decline in audience </w:t>
      </w:r>
      <w:r>
        <w:t xml:space="preserve">numbers </w:t>
      </w:r>
      <w:r w:rsidR="001301A1">
        <w:t xml:space="preserve">continuing into the first half </w:t>
      </w:r>
      <w:r>
        <w:t xml:space="preserve">of </w:t>
      </w:r>
      <w:r w:rsidR="001301A1">
        <w:t>2016 for all markets except WA. Due to the addition of local TV news services, Queensland had the lowest rate of change</w:t>
      </w:r>
      <w:r>
        <w:t>,</w:t>
      </w:r>
      <w:r w:rsidR="001301A1">
        <w:t xml:space="preserve"> with a 21 per cent decline </w:t>
      </w:r>
      <w:r>
        <w:t xml:space="preserve">from </w:t>
      </w:r>
      <w:r w:rsidR="001301A1">
        <w:t xml:space="preserve">2006 </w:t>
      </w:r>
      <w:r>
        <w:t>to</w:t>
      </w:r>
      <w:r w:rsidR="001301A1">
        <w:t xml:space="preserve"> 2015 (Table 1).</w:t>
      </w:r>
    </w:p>
    <w:p w14:paraId="7A300CE6" w14:textId="3C8E742B" w:rsidR="001301A1" w:rsidRDefault="003700BD" w:rsidP="003700BD">
      <w:pPr>
        <w:pStyle w:val="ACMATableHeader"/>
      </w:pPr>
      <w:r w:rsidRPr="00E01ACD">
        <w:t>Comparison of combined average news audiences</w:t>
      </w:r>
      <w:r>
        <w:t xml:space="preserve"> by market, 2006</w:t>
      </w:r>
      <w:r w:rsidR="006371C2">
        <w:t>–</w:t>
      </w:r>
      <w:r>
        <w:t xml:space="preserve">15 and </w:t>
      </w:r>
      <w:r w:rsidRPr="00E01ACD">
        <w:t>mid-2016</w:t>
      </w:r>
    </w:p>
    <w:tbl>
      <w:tblPr>
        <w:tblW w:w="9380" w:type="dxa"/>
        <w:tblInd w:w="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left w:w="57" w:type="dxa"/>
          <w:bottom w:w="28" w:type="dxa"/>
          <w:right w:w="85" w:type="dxa"/>
        </w:tblCellMar>
        <w:tblLook w:val="04A0" w:firstRow="1" w:lastRow="0" w:firstColumn="1" w:lastColumn="0" w:noHBand="0" w:noVBand="1"/>
      </w:tblPr>
      <w:tblGrid>
        <w:gridCol w:w="1814"/>
        <w:gridCol w:w="1559"/>
        <w:gridCol w:w="1560"/>
        <w:gridCol w:w="1701"/>
        <w:gridCol w:w="1417"/>
        <w:gridCol w:w="1329"/>
      </w:tblGrid>
      <w:tr w:rsidR="003700BD" w14:paraId="11F2234B" w14:textId="77777777" w:rsidTr="008A59E3">
        <w:trPr>
          <w:trHeight w:val="454"/>
          <w:tblHeader/>
        </w:trPr>
        <w:tc>
          <w:tcPr>
            <w:tcW w:w="1814" w:type="dxa"/>
            <w:vMerge w:val="restart"/>
            <w:shd w:val="clear" w:color="auto" w:fill="404040" w:themeFill="text1" w:themeFillTint="BF"/>
            <w:vAlign w:val="center"/>
          </w:tcPr>
          <w:p w14:paraId="206BD8B4" w14:textId="77777777" w:rsidR="003700BD" w:rsidRPr="008A59E3" w:rsidRDefault="003700BD" w:rsidP="003700BD">
            <w:pPr>
              <w:pStyle w:val="TableHeading"/>
              <w:rPr>
                <w:color w:val="FFFFFF" w:themeColor="background1"/>
                <w:szCs w:val="20"/>
              </w:rPr>
            </w:pPr>
            <w:r w:rsidRPr="008A59E3">
              <w:rPr>
                <w:color w:val="FFFFFF" w:themeColor="background1"/>
                <w:szCs w:val="20"/>
              </w:rPr>
              <w:t>Market</w:t>
            </w:r>
          </w:p>
        </w:tc>
        <w:tc>
          <w:tcPr>
            <w:tcW w:w="1559" w:type="dxa"/>
            <w:vMerge w:val="restart"/>
            <w:shd w:val="clear" w:color="auto" w:fill="404040" w:themeFill="text1" w:themeFillTint="BF"/>
            <w:vAlign w:val="center"/>
          </w:tcPr>
          <w:p w14:paraId="646542B0" w14:textId="77777777" w:rsidR="003700BD" w:rsidRPr="008A59E3" w:rsidRDefault="003700BD" w:rsidP="003700BD">
            <w:pPr>
              <w:pStyle w:val="TableHeading"/>
              <w:jc w:val="center"/>
              <w:rPr>
                <w:color w:val="FFFFFF" w:themeColor="background1"/>
                <w:szCs w:val="20"/>
              </w:rPr>
            </w:pPr>
            <w:r w:rsidRPr="008A59E3">
              <w:rPr>
                <w:color w:val="FFFFFF" w:themeColor="background1"/>
                <w:szCs w:val="20"/>
              </w:rPr>
              <w:t>Av. AUD</w:t>
            </w:r>
            <w:r w:rsidRPr="008A59E3">
              <w:rPr>
                <w:color w:val="FFFFFF" w:themeColor="background1"/>
                <w:szCs w:val="20"/>
              </w:rPr>
              <w:br/>
              <w:t>2006</w:t>
            </w:r>
            <w:r w:rsidRPr="008A59E3">
              <w:rPr>
                <w:color w:val="FFFFFF" w:themeColor="background1"/>
                <w:szCs w:val="20"/>
              </w:rPr>
              <w:br/>
              <w:t>n</w:t>
            </w:r>
          </w:p>
        </w:tc>
        <w:tc>
          <w:tcPr>
            <w:tcW w:w="1560" w:type="dxa"/>
            <w:vMerge w:val="restart"/>
            <w:shd w:val="clear" w:color="auto" w:fill="404040" w:themeFill="text1" w:themeFillTint="BF"/>
            <w:vAlign w:val="center"/>
          </w:tcPr>
          <w:p w14:paraId="1BBC36DA" w14:textId="77777777" w:rsidR="003700BD" w:rsidRPr="008A59E3" w:rsidRDefault="003700BD" w:rsidP="003700BD">
            <w:pPr>
              <w:pStyle w:val="TableHeading"/>
              <w:jc w:val="center"/>
              <w:rPr>
                <w:color w:val="FFFFFF" w:themeColor="background1"/>
                <w:szCs w:val="20"/>
              </w:rPr>
            </w:pPr>
            <w:r w:rsidRPr="008A59E3">
              <w:rPr>
                <w:color w:val="FFFFFF" w:themeColor="background1"/>
                <w:szCs w:val="20"/>
              </w:rPr>
              <w:t>Av. AUD</w:t>
            </w:r>
            <w:r w:rsidRPr="008A59E3">
              <w:rPr>
                <w:color w:val="FFFFFF" w:themeColor="background1"/>
                <w:szCs w:val="20"/>
              </w:rPr>
              <w:br/>
              <w:t>2015</w:t>
            </w:r>
            <w:r w:rsidRPr="008A59E3">
              <w:rPr>
                <w:color w:val="FFFFFF" w:themeColor="background1"/>
                <w:szCs w:val="20"/>
              </w:rPr>
              <w:br/>
              <w:t>n</w:t>
            </w:r>
          </w:p>
        </w:tc>
        <w:tc>
          <w:tcPr>
            <w:tcW w:w="3118" w:type="dxa"/>
            <w:gridSpan w:val="2"/>
            <w:shd w:val="clear" w:color="auto" w:fill="404040" w:themeFill="text1" w:themeFillTint="BF"/>
            <w:vAlign w:val="center"/>
          </w:tcPr>
          <w:p w14:paraId="1E9105AA" w14:textId="77777777" w:rsidR="003700BD" w:rsidRPr="008A59E3" w:rsidRDefault="003700BD" w:rsidP="003700BD">
            <w:pPr>
              <w:pStyle w:val="TableHeading"/>
              <w:jc w:val="center"/>
              <w:rPr>
                <w:color w:val="FFFFFF" w:themeColor="background1"/>
                <w:szCs w:val="20"/>
              </w:rPr>
            </w:pPr>
            <w:r w:rsidRPr="008A59E3">
              <w:rPr>
                <w:color w:val="FFFFFF" w:themeColor="background1"/>
                <w:szCs w:val="20"/>
              </w:rPr>
              <w:t>Av. AUD change</w:t>
            </w:r>
          </w:p>
          <w:p w14:paraId="3C9314A3" w14:textId="1A086C1F" w:rsidR="003700BD" w:rsidRPr="008A59E3" w:rsidRDefault="003700BD" w:rsidP="003700BD">
            <w:pPr>
              <w:pStyle w:val="TableHeading"/>
              <w:jc w:val="center"/>
              <w:rPr>
                <w:color w:val="FFFFFF" w:themeColor="background1"/>
                <w:szCs w:val="20"/>
              </w:rPr>
            </w:pPr>
            <w:r w:rsidRPr="008A59E3">
              <w:rPr>
                <w:color w:val="FFFFFF" w:themeColor="background1"/>
                <w:szCs w:val="20"/>
              </w:rPr>
              <w:t>2006</w:t>
            </w:r>
            <w:r w:rsidR="006371C2">
              <w:rPr>
                <w:color w:val="FFFFFF" w:themeColor="background1"/>
                <w:szCs w:val="20"/>
              </w:rPr>
              <w:t xml:space="preserve"> </w:t>
            </w:r>
            <w:r w:rsidRPr="008A59E3">
              <w:rPr>
                <w:color w:val="FFFFFF" w:themeColor="background1"/>
                <w:szCs w:val="20"/>
              </w:rPr>
              <w:t>v</w:t>
            </w:r>
            <w:r w:rsidR="006371C2">
              <w:rPr>
                <w:color w:val="FFFFFF" w:themeColor="background1"/>
                <w:szCs w:val="20"/>
              </w:rPr>
              <w:t xml:space="preserve"> </w:t>
            </w:r>
            <w:r w:rsidRPr="008A59E3">
              <w:rPr>
                <w:color w:val="FFFFFF" w:themeColor="background1"/>
                <w:szCs w:val="20"/>
              </w:rPr>
              <w:t>2015</w:t>
            </w:r>
          </w:p>
        </w:tc>
        <w:tc>
          <w:tcPr>
            <w:tcW w:w="1329" w:type="dxa"/>
            <w:vMerge w:val="restart"/>
            <w:shd w:val="clear" w:color="auto" w:fill="404040" w:themeFill="text1" w:themeFillTint="BF"/>
            <w:vAlign w:val="center"/>
          </w:tcPr>
          <w:p w14:paraId="718B8ECC" w14:textId="55DDF6A3" w:rsidR="003700BD" w:rsidRPr="008A59E3" w:rsidRDefault="003700BD" w:rsidP="003700BD">
            <w:pPr>
              <w:pStyle w:val="TableHeading"/>
              <w:jc w:val="center"/>
              <w:rPr>
                <w:color w:val="FFFFFF" w:themeColor="background1"/>
                <w:szCs w:val="20"/>
              </w:rPr>
            </w:pPr>
            <w:r w:rsidRPr="008A59E3">
              <w:rPr>
                <w:color w:val="FFFFFF" w:themeColor="background1"/>
                <w:szCs w:val="20"/>
              </w:rPr>
              <w:t>Av. AUD</w:t>
            </w:r>
            <w:r w:rsidRPr="008A59E3">
              <w:rPr>
                <w:color w:val="FFFFFF" w:themeColor="background1"/>
                <w:szCs w:val="20"/>
              </w:rPr>
              <w:br/>
            </w:r>
            <w:r w:rsidR="006371C2">
              <w:rPr>
                <w:color w:val="FFFFFF" w:themeColor="background1"/>
                <w:szCs w:val="20"/>
              </w:rPr>
              <w:t>m</w:t>
            </w:r>
            <w:r w:rsidRPr="008A59E3">
              <w:rPr>
                <w:color w:val="FFFFFF" w:themeColor="background1"/>
                <w:szCs w:val="20"/>
              </w:rPr>
              <w:t>id-2016</w:t>
            </w:r>
            <w:r w:rsidRPr="008A59E3">
              <w:rPr>
                <w:color w:val="FFFFFF" w:themeColor="background1"/>
                <w:szCs w:val="20"/>
              </w:rPr>
              <w:br/>
              <w:t>n</w:t>
            </w:r>
          </w:p>
        </w:tc>
      </w:tr>
      <w:tr w:rsidR="003700BD" w14:paraId="51B6A437" w14:textId="77777777" w:rsidTr="008A59E3">
        <w:trPr>
          <w:trHeight w:val="121"/>
        </w:trPr>
        <w:tc>
          <w:tcPr>
            <w:tcW w:w="1814" w:type="dxa"/>
            <w:vMerge/>
            <w:shd w:val="clear" w:color="auto" w:fill="BFBFBF" w:themeFill="background1" w:themeFillShade="BF"/>
            <w:vAlign w:val="center"/>
          </w:tcPr>
          <w:p w14:paraId="1140BF67" w14:textId="77777777" w:rsidR="003700BD" w:rsidRPr="00BC5D7E" w:rsidRDefault="003700BD" w:rsidP="001341E7">
            <w:pPr>
              <w:rPr>
                <w:rFonts w:cs="Arial"/>
                <w:b/>
                <w:color w:val="FFFFFF" w:themeColor="background1"/>
                <w:szCs w:val="20"/>
              </w:rPr>
            </w:pPr>
          </w:p>
        </w:tc>
        <w:tc>
          <w:tcPr>
            <w:tcW w:w="1559" w:type="dxa"/>
            <w:vMerge/>
            <w:shd w:val="clear" w:color="auto" w:fill="BFBFBF" w:themeFill="background1" w:themeFillShade="BF"/>
            <w:vAlign w:val="center"/>
          </w:tcPr>
          <w:p w14:paraId="7BFB8D02" w14:textId="77777777" w:rsidR="003700BD" w:rsidRPr="00A608D2" w:rsidRDefault="003700BD" w:rsidP="001341E7">
            <w:pPr>
              <w:jc w:val="center"/>
              <w:rPr>
                <w:rFonts w:cs="Arial"/>
                <w:b/>
                <w:szCs w:val="20"/>
              </w:rPr>
            </w:pPr>
          </w:p>
        </w:tc>
        <w:tc>
          <w:tcPr>
            <w:tcW w:w="1560" w:type="dxa"/>
            <w:vMerge/>
            <w:shd w:val="clear" w:color="auto" w:fill="BFBFBF" w:themeFill="background1" w:themeFillShade="BF"/>
            <w:vAlign w:val="center"/>
          </w:tcPr>
          <w:p w14:paraId="7C5D8793" w14:textId="77777777" w:rsidR="003700BD" w:rsidRPr="00A608D2" w:rsidRDefault="003700BD" w:rsidP="001341E7">
            <w:pPr>
              <w:jc w:val="center"/>
              <w:rPr>
                <w:rFonts w:cs="Arial"/>
                <w:b/>
                <w:szCs w:val="20"/>
              </w:rPr>
            </w:pPr>
          </w:p>
        </w:tc>
        <w:tc>
          <w:tcPr>
            <w:tcW w:w="1701" w:type="dxa"/>
            <w:shd w:val="clear" w:color="auto" w:fill="404040" w:themeFill="text1" w:themeFillTint="BF"/>
            <w:vAlign w:val="center"/>
          </w:tcPr>
          <w:p w14:paraId="2B270A5D" w14:textId="77777777" w:rsidR="003700BD" w:rsidRPr="008A59E3" w:rsidRDefault="003700BD" w:rsidP="003700BD">
            <w:pPr>
              <w:pStyle w:val="TableHeading"/>
              <w:jc w:val="center"/>
              <w:rPr>
                <w:color w:val="FFFFFF" w:themeColor="background1"/>
              </w:rPr>
            </w:pPr>
            <w:r w:rsidRPr="008A59E3">
              <w:rPr>
                <w:color w:val="FFFFFF" w:themeColor="background1"/>
              </w:rPr>
              <w:t>n</w:t>
            </w:r>
          </w:p>
        </w:tc>
        <w:tc>
          <w:tcPr>
            <w:tcW w:w="1417" w:type="dxa"/>
            <w:shd w:val="clear" w:color="auto" w:fill="404040" w:themeFill="text1" w:themeFillTint="BF"/>
            <w:vAlign w:val="center"/>
          </w:tcPr>
          <w:p w14:paraId="13C56449" w14:textId="77777777" w:rsidR="003700BD" w:rsidRPr="008A59E3" w:rsidRDefault="003700BD" w:rsidP="003700BD">
            <w:pPr>
              <w:pStyle w:val="TableHeading"/>
              <w:jc w:val="center"/>
              <w:rPr>
                <w:color w:val="FFFFFF" w:themeColor="background1"/>
              </w:rPr>
            </w:pPr>
            <w:r w:rsidRPr="008A59E3">
              <w:rPr>
                <w:color w:val="FFFFFF" w:themeColor="background1"/>
              </w:rPr>
              <w:t>%</w:t>
            </w:r>
          </w:p>
        </w:tc>
        <w:tc>
          <w:tcPr>
            <w:tcW w:w="1329" w:type="dxa"/>
            <w:vMerge/>
            <w:shd w:val="clear" w:color="auto" w:fill="BFBFBF" w:themeFill="background1" w:themeFillShade="BF"/>
            <w:vAlign w:val="center"/>
          </w:tcPr>
          <w:p w14:paraId="16A4F779" w14:textId="77777777" w:rsidR="003700BD" w:rsidRPr="00A608D2" w:rsidRDefault="003700BD" w:rsidP="001341E7">
            <w:pPr>
              <w:jc w:val="right"/>
              <w:rPr>
                <w:rFonts w:cs="Arial"/>
                <w:b/>
                <w:sz w:val="18"/>
                <w:szCs w:val="20"/>
              </w:rPr>
            </w:pPr>
          </w:p>
        </w:tc>
      </w:tr>
      <w:tr w:rsidR="003700BD" w14:paraId="4B269B36" w14:textId="77777777" w:rsidTr="003700BD">
        <w:trPr>
          <w:trHeight w:val="257"/>
        </w:trPr>
        <w:tc>
          <w:tcPr>
            <w:tcW w:w="1814" w:type="dxa"/>
          </w:tcPr>
          <w:p w14:paraId="66C6A1DA" w14:textId="3F4BA654" w:rsidR="003700BD" w:rsidRPr="00864CE1" w:rsidRDefault="001D2BAC" w:rsidP="008A59E3">
            <w:pPr>
              <w:pStyle w:val="TableBody"/>
              <w:rPr>
                <w:szCs w:val="18"/>
              </w:rPr>
            </w:pPr>
            <w:r>
              <w:t>QLD</w:t>
            </w:r>
          </w:p>
        </w:tc>
        <w:tc>
          <w:tcPr>
            <w:tcW w:w="1559" w:type="dxa"/>
            <w:vAlign w:val="center"/>
          </w:tcPr>
          <w:p w14:paraId="6D3C1A29" w14:textId="77777777" w:rsidR="003700BD" w:rsidRPr="008A59E3" w:rsidRDefault="003700BD" w:rsidP="008A59E3">
            <w:pPr>
              <w:pStyle w:val="TableBody"/>
              <w:jc w:val="center"/>
            </w:pPr>
            <w:r w:rsidRPr="008A59E3">
              <w:t>795,000</w:t>
            </w:r>
          </w:p>
        </w:tc>
        <w:tc>
          <w:tcPr>
            <w:tcW w:w="1560" w:type="dxa"/>
            <w:vAlign w:val="center"/>
          </w:tcPr>
          <w:p w14:paraId="35C47B4D" w14:textId="77777777" w:rsidR="003700BD" w:rsidRPr="008A59E3" w:rsidRDefault="003700BD" w:rsidP="008A59E3">
            <w:pPr>
              <w:pStyle w:val="TableBody"/>
              <w:jc w:val="center"/>
            </w:pPr>
            <w:r w:rsidRPr="008A59E3">
              <w:t>628,000</w:t>
            </w:r>
          </w:p>
        </w:tc>
        <w:tc>
          <w:tcPr>
            <w:tcW w:w="1701" w:type="dxa"/>
            <w:shd w:val="clear" w:color="auto" w:fill="D9D9D9" w:themeFill="background1" w:themeFillShade="D9"/>
          </w:tcPr>
          <w:p w14:paraId="4DBAFBBC" w14:textId="5438B98F" w:rsidR="003700BD" w:rsidRPr="008A59E3" w:rsidRDefault="002E16C3" w:rsidP="008A59E3">
            <w:pPr>
              <w:pStyle w:val="TableBody"/>
              <w:jc w:val="center"/>
            </w:pPr>
            <w:r>
              <w:t>–</w:t>
            </w:r>
            <w:r w:rsidR="003700BD" w:rsidRPr="008A59E3">
              <w:t>167,000</w:t>
            </w:r>
          </w:p>
        </w:tc>
        <w:tc>
          <w:tcPr>
            <w:tcW w:w="1417" w:type="dxa"/>
            <w:shd w:val="clear" w:color="auto" w:fill="D9D9D9" w:themeFill="background1" w:themeFillShade="D9"/>
          </w:tcPr>
          <w:p w14:paraId="19582F12" w14:textId="1F338302" w:rsidR="003700BD" w:rsidRPr="008A59E3" w:rsidRDefault="002E16C3" w:rsidP="008A59E3">
            <w:pPr>
              <w:pStyle w:val="TableBody"/>
              <w:jc w:val="center"/>
            </w:pPr>
            <w:r>
              <w:t>–</w:t>
            </w:r>
            <w:r w:rsidR="003700BD" w:rsidRPr="008A59E3">
              <w:t>21</w:t>
            </w:r>
          </w:p>
        </w:tc>
        <w:tc>
          <w:tcPr>
            <w:tcW w:w="1329" w:type="dxa"/>
            <w:shd w:val="clear" w:color="auto" w:fill="FFFFFF" w:themeFill="background1"/>
            <w:vAlign w:val="center"/>
          </w:tcPr>
          <w:p w14:paraId="67127BDC" w14:textId="77777777" w:rsidR="003700BD" w:rsidRPr="008A59E3" w:rsidRDefault="003700BD" w:rsidP="008A59E3">
            <w:pPr>
              <w:pStyle w:val="TableBody"/>
              <w:jc w:val="center"/>
            </w:pPr>
            <w:r w:rsidRPr="008A59E3">
              <w:t>605,000</w:t>
            </w:r>
          </w:p>
        </w:tc>
      </w:tr>
      <w:tr w:rsidR="003700BD" w14:paraId="02F25C43" w14:textId="77777777" w:rsidTr="003700BD">
        <w:trPr>
          <w:trHeight w:val="275"/>
        </w:trPr>
        <w:tc>
          <w:tcPr>
            <w:tcW w:w="1814" w:type="dxa"/>
          </w:tcPr>
          <w:p w14:paraId="231D3CDD" w14:textId="1635B853" w:rsidR="003700BD" w:rsidRPr="00864CE1" w:rsidRDefault="001D2BAC" w:rsidP="008A59E3">
            <w:pPr>
              <w:pStyle w:val="TableBody"/>
              <w:rPr>
                <w:szCs w:val="18"/>
              </w:rPr>
            </w:pPr>
            <w:r>
              <w:t>NNSW</w:t>
            </w:r>
          </w:p>
        </w:tc>
        <w:tc>
          <w:tcPr>
            <w:tcW w:w="1559" w:type="dxa"/>
            <w:vAlign w:val="center"/>
          </w:tcPr>
          <w:p w14:paraId="33B4A062" w14:textId="77777777" w:rsidR="003700BD" w:rsidRPr="008A59E3" w:rsidRDefault="003700BD" w:rsidP="008A59E3">
            <w:pPr>
              <w:pStyle w:val="TableBody"/>
              <w:jc w:val="center"/>
            </w:pPr>
            <w:r w:rsidRPr="008A59E3">
              <w:t>650,000</w:t>
            </w:r>
          </w:p>
        </w:tc>
        <w:tc>
          <w:tcPr>
            <w:tcW w:w="1560" w:type="dxa"/>
            <w:vAlign w:val="center"/>
          </w:tcPr>
          <w:p w14:paraId="3379AEFD" w14:textId="77777777" w:rsidR="003700BD" w:rsidRPr="008A59E3" w:rsidRDefault="003700BD" w:rsidP="008A59E3">
            <w:pPr>
              <w:pStyle w:val="TableBody"/>
              <w:jc w:val="center"/>
            </w:pPr>
            <w:r w:rsidRPr="008A59E3">
              <w:t>428,000</w:t>
            </w:r>
          </w:p>
        </w:tc>
        <w:tc>
          <w:tcPr>
            <w:tcW w:w="1701" w:type="dxa"/>
            <w:shd w:val="clear" w:color="auto" w:fill="D9D9D9" w:themeFill="background1" w:themeFillShade="D9"/>
          </w:tcPr>
          <w:p w14:paraId="5E3ADC27" w14:textId="25ECFE67" w:rsidR="003700BD" w:rsidRPr="008A59E3" w:rsidRDefault="002E16C3" w:rsidP="008A59E3">
            <w:pPr>
              <w:pStyle w:val="TableBody"/>
              <w:jc w:val="center"/>
            </w:pPr>
            <w:r>
              <w:t>–</w:t>
            </w:r>
            <w:r w:rsidR="003700BD" w:rsidRPr="008A59E3">
              <w:t>222,000</w:t>
            </w:r>
          </w:p>
        </w:tc>
        <w:tc>
          <w:tcPr>
            <w:tcW w:w="1417" w:type="dxa"/>
            <w:shd w:val="clear" w:color="auto" w:fill="D9D9D9" w:themeFill="background1" w:themeFillShade="D9"/>
          </w:tcPr>
          <w:p w14:paraId="131C9F82" w14:textId="0FE87C61" w:rsidR="003700BD" w:rsidRPr="008A59E3" w:rsidRDefault="002E16C3" w:rsidP="008A59E3">
            <w:pPr>
              <w:pStyle w:val="TableBody"/>
              <w:jc w:val="center"/>
            </w:pPr>
            <w:r>
              <w:t>–</w:t>
            </w:r>
            <w:r w:rsidR="003700BD" w:rsidRPr="008A59E3">
              <w:t>34</w:t>
            </w:r>
          </w:p>
        </w:tc>
        <w:tc>
          <w:tcPr>
            <w:tcW w:w="1329" w:type="dxa"/>
            <w:shd w:val="clear" w:color="auto" w:fill="FFFFFF" w:themeFill="background1"/>
            <w:vAlign w:val="center"/>
          </w:tcPr>
          <w:p w14:paraId="4C2001D0" w14:textId="77777777" w:rsidR="003700BD" w:rsidRPr="008A59E3" w:rsidRDefault="003700BD" w:rsidP="008A59E3">
            <w:pPr>
              <w:pStyle w:val="TableBody"/>
              <w:jc w:val="center"/>
            </w:pPr>
            <w:r w:rsidRPr="008A59E3">
              <w:t>407,000</w:t>
            </w:r>
          </w:p>
        </w:tc>
      </w:tr>
      <w:tr w:rsidR="003700BD" w14:paraId="7E8CEB70" w14:textId="77777777" w:rsidTr="003700BD">
        <w:trPr>
          <w:trHeight w:val="257"/>
        </w:trPr>
        <w:tc>
          <w:tcPr>
            <w:tcW w:w="1814" w:type="dxa"/>
          </w:tcPr>
          <w:p w14:paraId="26CA25B2" w14:textId="64F8493D" w:rsidR="003700BD" w:rsidRPr="00864CE1" w:rsidRDefault="001D2BAC" w:rsidP="008A59E3">
            <w:pPr>
              <w:pStyle w:val="TableBody"/>
              <w:rPr>
                <w:szCs w:val="18"/>
              </w:rPr>
            </w:pPr>
            <w:r>
              <w:t>SNSW</w:t>
            </w:r>
          </w:p>
        </w:tc>
        <w:tc>
          <w:tcPr>
            <w:tcW w:w="1559" w:type="dxa"/>
            <w:vAlign w:val="center"/>
          </w:tcPr>
          <w:p w14:paraId="3414EFB7" w14:textId="77777777" w:rsidR="003700BD" w:rsidRPr="008A59E3" w:rsidRDefault="003700BD" w:rsidP="008A59E3">
            <w:pPr>
              <w:pStyle w:val="TableBody"/>
              <w:jc w:val="center"/>
            </w:pPr>
            <w:r w:rsidRPr="008A59E3">
              <w:t>714,000</w:t>
            </w:r>
          </w:p>
        </w:tc>
        <w:tc>
          <w:tcPr>
            <w:tcW w:w="1560" w:type="dxa"/>
            <w:vAlign w:val="center"/>
          </w:tcPr>
          <w:p w14:paraId="223D05FD" w14:textId="77777777" w:rsidR="003700BD" w:rsidRPr="008A59E3" w:rsidRDefault="003700BD" w:rsidP="008A59E3">
            <w:pPr>
              <w:pStyle w:val="TableBody"/>
              <w:jc w:val="center"/>
            </w:pPr>
            <w:r w:rsidRPr="008A59E3">
              <w:t>446,000</w:t>
            </w:r>
          </w:p>
        </w:tc>
        <w:tc>
          <w:tcPr>
            <w:tcW w:w="1701" w:type="dxa"/>
            <w:shd w:val="clear" w:color="auto" w:fill="D9D9D9" w:themeFill="background1" w:themeFillShade="D9"/>
          </w:tcPr>
          <w:p w14:paraId="1A1B91D4" w14:textId="241E8540" w:rsidR="003700BD" w:rsidRPr="008A59E3" w:rsidRDefault="002E16C3" w:rsidP="008A59E3">
            <w:pPr>
              <w:pStyle w:val="TableBody"/>
              <w:jc w:val="center"/>
            </w:pPr>
            <w:r>
              <w:t>–</w:t>
            </w:r>
            <w:r w:rsidR="003700BD" w:rsidRPr="008A59E3">
              <w:t>268,000</w:t>
            </w:r>
          </w:p>
        </w:tc>
        <w:tc>
          <w:tcPr>
            <w:tcW w:w="1417" w:type="dxa"/>
            <w:shd w:val="clear" w:color="auto" w:fill="D9D9D9" w:themeFill="background1" w:themeFillShade="D9"/>
          </w:tcPr>
          <w:p w14:paraId="2EB64078" w14:textId="41EAA4CB" w:rsidR="003700BD" w:rsidRPr="008A59E3" w:rsidRDefault="002E16C3" w:rsidP="008A59E3">
            <w:pPr>
              <w:pStyle w:val="TableBody"/>
              <w:jc w:val="center"/>
            </w:pPr>
            <w:r>
              <w:t>–</w:t>
            </w:r>
            <w:r w:rsidR="003700BD" w:rsidRPr="008A59E3">
              <w:t>38</w:t>
            </w:r>
          </w:p>
        </w:tc>
        <w:tc>
          <w:tcPr>
            <w:tcW w:w="1329" w:type="dxa"/>
            <w:shd w:val="clear" w:color="auto" w:fill="FFFFFF" w:themeFill="background1"/>
            <w:vAlign w:val="center"/>
          </w:tcPr>
          <w:p w14:paraId="20D3F5E4" w14:textId="77777777" w:rsidR="003700BD" w:rsidRPr="008A59E3" w:rsidRDefault="003700BD" w:rsidP="008A59E3">
            <w:pPr>
              <w:pStyle w:val="TableBody"/>
              <w:jc w:val="center"/>
            </w:pPr>
            <w:r w:rsidRPr="008A59E3">
              <w:t>428,000</w:t>
            </w:r>
          </w:p>
        </w:tc>
      </w:tr>
      <w:tr w:rsidR="003700BD" w14:paraId="5FF3D5B7" w14:textId="77777777" w:rsidTr="003700BD">
        <w:trPr>
          <w:trHeight w:val="257"/>
        </w:trPr>
        <w:tc>
          <w:tcPr>
            <w:tcW w:w="1814" w:type="dxa"/>
          </w:tcPr>
          <w:p w14:paraId="7F31300E" w14:textId="61C0D098" w:rsidR="003700BD" w:rsidRPr="00864CE1" w:rsidRDefault="001D2BAC" w:rsidP="008A59E3">
            <w:pPr>
              <w:pStyle w:val="TableBody"/>
              <w:rPr>
                <w:szCs w:val="18"/>
              </w:rPr>
            </w:pPr>
            <w:r>
              <w:t>VIC</w:t>
            </w:r>
          </w:p>
        </w:tc>
        <w:tc>
          <w:tcPr>
            <w:tcW w:w="1559" w:type="dxa"/>
            <w:vAlign w:val="center"/>
          </w:tcPr>
          <w:p w14:paraId="1D0D7968" w14:textId="77777777" w:rsidR="003700BD" w:rsidRPr="008A59E3" w:rsidRDefault="003700BD" w:rsidP="008A59E3">
            <w:pPr>
              <w:pStyle w:val="TableBody"/>
              <w:jc w:val="center"/>
            </w:pPr>
            <w:r w:rsidRPr="008A59E3">
              <w:t>534,000</w:t>
            </w:r>
          </w:p>
        </w:tc>
        <w:tc>
          <w:tcPr>
            <w:tcW w:w="1560" w:type="dxa"/>
            <w:vAlign w:val="center"/>
          </w:tcPr>
          <w:p w14:paraId="28F7490C" w14:textId="77777777" w:rsidR="003700BD" w:rsidRPr="008A59E3" w:rsidRDefault="003700BD" w:rsidP="008A59E3">
            <w:pPr>
              <w:pStyle w:val="TableBody"/>
              <w:jc w:val="center"/>
            </w:pPr>
            <w:r w:rsidRPr="008A59E3">
              <w:t>407,000</w:t>
            </w:r>
          </w:p>
        </w:tc>
        <w:tc>
          <w:tcPr>
            <w:tcW w:w="1701" w:type="dxa"/>
            <w:shd w:val="clear" w:color="auto" w:fill="D9D9D9" w:themeFill="background1" w:themeFillShade="D9"/>
          </w:tcPr>
          <w:p w14:paraId="31BA2907" w14:textId="3D0F30AF" w:rsidR="003700BD" w:rsidRPr="008A59E3" w:rsidRDefault="002E16C3" w:rsidP="008A59E3">
            <w:pPr>
              <w:pStyle w:val="TableBody"/>
              <w:jc w:val="center"/>
            </w:pPr>
            <w:r>
              <w:t>–</w:t>
            </w:r>
            <w:r w:rsidR="003700BD" w:rsidRPr="008A59E3">
              <w:t>127,000</w:t>
            </w:r>
          </w:p>
        </w:tc>
        <w:tc>
          <w:tcPr>
            <w:tcW w:w="1417" w:type="dxa"/>
            <w:shd w:val="clear" w:color="auto" w:fill="D9D9D9" w:themeFill="background1" w:themeFillShade="D9"/>
          </w:tcPr>
          <w:p w14:paraId="4DC4B8F3" w14:textId="0ACB7EC5" w:rsidR="003700BD" w:rsidRPr="008A59E3" w:rsidRDefault="002E16C3" w:rsidP="008A59E3">
            <w:pPr>
              <w:pStyle w:val="TableBody"/>
              <w:jc w:val="center"/>
            </w:pPr>
            <w:r>
              <w:t>–</w:t>
            </w:r>
            <w:r w:rsidR="003700BD" w:rsidRPr="008A59E3">
              <w:t>24</w:t>
            </w:r>
          </w:p>
        </w:tc>
        <w:tc>
          <w:tcPr>
            <w:tcW w:w="1329" w:type="dxa"/>
            <w:shd w:val="clear" w:color="auto" w:fill="FFFFFF" w:themeFill="background1"/>
            <w:vAlign w:val="center"/>
          </w:tcPr>
          <w:p w14:paraId="0EF82017" w14:textId="77777777" w:rsidR="003700BD" w:rsidRPr="008A59E3" w:rsidRDefault="003700BD" w:rsidP="008A59E3">
            <w:pPr>
              <w:pStyle w:val="TableBody"/>
              <w:jc w:val="center"/>
            </w:pPr>
            <w:r w:rsidRPr="008A59E3">
              <w:t>393,000</w:t>
            </w:r>
          </w:p>
        </w:tc>
      </w:tr>
      <w:tr w:rsidR="003700BD" w14:paraId="11BDC078" w14:textId="77777777" w:rsidTr="003700BD">
        <w:trPr>
          <w:trHeight w:val="275"/>
        </w:trPr>
        <w:tc>
          <w:tcPr>
            <w:tcW w:w="1814" w:type="dxa"/>
          </w:tcPr>
          <w:p w14:paraId="285AB2A3" w14:textId="3BCB1333" w:rsidR="003700BD" w:rsidRPr="00864CE1" w:rsidRDefault="001D2BAC" w:rsidP="008A59E3">
            <w:pPr>
              <w:pStyle w:val="TableBody"/>
              <w:rPr>
                <w:szCs w:val="18"/>
              </w:rPr>
            </w:pPr>
            <w:r>
              <w:t>TAS</w:t>
            </w:r>
          </w:p>
        </w:tc>
        <w:tc>
          <w:tcPr>
            <w:tcW w:w="1559" w:type="dxa"/>
            <w:vAlign w:val="center"/>
          </w:tcPr>
          <w:p w14:paraId="3A83D2EF" w14:textId="77777777" w:rsidR="003700BD" w:rsidRPr="008A59E3" w:rsidRDefault="003700BD" w:rsidP="008A59E3">
            <w:pPr>
              <w:pStyle w:val="TableBody"/>
              <w:jc w:val="center"/>
            </w:pPr>
            <w:r w:rsidRPr="008A59E3">
              <w:t>214,000</w:t>
            </w:r>
          </w:p>
        </w:tc>
        <w:tc>
          <w:tcPr>
            <w:tcW w:w="1560" w:type="dxa"/>
            <w:vAlign w:val="center"/>
          </w:tcPr>
          <w:p w14:paraId="6E3FEBBF" w14:textId="77777777" w:rsidR="003700BD" w:rsidRPr="008A59E3" w:rsidRDefault="003700BD" w:rsidP="008A59E3">
            <w:pPr>
              <w:pStyle w:val="TableBody"/>
              <w:jc w:val="center"/>
            </w:pPr>
            <w:r w:rsidRPr="008A59E3">
              <w:t>151,000</w:t>
            </w:r>
          </w:p>
        </w:tc>
        <w:tc>
          <w:tcPr>
            <w:tcW w:w="1701" w:type="dxa"/>
            <w:shd w:val="clear" w:color="auto" w:fill="D9D9D9" w:themeFill="background1" w:themeFillShade="D9"/>
          </w:tcPr>
          <w:p w14:paraId="2543DED2" w14:textId="78AC57E0" w:rsidR="003700BD" w:rsidRPr="008A59E3" w:rsidRDefault="002E16C3" w:rsidP="008A59E3">
            <w:pPr>
              <w:pStyle w:val="TableBody"/>
              <w:jc w:val="center"/>
            </w:pPr>
            <w:r>
              <w:t>–</w:t>
            </w:r>
            <w:r w:rsidR="003700BD" w:rsidRPr="008A59E3">
              <w:t>63,000</w:t>
            </w:r>
          </w:p>
        </w:tc>
        <w:tc>
          <w:tcPr>
            <w:tcW w:w="1417" w:type="dxa"/>
            <w:shd w:val="clear" w:color="auto" w:fill="D9D9D9" w:themeFill="background1" w:themeFillShade="D9"/>
          </w:tcPr>
          <w:p w14:paraId="37C7EF70" w14:textId="06B4301A" w:rsidR="003700BD" w:rsidRPr="008A59E3" w:rsidRDefault="002E16C3" w:rsidP="008A59E3">
            <w:pPr>
              <w:pStyle w:val="TableBody"/>
              <w:jc w:val="center"/>
            </w:pPr>
            <w:r>
              <w:t>–</w:t>
            </w:r>
            <w:r w:rsidR="003700BD" w:rsidRPr="008A59E3">
              <w:t>29</w:t>
            </w:r>
          </w:p>
        </w:tc>
        <w:tc>
          <w:tcPr>
            <w:tcW w:w="1329" w:type="dxa"/>
            <w:shd w:val="clear" w:color="auto" w:fill="FFFFFF" w:themeFill="background1"/>
            <w:vAlign w:val="center"/>
          </w:tcPr>
          <w:p w14:paraId="0C396AAA" w14:textId="77777777" w:rsidR="003700BD" w:rsidRPr="008A59E3" w:rsidRDefault="003700BD" w:rsidP="008A59E3">
            <w:pPr>
              <w:pStyle w:val="TableBody"/>
              <w:jc w:val="center"/>
            </w:pPr>
            <w:r w:rsidRPr="008A59E3">
              <w:t>142,000</w:t>
            </w:r>
          </w:p>
        </w:tc>
      </w:tr>
      <w:tr w:rsidR="003700BD" w14:paraId="01A86DB8" w14:textId="77777777" w:rsidTr="003700BD">
        <w:trPr>
          <w:trHeight w:val="257"/>
        </w:trPr>
        <w:tc>
          <w:tcPr>
            <w:tcW w:w="1814" w:type="dxa"/>
          </w:tcPr>
          <w:p w14:paraId="378D84B9" w14:textId="49A61582" w:rsidR="003700BD" w:rsidRPr="00864CE1" w:rsidRDefault="001D2BAC" w:rsidP="008A59E3">
            <w:pPr>
              <w:pStyle w:val="TableBody"/>
              <w:rPr>
                <w:szCs w:val="18"/>
              </w:rPr>
            </w:pPr>
            <w:r>
              <w:t>WA</w:t>
            </w:r>
            <w:r w:rsidR="003700BD">
              <w:t>*</w:t>
            </w:r>
          </w:p>
        </w:tc>
        <w:tc>
          <w:tcPr>
            <w:tcW w:w="1559" w:type="dxa"/>
            <w:vAlign w:val="center"/>
          </w:tcPr>
          <w:p w14:paraId="4B2991D6" w14:textId="77777777" w:rsidR="003700BD" w:rsidRPr="008A59E3" w:rsidRDefault="003700BD" w:rsidP="008A59E3">
            <w:pPr>
              <w:pStyle w:val="TableBody"/>
              <w:jc w:val="center"/>
            </w:pPr>
            <w:r w:rsidRPr="008A59E3">
              <w:t>195,000</w:t>
            </w:r>
          </w:p>
        </w:tc>
        <w:tc>
          <w:tcPr>
            <w:tcW w:w="1560" w:type="dxa"/>
            <w:vAlign w:val="center"/>
          </w:tcPr>
          <w:p w14:paraId="14CC9669" w14:textId="77777777" w:rsidR="003700BD" w:rsidRPr="008A59E3" w:rsidRDefault="003700BD" w:rsidP="008A59E3">
            <w:pPr>
              <w:pStyle w:val="TableBody"/>
              <w:jc w:val="center"/>
            </w:pPr>
            <w:r w:rsidRPr="008A59E3">
              <w:t>152,000</w:t>
            </w:r>
          </w:p>
        </w:tc>
        <w:tc>
          <w:tcPr>
            <w:tcW w:w="1701" w:type="dxa"/>
            <w:shd w:val="clear" w:color="auto" w:fill="D9D9D9" w:themeFill="background1" w:themeFillShade="D9"/>
          </w:tcPr>
          <w:p w14:paraId="07B3018E" w14:textId="039401AF" w:rsidR="003700BD" w:rsidRPr="008A59E3" w:rsidRDefault="002E16C3" w:rsidP="008A59E3">
            <w:pPr>
              <w:pStyle w:val="TableBody"/>
              <w:jc w:val="center"/>
            </w:pPr>
            <w:r>
              <w:t>–</w:t>
            </w:r>
            <w:r w:rsidR="003700BD" w:rsidRPr="008A59E3">
              <w:t>43,000</w:t>
            </w:r>
          </w:p>
        </w:tc>
        <w:tc>
          <w:tcPr>
            <w:tcW w:w="1417" w:type="dxa"/>
            <w:shd w:val="clear" w:color="auto" w:fill="D9D9D9" w:themeFill="background1" w:themeFillShade="D9"/>
          </w:tcPr>
          <w:p w14:paraId="794F5C08" w14:textId="601147CD" w:rsidR="003700BD" w:rsidRPr="008A59E3" w:rsidRDefault="002E16C3" w:rsidP="008A59E3">
            <w:pPr>
              <w:pStyle w:val="TableBody"/>
              <w:jc w:val="center"/>
            </w:pPr>
            <w:r>
              <w:t>–</w:t>
            </w:r>
            <w:r w:rsidR="003700BD" w:rsidRPr="008A59E3">
              <w:t>22</w:t>
            </w:r>
          </w:p>
        </w:tc>
        <w:tc>
          <w:tcPr>
            <w:tcW w:w="1329" w:type="dxa"/>
            <w:shd w:val="clear" w:color="auto" w:fill="FFFFFF" w:themeFill="background1"/>
            <w:vAlign w:val="center"/>
          </w:tcPr>
          <w:p w14:paraId="748A88A1" w14:textId="77777777" w:rsidR="003700BD" w:rsidRPr="008A59E3" w:rsidRDefault="003700BD" w:rsidP="008A59E3">
            <w:pPr>
              <w:pStyle w:val="TableBody"/>
              <w:jc w:val="center"/>
            </w:pPr>
            <w:r w:rsidRPr="008A59E3">
              <w:t>159,000</w:t>
            </w:r>
          </w:p>
        </w:tc>
      </w:tr>
    </w:tbl>
    <w:p w14:paraId="3585EE9B" w14:textId="6BE60BF9" w:rsidR="003700BD" w:rsidRPr="00045809" w:rsidRDefault="003700BD" w:rsidP="003700BD">
      <w:pPr>
        <w:pStyle w:val="ACMANotes"/>
      </w:pPr>
      <w:r w:rsidRPr="00045809">
        <w:t>Source: Regional TAM data, Average audience across weekday evening news services, 2003</w:t>
      </w:r>
      <w:r w:rsidR="002E16C3">
        <w:t xml:space="preserve"> – </w:t>
      </w:r>
      <w:r>
        <w:t>June</w:t>
      </w:r>
      <w:r w:rsidRPr="00045809">
        <w:t xml:space="preserve"> 2016, Consolidated 7.</w:t>
      </w:r>
    </w:p>
    <w:p w14:paraId="6E1F8414" w14:textId="02032EC2" w:rsidR="003700BD" w:rsidRPr="00B167A2" w:rsidRDefault="003700BD" w:rsidP="003700BD">
      <w:pPr>
        <w:pStyle w:val="ACMANotes"/>
        <w:rPr>
          <w:szCs w:val="16"/>
        </w:rPr>
      </w:pPr>
      <w:r w:rsidRPr="00B167A2">
        <w:rPr>
          <w:szCs w:val="16"/>
        </w:rPr>
        <w:t xml:space="preserve">Notes: Average audience data for </w:t>
      </w:r>
      <w:r w:rsidR="003F1B44" w:rsidRPr="00B167A2">
        <w:rPr>
          <w:szCs w:val="16"/>
        </w:rPr>
        <w:t>Ten</w:t>
      </w:r>
      <w:r w:rsidRPr="00B167A2">
        <w:rPr>
          <w:szCs w:val="16"/>
        </w:rPr>
        <w:t xml:space="preserve"> News are not available</w:t>
      </w:r>
      <w:r w:rsidR="008853BB" w:rsidRPr="008853BB">
        <w:rPr>
          <w:spacing w:val="-2"/>
          <w:szCs w:val="16"/>
        </w:rPr>
        <w:t xml:space="preserve"> for</w:t>
      </w:r>
      <w:r w:rsidRPr="00B167A2">
        <w:rPr>
          <w:szCs w:val="16"/>
        </w:rPr>
        <w:t xml:space="preserve"> 2003–05,</w:t>
      </w:r>
      <w:r w:rsidRPr="00B167A2" w:rsidDel="002E16C3">
        <w:rPr>
          <w:szCs w:val="16"/>
        </w:rPr>
        <w:t xml:space="preserve"> </w:t>
      </w:r>
      <w:r w:rsidR="002E16C3" w:rsidRPr="00B167A2">
        <w:rPr>
          <w:szCs w:val="16"/>
        </w:rPr>
        <w:t xml:space="preserve">so </w:t>
      </w:r>
      <w:r w:rsidRPr="00B167A2">
        <w:rPr>
          <w:szCs w:val="16"/>
        </w:rPr>
        <w:t xml:space="preserve">total news audience </w:t>
      </w:r>
      <w:r w:rsidR="008853BB" w:rsidRPr="00B167A2">
        <w:rPr>
          <w:szCs w:val="16"/>
        </w:rPr>
        <w:t>ha</w:t>
      </w:r>
      <w:r w:rsidR="008853BB" w:rsidRPr="008853BB">
        <w:rPr>
          <w:spacing w:val="-2"/>
          <w:szCs w:val="16"/>
        </w:rPr>
        <w:t>s</w:t>
      </w:r>
      <w:r w:rsidR="008853BB" w:rsidRPr="00B167A2">
        <w:rPr>
          <w:szCs w:val="16"/>
        </w:rPr>
        <w:t xml:space="preserve"> </w:t>
      </w:r>
      <w:r w:rsidRPr="00B167A2">
        <w:rPr>
          <w:szCs w:val="16"/>
        </w:rPr>
        <w:t xml:space="preserve">been compared using 2006 figures. Figures used are a manual calculation and have been expressed to the nearest </w:t>
      </w:r>
      <w:r w:rsidR="002E16C3" w:rsidRPr="00B167A2">
        <w:rPr>
          <w:szCs w:val="16"/>
        </w:rPr>
        <w:t>‘</w:t>
      </w:r>
      <w:r w:rsidRPr="00B167A2">
        <w:rPr>
          <w:szCs w:val="16"/>
        </w:rPr>
        <w:t xml:space="preserve">000. </w:t>
      </w:r>
      <w:r w:rsidR="001A42FD" w:rsidRPr="00B167A2">
        <w:rPr>
          <w:szCs w:val="16"/>
        </w:rPr>
        <w:t xml:space="preserve">Additional local TV news services </w:t>
      </w:r>
      <w:r w:rsidR="008853BB">
        <w:rPr>
          <w:spacing w:val="-2"/>
          <w:szCs w:val="16"/>
        </w:rPr>
        <w:t>began</w:t>
      </w:r>
      <w:r w:rsidR="008853BB" w:rsidRPr="00B167A2">
        <w:rPr>
          <w:szCs w:val="16"/>
        </w:rPr>
        <w:t xml:space="preserve"> </w:t>
      </w:r>
      <w:r w:rsidR="001A42FD" w:rsidRPr="00B167A2">
        <w:rPr>
          <w:szCs w:val="16"/>
        </w:rPr>
        <w:t>in QLD in 2011 and 2015</w:t>
      </w:r>
      <w:r w:rsidR="002E16C3" w:rsidRPr="00B167A2">
        <w:rPr>
          <w:szCs w:val="16"/>
        </w:rPr>
        <w:t>,</w:t>
      </w:r>
      <w:r w:rsidR="00F74622" w:rsidRPr="00B167A2">
        <w:rPr>
          <w:szCs w:val="16"/>
        </w:rPr>
        <w:t xml:space="preserve"> </w:t>
      </w:r>
      <w:r w:rsidR="001A42FD" w:rsidRPr="00B167A2">
        <w:rPr>
          <w:szCs w:val="16"/>
        </w:rPr>
        <w:t xml:space="preserve">and TDT </w:t>
      </w:r>
      <w:r w:rsidR="008853BB">
        <w:rPr>
          <w:spacing w:val="-2"/>
          <w:szCs w:val="16"/>
        </w:rPr>
        <w:t>began</w:t>
      </w:r>
      <w:r w:rsidR="008853BB" w:rsidRPr="00B167A2">
        <w:rPr>
          <w:szCs w:val="16"/>
        </w:rPr>
        <w:t xml:space="preserve"> </w:t>
      </w:r>
      <w:r w:rsidR="001A42FD" w:rsidRPr="00B167A2">
        <w:rPr>
          <w:szCs w:val="16"/>
        </w:rPr>
        <w:t>in TAS in 2008.</w:t>
      </w:r>
    </w:p>
    <w:p w14:paraId="4A1ADB6A" w14:textId="4D6A9CD6" w:rsidR="003700BD" w:rsidRDefault="003700BD" w:rsidP="00B167A2">
      <w:pPr>
        <w:pStyle w:val="ACMANotes"/>
        <w:rPr>
          <w:szCs w:val="16"/>
        </w:rPr>
      </w:pPr>
      <w:r w:rsidRPr="00CB4192">
        <w:rPr>
          <w:sz w:val="18"/>
        </w:rPr>
        <w:t>*</w:t>
      </w:r>
      <w:r w:rsidRPr="00E01ACD">
        <w:rPr>
          <w:szCs w:val="16"/>
        </w:rPr>
        <w:t>2010 data used instead of 200</w:t>
      </w:r>
      <w:r>
        <w:rPr>
          <w:szCs w:val="16"/>
        </w:rPr>
        <w:t>6</w:t>
      </w:r>
      <w:r w:rsidRPr="00E01ACD">
        <w:rPr>
          <w:szCs w:val="16"/>
        </w:rPr>
        <w:t xml:space="preserve"> used for </w:t>
      </w:r>
      <w:r w:rsidR="001D2BAC">
        <w:rPr>
          <w:szCs w:val="16"/>
        </w:rPr>
        <w:t>WA</w:t>
      </w:r>
      <w:r w:rsidRPr="00E01ACD">
        <w:rPr>
          <w:szCs w:val="16"/>
        </w:rPr>
        <w:t>.</w:t>
      </w:r>
    </w:p>
    <w:p w14:paraId="03605DEF" w14:textId="0CE36879" w:rsidR="003700BD" w:rsidRPr="00E01ACD" w:rsidRDefault="003700BD" w:rsidP="003700BD">
      <w:pPr>
        <w:pStyle w:val="ACMASpaceaftertable"/>
      </w:pPr>
    </w:p>
    <w:p w14:paraId="230046EF" w14:textId="1E2DC964" w:rsidR="001301A1" w:rsidRPr="009B731F" w:rsidRDefault="002E16C3" w:rsidP="008A59E3">
      <w:pPr>
        <w:pStyle w:val="Heading3"/>
      </w:pPr>
      <w:r>
        <w:t>P</w:t>
      </w:r>
      <w:r w:rsidR="001301A1">
        <w:t>otential</w:t>
      </w:r>
      <w:r w:rsidR="001301A1" w:rsidDel="002E16C3">
        <w:t xml:space="preserve"> </w:t>
      </w:r>
      <w:r w:rsidR="001301A1">
        <w:t>reach for TV news is declining more significantly than average audience numbers</w:t>
      </w:r>
    </w:p>
    <w:p w14:paraId="5CADFFA3" w14:textId="09CE3636" w:rsidR="001301A1" w:rsidRPr="00F4296B" w:rsidRDefault="001301A1" w:rsidP="008A59E3">
      <w:r w:rsidRPr="00F4296B">
        <w:t xml:space="preserve">For the majority of the TV news services in all six regional markets, average audience numbers (and potential audience reach as measured by TARPs) declined </w:t>
      </w:r>
      <w:r w:rsidR="00BA263A" w:rsidRPr="00F4296B">
        <w:t xml:space="preserve">from </w:t>
      </w:r>
      <w:r w:rsidRPr="00F4296B">
        <w:t>2003 to 2015. The size of the decline varied across markets and services</w:t>
      </w:r>
      <w:r w:rsidR="00BA263A" w:rsidRPr="00F4296B">
        <w:t>,</w:t>
      </w:r>
      <w:r w:rsidRPr="00F4296B">
        <w:t xml:space="preserve"> ranging at lowest from </w:t>
      </w:r>
      <w:r w:rsidR="00BA263A" w:rsidRPr="00F4296B">
        <w:t>four</w:t>
      </w:r>
      <w:r w:rsidRPr="00F4296B">
        <w:t xml:space="preserve"> per cent (GWN7 local in WA) to highest at 66</w:t>
      </w:r>
      <w:r w:rsidR="00BA263A" w:rsidRPr="00F4296B">
        <w:t> </w:t>
      </w:r>
      <w:r w:rsidRPr="00F4296B">
        <w:t>per cent (SBS in WA)</w:t>
      </w:r>
      <w:r w:rsidR="00BA263A" w:rsidRPr="00F4296B">
        <w:t>. T</w:t>
      </w:r>
      <w:r w:rsidRPr="00F4296B">
        <w:t>he percentage of the potential audience watching declined between 12 per cent (</w:t>
      </w:r>
      <w:r w:rsidR="003F1B44" w:rsidRPr="00F4296B">
        <w:t>Seven</w:t>
      </w:r>
      <w:r w:rsidRPr="00F4296B">
        <w:t xml:space="preserve"> metro in QLD) </w:t>
      </w:r>
      <w:r w:rsidR="00BA263A" w:rsidRPr="00F4296B">
        <w:t xml:space="preserve">and </w:t>
      </w:r>
      <w:r w:rsidRPr="00F4296B">
        <w:t>82 per cent (</w:t>
      </w:r>
      <w:r w:rsidR="003F1B44" w:rsidRPr="00F4296B">
        <w:t>Prime7</w:t>
      </w:r>
      <w:r w:rsidRPr="00F4296B">
        <w:t xml:space="preserve"> in NNSW) (</w:t>
      </w:r>
      <w:r w:rsidR="00BA263A" w:rsidRPr="00F4296B">
        <w:t>see t</w:t>
      </w:r>
      <w:r w:rsidRPr="00F4296B">
        <w:t>ables 4</w:t>
      </w:r>
      <w:r w:rsidR="00BA263A" w:rsidRPr="00F4296B">
        <w:t>–</w:t>
      </w:r>
      <w:r w:rsidRPr="00F4296B">
        <w:t>9 in Appendix A)</w:t>
      </w:r>
      <w:r w:rsidR="00BA263A" w:rsidRPr="00F4296B">
        <w:t>.</w:t>
      </w:r>
    </w:p>
    <w:p w14:paraId="1A34EEA1" w14:textId="73E8169D" w:rsidR="001301A1" w:rsidRPr="00991C57" w:rsidRDefault="001301A1" w:rsidP="001301A1">
      <w:pPr>
        <w:rPr>
          <w:rFonts w:cs="Arial"/>
          <w:spacing w:val="-2"/>
          <w:szCs w:val="20"/>
        </w:rPr>
      </w:pPr>
      <w:r w:rsidRPr="00991C57">
        <w:rPr>
          <w:rFonts w:cs="Arial"/>
          <w:spacing w:val="-2"/>
          <w:szCs w:val="20"/>
        </w:rPr>
        <w:t xml:space="preserve">SBS in SNSW was the only TV news service to increase in average audience numbers </w:t>
      </w:r>
      <w:r w:rsidR="008E53F8" w:rsidRPr="00991C57">
        <w:rPr>
          <w:rFonts w:cs="Arial"/>
          <w:spacing w:val="-2"/>
          <w:szCs w:val="20"/>
        </w:rPr>
        <w:t>(up 35 per cent)</w:t>
      </w:r>
      <w:r w:rsidR="00FE59C2" w:rsidRPr="00991C57">
        <w:rPr>
          <w:rFonts w:cs="Arial"/>
          <w:spacing w:val="-2"/>
          <w:szCs w:val="20"/>
        </w:rPr>
        <w:t xml:space="preserve"> </w:t>
      </w:r>
      <w:r w:rsidR="00BA263A" w:rsidRPr="00991C57">
        <w:rPr>
          <w:rFonts w:cs="Arial"/>
          <w:spacing w:val="-2"/>
          <w:szCs w:val="20"/>
        </w:rPr>
        <w:t>from</w:t>
      </w:r>
      <w:r w:rsidRPr="00991C57">
        <w:rPr>
          <w:rFonts w:cs="Arial"/>
          <w:spacing w:val="-2"/>
          <w:szCs w:val="20"/>
        </w:rPr>
        <w:t xml:space="preserve"> 2003 to 2015</w:t>
      </w:r>
      <w:r w:rsidR="00BA263A" w:rsidRPr="00991C57">
        <w:rPr>
          <w:rFonts w:cs="Arial"/>
          <w:spacing w:val="-2"/>
          <w:szCs w:val="20"/>
        </w:rPr>
        <w:t>,</w:t>
      </w:r>
      <w:r w:rsidRPr="00991C57">
        <w:rPr>
          <w:rFonts w:cs="Arial"/>
          <w:spacing w:val="-2"/>
          <w:szCs w:val="20"/>
        </w:rPr>
        <w:t xml:space="preserve"> and an increase (from a small base) in TARPs (potential audience reach) from 0.6 to 1. From 2008 to 2015</w:t>
      </w:r>
      <w:r w:rsidR="007B4D8C" w:rsidRPr="00991C57">
        <w:rPr>
          <w:rFonts w:cs="Arial"/>
          <w:spacing w:val="-2"/>
          <w:szCs w:val="20"/>
        </w:rPr>
        <w:t>,</w:t>
      </w:r>
      <w:r w:rsidRPr="00991C57">
        <w:rPr>
          <w:rFonts w:cs="Arial"/>
          <w:spacing w:val="-2"/>
          <w:szCs w:val="20"/>
        </w:rPr>
        <w:t xml:space="preserve"> TDT </w:t>
      </w:r>
      <w:r w:rsidR="003F1B44" w:rsidRPr="00991C57">
        <w:rPr>
          <w:rFonts w:cs="Arial"/>
          <w:spacing w:val="-2"/>
          <w:szCs w:val="20"/>
        </w:rPr>
        <w:t>Ten</w:t>
      </w:r>
      <w:r w:rsidRPr="00991C57">
        <w:rPr>
          <w:rFonts w:cs="Arial"/>
          <w:spacing w:val="-2"/>
          <w:szCs w:val="20"/>
        </w:rPr>
        <w:t xml:space="preserve"> in TAS increased its average audience numbers by 72 per cent and also increased (from a small base) its TARPs (potential audience reach) from 1.6 to 2.6 (</w:t>
      </w:r>
      <w:r w:rsidR="007B4D8C" w:rsidRPr="00991C57">
        <w:rPr>
          <w:rFonts w:cs="Arial"/>
          <w:spacing w:val="-2"/>
          <w:szCs w:val="20"/>
        </w:rPr>
        <w:t>see t</w:t>
      </w:r>
      <w:r w:rsidRPr="00991C57">
        <w:rPr>
          <w:rFonts w:cs="Arial"/>
          <w:spacing w:val="-2"/>
          <w:szCs w:val="20"/>
        </w:rPr>
        <w:t>ables 4</w:t>
      </w:r>
      <w:r w:rsidR="007B4D8C" w:rsidRPr="00991C57">
        <w:rPr>
          <w:rFonts w:cs="Arial"/>
          <w:spacing w:val="-2"/>
          <w:szCs w:val="20"/>
        </w:rPr>
        <w:t>–</w:t>
      </w:r>
      <w:r w:rsidRPr="00991C57">
        <w:rPr>
          <w:rFonts w:cs="Arial"/>
          <w:spacing w:val="-2"/>
          <w:szCs w:val="20"/>
        </w:rPr>
        <w:t>9 in Appendix A).</w:t>
      </w:r>
    </w:p>
    <w:p w14:paraId="7BB344DE" w14:textId="6C49C920" w:rsidR="001301A1" w:rsidRPr="00D613BA" w:rsidRDefault="008853BB" w:rsidP="001301A1">
      <w:pPr>
        <w:rPr>
          <w:rFonts w:cs="Arial"/>
          <w:spacing w:val="-2"/>
          <w:szCs w:val="20"/>
        </w:rPr>
      </w:pPr>
      <w:r>
        <w:rPr>
          <w:rFonts w:cs="Arial"/>
          <w:spacing w:val="-2"/>
          <w:szCs w:val="20"/>
        </w:rPr>
        <w:t>T</w:t>
      </w:r>
      <w:r w:rsidR="001301A1" w:rsidRPr="00D613BA">
        <w:rPr>
          <w:rFonts w:cs="Arial"/>
          <w:spacing w:val="-2"/>
          <w:szCs w:val="20"/>
        </w:rPr>
        <w:t xml:space="preserve">wo TV news services in QLD </w:t>
      </w:r>
      <w:r w:rsidR="007B4D8C" w:rsidRPr="00D613BA">
        <w:rPr>
          <w:rFonts w:cs="Arial"/>
          <w:spacing w:val="-2"/>
          <w:szCs w:val="20"/>
        </w:rPr>
        <w:t>(</w:t>
      </w:r>
      <w:r w:rsidR="003F1B44" w:rsidRPr="00D613BA">
        <w:rPr>
          <w:rFonts w:cs="Arial"/>
          <w:spacing w:val="-2"/>
          <w:szCs w:val="20"/>
        </w:rPr>
        <w:t>Seven</w:t>
      </w:r>
      <w:r w:rsidR="007B4D8C" w:rsidRPr="00D613BA">
        <w:rPr>
          <w:rFonts w:cs="Arial"/>
          <w:spacing w:val="-2"/>
          <w:szCs w:val="20"/>
        </w:rPr>
        <w:t xml:space="preserve"> local—56 per cent and </w:t>
      </w:r>
      <w:r w:rsidR="003F1B44" w:rsidRPr="00D613BA">
        <w:rPr>
          <w:rFonts w:cs="Arial"/>
          <w:spacing w:val="-2"/>
          <w:szCs w:val="20"/>
        </w:rPr>
        <w:t>Seven</w:t>
      </w:r>
      <w:r w:rsidR="007B4D8C" w:rsidRPr="00D613BA">
        <w:rPr>
          <w:rFonts w:cs="Arial"/>
          <w:spacing w:val="-2"/>
          <w:szCs w:val="20"/>
        </w:rPr>
        <w:t xml:space="preserve"> metro—12 per cent) </w:t>
      </w:r>
      <w:r w:rsidR="001301A1" w:rsidRPr="00D613BA">
        <w:rPr>
          <w:rFonts w:cs="Arial"/>
          <w:spacing w:val="-2"/>
          <w:szCs w:val="20"/>
        </w:rPr>
        <w:t xml:space="preserve">achieved an increase in average audience numbers </w:t>
      </w:r>
      <w:r w:rsidR="007B4D8C" w:rsidRPr="00D613BA">
        <w:rPr>
          <w:rFonts w:cs="Arial"/>
          <w:spacing w:val="-2"/>
          <w:szCs w:val="20"/>
        </w:rPr>
        <w:t>from</w:t>
      </w:r>
      <w:r w:rsidR="001301A1" w:rsidRPr="00D613BA">
        <w:rPr>
          <w:rFonts w:cs="Arial"/>
          <w:spacing w:val="-2"/>
          <w:szCs w:val="20"/>
        </w:rPr>
        <w:t xml:space="preserve"> 2003 to 2015 but still had a decline in potential audience reach. The rise in </w:t>
      </w:r>
      <w:proofErr w:type="gramStart"/>
      <w:r w:rsidR="003F1B44" w:rsidRPr="00D613BA">
        <w:rPr>
          <w:rFonts w:cs="Arial"/>
          <w:spacing w:val="-2"/>
          <w:szCs w:val="20"/>
        </w:rPr>
        <w:t>Seven</w:t>
      </w:r>
      <w:proofErr w:type="gramEnd"/>
      <w:r w:rsidR="001301A1" w:rsidRPr="00D613BA">
        <w:rPr>
          <w:rFonts w:cs="Arial"/>
          <w:spacing w:val="-2"/>
          <w:szCs w:val="20"/>
        </w:rPr>
        <w:t xml:space="preserve"> local TV news can be attributed to the additional news services </w:t>
      </w:r>
      <w:r w:rsidR="007B4D8C" w:rsidRPr="00D613BA">
        <w:rPr>
          <w:rFonts w:cs="Arial"/>
          <w:spacing w:val="-2"/>
          <w:szCs w:val="20"/>
        </w:rPr>
        <w:t>that began</w:t>
      </w:r>
      <w:r w:rsidR="001301A1" w:rsidRPr="00D613BA">
        <w:rPr>
          <w:rFonts w:cs="Arial"/>
          <w:spacing w:val="-2"/>
          <w:szCs w:val="20"/>
        </w:rPr>
        <w:t xml:space="preserve"> in QLD submarkets</w:t>
      </w:r>
      <w:r w:rsidR="007B4D8C" w:rsidRPr="00D613BA">
        <w:rPr>
          <w:rFonts w:cs="Arial"/>
          <w:spacing w:val="-2"/>
          <w:szCs w:val="20"/>
        </w:rPr>
        <w:t>;</w:t>
      </w:r>
      <w:r w:rsidR="001301A1" w:rsidRPr="00D613BA">
        <w:rPr>
          <w:rFonts w:cs="Arial"/>
          <w:spacing w:val="-2"/>
          <w:szCs w:val="20"/>
        </w:rPr>
        <w:t xml:space="preserve"> however</w:t>
      </w:r>
      <w:r w:rsidR="007B4D8C" w:rsidRPr="00D613BA">
        <w:rPr>
          <w:rFonts w:cs="Arial"/>
          <w:spacing w:val="-2"/>
          <w:szCs w:val="20"/>
        </w:rPr>
        <w:t>,</w:t>
      </w:r>
      <w:r w:rsidR="001301A1" w:rsidRPr="00D613BA">
        <w:rPr>
          <w:rFonts w:cs="Arial"/>
          <w:spacing w:val="-2"/>
          <w:szCs w:val="20"/>
        </w:rPr>
        <w:t xml:space="preserve"> this </w:t>
      </w:r>
      <w:r w:rsidR="007B4D8C" w:rsidRPr="00D613BA">
        <w:rPr>
          <w:rFonts w:cs="Arial"/>
          <w:spacing w:val="-2"/>
          <w:szCs w:val="20"/>
        </w:rPr>
        <w:t>led to</w:t>
      </w:r>
      <w:r w:rsidR="001301A1" w:rsidRPr="00D613BA">
        <w:rPr>
          <w:rFonts w:cs="Arial"/>
          <w:spacing w:val="-2"/>
          <w:szCs w:val="20"/>
        </w:rPr>
        <w:t xml:space="preserve"> a decrease in TARPs from 16.4 to 8.6 as the potential audience increased. TARPs for </w:t>
      </w:r>
      <w:r w:rsidR="003F1B44" w:rsidRPr="00D613BA">
        <w:rPr>
          <w:rFonts w:cs="Arial"/>
          <w:spacing w:val="-2"/>
          <w:szCs w:val="20"/>
        </w:rPr>
        <w:t>Seven</w:t>
      </w:r>
      <w:r w:rsidR="001301A1" w:rsidRPr="00D613BA">
        <w:rPr>
          <w:rFonts w:cs="Arial"/>
          <w:spacing w:val="-2"/>
          <w:szCs w:val="20"/>
        </w:rPr>
        <w:t xml:space="preserve"> news decreased from 9.6 to 8.5 (</w:t>
      </w:r>
      <w:r w:rsidR="0079295F" w:rsidRPr="00D613BA">
        <w:rPr>
          <w:rFonts w:cs="Arial"/>
          <w:spacing w:val="-2"/>
          <w:szCs w:val="20"/>
        </w:rPr>
        <w:t>see t</w:t>
      </w:r>
      <w:r w:rsidR="001301A1" w:rsidRPr="00D613BA">
        <w:rPr>
          <w:rFonts w:cs="Arial"/>
          <w:spacing w:val="-2"/>
          <w:szCs w:val="20"/>
        </w:rPr>
        <w:t>ables 4</w:t>
      </w:r>
      <w:r w:rsidR="0079295F" w:rsidRPr="00D613BA">
        <w:rPr>
          <w:rFonts w:cs="Arial"/>
          <w:spacing w:val="-2"/>
          <w:szCs w:val="20"/>
        </w:rPr>
        <w:t>–</w:t>
      </w:r>
      <w:r w:rsidR="001301A1" w:rsidRPr="00D613BA">
        <w:rPr>
          <w:rFonts w:cs="Arial"/>
          <w:spacing w:val="-2"/>
          <w:szCs w:val="20"/>
        </w:rPr>
        <w:t>9 in Appendix</w:t>
      </w:r>
      <w:r w:rsidR="00D613BA">
        <w:rPr>
          <w:rFonts w:cs="Arial"/>
          <w:spacing w:val="-2"/>
          <w:szCs w:val="20"/>
        </w:rPr>
        <w:t> </w:t>
      </w:r>
      <w:r w:rsidR="001301A1" w:rsidRPr="00D613BA">
        <w:rPr>
          <w:rFonts w:cs="Arial"/>
          <w:spacing w:val="-2"/>
          <w:szCs w:val="20"/>
        </w:rPr>
        <w:t>A).</w:t>
      </w:r>
    </w:p>
    <w:p w14:paraId="2765E333" w14:textId="02449257" w:rsidR="001301A1" w:rsidRPr="009B731F" w:rsidRDefault="00842F56" w:rsidP="00291287">
      <w:pPr>
        <w:pStyle w:val="Heading3"/>
        <w:keepNext w:val="0"/>
      </w:pPr>
      <w:r>
        <w:t>D</w:t>
      </w:r>
      <w:r w:rsidR="001301A1">
        <w:t xml:space="preserve">ecline in </w:t>
      </w:r>
      <w:r w:rsidR="001301A1" w:rsidRPr="009B731F">
        <w:t xml:space="preserve">average and </w:t>
      </w:r>
      <w:r w:rsidR="001301A1">
        <w:t xml:space="preserve">potential audience reach of </w:t>
      </w:r>
      <w:r>
        <w:t xml:space="preserve">regional </w:t>
      </w:r>
      <w:r w:rsidR="001301A1">
        <w:t>T</w:t>
      </w:r>
      <w:r w:rsidR="001301A1" w:rsidRPr="009B731F">
        <w:t>V news service</w:t>
      </w:r>
      <w:r w:rsidR="001301A1">
        <w:t>s</w:t>
      </w:r>
    </w:p>
    <w:p w14:paraId="0AC9DA65" w14:textId="25BD47FB" w:rsidR="001301A1" w:rsidRDefault="001301A1" w:rsidP="00291287">
      <w:r>
        <w:t xml:space="preserve">For the majority of the TV news services in all six regional markets, average audience numbers (and potential audience reach as measured by TARPs) also declined </w:t>
      </w:r>
      <w:r w:rsidR="00E90AE5">
        <w:t>from</w:t>
      </w:r>
      <w:r>
        <w:t xml:space="preserve"> 2013 to 2015. The size of the decline varied across markets and services</w:t>
      </w:r>
      <w:r w:rsidR="00E90AE5">
        <w:t>,</w:t>
      </w:r>
      <w:r>
        <w:t xml:space="preserve"> with negligible declines for </w:t>
      </w:r>
      <w:r w:rsidR="003F1B44">
        <w:t>Seven</w:t>
      </w:r>
      <w:r>
        <w:t xml:space="preserve"> in WA (0.9 per cent), </w:t>
      </w:r>
      <w:r w:rsidR="003F1B44">
        <w:t>Seven</w:t>
      </w:r>
      <w:r>
        <w:t xml:space="preserve"> in VIC (0.4 per cent) and </w:t>
      </w:r>
      <w:r>
        <w:lastRenderedPageBreak/>
        <w:t xml:space="preserve">SBS in TAS (4.2 per cent); the largest decline in average audience occurred for </w:t>
      </w:r>
      <w:r w:rsidR="003F1B44">
        <w:t>Prime7</w:t>
      </w:r>
      <w:r>
        <w:t xml:space="preserve"> local in SNSW at 49 per cent (</w:t>
      </w:r>
      <w:r w:rsidR="00E90AE5">
        <w:t>see t</w:t>
      </w:r>
      <w:r w:rsidRPr="00B42391">
        <w:t>ables 4</w:t>
      </w:r>
      <w:r w:rsidR="00E90AE5">
        <w:t>–</w:t>
      </w:r>
      <w:r w:rsidRPr="00B42391">
        <w:t>9 in Appendix A</w:t>
      </w:r>
      <w:r>
        <w:t>).</w:t>
      </w:r>
    </w:p>
    <w:p w14:paraId="53494441" w14:textId="4DAC2A31" w:rsidR="00E90AE5" w:rsidRDefault="001301A1" w:rsidP="00280836">
      <w:pPr>
        <w:spacing w:after="80"/>
        <w:rPr>
          <w:rFonts w:cs="Arial"/>
          <w:szCs w:val="20"/>
        </w:rPr>
      </w:pPr>
      <w:r>
        <w:rPr>
          <w:rFonts w:cs="Arial"/>
          <w:szCs w:val="20"/>
        </w:rPr>
        <w:t xml:space="preserve">Audience numbers and TARPs for six TV news services increased slightly </w:t>
      </w:r>
      <w:r w:rsidR="00E90AE5">
        <w:rPr>
          <w:rFonts w:cs="Arial"/>
          <w:szCs w:val="20"/>
        </w:rPr>
        <w:t>from</w:t>
      </w:r>
      <w:r>
        <w:rPr>
          <w:rFonts w:cs="Arial"/>
          <w:szCs w:val="20"/>
        </w:rPr>
        <w:t xml:space="preserve"> 2013 to 2015</w:t>
      </w:r>
      <w:r w:rsidR="007A4B76">
        <w:rPr>
          <w:rFonts w:cs="Arial"/>
          <w:szCs w:val="20"/>
        </w:rPr>
        <w:t xml:space="preserve"> </w:t>
      </w:r>
      <w:r w:rsidR="007A4B76" w:rsidRPr="00FD0501">
        <w:rPr>
          <w:rFonts w:cs="Arial"/>
          <w:szCs w:val="20"/>
        </w:rPr>
        <w:t>(</w:t>
      </w:r>
      <w:r w:rsidR="007A4B76">
        <w:rPr>
          <w:rFonts w:cs="Arial"/>
          <w:szCs w:val="20"/>
        </w:rPr>
        <w:t>see t</w:t>
      </w:r>
      <w:r w:rsidR="007A4B76" w:rsidRPr="00F048E3">
        <w:rPr>
          <w:rFonts w:cs="Arial"/>
          <w:szCs w:val="20"/>
        </w:rPr>
        <w:t>ables 4</w:t>
      </w:r>
      <w:r w:rsidR="007A4B76">
        <w:rPr>
          <w:rFonts w:cs="Arial"/>
          <w:szCs w:val="20"/>
        </w:rPr>
        <w:t>–</w:t>
      </w:r>
      <w:r w:rsidR="007A4B76" w:rsidRPr="00280836">
        <w:rPr>
          <w:rFonts w:cs="Arial"/>
          <w:szCs w:val="20"/>
        </w:rPr>
        <w:t>9 in Appendix A</w:t>
      </w:r>
      <w:r w:rsidR="007A4B76" w:rsidRPr="00FD0501">
        <w:rPr>
          <w:rFonts w:cs="Arial"/>
          <w:szCs w:val="20"/>
        </w:rPr>
        <w:t>)</w:t>
      </w:r>
      <w:r>
        <w:rPr>
          <w:rFonts w:cs="Arial"/>
          <w:szCs w:val="20"/>
        </w:rPr>
        <w:t xml:space="preserve">: </w:t>
      </w:r>
    </w:p>
    <w:p w14:paraId="0426F670" w14:textId="2A9BED72" w:rsidR="00E90AE5" w:rsidRDefault="00E90AE5" w:rsidP="00280836">
      <w:pPr>
        <w:pStyle w:val="ListBullet"/>
      </w:pPr>
      <w:r>
        <w:t>In SNSW:</w:t>
      </w:r>
    </w:p>
    <w:p w14:paraId="55E418E5" w14:textId="60DB8446" w:rsidR="00E90AE5" w:rsidRPr="00F048E3" w:rsidRDefault="003F1B44" w:rsidP="00280836">
      <w:pPr>
        <w:pStyle w:val="ListBullet2"/>
      </w:pPr>
      <w:r>
        <w:rPr>
          <w:rFonts w:cs="Arial"/>
          <w:szCs w:val="20"/>
        </w:rPr>
        <w:t>Ten</w:t>
      </w:r>
      <w:r w:rsidR="00E90AE5">
        <w:rPr>
          <w:rFonts w:cs="Arial"/>
          <w:szCs w:val="20"/>
        </w:rPr>
        <w:t>—average audiences increased by 7.1</w:t>
      </w:r>
      <w:r w:rsidR="007A4B76">
        <w:rPr>
          <w:rFonts w:cs="Arial"/>
          <w:szCs w:val="20"/>
        </w:rPr>
        <w:t xml:space="preserve"> per cent</w:t>
      </w:r>
      <w:r w:rsidR="00E90AE5">
        <w:rPr>
          <w:rFonts w:cs="Arial"/>
          <w:szCs w:val="20"/>
        </w:rPr>
        <w:t xml:space="preserve"> (TARPs 3.4 to 3.6)</w:t>
      </w:r>
    </w:p>
    <w:p w14:paraId="0CC48D9D" w14:textId="5086D1C3" w:rsidR="00E90AE5" w:rsidRDefault="00E90AE5" w:rsidP="00280836">
      <w:pPr>
        <w:pStyle w:val="ListBullet2"/>
      </w:pPr>
      <w:r>
        <w:rPr>
          <w:rFonts w:cs="Arial"/>
          <w:szCs w:val="20"/>
        </w:rPr>
        <w:t xml:space="preserve">SBS—average audiences increased by 7.5 </w:t>
      </w:r>
      <w:r w:rsidR="007A4B76">
        <w:rPr>
          <w:rFonts w:cs="Arial"/>
          <w:szCs w:val="20"/>
        </w:rPr>
        <w:t xml:space="preserve">per cent </w:t>
      </w:r>
      <w:r>
        <w:rPr>
          <w:rFonts w:cs="Arial"/>
          <w:szCs w:val="20"/>
        </w:rPr>
        <w:t>(TARPs 0.9 to 1.0)</w:t>
      </w:r>
    </w:p>
    <w:p w14:paraId="0733C4B8" w14:textId="3EB12182" w:rsidR="007A4B76" w:rsidRDefault="001301A1" w:rsidP="00280836">
      <w:pPr>
        <w:pStyle w:val="ListBullet2"/>
        <w:rPr>
          <w:rFonts w:cs="Arial"/>
          <w:szCs w:val="20"/>
        </w:rPr>
      </w:pPr>
      <w:r>
        <w:rPr>
          <w:rFonts w:cs="Arial"/>
          <w:szCs w:val="20"/>
        </w:rPr>
        <w:t>ABC</w:t>
      </w:r>
      <w:r w:rsidR="00F048E3">
        <w:rPr>
          <w:rFonts w:cs="Arial"/>
          <w:szCs w:val="20"/>
        </w:rPr>
        <w:t>—</w:t>
      </w:r>
      <w:r>
        <w:rPr>
          <w:rFonts w:cs="Arial"/>
          <w:szCs w:val="20"/>
        </w:rPr>
        <w:t xml:space="preserve">average audiences </w:t>
      </w:r>
      <w:r w:rsidDel="00E90AE5">
        <w:rPr>
          <w:rFonts w:cs="Arial"/>
          <w:szCs w:val="20"/>
        </w:rPr>
        <w:t xml:space="preserve">increased by </w:t>
      </w:r>
      <w:r>
        <w:rPr>
          <w:rFonts w:cs="Arial"/>
          <w:szCs w:val="20"/>
        </w:rPr>
        <w:t xml:space="preserve">11.8 </w:t>
      </w:r>
      <w:r w:rsidR="007A4B76">
        <w:rPr>
          <w:rFonts w:cs="Arial"/>
          <w:szCs w:val="20"/>
        </w:rPr>
        <w:t xml:space="preserve">per cent </w:t>
      </w:r>
      <w:r>
        <w:rPr>
          <w:rFonts w:cs="Arial"/>
          <w:szCs w:val="20"/>
        </w:rPr>
        <w:t>(TARPs 5.4 to 5.9)</w:t>
      </w:r>
      <w:r w:rsidR="007A4B76">
        <w:rPr>
          <w:rFonts w:cs="Arial"/>
          <w:szCs w:val="20"/>
        </w:rPr>
        <w:t>.</w:t>
      </w:r>
    </w:p>
    <w:p w14:paraId="216ADBA8" w14:textId="5E80577F" w:rsidR="007A4B76" w:rsidRDefault="007A4B76" w:rsidP="00280836">
      <w:pPr>
        <w:pStyle w:val="ListBullet"/>
        <w:rPr>
          <w:rFonts w:cs="Arial"/>
          <w:szCs w:val="20"/>
        </w:rPr>
      </w:pPr>
      <w:r>
        <w:rPr>
          <w:rFonts w:cs="Arial"/>
          <w:szCs w:val="20"/>
        </w:rPr>
        <w:t>In TAS:</w:t>
      </w:r>
    </w:p>
    <w:p w14:paraId="20C38F93" w14:textId="7CA97C73" w:rsidR="007A4B76" w:rsidRDefault="001301A1" w:rsidP="00280836">
      <w:pPr>
        <w:pStyle w:val="ListBullet2"/>
        <w:rPr>
          <w:rFonts w:cs="Arial"/>
          <w:szCs w:val="20"/>
        </w:rPr>
      </w:pPr>
      <w:r>
        <w:rPr>
          <w:rFonts w:cs="Arial"/>
          <w:szCs w:val="20"/>
        </w:rPr>
        <w:t>Southern Cross TV</w:t>
      </w:r>
      <w:r w:rsidR="007A4B76">
        <w:rPr>
          <w:rFonts w:cs="Arial"/>
          <w:szCs w:val="20"/>
        </w:rPr>
        <w:t>—average audiences increased by 3.5 per cent (TARPs 12 to 12.4)</w:t>
      </w:r>
    </w:p>
    <w:p w14:paraId="39CA7832" w14:textId="327E7C0D" w:rsidR="007A4B76" w:rsidRDefault="001301A1" w:rsidP="00280836">
      <w:pPr>
        <w:pStyle w:val="ListBullet2"/>
        <w:rPr>
          <w:rFonts w:cs="Arial"/>
          <w:szCs w:val="20"/>
        </w:rPr>
      </w:pPr>
      <w:r>
        <w:rPr>
          <w:rFonts w:cs="Arial"/>
          <w:szCs w:val="20"/>
        </w:rPr>
        <w:t>TDT</w:t>
      </w:r>
      <w:r w:rsidR="007A4B76">
        <w:rPr>
          <w:rFonts w:cs="Arial"/>
          <w:szCs w:val="20"/>
        </w:rPr>
        <w:t>—average audiences increased by</w:t>
      </w:r>
      <w:r w:rsidDel="007A4B76">
        <w:rPr>
          <w:rFonts w:cs="Arial"/>
          <w:szCs w:val="20"/>
        </w:rPr>
        <w:t xml:space="preserve"> </w:t>
      </w:r>
      <w:r>
        <w:rPr>
          <w:rFonts w:cs="Arial"/>
          <w:szCs w:val="20"/>
        </w:rPr>
        <w:t xml:space="preserve">6.8 </w:t>
      </w:r>
      <w:r w:rsidR="007A4B76">
        <w:rPr>
          <w:rFonts w:cs="Arial"/>
          <w:szCs w:val="20"/>
        </w:rPr>
        <w:t xml:space="preserve">per cent </w:t>
      </w:r>
      <w:r>
        <w:rPr>
          <w:rFonts w:cs="Arial"/>
          <w:szCs w:val="20"/>
        </w:rPr>
        <w:t>(TARPs 2.4 to 2.6)</w:t>
      </w:r>
      <w:r w:rsidR="00F048E3">
        <w:rPr>
          <w:rFonts w:cs="Arial"/>
          <w:szCs w:val="20"/>
        </w:rPr>
        <w:t>.</w:t>
      </w:r>
      <w:r>
        <w:rPr>
          <w:rFonts w:cs="Arial"/>
          <w:szCs w:val="20"/>
        </w:rPr>
        <w:t xml:space="preserve"> </w:t>
      </w:r>
    </w:p>
    <w:p w14:paraId="7CCC1760" w14:textId="3236BE54" w:rsidR="001301A1" w:rsidRPr="00280836" w:rsidRDefault="007A4B76" w:rsidP="00280836">
      <w:pPr>
        <w:pStyle w:val="ListBulletLast"/>
        <w:rPr>
          <w:spacing w:val="-2"/>
        </w:rPr>
      </w:pPr>
      <w:r w:rsidRPr="00280836">
        <w:rPr>
          <w:spacing w:val="-2"/>
        </w:rPr>
        <w:t>In WA—</w:t>
      </w:r>
      <w:r w:rsidR="001301A1" w:rsidRPr="00280836">
        <w:rPr>
          <w:spacing w:val="-2"/>
        </w:rPr>
        <w:t>GWN7 local average audience increased by 13 per cent (TARPs 8.2 to</w:t>
      </w:r>
      <w:r w:rsidR="00F048E3" w:rsidRPr="00280836">
        <w:rPr>
          <w:spacing w:val="-2"/>
        </w:rPr>
        <w:t> </w:t>
      </w:r>
      <w:r w:rsidR="001301A1" w:rsidRPr="00280836">
        <w:rPr>
          <w:spacing w:val="-2"/>
        </w:rPr>
        <w:t>8.5</w:t>
      </w:r>
      <w:r w:rsidR="001301A1" w:rsidRPr="00280836" w:rsidDel="007A4B76">
        <w:rPr>
          <w:spacing w:val="-2"/>
        </w:rPr>
        <w:t>)</w:t>
      </w:r>
      <w:r w:rsidR="001301A1" w:rsidRPr="00280836">
        <w:rPr>
          <w:spacing w:val="-2"/>
        </w:rPr>
        <w:t>.</w:t>
      </w:r>
    </w:p>
    <w:p w14:paraId="3CA9B10A" w14:textId="7BE4B818" w:rsidR="001301A1" w:rsidRDefault="001301A1" w:rsidP="008A59E3">
      <w:r>
        <w:t xml:space="preserve">Audience numbers for WIN local in QLD and SBS in VIC remained relatively unchanged </w:t>
      </w:r>
      <w:r w:rsidR="00F048E3">
        <w:t>from</w:t>
      </w:r>
      <w:r>
        <w:t xml:space="preserve"> 2013 to 2015.</w:t>
      </w:r>
    </w:p>
    <w:p w14:paraId="54F9AD84" w14:textId="269D2F3D" w:rsidR="001301A1" w:rsidRPr="009B731F" w:rsidRDefault="001B6886" w:rsidP="00600965">
      <w:pPr>
        <w:pStyle w:val="Heading3"/>
        <w:keepNext w:val="0"/>
      </w:pPr>
      <w:r>
        <w:t>Regional audiences for m</w:t>
      </w:r>
      <w:r w:rsidR="001301A1">
        <w:t xml:space="preserve">etro </w:t>
      </w:r>
      <w:r w:rsidR="00654A52">
        <w:t xml:space="preserve">TV </w:t>
      </w:r>
      <w:r w:rsidR="001301A1">
        <w:t xml:space="preserve">news </w:t>
      </w:r>
      <w:r w:rsidR="00F74622">
        <w:t xml:space="preserve">services </w:t>
      </w:r>
      <w:r w:rsidR="001301A1">
        <w:t xml:space="preserve">are declining more sharply than </w:t>
      </w:r>
      <w:r>
        <w:t xml:space="preserve">for </w:t>
      </w:r>
      <w:r w:rsidR="001301A1">
        <w:t>local news</w:t>
      </w:r>
    </w:p>
    <w:p w14:paraId="0982757A" w14:textId="77777777" w:rsidR="001301A1" w:rsidRDefault="001301A1" w:rsidP="00600965">
      <w:r>
        <w:t xml:space="preserve">The average number of viewers tuning in for nightly local, metropolitan, ABC/SBS and mixed news services has steadily declined between 2006 and 2016 (Figure 2). </w:t>
      </w:r>
    </w:p>
    <w:p w14:paraId="6CE17899" w14:textId="59DE9AD8" w:rsidR="001301A1" w:rsidRDefault="008A59E3" w:rsidP="003A3DB8">
      <w:pPr>
        <w:pStyle w:val="ACMAFigureHeader"/>
        <w:keepNext/>
        <w:spacing w:after="0"/>
      </w:pPr>
      <w:r w:rsidRPr="00E01ACD">
        <w:t xml:space="preserve">Comparison of combined average news audiences, combined regional markets </w:t>
      </w:r>
      <w:r>
        <w:t>excluding WA</w:t>
      </w:r>
      <w:r>
        <w:rPr>
          <w:rFonts w:cs="Arial"/>
        </w:rPr>
        <w:t>―</w:t>
      </w:r>
      <w:r w:rsidRPr="00E01ACD">
        <w:t>200</w:t>
      </w:r>
      <w:r>
        <w:t>6</w:t>
      </w:r>
      <w:r w:rsidR="00F74622">
        <w:rPr>
          <w:rFonts w:ascii="Segoe UI Symbol" w:hAnsi="Segoe UI Symbol"/>
        </w:rPr>
        <w:t>–</w:t>
      </w:r>
      <w:r>
        <w:t xml:space="preserve">15 and </w:t>
      </w:r>
      <w:r w:rsidRPr="00E01ACD">
        <w:t>mid-2016</w:t>
      </w:r>
    </w:p>
    <w:p w14:paraId="20DC7707" w14:textId="5448BFA0" w:rsidR="008A59E3" w:rsidRDefault="00FB1F43" w:rsidP="003A3DB8">
      <w:pPr>
        <w:keepNext/>
        <w:spacing w:after="160"/>
        <w:rPr>
          <w:rFonts w:cs="Arial"/>
          <w:szCs w:val="20"/>
        </w:rPr>
      </w:pPr>
      <w:r w:rsidRPr="00FB1F43">
        <w:rPr>
          <w:noProof/>
        </w:rPr>
        <w:drawing>
          <wp:inline distT="0" distB="0" distL="0" distR="0" wp14:anchorId="0A71745D" wp14:editId="2F8CD147">
            <wp:extent cx="4813200" cy="2854800"/>
            <wp:effectExtent l="0" t="0" r="6985" b="3175"/>
            <wp:docPr id="5" name="Picture 5" descr="Accessible data files are available on the report landing page on the ACMA website." title="Figure 2: Comparison of combined average news audiences, combined regional markets excluding WA―2006–15 and mid-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laboration\DavWWWRoot\organisation\cscd\RFB\CAS\Projects Documents\Local Content 2016\RegionalTAM\2016 Report\Illustrator\Graphs\Local Content - RegTAM graphs - FINAL_Figure 2 - Local v Metro.png"/>
                    <pic:cNvPicPr>
                      <a:picLocks noChangeAspect="1" noChangeArrowheads="1"/>
                    </pic:cNvPicPr>
                  </pic:nvPicPr>
                  <pic:blipFill rotWithShape="1">
                    <a:blip r:embed="rId31">
                      <a:extLst>
                        <a:ext uri="{28A0092B-C50C-407E-A947-70E740481C1C}">
                          <a14:useLocalDpi xmlns:a14="http://schemas.microsoft.com/office/drawing/2010/main" val="0"/>
                        </a:ext>
                      </a:extLst>
                    </a:blip>
                    <a:srcRect t="4663" r="7731" b="4513"/>
                    <a:stretch/>
                  </pic:blipFill>
                  <pic:spPr bwMode="auto">
                    <a:xfrm>
                      <a:off x="0" y="0"/>
                      <a:ext cx="4813200" cy="2854800"/>
                    </a:xfrm>
                    <a:prstGeom prst="rect">
                      <a:avLst/>
                    </a:prstGeom>
                    <a:noFill/>
                    <a:ln>
                      <a:noFill/>
                    </a:ln>
                    <a:extLst>
                      <a:ext uri="{53640926-AAD7-44D8-BBD7-CCE9431645EC}">
                        <a14:shadowObscured xmlns:a14="http://schemas.microsoft.com/office/drawing/2010/main"/>
                      </a:ext>
                    </a:extLst>
                  </pic:spPr>
                </pic:pic>
              </a:graphicData>
            </a:graphic>
          </wp:inline>
        </w:drawing>
      </w:r>
    </w:p>
    <w:p w14:paraId="44CEFB52" w14:textId="10BECF1C" w:rsidR="008A59E3" w:rsidRPr="00045809" w:rsidRDefault="008A59E3" w:rsidP="00F4296B">
      <w:pPr>
        <w:pStyle w:val="ACMANotes"/>
        <w:keepNext/>
      </w:pPr>
      <w:r w:rsidRPr="00045809">
        <w:t>Source: Regional TAM data, Average audience across weekday evening news services, 2003</w:t>
      </w:r>
      <w:r w:rsidR="00F74622">
        <w:t xml:space="preserve"> – </w:t>
      </w:r>
      <w:r>
        <w:t>June</w:t>
      </w:r>
      <w:r w:rsidRPr="00045809">
        <w:t xml:space="preserve"> 2016, Consolidated 7.</w:t>
      </w:r>
    </w:p>
    <w:p w14:paraId="538C3FF8" w14:textId="563FAC03" w:rsidR="008A59E3" w:rsidRDefault="008A59E3" w:rsidP="00F4296B">
      <w:pPr>
        <w:pStyle w:val="ACMANotes"/>
        <w:keepNext/>
        <w:rPr>
          <w:szCs w:val="16"/>
        </w:rPr>
      </w:pPr>
      <w:r w:rsidRPr="00045809">
        <w:rPr>
          <w:szCs w:val="16"/>
        </w:rPr>
        <w:t xml:space="preserve">Notes: Average audience data for </w:t>
      </w:r>
      <w:r w:rsidR="003F1B44">
        <w:rPr>
          <w:szCs w:val="16"/>
        </w:rPr>
        <w:t>Ten</w:t>
      </w:r>
      <w:r w:rsidRPr="00045809">
        <w:rPr>
          <w:szCs w:val="16"/>
        </w:rPr>
        <w:t xml:space="preserve"> Ne</w:t>
      </w:r>
      <w:r>
        <w:rPr>
          <w:szCs w:val="16"/>
        </w:rPr>
        <w:t xml:space="preserve">ws are not available 2003–05. Figures are </w:t>
      </w:r>
      <w:r w:rsidR="008230AD">
        <w:rPr>
          <w:szCs w:val="16"/>
        </w:rPr>
        <w:t>based on average audience of news services in operation within each year at the aggregate market level</w:t>
      </w:r>
      <w:r>
        <w:rPr>
          <w:szCs w:val="16"/>
        </w:rPr>
        <w:t xml:space="preserve">. Services included in local TV news are solely local TV news bulletins and mixed news are services </w:t>
      </w:r>
      <w:r w:rsidR="00F74622">
        <w:rPr>
          <w:szCs w:val="16"/>
        </w:rPr>
        <w:t xml:space="preserve">that </w:t>
      </w:r>
      <w:r>
        <w:rPr>
          <w:szCs w:val="16"/>
        </w:rPr>
        <w:t>provide local, national and international news.</w:t>
      </w:r>
    </w:p>
    <w:p w14:paraId="467EFC5D" w14:textId="244680D0" w:rsidR="008A59E3" w:rsidRDefault="008A59E3" w:rsidP="00F4296B">
      <w:pPr>
        <w:pStyle w:val="ACMANotes"/>
        <w:keepNext/>
      </w:pPr>
      <w:r>
        <w:t xml:space="preserve">New local TV news services </w:t>
      </w:r>
      <w:r w:rsidR="00F74622">
        <w:t xml:space="preserve">began </w:t>
      </w:r>
      <w:r>
        <w:t xml:space="preserve">in </w:t>
      </w:r>
      <w:r w:rsidRPr="00D74443">
        <w:t xml:space="preserve">Rockhampton </w:t>
      </w:r>
      <w:r>
        <w:t xml:space="preserve">(QLD) in 2011 </w:t>
      </w:r>
      <w:r w:rsidRPr="00D74443">
        <w:t>and Toowoomba</w:t>
      </w:r>
      <w:r>
        <w:t xml:space="preserve"> (QLD) in 2015</w:t>
      </w:r>
      <w:r w:rsidR="00D86606">
        <w:t>.</w:t>
      </w:r>
      <w:r w:rsidR="00697C5D">
        <w:t xml:space="preserve"> </w:t>
      </w:r>
      <w:r w:rsidR="00697C5D">
        <w:rPr>
          <w:szCs w:val="16"/>
        </w:rPr>
        <w:t>TDT began in TAS in 2008</w:t>
      </w:r>
      <w:r w:rsidDel="00D86606">
        <w:rPr>
          <w:szCs w:val="16"/>
        </w:rPr>
        <w:t>.</w:t>
      </w:r>
      <w:r>
        <w:t xml:space="preserve"> Regional WA has been excluded as ratings only </w:t>
      </w:r>
      <w:r w:rsidR="00F74622">
        <w:t xml:space="preserve">began </w:t>
      </w:r>
      <w:r>
        <w:t xml:space="preserve">in 2010. </w:t>
      </w:r>
      <w:r w:rsidRPr="00B85DF6">
        <w:t xml:space="preserve">Local </w:t>
      </w:r>
      <w:r>
        <w:t xml:space="preserve">TV </w:t>
      </w:r>
      <w:r w:rsidRPr="00B85DF6">
        <w:t xml:space="preserve">news services average lower audience figures due to </w:t>
      </w:r>
      <w:r w:rsidR="00F74622">
        <w:t>fewer</w:t>
      </w:r>
      <w:r w:rsidR="00F74622" w:rsidRPr="00B85DF6">
        <w:t xml:space="preserve"> </w:t>
      </w:r>
      <w:r w:rsidRPr="00B85DF6">
        <w:t xml:space="preserve">services operating throughout </w:t>
      </w:r>
      <w:r>
        <w:t>regional Australia.</w:t>
      </w:r>
    </w:p>
    <w:p w14:paraId="10A44B83" w14:textId="77777777" w:rsidR="008A59E3" w:rsidRDefault="008A59E3" w:rsidP="008A59E3">
      <w:pPr>
        <w:pStyle w:val="ACMASpaceaftertable"/>
      </w:pPr>
    </w:p>
    <w:p w14:paraId="09F19E42" w14:textId="1F6F2E76" w:rsidR="001301A1" w:rsidRDefault="001B30C4" w:rsidP="008A59E3">
      <w:r>
        <w:lastRenderedPageBreak/>
        <w:t>From 2006 to 2015, t</w:t>
      </w:r>
      <w:r w:rsidR="001301A1">
        <w:t>he declines in average audiences has been greatest for mixed news (local, national, international) at 35 per cent and metropolitan news services at 33 per cent. Average audience figures for ABS/SBS news services decreased by 27</w:t>
      </w:r>
      <w:r>
        <w:t> </w:t>
      </w:r>
      <w:r w:rsidR="001301A1">
        <w:t>per cent</w:t>
      </w:r>
      <w:r>
        <w:t>,</w:t>
      </w:r>
      <w:r w:rsidR="001301A1">
        <w:t xml:space="preserve"> with audiences in local TV news services decreasing by the lowest proportion at 20 per cent. Mixed news services are the only services to maintain 2015 audience numbers in 2016, with all others continuing to decline (Table 2).</w:t>
      </w:r>
    </w:p>
    <w:p w14:paraId="15511043" w14:textId="2E6B9150" w:rsidR="008A59E3" w:rsidRDefault="008A59E3" w:rsidP="008A59E3">
      <w:pPr>
        <w:pStyle w:val="ACMATableHeader"/>
      </w:pPr>
      <w:r w:rsidRPr="00E01ACD">
        <w:t>Comparison of combined average news audiences</w:t>
      </w:r>
      <w:r>
        <w:t xml:space="preserve"> numbers, combined markets excluding WA</w:t>
      </w:r>
      <w:r>
        <w:rPr>
          <w:rFonts w:cs="Arial"/>
        </w:rPr>
        <w:t>―</w:t>
      </w:r>
      <w:r>
        <w:t>2006</w:t>
      </w:r>
      <w:r w:rsidR="001B30C4">
        <w:t>–</w:t>
      </w:r>
      <w:r>
        <w:t xml:space="preserve">15 and </w:t>
      </w:r>
      <w:r w:rsidRPr="00E01ACD">
        <w:t>mid-2016</w:t>
      </w:r>
    </w:p>
    <w:tbl>
      <w:tblPr>
        <w:tblW w:w="9483" w:type="dxa"/>
        <w:tblInd w:w="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4A0" w:firstRow="1" w:lastRow="0" w:firstColumn="1" w:lastColumn="0" w:noHBand="0" w:noVBand="1"/>
      </w:tblPr>
      <w:tblGrid>
        <w:gridCol w:w="2753"/>
        <w:gridCol w:w="1218"/>
        <w:gridCol w:w="1176"/>
        <w:gridCol w:w="1106"/>
        <w:gridCol w:w="1152"/>
        <w:gridCol w:w="925"/>
        <w:gridCol w:w="1153"/>
      </w:tblGrid>
      <w:tr w:rsidR="008A59E3" w14:paraId="7E2A4F9E" w14:textId="77777777" w:rsidTr="008A59E3">
        <w:trPr>
          <w:trHeight w:val="461"/>
        </w:trPr>
        <w:tc>
          <w:tcPr>
            <w:tcW w:w="2753" w:type="dxa"/>
            <w:shd w:val="clear" w:color="auto" w:fill="404040" w:themeFill="text1" w:themeFillTint="BF"/>
            <w:vAlign w:val="center"/>
          </w:tcPr>
          <w:p w14:paraId="61E99C5A" w14:textId="77777777" w:rsidR="008A59E3" w:rsidRPr="008A59E3" w:rsidRDefault="008A59E3" w:rsidP="008A59E3">
            <w:pPr>
              <w:pStyle w:val="TableHeading"/>
              <w:rPr>
                <w:i/>
                <w:color w:val="FFFFFF" w:themeColor="background1"/>
                <w:sz w:val="16"/>
              </w:rPr>
            </w:pPr>
            <w:r w:rsidRPr="008A59E3">
              <w:rPr>
                <w:color w:val="FFFFFF" w:themeColor="background1"/>
              </w:rPr>
              <w:t>News service</w:t>
            </w:r>
          </w:p>
        </w:tc>
        <w:tc>
          <w:tcPr>
            <w:tcW w:w="1218" w:type="dxa"/>
            <w:shd w:val="clear" w:color="auto" w:fill="404040" w:themeFill="text1" w:themeFillTint="BF"/>
            <w:vAlign w:val="center"/>
          </w:tcPr>
          <w:p w14:paraId="5A200382" w14:textId="77777777" w:rsidR="008A59E3" w:rsidRPr="008A59E3" w:rsidRDefault="008A59E3" w:rsidP="008A59E3">
            <w:pPr>
              <w:pStyle w:val="TableHeading"/>
              <w:jc w:val="center"/>
              <w:rPr>
                <w:i/>
                <w:color w:val="FFFFFF" w:themeColor="background1"/>
                <w:sz w:val="16"/>
              </w:rPr>
            </w:pPr>
            <w:r w:rsidRPr="008A59E3">
              <w:rPr>
                <w:color w:val="FFFFFF" w:themeColor="background1"/>
              </w:rPr>
              <w:t>2006</w:t>
            </w:r>
          </w:p>
        </w:tc>
        <w:tc>
          <w:tcPr>
            <w:tcW w:w="1176" w:type="dxa"/>
            <w:shd w:val="clear" w:color="auto" w:fill="404040" w:themeFill="text1" w:themeFillTint="BF"/>
            <w:vAlign w:val="center"/>
          </w:tcPr>
          <w:p w14:paraId="193371C3" w14:textId="77777777" w:rsidR="008A59E3" w:rsidRPr="008A59E3" w:rsidRDefault="008A59E3" w:rsidP="008A59E3">
            <w:pPr>
              <w:pStyle w:val="TableHeading"/>
              <w:jc w:val="center"/>
              <w:rPr>
                <w:i/>
                <w:color w:val="FFFFFF" w:themeColor="background1"/>
                <w:sz w:val="16"/>
              </w:rPr>
            </w:pPr>
            <w:r w:rsidRPr="008A59E3">
              <w:rPr>
                <w:color w:val="FFFFFF" w:themeColor="background1"/>
              </w:rPr>
              <w:t>2013</w:t>
            </w:r>
          </w:p>
        </w:tc>
        <w:tc>
          <w:tcPr>
            <w:tcW w:w="1106" w:type="dxa"/>
            <w:shd w:val="clear" w:color="auto" w:fill="404040" w:themeFill="text1" w:themeFillTint="BF"/>
            <w:vAlign w:val="center"/>
          </w:tcPr>
          <w:p w14:paraId="65A01004" w14:textId="77777777" w:rsidR="008A59E3" w:rsidRPr="008A59E3" w:rsidRDefault="008A59E3" w:rsidP="008A59E3">
            <w:pPr>
              <w:pStyle w:val="TableHeading"/>
              <w:jc w:val="center"/>
              <w:rPr>
                <w:i/>
                <w:color w:val="FFFFFF" w:themeColor="background1"/>
                <w:sz w:val="16"/>
              </w:rPr>
            </w:pPr>
            <w:r w:rsidRPr="008A59E3">
              <w:rPr>
                <w:color w:val="FFFFFF" w:themeColor="background1"/>
              </w:rPr>
              <w:t>2015</w:t>
            </w:r>
          </w:p>
        </w:tc>
        <w:tc>
          <w:tcPr>
            <w:tcW w:w="2077" w:type="dxa"/>
            <w:gridSpan w:val="2"/>
            <w:shd w:val="clear" w:color="auto" w:fill="404040" w:themeFill="text1" w:themeFillTint="BF"/>
            <w:vAlign w:val="center"/>
          </w:tcPr>
          <w:p w14:paraId="489362E9" w14:textId="56691BB2" w:rsidR="008A59E3" w:rsidRPr="008A59E3" w:rsidRDefault="008A59E3" w:rsidP="008A59E3">
            <w:pPr>
              <w:pStyle w:val="TableHeading"/>
              <w:jc w:val="center"/>
              <w:rPr>
                <w:i/>
                <w:color w:val="FFFFFF" w:themeColor="background1"/>
                <w:sz w:val="16"/>
              </w:rPr>
            </w:pPr>
            <w:r w:rsidRPr="008A59E3">
              <w:rPr>
                <w:color w:val="FFFFFF" w:themeColor="background1"/>
              </w:rPr>
              <w:t>2006</w:t>
            </w:r>
            <w:r w:rsidR="001B30C4">
              <w:rPr>
                <w:color w:val="FFFFFF" w:themeColor="background1"/>
              </w:rPr>
              <w:t xml:space="preserve"> </w:t>
            </w:r>
            <w:r w:rsidRPr="008A59E3">
              <w:rPr>
                <w:color w:val="FFFFFF" w:themeColor="background1"/>
              </w:rPr>
              <w:t>v</w:t>
            </w:r>
            <w:r w:rsidR="001B30C4">
              <w:rPr>
                <w:color w:val="FFFFFF" w:themeColor="background1"/>
              </w:rPr>
              <w:t xml:space="preserve"> </w:t>
            </w:r>
            <w:r w:rsidRPr="008A59E3">
              <w:rPr>
                <w:color w:val="FFFFFF" w:themeColor="background1"/>
              </w:rPr>
              <w:t>2015</w:t>
            </w:r>
          </w:p>
        </w:tc>
        <w:tc>
          <w:tcPr>
            <w:tcW w:w="1153" w:type="dxa"/>
            <w:shd w:val="clear" w:color="auto" w:fill="404040" w:themeFill="text1" w:themeFillTint="BF"/>
            <w:vAlign w:val="center"/>
          </w:tcPr>
          <w:p w14:paraId="59466F57" w14:textId="77777777" w:rsidR="008A59E3" w:rsidRPr="008A59E3" w:rsidRDefault="008A59E3" w:rsidP="008A59E3">
            <w:pPr>
              <w:pStyle w:val="TableHeading"/>
              <w:rPr>
                <w:i/>
                <w:color w:val="FFFFFF" w:themeColor="background1"/>
                <w:sz w:val="16"/>
              </w:rPr>
            </w:pPr>
            <w:r w:rsidRPr="008A59E3">
              <w:rPr>
                <w:color w:val="FFFFFF" w:themeColor="background1"/>
              </w:rPr>
              <w:t>Mid-2016</w:t>
            </w:r>
          </w:p>
        </w:tc>
      </w:tr>
      <w:tr w:rsidR="008A59E3" w14:paraId="4A934EBC" w14:textId="77777777" w:rsidTr="008A59E3">
        <w:trPr>
          <w:trHeight w:val="240"/>
        </w:trPr>
        <w:tc>
          <w:tcPr>
            <w:tcW w:w="2753" w:type="dxa"/>
            <w:vMerge w:val="restart"/>
            <w:shd w:val="clear" w:color="auto" w:fill="BFBFBF" w:themeFill="background1" w:themeFillShade="BF"/>
            <w:vAlign w:val="center"/>
          </w:tcPr>
          <w:p w14:paraId="383D59A2" w14:textId="77777777" w:rsidR="008A59E3" w:rsidRDefault="008A59E3" w:rsidP="001341E7">
            <w:pPr>
              <w:keepNext/>
              <w:rPr>
                <w:rFonts w:cs="Arial"/>
                <w:i/>
                <w:sz w:val="16"/>
                <w:szCs w:val="20"/>
              </w:rPr>
            </w:pPr>
          </w:p>
        </w:tc>
        <w:tc>
          <w:tcPr>
            <w:tcW w:w="1218" w:type="dxa"/>
            <w:vMerge w:val="restart"/>
            <w:shd w:val="clear" w:color="auto" w:fill="BFBFBF" w:themeFill="background1" w:themeFillShade="BF"/>
            <w:vAlign w:val="center"/>
          </w:tcPr>
          <w:p w14:paraId="24A471CC" w14:textId="77777777" w:rsidR="008A59E3" w:rsidRDefault="008A59E3" w:rsidP="008A59E3">
            <w:pPr>
              <w:pStyle w:val="TableHeading"/>
              <w:jc w:val="center"/>
              <w:rPr>
                <w:i/>
                <w:sz w:val="16"/>
              </w:rPr>
            </w:pPr>
            <w:r w:rsidRPr="00A608D2">
              <w:t>A</w:t>
            </w:r>
            <w:r>
              <w:t xml:space="preserve">v. </w:t>
            </w:r>
            <w:r w:rsidRPr="00A608D2">
              <w:t>AUD</w:t>
            </w:r>
            <w:r>
              <w:br/>
              <w:t>n</w:t>
            </w:r>
          </w:p>
        </w:tc>
        <w:tc>
          <w:tcPr>
            <w:tcW w:w="1176" w:type="dxa"/>
            <w:vMerge w:val="restart"/>
            <w:shd w:val="clear" w:color="auto" w:fill="BFBFBF" w:themeFill="background1" w:themeFillShade="BF"/>
            <w:vAlign w:val="center"/>
          </w:tcPr>
          <w:p w14:paraId="53AE5FB2" w14:textId="77777777" w:rsidR="008A59E3" w:rsidRDefault="008A59E3" w:rsidP="008A59E3">
            <w:pPr>
              <w:pStyle w:val="TableHeading"/>
              <w:jc w:val="center"/>
              <w:rPr>
                <w:i/>
                <w:sz w:val="16"/>
              </w:rPr>
            </w:pPr>
            <w:r w:rsidRPr="00A608D2">
              <w:t>A</w:t>
            </w:r>
            <w:r>
              <w:t xml:space="preserve">v. </w:t>
            </w:r>
            <w:r w:rsidRPr="00A608D2">
              <w:t>AUD</w:t>
            </w:r>
            <w:r>
              <w:br/>
              <w:t>n</w:t>
            </w:r>
          </w:p>
        </w:tc>
        <w:tc>
          <w:tcPr>
            <w:tcW w:w="1106" w:type="dxa"/>
            <w:vMerge w:val="restart"/>
            <w:shd w:val="clear" w:color="auto" w:fill="BFBFBF" w:themeFill="background1" w:themeFillShade="BF"/>
            <w:vAlign w:val="center"/>
          </w:tcPr>
          <w:p w14:paraId="639A1F88" w14:textId="77777777" w:rsidR="008A59E3" w:rsidRDefault="008A59E3" w:rsidP="008A59E3">
            <w:pPr>
              <w:pStyle w:val="TableHeading"/>
              <w:jc w:val="center"/>
              <w:rPr>
                <w:i/>
                <w:sz w:val="16"/>
              </w:rPr>
            </w:pPr>
            <w:r w:rsidRPr="00A608D2">
              <w:t>A</w:t>
            </w:r>
            <w:r>
              <w:t xml:space="preserve">v. </w:t>
            </w:r>
            <w:r w:rsidRPr="00A608D2">
              <w:t>AUD</w:t>
            </w:r>
            <w:r>
              <w:br/>
              <w:t>n</w:t>
            </w:r>
          </w:p>
        </w:tc>
        <w:tc>
          <w:tcPr>
            <w:tcW w:w="2077" w:type="dxa"/>
            <w:gridSpan w:val="2"/>
            <w:shd w:val="clear" w:color="auto" w:fill="BFBFBF" w:themeFill="background1" w:themeFillShade="BF"/>
            <w:vAlign w:val="center"/>
          </w:tcPr>
          <w:p w14:paraId="2AB88584" w14:textId="77777777" w:rsidR="008A59E3" w:rsidRDefault="008A59E3" w:rsidP="008A59E3">
            <w:pPr>
              <w:pStyle w:val="TableHeading"/>
              <w:jc w:val="center"/>
              <w:rPr>
                <w:i/>
                <w:sz w:val="16"/>
              </w:rPr>
            </w:pPr>
            <w:r w:rsidRPr="00A608D2">
              <w:t>Av. AUD change</w:t>
            </w:r>
          </w:p>
        </w:tc>
        <w:tc>
          <w:tcPr>
            <w:tcW w:w="1153" w:type="dxa"/>
            <w:vMerge w:val="restart"/>
            <w:shd w:val="clear" w:color="auto" w:fill="BFBFBF" w:themeFill="background1" w:themeFillShade="BF"/>
            <w:vAlign w:val="center"/>
          </w:tcPr>
          <w:p w14:paraId="03E6DC05" w14:textId="77777777" w:rsidR="008A59E3" w:rsidRDefault="008A59E3" w:rsidP="008A59E3">
            <w:pPr>
              <w:pStyle w:val="TableHeading"/>
              <w:jc w:val="center"/>
              <w:rPr>
                <w:i/>
                <w:sz w:val="16"/>
              </w:rPr>
            </w:pPr>
            <w:r>
              <w:rPr>
                <w:sz w:val="18"/>
              </w:rPr>
              <w:t xml:space="preserve">Av. </w:t>
            </w:r>
            <w:r w:rsidRPr="00A608D2">
              <w:rPr>
                <w:sz w:val="18"/>
              </w:rPr>
              <w:t>AUD</w:t>
            </w:r>
            <w:r>
              <w:rPr>
                <w:sz w:val="18"/>
              </w:rPr>
              <w:br/>
              <w:t>n</w:t>
            </w:r>
          </w:p>
        </w:tc>
      </w:tr>
      <w:tr w:rsidR="008A59E3" w14:paraId="5B019945" w14:textId="77777777" w:rsidTr="00D613BA">
        <w:trPr>
          <w:trHeight w:val="240"/>
        </w:trPr>
        <w:tc>
          <w:tcPr>
            <w:tcW w:w="2753" w:type="dxa"/>
            <w:vMerge/>
            <w:shd w:val="clear" w:color="auto" w:fill="BFBFBF" w:themeFill="background1" w:themeFillShade="BF"/>
            <w:vAlign w:val="center"/>
          </w:tcPr>
          <w:p w14:paraId="10404E81" w14:textId="77777777" w:rsidR="008A59E3" w:rsidRDefault="008A59E3" w:rsidP="001341E7">
            <w:pPr>
              <w:keepNext/>
              <w:rPr>
                <w:rFonts w:cs="Arial"/>
                <w:i/>
                <w:sz w:val="16"/>
                <w:szCs w:val="20"/>
              </w:rPr>
            </w:pPr>
          </w:p>
        </w:tc>
        <w:tc>
          <w:tcPr>
            <w:tcW w:w="1218" w:type="dxa"/>
            <w:vMerge/>
            <w:shd w:val="clear" w:color="auto" w:fill="BFBFBF" w:themeFill="background1" w:themeFillShade="BF"/>
            <w:vAlign w:val="center"/>
          </w:tcPr>
          <w:p w14:paraId="0E1053ED" w14:textId="77777777" w:rsidR="008A59E3" w:rsidRPr="00A608D2" w:rsidRDefault="008A59E3" w:rsidP="001341E7">
            <w:pPr>
              <w:keepNext/>
              <w:jc w:val="center"/>
              <w:rPr>
                <w:rFonts w:cs="Arial"/>
                <w:b/>
                <w:szCs w:val="20"/>
              </w:rPr>
            </w:pPr>
          </w:p>
        </w:tc>
        <w:tc>
          <w:tcPr>
            <w:tcW w:w="1176" w:type="dxa"/>
            <w:vMerge/>
            <w:shd w:val="clear" w:color="auto" w:fill="BFBFBF" w:themeFill="background1" w:themeFillShade="BF"/>
            <w:vAlign w:val="center"/>
          </w:tcPr>
          <w:p w14:paraId="23707341" w14:textId="77777777" w:rsidR="008A59E3" w:rsidRPr="00A608D2" w:rsidRDefault="008A59E3" w:rsidP="001341E7">
            <w:pPr>
              <w:keepNext/>
              <w:jc w:val="center"/>
              <w:rPr>
                <w:rFonts w:cs="Arial"/>
                <w:b/>
                <w:szCs w:val="20"/>
              </w:rPr>
            </w:pPr>
          </w:p>
        </w:tc>
        <w:tc>
          <w:tcPr>
            <w:tcW w:w="1106" w:type="dxa"/>
            <w:vMerge/>
            <w:shd w:val="clear" w:color="auto" w:fill="BFBFBF" w:themeFill="background1" w:themeFillShade="BF"/>
            <w:vAlign w:val="center"/>
          </w:tcPr>
          <w:p w14:paraId="2C025B62" w14:textId="77777777" w:rsidR="008A59E3" w:rsidRPr="00A608D2" w:rsidRDefault="008A59E3" w:rsidP="001341E7">
            <w:pPr>
              <w:keepNext/>
              <w:jc w:val="center"/>
              <w:rPr>
                <w:rFonts w:cs="Arial"/>
                <w:b/>
                <w:szCs w:val="20"/>
              </w:rPr>
            </w:pPr>
          </w:p>
        </w:tc>
        <w:tc>
          <w:tcPr>
            <w:tcW w:w="1152" w:type="dxa"/>
            <w:shd w:val="clear" w:color="auto" w:fill="BFBFBF" w:themeFill="background1" w:themeFillShade="BF"/>
            <w:vAlign w:val="center"/>
          </w:tcPr>
          <w:p w14:paraId="71787F1D" w14:textId="77777777" w:rsidR="008A59E3" w:rsidRPr="00A608D2" w:rsidRDefault="008A59E3" w:rsidP="008A59E3">
            <w:pPr>
              <w:pStyle w:val="TableHeading"/>
              <w:jc w:val="center"/>
            </w:pPr>
            <w:r>
              <w:t>n</w:t>
            </w:r>
          </w:p>
        </w:tc>
        <w:tc>
          <w:tcPr>
            <w:tcW w:w="925" w:type="dxa"/>
            <w:shd w:val="clear" w:color="auto" w:fill="BFBFBF" w:themeFill="background1" w:themeFillShade="BF"/>
            <w:vAlign w:val="center"/>
          </w:tcPr>
          <w:p w14:paraId="36B16470" w14:textId="77777777" w:rsidR="008A59E3" w:rsidRPr="00A608D2" w:rsidRDefault="008A59E3" w:rsidP="008A59E3">
            <w:pPr>
              <w:pStyle w:val="TableHeading"/>
              <w:jc w:val="center"/>
            </w:pPr>
            <w:r>
              <w:t>%</w:t>
            </w:r>
          </w:p>
        </w:tc>
        <w:tc>
          <w:tcPr>
            <w:tcW w:w="1153" w:type="dxa"/>
            <w:vMerge/>
            <w:shd w:val="clear" w:color="auto" w:fill="BFBFBF" w:themeFill="background1" w:themeFillShade="BF"/>
            <w:vAlign w:val="center"/>
          </w:tcPr>
          <w:p w14:paraId="4E66DB8D" w14:textId="77777777" w:rsidR="008A59E3" w:rsidRDefault="008A59E3" w:rsidP="001341E7">
            <w:pPr>
              <w:keepNext/>
              <w:jc w:val="center"/>
              <w:rPr>
                <w:rFonts w:cs="Arial"/>
                <w:b/>
                <w:sz w:val="18"/>
                <w:szCs w:val="20"/>
              </w:rPr>
            </w:pPr>
          </w:p>
        </w:tc>
      </w:tr>
      <w:tr w:rsidR="008A59E3" w14:paraId="3E52F1DA" w14:textId="77777777" w:rsidTr="00D613BA">
        <w:trPr>
          <w:trHeight w:val="255"/>
        </w:trPr>
        <w:tc>
          <w:tcPr>
            <w:tcW w:w="2753" w:type="dxa"/>
          </w:tcPr>
          <w:p w14:paraId="6761DF3B" w14:textId="7CD8A63E" w:rsidR="008A59E3" w:rsidRPr="008A59E3" w:rsidRDefault="00FB1F43" w:rsidP="00FB1F43">
            <w:pPr>
              <w:pStyle w:val="TableBody"/>
            </w:pPr>
            <w:r>
              <w:t>M</w:t>
            </w:r>
            <w:r w:rsidR="00F00ADA">
              <w:t>etro</w:t>
            </w:r>
            <w:r w:rsidR="00F00ADA" w:rsidRPr="008A59E3">
              <w:t xml:space="preserve"> </w:t>
            </w:r>
            <w:r w:rsidR="008A59E3" w:rsidRPr="008A59E3">
              <w:t>news</w:t>
            </w:r>
          </w:p>
        </w:tc>
        <w:tc>
          <w:tcPr>
            <w:tcW w:w="1218" w:type="dxa"/>
            <w:vAlign w:val="center"/>
          </w:tcPr>
          <w:p w14:paraId="30BDBB3E" w14:textId="77777777" w:rsidR="008A59E3" w:rsidRPr="008A59E3" w:rsidRDefault="008A59E3" w:rsidP="008A59E3">
            <w:pPr>
              <w:pStyle w:val="TableBody"/>
              <w:jc w:val="center"/>
            </w:pPr>
            <w:r w:rsidRPr="008A59E3">
              <w:t>1,342,000</w:t>
            </w:r>
          </w:p>
        </w:tc>
        <w:tc>
          <w:tcPr>
            <w:tcW w:w="1176" w:type="dxa"/>
            <w:vAlign w:val="center"/>
          </w:tcPr>
          <w:p w14:paraId="79C50712" w14:textId="77777777" w:rsidR="008A59E3" w:rsidRPr="008A59E3" w:rsidRDefault="008A59E3" w:rsidP="008A59E3">
            <w:pPr>
              <w:pStyle w:val="TableBody"/>
              <w:jc w:val="center"/>
            </w:pPr>
            <w:r w:rsidRPr="008A59E3">
              <w:t>1,039,000</w:t>
            </w:r>
          </w:p>
        </w:tc>
        <w:tc>
          <w:tcPr>
            <w:tcW w:w="1106" w:type="dxa"/>
            <w:vAlign w:val="center"/>
          </w:tcPr>
          <w:p w14:paraId="16AD3DAB" w14:textId="77777777" w:rsidR="008A59E3" w:rsidRPr="008A59E3" w:rsidRDefault="008A59E3" w:rsidP="008A59E3">
            <w:pPr>
              <w:pStyle w:val="TableBody"/>
              <w:jc w:val="center"/>
            </w:pPr>
            <w:r w:rsidRPr="008A59E3">
              <w:t>896,000</w:t>
            </w:r>
          </w:p>
        </w:tc>
        <w:tc>
          <w:tcPr>
            <w:tcW w:w="1152" w:type="dxa"/>
            <w:shd w:val="clear" w:color="auto" w:fill="D9D9D9" w:themeFill="background1" w:themeFillShade="D9"/>
            <w:vAlign w:val="center"/>
          </w:tcPr>
          <w:p w14:paraId="0F2393FA" w14:textId="09528314" w:rsidR="008A59E3" w:rsidRPr="008A59E3" w:rsidRDefault="001B30C4" w:rsidP="008A59E3">
            <w:pPr>
              <w:pStyle w:val="TableBody"/>
              <w:jc w:val="center"/>
            </w:pPr>
            <w:r>
              <w:t>–</w:t>
            </w:r>
            <w:r w:rsidR="008A59E3" w:rsidRPr="008A59E3">
              <w:t>446,000</w:t>
            </w:r>
          </w:p>
        </w:tc>
        <w:tc>
          <w:tcPr>
            <w:tcW w:w="925" w:type="dxa"/>
            <w:shd w:val="clear" w:color="auto" w:fill="D9D9D9" w:themeFill="background1" w:themeFillShade="D9"/>
            <w:vAlign w:val="center"/>
          </w:tcPr>
          <w:p w14:paraId="62F0A2E7" w14:textId="3D7B55E1" w:rsidR="008A59E3" w:rsidRPr="008A59E3" w:rsidRDefault="001B30C4" w:rsidP="008A59E3">
            <w:pPr>
              <w:pStyle w:val="TableBody"/>
              <w:jc w:val="center"/>
            </w:pPr>
            <w:r>
              <w:t>–</w:t>
            </w:r>
            <w:r w:rsidR="008A59E3" w:rsidRPr="008A59E3">
              <w:t>33</w:t>
            </w:r>
          </w:p>
        </w:tc>
        <w:tc>
          <w:tcPr>
            <w:tcW w:w="1153" w:type="dxa"/>
            <w:vAlign w:val="center"/>
          </w:tcPr>
          <w:p w14:paraId="44A663E4" w14:textId="77777777" w:rsidR="008A59E3" w:rsidRPr="008A59E3" w:rsidRDefault="008A59E3" w:rsidP="008A59E3">
            <w:pPr>
              <w:pStyle w:val="TableBody"/>
              <w:jc w:val="center"/>
            </w:pPr>
            <w:r w:rsidRPr="008A59E3">
              <w:t>854,000</w:t>
            </w:r>
          </w:p>
        </w:tc>
      </w:tr>
      <w:tr w:rsidR="008A59E3" w14:paraId="60827B31" w14:textId="77777777" w:rsidTr="00D613BA">
        <w:trPr>
          <w:trHeight w:val="255"/>
        </w:trPr>
        <w:tc>
          <w:tcPr>
            <w:tcW w:w="2753" w:type="dxa"/>
          </w:tcPr>
          <w:p w14:paraId="0F1511BD" w14:textId="1E6E894B" w:rsidR="008A59E3" w:rsidRPr="008A59E3" w:rsidRDefault="00FB1F43" w:rsidP="00FB1F43">
            <w:pPr>
              <w:pStyle w:val="TableBody"/>
            </w:pPr>
            <w:r>
              <w:t>L</w:t>
            </w:r>
            <w:r w:rsidR="008A59E3" w:rsidRPr="008A59E3">
              <w:t>ocal TV news</w:t>
            </w:r>
          </w:p>
        </w:tc>
        <w:tc>
          <w:tcPr>
            <w:tcW w:w="1218" w:type="dxa"/>
            <w:vAlign w:val="center"/>
          </w:tcPr>
          <w:p w14:paraId="36563576" w14:textId="77777777" w:rsidR="008A59E3" w:rsidRPr="008A59E3" w:rsidRDefault="008A59E3" w:rsidP="008A59E3">
            <w:pPr>
              <w:pStyle w:val="TableBody"/>
              <w:jc w:val="center"/>
            </w:pPr>
            <w:r w:rsidRPr="008A59E3">
              <w:t>711,000</w:t>
            </w:r>
          </w:p>
        </w:tc>
        <w:tc>
          <w:tcPr>
            <w:tcW w:w="1176" w:type="dxa"/>
            <w:vAlign w:val="center"/>
          </w:tcPr>
          <w:p w14:paraId="244DB361" w14:textId="77777777" w:rsidR="008A59E3" w:rsidRPr="008A59E3" w:rsidRDefault="008A59E3" w:rsidP="008A59E3">
            <w:pPr>
              <w:pStyle w:val="TableBody"/>
              <w:jc w:val="center"/>
            </w:pPr>
            <w:r w:rsidRPr="008A59E3">
              <w:t>708,000</w:t>
            </w:r>
          </w:p>
        </w:tc>
        <w:tc>
          <w:tcPr>
            <w:tcW w:w="1106" w:type="dxa"/>
            <w:vAlign w:val="center"/>
          </w:tcPr>
          <w:p w14:paraId="53E75CF7" w14:textId="77777777" w:rsidR="008A59E3" w:rsidRPr="008A59E3" w:rsidRDefault="008A59E3" w:rsidP="008A59E3">
            <w:pPr>
              <w:pStyle w:val="TableBody"/>
              <w:jc w:val="center"/>
            </w:pPr>
            <w:r w:rsidRPr="008A59E3">
              <w:t>566,000</w:t>
            </w:r>
          </w:p>
        </w:tc>
        <w:tc>
          <w:tcPr>
            <w:tcW w:w="1152" w:type="dxa"/>
            <w:shd w:val="clear" w:color="auto" w:fill="D9D9D9" w:themeFill="background1" w:themeFillShade="D9"/>
            <w:vAlign w:val="center"/>
          </w:tcPr>
          <w:p w14:paraId="6DE64991" w14:textId="3F9A7ABF" w:rsidR="008A59E3" w:rsidRPr="008A59E3" w:rsidRDefault="001B30C4" w:rsidP="008A59E3">
            <w:pPr>
              <w:pStyle w:val="TableBody"/>
              <w:jc w:val="center"/>
            </w:pPr>
            <w:r>
              <w:t>–</w:t>
            </w:r>
            <w:r w:rsidR="008A59E3" w:rsidRPr="008A59E3">
              <w:t>145,000</w:t>
            </w:r>
          </w:p>
        </w:tc>
        <w:tc>
          <w:tcPr>
            <w:tcW w:w="925" w:type="dxa"/>
            <w:shd w:val="clear" w:color="auto" w:fill="D9D9D9" w:themeFill="background1" w:themeFillShade="D9"/>
            <w:vAlign w:val="center"/>
          </w:tcPr>
          <w:p w14:paraId="36A137B6" w14:textId="2463BB58" w:rsidR="008A59E3" w:rsidRPr="008A59E3" w:rsidRDefault="001B30C4" w:rsidP="008A59E3">
            <w:pPr>
              <w:pStyle w:val="TableBody"/>
              <w:jc w:val="center"/>
            </w:pPr>
            <w:r>
              <w:t>–</w:t>
            </w:r>
            <w:r w:rsidR="008A59E3" w:rsidRPr="008A59E3">
              <w:t>20</w:t>
            </w:r>
          </w:p>
        </w:tc>
        <w:tc>
          <w:tcPr>
            <w:tcW w:w="1153" w:type="dxa"/>
            <w:vAlign w:val="center"/>
          </w:tcPr>
          <w:p w14:paraId="61E31AA8" w14:textId="77777777" w:rsidR="008A59E3" w:rsidRPr="008A59E3" w:rsidRDefault="008A59E3" w:rsidP="008A59E3">
            <w:pPr>
              <w:pStyle w:val="TableBody"/>
              <w:jc w:val="center"/>
            </w:pPr>
            <w:r w:rsidRPr="008A59E3">
              <w:t>533,000</w:t>
            </w:r>
          </w:p>
        </w:tc>
      </w:tr>
      <w:tr w:rsidR="008A59E3" w14:paraId="2FDBC468" w14:textId="77777777" w:rsidTr="00D613BA">
        <w:trPr>
          <w:trHeight w:val="255"/>
        </w:trPr>
        <w:tc>
          <w:tcPr>
            <w:tcW w:w="2753" w:type="dxa"/>
          </w:tcPr>
          <w:p w14:paraId="08BCF0AE" w14:textId="1195C3F6" w:rsidR="008A59E3" w:rsidRPr="008A59E3" w:rsidRDefault="008A59E3" w:rsidP="008A59E3">
            <w:pPr>
              <w:pStyle w:val="TableBody"/>
            </w:pPr>
            <w:r w:rsidRPr="008A59E3">
              <w:t>ABC/SBS news</w:t>
            </w:r>
          </w:p>
        </w:tc>
        <w:tc>
          <w:tcPr>
            <w:tcW w:w="1218" w:type="dxa"/>
            <w:vAlign w:val="center"/>
          </w:tcPr>
          <w:p w14:paraId="5369E993" w14:textId="77777777" w:rsidR="008A59E3" w:rsidRPr="008A59E3" w:rsidRDefault="008A59E3" w:rsidP="008A59E3">
            <w:pPr>
              <w:pStyle w:val="TableBody"/>
              <w:jc w:val="center"/>
            </w:pPr>
            <w:r w:rsidRPr="008A59E3">
              <w:t>514,000</w:t>
            </w:r>
          </w:p>
        </w:tc>
        <w:tc>
          <w:tcPr>
            <w:tcW w:w="1176" w:type="dxa"/>
            <w:vAlign w:val="center"/>
          </w:tcPr>
          <w:p w14:paraId="2132863E" w14:textId="77777777" w:rsidR="008A59E3" w:rsidRPr="008A59E3" w:rsidRDefault="008A59E3" w:rsidP="008A59E3">
            <w:pPr>
              <w:pStyle w:val="TableBody"/>
              <w:jc w:val="center"/>
            </w:pPr>
            <w:r w:rsidRPr="008A59E3">
              <w:t>443,000</w:t>
            </w:r>
          </w:p>
        </w:tc>
        <w:tc>
          <w:tcPr>
            <w:tcW w:w="1106" w:type="dxa"/>
            <w:vAlign w:val="center"/>
          </w:tcPr>
          <w:p w14:paraId="2A54CA32" w14:textId="77777777" w:rsidR="008A59E3" w:rsidRPr="008A59E3" w:rsidRDefault="008A59E3" w:rsidP="008A59E3">
            <w:pPr>
              <w:pStyle w:val="TableBody"/>
              <w:jc w:val="center"/>
            </w:pPr>
            <w:r w:rsidRPr="008A59E3">
              <w:t>377,000</w:t>
            </w:r>
          </w:p>
        </w:tc>
        <w:tc>
          <w:tcPr>
            <w:tcW w:w="1152" w:type="dxa"/>
            <w:shd w:val="clear" w:color="auto" w:fill="D9D9D9" w:themeFill="background1" w:themeFillShade="D9"/>
            <w:vAlign w:val="center"/>
          </w:tcPr>
          <w:p w14:paraId="11DDB98F" w14:textId="2116DD29" w:rsidR="008A59E3" w:rsidRPr="008A59E3" w:rsidRDefault="001B30C4" w:rsidP="008A59E3">
            <w:pPr>
              <w:pStyle w:val="TableBody"/>
              <w:jc w:val="center"/>
            </w:pPr>
            <w:r>
              <w:t>–</w:t>
            </w:r>
            <w:r w:rsidR="008A59E3" w:rsidRPr="008A59E3">
              <w:t>137,000</w:t>
            </w:r>
          </w:p>
        </w:tc>
        <w:tc>
          <w:tcPr>
            <w:tcW w:w="925" w:type="dxa"/>
            <w:shd w:val="clear" w:color="auto" w:fill="D9D9D9" w:themeFill="background1" w:themeFillShade="D9"/>
            <w:vAlign w:val="center"/>
          </w:tcPr>
          <w:p w14:paraId="02244AD1" w14:textId="052F3E99" w:rsidR="008A59E3" w:rsidRPr="008A59E3" w:rsidRDefault="001B30C4" w:rsidP="008A59E3">
            <w:pPr>
              <w:pStyle w:val="TableBody"/>
              <w:jc w:val="center"/>
            </w:pPr>
            <w:r>
              <w:t>–</w:t>
            </w:r>
            <w:r w:rsidR="008A59E3" w:rsidRPr="008A59E3">
              <w:t>27</w:t>
            </w:r>
          </w:p>
        </w:tc>
        <w:tc>
          <w:tcPr>
            <w:tcW w:w="1153" w:type="dxa"/>
            <w:vAlign w:val="center"/>
          </w:tcPr>
          <w:p w14:paraId="4556D951" w14:textId="77777777" w:rsidR="008A59E3" w:rsidRPr="008A59E3" w:rsidRDefault="008A59E3" w:rsidP="008A59E3">
            <w:pPr>
              <w:pStyle w:val="TableBody"/>
              <w:jc w:val="center"/>
            </w:pPr>
            <w:r w:rsidRPr="008A59E3">
              <w:t>366,000</w:t>
            </w:r>
          </w:p>
        </w:tc>
      </w:tr>
      <w:tr w:rsidR="008A59E3" w14:paraId="3F01AFFC" w14:textId="77777777" w:rsidTr="00D613BA">
        <w:trPr>
          <w:trHeight w:val="255"/>
        </w:trPr>
        <w:tc>
          <w:tcPr>
            <w:tcW w:w="2753" w:type="dxa"/>
          </w:tcPr>
          <w:p w14:paraId="1D0A9B4E" w14:textId="398B734F" w:rsidR="008A59E3" w:rsidRPr="008A59E3" w:rsidRDefault="00FB1F43" w:rsidP="00FB1F43">
            <w:pPr>
              <w:pStyle w:val="TableBody"/>
            </w:pPr>
            <w:r>
              <w:t>M</w:t>
            </w:r>
            <w:r w:rsidR="008A59E3" w:rsidRPr="008A59E3">
              <w:t>ixed news</w:t>
            </w:r>
          </w:p>
        </w:tc>
        <w:tc>
          <w:tcPr>
            <w:tcW w:w="1218" w:type="dxa"/>
            <w:vAlign w:val="center"/>
          </w:tcPr>
          <w:p w14:paraId="3AF4CACA" w14:textId="77777777" w:rsidR="008A59E3" w:rsidRPr="008A59E3" w:rsidRDefault="008A59E3" w:rsidP="008A59E3">
            <w:pPr>
              <w:pStyle w:val="TableBody"/>
              <w:jc w:val="center"/>
            </w:pPr>
            <w:r w:rsidRPr="008A59E3">
              <w:t>342,000</w:t>
            </w:r>
          </w:p>
        </w:tc>
        <w:tc>
          <w:tcPr>
            <w:tcW w:w="1176" w:type="dxa"/>
            <w:vAlign w:val="center"/>
          </w:tcPr>
          <w:p w14:paraId="5C147DD9" w14:textId="77777777" w:rsidR="008A59E3" w:rsidRPr="008A59E3" w:rsidRDefault="008A59E3" w:rsidP="008A59E3">
            <w:pPr>
              <w:pStyle w:val="TableBody"/>
              <w:jc w:val="center"/>
            </w:pPr>
            <w:r w:rsidRPr="008A59E3">
              <w:t>253,000</w:t>
            </w:r>
          </w:p>
        </w:tc>
        <w:tc>
          <w:tcPr>
            <w:tcW w:w="1106" w:type="dxa"/>
            <w:vAlign w:val="center"/>
          </w:tcPr>
          <w:p w14:paraId="192CDF34" w14:textId="77777777" w:rsidR="008A59E3" w:rsidRPr="008A59E3" w:rsidRDefault="008A59E3" w:rsidP="008A59E3">
            <w:pPr>
              <w:pStyle w:val="TableBody"/>
              <w:jc w:val="center"/>
            </w:pPr>
            <w:r w:rsidRPr="008A59E3">
              <w:t>222,000</w:t>
            </w:r>
          </w:p>
        </w:tc>
        <w:tc>
          <w:tcPr>
            <w:tcW w:w="1152" w:type="dxa"/>
            <w:shd w:val="clear" w:color="auto" w:fill="D9D9D9" w:themeFill="background1" w:themeFillShade="D9"/>
            <w:vAlign w:val="center"/>
          </w:tcPr>
          <w:p w14:paraId="697B7A8C" w14:textId="008118C0" w:rsidR="008A59E3" w:rsidRPr="008A59E3" w:rsidRDefault="001B30C4" w:rsidP="008A59E3">
            <w:pPr>
              <w:pStyle w:val="TableBody"/>
              <w:jc w:val="center"/>
            </w:pPr>
            <w:r>
              <w:t>–</w:t>
            </w:r>
            <w:r w:rsidR="008A59E3" w:rsidRPr="008A59E3">
              <w:t>120,000</w:t>
            </w:r>
          </w:p>
        </w:tc>
        <w:tc>
          <w:tcPr>
            <w:tcW w:w="925" w:type="dxa"/>
            <w:shd w:val="clear" w:color="auto" w:fill="D9D9D9" w:themeFill="background1" w:themeFillShade="D9"/>
            <w:vAlign w:val="center"/>
          </w:tcPr>
          <w:p w14:paraId="41193097" w14:textId="739F34D2" w:rsidR="008A59E3" w:rsidRPr="008A59E3" w:rsidRDefault="001B30C4" w:rsidP="008A59E3">
            <w:pPr>
              <w:pStyle w:val="TableBody"/>
              <w:jc w:val="center"/>
            </w:pPr>
            <w:r>
              <w:t>–</w:t>
            </w:r>
            <w:r w:rsidR="008A59E3" w:rsidRPr="008A59E3">
              <w:t>35</w:t>
            </w:r>
          </w:p>
        </w:tc>
        <w:tc>
          <w:tcPr>
            <w:tcW w:w="1153" w:type="dxa"/>
            <w:vAlign w:val="center"/>
          </w:tcPr>
          <w:p w14:paraId="7E69E1A0" w14:textId="77777777" w:rsidR="008A59E3" w:rsidRPr="008A59E3" w:rsidRDefault="008A59E3" w:rsidP="008A59E3">
            <w:pPr>
              <w:pStyle w:val="TableBody"/>
              <w:jc w:val="center"/>
            </w:pPr>
            <w:r w:rsidRPr="008A59E3">
              <w:t>223,000</w:t>
            </w:r>
          </w:p>
        </w:tc>
      </w:tr>
    </w:tbl>
    <w:p w14:paraId="3EC92FF0" w14:textId="6FB273F1" w:rsidR="008A59E3" w:rsidRPr="00045809" w:rsidRDefault="008A59E3" w:rsidP="008A59E3">
      <w:pPr>
        <w:pStyle w:val="ACMANotes"/>
      </w:pPr>
      <w:r w:rsidRPr="00045809">
        <w:t>Source: Regional TAM data, Average audience across weekday evening news services, 2003</w:t>
      </w:r>
      <w:r w:rsidR="001B30C4">
        <w:t xml:space="preserve"> – </w:t>
      </w:r>
      <w:r>
        <w:t>June</w:t>
      </w:r>
      <w:r w:rsidRPr="00045809">
        <w:t xml:space="preserve"> 2016, Consolidated 7.</w:t>
      </w:r>
    </w:p>
    <w:p w14:paraId="1DBB2643" w14:textId="01DBC9CC" w:rsidR="001301A1" w:rsidRPr="00D613BA" w:rsidRDefault="008A59E3" w:rsidP="008A59E3">
      <w:pPr>
        <w:pStyle w:val="ACMANotes"/>
        <w:rPr>
          <w:spacing w:val="-2"/>
          <w:szCs w:val="16"/>
        </w:rPr>
      </w:pPr>
      <w:r w:rsidRPr="00D613BA">
        <w:rPr>
          <w:spacing w:val="-2"/>
          <w:szCs w:val="16"/>
        </w:rPr>
        <w:t xml:space="preserve">Notes: Average audience data for </w:t>
      </w:r>
      <w:r w:rsidR="003F1B44" w:rsidRPr="00D613BA">
        <w:rPr>
          <w:spacing w:val="-2"/>
          <w:szCs w:val="16"/>
        </w:rPr>
        <w:t>Ten</w:t>
      </w:r>
      <w:r w:rsidRPr="00D613BA">
        <w:rPr>
          <w:spacing w:val="-2"/>
          <w:szCs w:val="16"/>
        </w:rPr>
        <w:t xml:space="preserve"> News are not available </w:t>
      </w:r>
      <w:r w:rsidR="008853BB">
        <w:rPr>
          <w:spacing w:val="-2"/>
          <w:szCs w:val="16"/>
        </w:rPr>
        <w:t xml:space="preserve">for </w:t>
      </w:r>
      <w:r w:rsidRPr="00D613BA">
        <w:rPr>
          <w:spacing w:val="-2"/>
          <w:szCs w:val="16"/>
        </w:rPr>
        <w:t xml:space="preserve">2003–05, </w:t>
      </w:r>
      <w:r w:rsidR="001B30C4" w:rsidRPr="00D613BA">
        <w:rPr>
          <w:spacing w:val="-2"/>
          <w:szCs w:val="16"/>
        </w:rPr>
        <w:t xml:space="preserve">so </w:t>
      </w:r>
      <w:r w:rsidRPr="00D613BA">
        <w:rPr>
          <w:spacing w:val="-2"/>
          <w:szCs w:val="16"/>
        </w:rPr>
        <w:t>total news audience ha</w:t>
      </w:r>
      <w:r w:rsidR="008853BB">
        <w:rPr>
          <w:spacing w:val="-2"/>
          <w:szCs w:val="16"/>
        </w:rPr>
        <w:t>s</w:t>
      </w:r>
      <w:r w:rsidRPr="00D613BA">
        <w:rPr>
          <w:spacing w:val="-2"/>
          <w:szCs w:val="16"/>
        </w:rPr>
        <w:t xml:space="preserve"> been compared using 2006 figures. Figures used are a manual calculation and have been expressed to the nearest </w:t>
      </w:r>
      <w:r w:rsidR="001B30C4" w:rsidRPr="00D613BA">
        <w:rPr>
          <w:spacing w:val="-2"/>
          <w:szCs w:val="16"/>
        </w:rPr>
        <w:t>‘</w:t>
      </w:r>
      <w:r w:rsidRPr="00D613BA">
        <w:rPr>
          <w:spacing w:val="-2"/>
          <w:szCs w:val="16"/>
        </w:rPr>
        <w:t xml:space="preserve">000. Additional local TV news services </w:t>
      </w:r>
      <w:r w:rsidR="001B30C4" w:rsidRPr="00D613BA">
        <w:rPr>
          <w:spacing w:val="-2"/>
          <w:szCs w:val="16"/>
        </w:rPr>
        <w:t xml:space="preserve">began </w:t>
      </w:r>
      <w:r w:rsidRPr="00D613BA">
        <w:rPr>
          <w:spacing w:val="-2"/>
          <w:szCs w:val="16"/>
        </w:rPr>
        <w:t>in QLD in 2011 and 2015</w:t>
      </w:r>
      <w:r w:rsidR="001B30C4" w:rsidRPr="00D613BA">
        <w:rPr>
          <w:spacing w:val="-2"/>
          <w:szCs w:val="16"/>
        </w:rPr>
        <w:t>,</w:t>
      </w:r>
      <w:r w:rsidRPr="00D613BA">
        <w:rPr>
          <w:spacing w:val="-2"/>
          <w:szCs w:val="16"/>
        </w:rPr>
        <w:t xml:space="preserve"> and TDT </w:t>
      </w:r>
      <w:r w:rsidR="001B30C4" w:rsidRPr="00D613BA">
        <w:rPr>
          <w:spacing w:val="-2"/>
          <w:szCs w:val="16"/>
        </w:rPr>
        <w:t xml:space="preserve">began </w:t>
      </w:r>
      <w:r w:rsidRPr="00D613BA">
        <w:rPr>
          <w:spacing w:val="-2"/>
          <w:szCs w:val="16"/>
        </w:rPr>
        <w:t>in TAS in 2008.</w:t>
      </w:r>
    </w:p>
    <w:p w14:paraId="2FB7A452" w14:textId="77777777" w:rsidR="008A59E3" w:rsidRDefault="008A59E3" w:rsidP="008A59E3">
      <w:pPr>
        <w:pStyle w:val="ACMASpaceaftertable"/>
      </w:pPr>
    </w:p>
    <w:p w14:paraId="3327984F" w14:textId="77777777" w:rsidR="001301A1" w:rsidRDefault="001301A1" w:rsidP="00343099">
      <w:pPr>
        <w:pStyle w:val="Heading3"/>
      </w:pPr>
      <w:r>
        <w:t xml:space="preserve">Local TV news remains important in regional Australia </w:t>
      </w:r>
    </w:p>
    <w:p w14:paraId="110AE339" w14:textId="67B59669" w:rsidR="001301A1" w:rsidRDefault="001301A1" w:rsidP="00343099">
      <w:pPr>
        <w:spacing w:after="80"/>
      </w:pPr>
      <w:r w:rsidRPr="00390B25">
        <w:t xml:space="preserve">While average </w:t>
      </w:r>
      <w:r w:rsidR="00654A52">
        <w:t xml:space="preserve">TV </w:t>
      </w:r>
      <w:r w:rsidRPr="00390B25">
        <w:t xml:space="preserve">news audiences have declined since 2003, </w:t>
      </w:r>
      <w:r>
        <w:t>viewers are still tuning into local TV news services. In more than half of the sub-markets</w:t>
      </w:r>
      <w:r w:rsidR="001B30C4">
        <w:t>,</w:t>
      </w:r>
      <w:r>
        <w:t xml:space="preserve"> </w:t>
      </w:r>
      <w:r w:rsidR="001B30C4">
        <w:t>local TV news services</w:t>
      </w:r>
      <w:r>
        <w:t xml:space="preserve"> are more popular than the metropolitan news services on the commercial networks. In 2015</w:t>
      </w:r>
      <w:r w:rsidR="001B30C4">
        <w:t>,</w:t>
      </w:r>
      <w:r>
        <w:t xml:space="preserve"> the following news services were the most watched in their market:</w:t>
      </w:r>
    </w:p>
    <w:p w14:paraId="69BBB0FC" w14:textId="06AA3EAF" w:rsidR="001301A1" w:rsidRDefault="001301A1" w:rsidP="001301A1">
      <w:pPr>
        <w:pStyle w:val="ListBullet"/>
      </w:pPr>
      <w:r>
        <w:t>WIN local TV news</w:t>
      </w:r>
      <w:r w:rsidR="001B30C4">
        <w:t>—</w:t>
      </w:r>
      <w:r>
        <w:t>Cairns, Toowoomba (QLD)</w:t>
      </w:r>
      <w:r w:rsidR="001B30C4">
        <w:t>;</w:t>
      </w:r>
      <w:r>
        <w:t xml:space="preserve"> Shepparton, Ballarat (VIC)</w:t>
      </w:r>
    </w:p>
    <w:p w14:paraId="6081A4FD" w14:textId="4946D377" w:rsidR="001301A1" w:rsidRDefault="001301A1" w:rsidP="001301A1">
      <w:pPr>
        <w:pStyle w:val="ListBullet"/>
      </w:pPr>
      <w:r>
        <w:t>NBN news</w:t>
      </w:r>
      <w:r w:rsidR="001B30C4">
        <w:t>—</w:t>
      </w:r>
      <w:r>
        <w:t>Northern Rivers, Newcastle (NNSW)</w:t>
      </w:r>
    </w:p>
    <w:p w14:paraId="68A357E6" w14:textId="4AA7EBF1" w:rsidR="001301A1" w:rsidRDefault="003F1B44" w:rsidP="001301A1">
      <w:pPr>
        <w:pStyle w:val="ListBullet"/>
      </w:pPr>
      <w:r>
        <w:t>Prime7</w:t>
      </w:r>
      <w:r w:rsidR="001301A1">
        <w:t xml:space="preserve"> local TV news</w:t>
      </w:r>
      <w:r w:rsidR="001B30C4">
        <w:t>—</w:t>
      </w:r>
      <w:r w:rsidR="001301A1">
        <w:t>Tamworth/Taree (NNSW)</w:t>
      </w:r>
      <w:r w:rsidR="00B4378C">
        <w:t>;</w:t>
      </w:r>
      <w:r w:rsidR="001301A1">
        <w:t xml:space="preserve"> Orange/Dubbo/Wagga (SNSW)</w:t>
      </w:r>
    </w:p>
    <w:p w14:paraId="5D6FF229" w14:textId="271356D7" w:rsidR="001301A1" w:rsidRDefault="003F1B44" w:rsidP="001301A1">
      <w:pPr>
        <w:pStyle w:val="ListBullet"/>
      </w:pPr>
      <w:r>
        <w:t>Seven</w:t>
      </w:r>
      <w:r w:rsidR="001301A1">
        <w:t xml:space="preserve"> local TV news</w:t>
      </w:r>
      <w:r w:rsidR="001B30C4">
        <w:t>—</w:t>
      </w:r>
      <w:r w:rsidR="001301A1">
        <w:t>Townsville, Mackay, Rockhampton, Maryborough (QLD)</w:t>
      </w:r>
    </w:p>
    <w:p w14:paraId="2AAA0668" w14:textId="6211D656" w:rsidR="001301A1" w:rsidRDefault="001301A1" w:rsidP="00343099">
      <w:pPr>
        <w:pStyle w:val="ListBulletLast"/>
      </w:pPr>
      <w:r>
        <w:t>Southern Cross TV</w:t>
      </w:r>
      <w:r w:rsidR="00B4378C">
        <w:t>—</w:t>
      </w:r>
      <w:r>
        <w:t>Launceston (TAS)</w:t>
      </w:r>
      <w:r w:rsidR="00B4378C">
        <w:t>.</w:t>
      </w:r>
    </w:p>
    <w:p w14:paraId="57C492C1" w14:textId="58E35FE7" w:rsidR="001301A1" w:rsidRDefault="001301A1" w:rsidP="00343099">
      <w:pPr>
        <w:rPr>
          <w:b/>
          <w:i/>
        </w:rPr>
      </w:pPr>
      <w:r>
        <w:t>In the sub-markets where local TV news is not the most</w:t>
      </w:r>
      <w:r w:rsidR="00B4378C">
        <w:t>-</w:t>
      </w:r>
      <w:r>
        <w:t>watched news service, it is generally the second most</w:t>
      </w:r>
      <w:r w:rsidR="00B4378C">
        <w:t>-</w:t>
      </w:r>
      <w:r>
        <w:t xml:space="preserve">watched and averaging a similar audience number. </w:t>
      </w:r>
      <w:r w:rsidRPr="005834E8">
        <w:t xml:space="preserve">There are only a couple of sub-markets where local </w:t>
      </w:r>
      <w:r>
        <w:t xml:space="preserve">TV </w:t>
      </w:r>
      <w:r w:rsidRPr="005834E8">
        <w:t xml:space="preserve">news </w:t>
      </w:r>
      <w:r w:rsidR="00B4378C">
        <w:t>does not rate so</w:t>
      </w:r>
      <w:r w:rsidRPr="005834E8">
        <w:t xml:space="preserve"> highly</w:t>
      </w:r>
      <w:r w:rsidRPr="000D0A4C">
        <w:rPr>
          <w:i/>
        </w:rPr>
        <w:t xml:space="preserve"> </w:t>
      </w:r>
      <w:r w:rsidRPr="008853BB">
        <w:t>(</w:t>
      </w:r>
      <w:r w:rsidR="00B4378C">
        <w:t>see</w:t>
      </w:r>
      <w:r w:rsidRPr="008853BB">
        <w:t xml:space="preserve"> Appendix B for data at sub-market level).</w:t>
      </w:r>
    </w:p>
    <w:p w14:paraId="2B3EE130" w14:textId="77777777" w:rsidR="001301A1" w:rsidRPr="000D0A4C" w:rsidRDefault="001301A1" w:rsidP="00343099">
      <w:pPr>
        <w:pStyle w:val="Heading3"/>
      </w:pPr>
      <w:r>
        <w:t xml:space="preserve">Local </w:t>
      </w:r>
      <w:r w:rsidRPr="000D0A4C">
        <w:t xml:space="preserve">TV news </w:t>
      </w:r>
      <w:r>
        <w:t>leads viewers into night-time programming</w:t>
      </w:r>
    </w:p>
    <w:p w14:paraId="2651B792" w14:textId="2D41ECC5" w:rsidR="001301A1" w:rsidRDefault="001301A1" w:rsidP="001301A1">
      <w:pPr>
        <w:rPr>
          <w:rFonts w:cs="Arial"/>
          <w:szCs w:val="20"/>
        </w:rPr>
      </w:pPr>
      <w:r>
        <w:rPr>
          <w:rFonts w:cs="Arial"/>
          <w:szCs w:val="20"/>
        </w:rPr>
        <w:t xml:space="preserve">In sub-markets where there are two local TV news services available, viewers generally watch one local TV news and the metro TV news service on the same network, despite there being an additional local TV news service available at an alternative time. This can be seen in the </w:t>
      </w:r>
      <w:r w:rsidRPr="008633B5">
        <w:rPr>
          <w:rFonts w:cs="Arial"/>
          <w:szCs w:val="20"/>
        </w:rPr>
        <w:t>Q</w:t>
      </w:r>
      <w:r>
        <w:rPr>
          <w:rFonts w:cs="Arial"/>
          <w:szCs w:val="20"/>
        </w:rPr>
        <w:t>LD</w:t>
      </w:r>
      <w:r w:rsidRPr="008633B5">
        <w:rPr>
          <w:rFonts w:cs="Arial"/>
          <w:szCs w:val="20"/>
        </w:rPr>
        <w:t xml:space="preserve"> </w:t>
      </w:r>
      <w:r>
        <w:rPr>
          <w:rFonts w:cs="Arial"/>
          <w:szCs w:val="20"/>
        </w:rPr>
        <w:t>sub-markets of</w:t>
      </w:r>
      <w:r w:rsidRPr="008633B5">
        <w:rPr>
          <w:rFonts w:cs="Arial"/>
          <w:szCs w:val="20"/>
        </w:rPr>
        <w:t xml:space="preserve"> Townsville, Mackay and Maryborough</w:t>
      </w:r>
      <w:r w:rsidR="00EE7801">
        <w:rPr>
          <w:rFonts w:cs="Arial"/>
          <w:szCs w:val="20"/>
        </w:rPr>
        <w:t>;</w:t>
      </w:r>
      <w:r>
        <w:rPr>
          <w:rFonts w:cs="Arial"/>
          <w:szCs w:val="20"/>
        </w:rPr>
        <w:t xml:space="preserve"> the NNSW sub-market of Tamworth/Taree</w:t>
      </w:r>
      <w:r w:rsidR="00EE7801">
        <w:rPr>
          <w:rFonts w:cs="Arial"/>
          <w:szCs w:val="20"/>
        </w:rPr>
        <w:t>;</w:t>
      </w:r>
      <w:r>
        <w:rPr>
          <w:rFonts w:cs="Arial"/>
          <w:szCs w:val="20"/>
        </w:rPr>
        <w:t xml:space="preserve"> the SNSW sub-market of Orange/Dubbo/Wagga and the VIC sub-market Albury Wodonga</w:t>
      </w:r>
      <w:r w:rsidR="00EE7801">
        <w:rPr>
          <w:rFonts w:cs="Arial"/>
          <w:szCs w:val="20"/>
        </w:rPr>
        <w:t xml:space="preserve">. In all </w:t>
      </w:r>
      <w:r w:rsidR="00AA3C64">
        <w:rPr>
          <w:rFonts w:cs="Arial"/>
          <w:szCs w:val="20"/>
        </w:rPr>
        <w:t xml:space="preserve">of these </w:t>
      </w:r>
      <w:r w:rsidR="00EE7801">
        <w:rPr>
          <w:rFonts w:cs="Arial"/>
          <w:szCs w:val="20"/>
        </w:rPr>
        <w:t xml:space="preserve">markets, </w:t>
      </w:r>
      <w:r>
        <w:rPr>
          <w:rFonts w:cs="Arial"/>
          <w:szCs w:val="20"/>
        </w:rPr>
        <w:t xml:space="preserve">the news on the </w:t>
      </w:r>
      <w:r w:rsidR="003F1B44">
        <w:rPr>
          <w:rFonts w:cs="Arial"/>
          <w:szCs w:val="20"/>
        </w:rPr>
        <w:t>Seven</w:t>
      </w:r>
      <w:r>
        <w:rPr>
          <w:rFonts w:cs="Arial"/>
          <w:szCs w:val="20"/>
        </w:rPr>
        <w:t xml:space="preserve"> and affiliate network rat</w:t>
      </w:r>
      <w:r w:rsidR="00EE7801">
        <w:rPr>
          <w:rFonts w:cs="Arial"/>
          <w:szCs w:val="20"/>
        </w:rPr>
        <w:t>ed</w:t>
      </w:r>
      <w:r>
        <w:rPr>
          <w:rFonts w:cs="Arial"/>
          <w:szCs w:val="20"/>
        </w:rPr>
        <w:t xml:space="preserve"> higher than the local and metropolitan news on the </w:t>
      </w:r>
      <w:r w:rsidR="003F1B44">
        <w:rPr>
          <w:rFonts w:cs="Arial"/>
          <w:szCs w:val="20"/>
        </w:rPr>
        <w:t>Nine</w:t>
      </w:r>
      <w:r>
        <w:rPr>
          <w:rFonts w:cs="Arial"/>
          <w:szCs w:val="20"/>
        </w:rPr>
        <w:t xml:space="preserve"> and affiliate network. </w:t>
      </w:r>
    </w:p>
    <w:p w14:paraId="27FC1A4E" w14:textId="545F305D" w:rsidR="001301A1" w:rsidRDefault="001301A1" w:rsidP="00343099">
      <w:r>
        <w:t xml:space="preserve">The data shows that viewers are choosing one local TV news service and continuing to watch the same network into nightly primetime programming. </w:t>
      </w:r>
      <w:r w:rsidRPr="00331E78">
        <w:t>This occurs in Canberra and Wollongong in</w:t>
      </w:r>
      <w:r>
        <w:t xml:space="preserve"> SNSW</w:t>
      </w:r>
      <w:r w:rsidRPr="00331E78">
        <w:t>, Shepparto</w:t>
      </w:r>
      <w:r w:rsidRPr="00EB10EE">
        <w:t xml:space="preserve">n and Bendigo in </w:t>
      </w:r>
      <w:r>
        <w:t>VIC</w:t>
      </w:r>
      <w:r w:rsidR="00EE7801">
        <w:t>,</w:t>
      </w:r>
      <w:r w:rsidRPr="00EB10EE">
        <w:t xml:space="preserve"> and in </w:t>
      </w:r>
      <w:r>
        <w:t>WA.</w:t>
      </w:r>
    </w:p>
    <w:p w14:paraId="0D89FA01" w14:textId="77777777" w:rsidR="001301A1" w:rsidRDefault="001301A1" w:rsidP="00343099">
      <w:pPr>
        <w:pStyle w:val="Heading2"/>
      </w:pPr>
      <w:bookmarkStart w:id="44" w:name="_Toc474417975"/>
      <w:bookmarkStart w:id="45" w:name="_Toc476207150"/>
      <w:bookmarkStart w:id="46" w:name="_Toc476660210"/>
      <w:bookmarkStart w:id="47" w:name="_Toc477531634"/>
      <w:bookmarkStart w:id="48" w:name="_Toc481752071"/>
      <w:r>
        <w:lastRenderedPageBreak/>
        <w:t>News viewers are getting older</w:t>
      </w:r>
      <w:bookmarkEnd w:id="44"/>
      <w:bookmarkEnd w:id="45"/>
      <w:bookmarkEnd w:id="46"/>
      <w:bookmarkEnd w:id="47"/>
      <w:bookmarkEnd w:id="48"/>
    </w:p>
    <w:p w14:paraId="0148BFC6" w14:textId="2FA12A54" w:rsidR="001301A1" w:rsidRDefault="001301A1" w:rsidP="001301A1">
      <w:r>
        <w:t xml:space="preserve">For comparisons by age made at the aggregate market level (six regional markets), data is compared from 2010 onwards as average audience data only became available for WA from 2010. </w:t>
      </w:r>
    </w:p>
    <w:p w14:paraId="5EF1C660" w14:textId="77777777" w:rsidR="001301A1" w:rsidRPr="009B731F" w:rsidRDefault="001301A1" w:rsidP="00343099">
      <w:pPr>
        <w:pStyle w:val="Heading3"/>
      </w:pPr>
      <w:r>
        <w:t>Younger regional Australians are watching less TV news</w:t>
      </w:r>
    </w:p>
    <w:p w14:paraId="7C543A99" w14:textId="55251E8D" w:rsidR="001301A1" w:rsidRPr="008853BB" w:rsidRDefault="001301A1" w:rsidP="00343099">
      <w:r>
        <w:t xml:space="preserve">The average number of viewers tuning in for nightly news services declined across all age groups between 2010 and 2016 (Figure 3). </w:t>
      </w:r>
      <w:r w:rsidR="00EE7801">
        <w:t>See</w:t>
      </w:r>
      <w:r w:rsidRPr="008853BB">
        <w:t xml:space="preserve"> Appendix </w:t>
      </w:r>
      <w:proofErr w:type="gramStart"/>
      <w:r w:rsidRPr="008853BB">
        <w:t>A</w:t>
      </w:r>
      <w:proofErr w:type="gramEnd"/>
      <w:r w:rsidR="00A938A4">
        <w:t>, f</w:t>
      </w:r>
      <w:r w:rsidRPr="008853BB">
        <w:t>igures 12</w:t>
      </w:r>
      <w:r w:rsidR="00A938A4">
        <w:t>–</w:t>
      </w:r>
      <w:r w:rsidRPr="008853BB">
        <w:t>17</w:t>
      </w:r>
      <w:r w:rsidR="00600965">
        <w:t>,</w:t>
      </w:r>
      <w:r w:rsidRPr="008853BB">
        <w:t xml:space="preserve"> for trends by TV news service in each market.</w:t>
      </w:r>
    </w:p>
    <w:p w14:paraId="4658F033" w14:textId="0C11F106" w:rsidR="001301A1" w:rsidRDefault="00343099" w:rsidP="00CD6264">
      <w:pPr>
        <w:pStyle w:val="ACMAFigureHeader"/>
        <w:keepNext/>
      </w:pPr>
      <w:r>
        <w:t>Combined regional markets (total)</w:t>
      </w:r>
      <w:r>
        <w:rPr>
          <w:rFonts w:cs="Arial"/>
        </w:rPr>
        <w:t>—</w:t>
      </w:r>
      <w:r w:rsidR="00A938A4">
        <w:t>e</w:t>
      </w:r>
      <w:r>
        <w:t>vening TV news audiences by age group, weekdays, 2010</w:t>
      </w:r>
      <w:r w:rsidR="00A938A4">
        <w:t>–</w:t>
      </w:r>
      <w:r>
        <w:t>15 and mid-2016</w:t>
      </w:r>
    </w:p>
    <w:p w14:paraId="5D03AEAA" w14:textId="275838F1" w:rsidR="00343099" w:rsidRDefault="004A1D07" w:rsidP="00343099">
      <w:r w:rsidRPr="004A1D07">
        <w:rPr>
          <w:noProof/>
        </w:rPr>
        <w:drawing>
          <wp:inline distT="0" distB="0" distL="0" distR="0" wp14:anchorId="5510B7BB" wp14:editId="3AFC0DAA">
            <wp:extent cx="4993200" cy="2721600"/>
            <wp:effectExtent l="0" t="0" r="0" b="3175"/>
            <wp:docPr id="13" name="Picture 13" descr="Accessible data files are available on the report landing page on the ACMA website." title="Figure 3: Combined regional markets (total)—evening TV news audiences by age group, weekdays, 2010–15 and mid-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llaboration\DavWWWRoot\organisation\cscd\RFB\CAS\Projects Documents\Local Content 2016\RegionalTAM\2016 Report\Illustrator\Graphs\Local Content - RegTAM graphs_Figure 3 - National by Age.png"/>
                    <pic:cNvPicPr>
                      <a:picLocks noChangeAspect="1" noChangeArrowheads="1"/>
                    </pic:cNvPicPr>
                  </pic:nvPicPr>
                  <pic:blipFill rotWithShape="1">
                    <a:blip r:embed="rId32">
                      <a:extLst>
                        <a:ext uri="{28A0092B-C50C-407E-A947-70E740481C1C}">
                          <a14:useLocalDpi xmlns:a14="http://schemas.microsoft.com/office/drawing/2010/main" val="0"/>
                        </a:ext>
                      </a:extLst>
                    </a:blip>
                    <a:srcRect l="1652" t="5235" b="5763"/>
                    <a:stretch/>
                  </pic:blipFill>
                  <pic:spPr bwMode="auto">
                    <a:xfrm>
                      <a:off x="0" y="0"/>
                      <a:ext cx="4993200" cy="2721600"/>
                    </a:xfrm>
                    <a:prstGeom prst="rect">
                      <a:avLst/>
                    </a:prstGeom>
                    <a:noFill/>
                    <a:ln>
                      <a:noFill/>
                    </a:ln>
                    <a:extLst>
                      <a:ext uri="{53640926-AAD7-44D8-BBD7-CCE9431645EC}">
                        <a14:shadowObscured xmlns:a14="http://schemas.microsoft.com/office/drawing/2010/main"/>
                      </a:ext>
                    </a:extLst>
                  </pic:spPr>
                </pic:pic>
              </a:graphicData>
            </a:graphic>
          </wp:inline>
        </w:drawing>
      </w:r>
    </w:p>
    <w:p w14:paraId="71509D4D" w14:textId="0A090AF0" w:rsidR="00E62A5A" w:rsidRDefault="00E62A5A" w:rsidP="00E62A5A">
      <w:pPr>
        <w:pStyle w:val="ACMANotes"/>
      </w:pPr>
      <w:r w:rsidRPr="00CD7C7B">
        <w:t>Source: Regional</w:t>
      </w:r>
      <w:r>
        <w:t xml:space="preserve"> </w:t>
      </w:r>
      <w:r w:rsidRPr="00CD7C7B">
        <w:t xml:space="preserve">TAM data, Average audience </w:t>
      </w:r>
      <w:r>
        <w:t xml:space="preserve">of all </w:t>
      </w:r>
      <w:r w:rsidRPr="00CD7C7B">
        <w:t>wee</w:t>
      </w:r>
      <w:r>
        <w:t>kday evening news services</w:t>
      </w:r>
      <w:r w:rsidR="00A938A4">
        <w:t>—</w:t>
      </w:r>
      <w:r>
        <w:t>QLD, NNSW, SNSW, VIC, TAS, WA</w:t>
      </w:r>
      <w:r w:rsidR="00A938A4">
        <w:t>–</w:t>
      </w:r>
      <w:r>
        <w:t>2010 to mid-2016</w:t>
      </w:r>
      <w:r w:rsidRPr="00CD7C7B">
        <w:t>, Consolidated</w:t>
      </w:r>
      <w:r>
        <w:t xml:space="preserve"> 7</w:t>
      </w:r>
      <w:r w:rsidRPr="00CD7C7B">
        <w:t>.</w:t>
      </w:r>
    </w:p>
    <w:p w14:paraId="3CAF823E" w14:textId="5F4C04A8" w:rsidR="00E62A5A" w:rsidRPr="001A42FD" w:rsidRDefault="00E62A5A" w:rsidP="00E62A5A">
      <w:pPr>
        <w:pStyle w:val="ACMANotes"/>
        <w:rPr>
          <w:szCs w:val="16"/>
        </w:rPr>
      </w:pPr>
      <w:r>
        <w:t xml:space="preserve">Note: </w:t>
      </w:r>
      <w:r w:rsidR="001D2BAC">
        <w:t>WA</w:t>
      </w:r>
      <w:r>
        <w:t xml:space="preserve"> ratings </w:t>
      </w:r>
      <w:r w:rsidR="00A938A4">
        <w:t xml:space="preserve">began </w:t>
      </w:r>
      <w:r>
        <w:t>in 2010. Figures based on the average audience numbers for all news services in operation in each year</w:t>
      </w:r>
      <w:r w:rsidR="00697C5D">
        <w:t xml:space="preserve"> at the aggregate market level</w:t>
      </w:r>
      <w:r>
        <w:t>.</w:t>
      </w:r>
      <w:r w:rsidR="001A42FD">
        <w:t xml:space="preserve"> </w:t>
      </w:r>
      <w:r w:rsidR="001A42FD">
        <w:rPr>
          <w:szCs w:val="16"/>
        </w:rPr>
        <w:t xml:space="preserve">Additional local TV news services </w:t>
      </w:r>
      <w:r w:rsidR="00A938A4">
        <w:rPr>
          <w:szCs w:val="16"/>
        </w:rPr>
        <w:t xml:space="preserve">began </w:t>
      </w:r>
      <w:r w:rsidR="001A42FD">
        <w:rPr>
          <w:szCs w:val="16"/>
        </w:rPr>
        <w:t>in QLD in 2011 and 2015</w:t>
      </w:r>
      <w:r w:rsidR="00EF45BF">
        <w:rPr>
          <w:szCs w:val="16"/>
        </w:rPr>
        <w:t>.</w:t>
      </w:r>
      <w:r w:rsidR="001A42FD" w:rsidDel="00EF45BF">
        <w:rPr>
          <w:szCs w:val="16"/>
        </w:rPr>
        <w:t xml:space="preserve"> </w:t>
      </w:r>
      <w:r w:rsidR="001A42FD">
        <w:rPr>
          <w:szCs w:val="16"/>
        </w:rPr>
        <w:t xml:space="preserve">TDT </w:t>
      </w:r>
      <w:r w:rsidR="00A938A4">
        <w:rPr>
          <w:szCs w:val="16"/>
        </w:rPr>
        <w:t xml:space="preserve">began </w:t>
      </w:r>
      <w:r w:rsidR="001A42FD">
        <w:rPr>
          <w:szCs w:val="16"/>
        </w:rPr>
        <w:t>in TAS in 2008.</w:t>
      </w:r>
    </w:p>
    <w:p w14:paraId="34245453" w14:textId="77777777" w:rsidR="00E62A5A" w:rsidRDefault="00E62A5A" w:rsidP="00E62A5A">
      <w:pPr>
        <w:pStyle w:val="ACMASpaceaftertable"/>
      </w:pPr>
    </w:p>
    <w:p w14:paraId="70C3B8C9" w14:textId="6E24DA36" w:rsidR="001301A1" w:rsidRPr="003E4613" w:rsidRDefault="001301A1" w:rsidP="00E62A5A">
      <w:r w:rsidRPr="003E4613">
        <w:t>The decline in average audience numbers was greatest for the 25</w:t>
      </w:r>
      <w:r w:rsidR="00CD3BC6" w:rsidRPr="003E4613">
        <w:t>–</w:t>
      </w:r>
      <w:r w:rsidRPr="003E4613">
        <w:t>39 age group, down 41 per cent over the period 2010</w:t>
      </w:r>
      <w:r w:rsidR="00F52C01" w:rsidRPr="003E4613">
        <w:t>–</w:t>
      </w:r>
      <w:r w:rsidRPr="003E4613">
        <w:t>15. The 65+ age group remain</w:t>
      </w:r>
      <w:r w:rsidR="003E4613">
        <w:rPr>
          <w:spacing w:val="-2"/>
        </w:rPr>
        <w:t>s</w:t>
      </w:r>
      <w:r w:rsidRPr="003E4613">
        <w:t xml:space="preserve"> the largest consumer of news services</w:t>
      </w:r>
      <w:r w:rsidR="00F52C01" w:rsidRPr="003E4613">
        <w:t>,</w:t>
      </w:r>
      <w:r w:rsidRPr="003E4613">
        <w:t xml:space="preserve"> with average audience numbers only declining by</w:t>
      </w:r>
      <w:r w:rsidR="001D2BAC" w:rsidRPr="003E4613">
        <w:t xml:space="preserve"> six</w:t>
      </w:r>
      <w:r w:rsidRPr="003E4613">
        <w:t xml:space="preserve"> per cent (Table</w:t>
      </w:r>
      <w:r w:rsidR="003E4613">
        <w:rPr>
          <w:spacing w:val="-2"/>
        </w:rPr>
        <w:t> </w:t>
      </w:r>
      <w:r w:rsidRPr="003E4613">
        <w:t>3).</w:t>
      </w:r>
    </w:p>
    <w:p w14:paraId="1F94DF8C" w14:textId="60E542B8" w:rsidR="001301A1" w:rsidRDefault="00E62A5A" w:rsidP="003E4613">
      <w:pPr>
        <w:pStyle w:val="ACMATableHeader"/>
        <w:keepNext/>
      </w:pPr>
      <w:r w:rsidRPr="00E01ACD">
        <w:lastRenderedPageBreak/>
        <w:t>Comparison of combined average news audiences</w:t>
      </w:r>
      <w:r>
        <w:t xml:space="preserve"> by age group, 2010</w:t>
      </w:r>
      <w:r w:rsidR="00F52C01">
        <w:t>–</w:t>
      </w:r>
      <w:r>
        <w:t xml:space="preserve">15 and </w:t>
      </w:r>
      <w:r w:rsidRPr="00E01ACD">
        <w:t>mid-2016</w:t>
      </w:r>
    </w:p>
    <w:tbl>
      <w:tblPr>
        <w:tblW w:w="9327" w:type="dxa"/>
        <w:tblInd w:w="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left w:w="57" w:type="dxa"/>
          <w:bottom w:w="28" w:type="dxa"/>
          <w:right w:w="85" w:type="dxa"/>
        </w:tblCellMar>
        <w:tblLook w:val="04A0" w:firstRow="1" w:lastRow="0" w:firstColumn="1" w:lastColumn="0" w:noHBand="0" w:noVBand="1"/>
      </w:tblPr>
      <w:tblGrid>
        <w:gridCol w:w="1254"/>
        <w:gridCol w:w="1559"/>
        <w:gridCol w:w="1560"/>
        <w:gridCol w:w="1701"/>
        <w:gridCol w:w="1417"/>
        <w:gridCol w:w="1836"/>
      </w:tblGrid>
      <w:tr w:rsidR="00E62A5A" w14:paraId="01A38EEA" w14:textId="77777777" w:rsidTr="00291287">
        <w:trPr>
          <w:cantSplit/>
          <w:trHeight w:val="454"/>
          <w:tblHeader/>
        </w:trPr>
        <w:tc>
          <w:tcPr>
            <w:tcW w:w="1254" w:type="dxa"/>
            <w:vMerge w:val="restart"/>
            <w:shd w:val="clear" w:color="auto" w:fill="404040" w:themeFill="text1" w:themeFillTint="BF"/>
          </w:tcPr>
          <w:p w14:paraId="2D50C052" w14:textId="77777777" w:rsidR="00E62A5A" w:rsidRPr="00E62A5A" w:rsidRDefault="00E62A5A" w:rsidP="00291287">
            <w:pPr>
              <w:pStyle w:val="TableHeading"/>
              <w:keepNext/>
              <w:keepLines/>
              <w:rPr>
                <w:color w:val="FFFFFF" w:themeColor="background1"/>
              </w:rPr>
            </w:pPr>
            <w:r w:rsidRPr="00E62A5A">
              <w:rPr>
                <w:color w:val="FFFFFF" w:themeColor="background1"/>
              </w:rPr>
              <w:t>Age group</w:t>
            </w:r>
          </w:p>
        </w:tc>
        <w:tc>
          <w:tcPr>
            <w:tcW w:w="1559" w:type="dxa"/>
            <w:shd w:val="clear" w:color="auto" w:fill="404040" w:themeFill="text1" w:themeFillTint="BF"/>
            <w:vAlign w:val="center"/>
          </w:tcPr>
          <w:p w14:paraId="0DEEE80D" w14:textId="77777777" w:rsidR="00E62A5A" w:rsidRPr="00E62A5A" w:rsidRDefault="00E62A5A" w:rsidP="00291287">
            <w:pPr>
              <w:pStyle w:val="TableHeading"/>
              <w:keepNext/>
              <w:keepLines/>
              <w:jc w:val="center"/>
              <w:rPr>
                <w:color w:val="FFFFFF" w:themeColor="background1"/>
                <w:szCs w:val="20"/>
              </w:rPr>
            </w:pPr>
            <w:r w:rsidRPr="00E62A5A">
              <w:rPr>
                <w:color w:val="FFFFFF" w:themeColor="background1"/>
                <w:szCs w:val="20"/>
              </w:rPr>
              <w:t>Av. AUD</w:t>
            </w:r>
            <w:r w:rsidRPr="00E62A5A">
              <w:rPr>
                <w:color w:val="FFFFFF" w:themeColor="background1"/>
                <w:szCs w:val="20"/>
              </w:rPr>
              <w:br/>
              <w:t>2010</w:t>
            </w:r>
          </w:p>
        </w:tc>
        <w:tc>
          <w:tcPr>
            <w:tcW w:w="1560" w:type="dxa"/>
            <w:shd w:val="clear" w:color="auto" w:fill="404040" w:themeFill="text1" w:themeFillTint="BF"/>
            <w:vAlign w:val="center"/>
          </w:tcPr>
          <w:p w14:paraId="21490188" w14:textId="77777777" w:rsidR="00E62A5A" w:rsidRPr="00E62A5A" w:rsidRDefault="00E62A5A" w:rsidP="00291287">
            <w:pPr>
              <w:pStyle w:val="TableHeading"/>
              <w:keepNext/>
              <w:keepLines/>
              <w:jc w:val="center"/>
              <w:rPr>
                <w:color w:val="FFFFFF" w:themeColor="background1"/>
                <w:szCs w:val="20"/>
              </w:rPr>
            </w:pPr>
            <w:r w:rsidRPr="00E62A5A">
              <w:rPr>
                <w:color w:val="FFFFFF" w:themeColor="background1"/>
                <w:szCs w:val="20"/>
              </w:rPr>
              <w:t>Av. AUD</w:t>
            </w:r>
            <w:r w:rsidRPr="00E62A5A">
              <w:rPr>
                <w:color w:val="FFFFFF" w:themeColor="background1"/>
                <w:szCs w:val="20"/>
              </w:rPr>
              <w:br/>
              <w:t>2015</w:t>
            </w:r>
          </w:p>
        </w:tc>
        <w:tc>
          <w:tcPr>
            <w:tcW w:w="3118" w:type="dxa"/>
            <w:gridSpan w:val="2"/>
            <w:shd w:val="clear" w:color="auto" w:fill="404040" w:themeFill="text1" w:themeFillTint="BF"/>
            <w:vAlign w:val="center"/>
          </w:tcPr>
          <w:p w14:paraId="08CC8AD6" w14:textId="09138F22" w:rsidR="00E62A5A" w:rsidRPr="00E62A5A" w:rsidRDefault="00E62A5A" w:rsidP="00291287">
            <w:pPr>
              <w:pStyle w:val="TableHeading"/>
              <w:keepNext/>
              <w:keepLines/>
              <w:jc w:val="center"/>
              <w:rPr>
                <w:color w:val="FFFFFF" w:themeColor="background1"/>
                <w:szCs w:val="20"/>
              </w:rPr>
            </w:pPr>
            <w:r w:rsidRPr="00E62A5A">
              <w:rPr>
                <w:color w:val="FFFFFF" w:themeColor="background1"/>
                <w:szCs w:val="20"/>
              </w:rPr>
              <w:t xml:space="preserve">Av. AUD change </w:t>
            </w:r>
            <w:r w:rsidRPr="00E62A5A">
              <w:rPr>
                <w:color w:val="FFFFFF" w:themeColor="background1"/>
                <w:szCs w:val="20"/>
              </w:rPr>
              <w:br/>
              <w:t>2010</w:t>
            </w:r>
            <w:r w:rsidR="00F52C01">
              <w:rPr>
                <w:color w:val="FFFFFF" w:themeColor="background1"/>
                <w:szCs w:val="20"/>
              </w:rPr>
              <w:t xml:space="preserve"> </w:t>
            </w:r>
            <w:r w:rsidRPr="00E62A5A">
              <w:rPr>
                <w:color w:val="FFFFFF" w:themeColor="background1"/>
                <w:szCs w:val="20"/>
              </w:rPr>
              <w:t>v</w:t>
            </w:r>
            <w:r w:rsidR="00F52C01">
              <w:rPr>
                <w:color w:val="FFFFFF" w:themeColor="background1"/>
                <w:szCs w:val="20"/>
              </w:rPr>
              <w:t xml:space="preserve"> </w:t>
            </w:r>
            <w:r w:rsidRPr="00E62A5A">
              <w:rPr>
                <w:color w:val="FFFFFF" w:themeColor="background1"/>
                <w:szCs w:val="20"/>
              </w:rPr>
              <w:t>2015</w:t>
            </w:r>
          </w:p>
        </w:tc>
        <w:tc>
          <w:tcPr>
            <w:tcW w:w="1836" w:type="dxa"/>
            <w:shd w:val="clear" w:color="auto" w:fill="404040" w:themeFill="text1" w:themeFillTint="BF"/>
            <w:vAlign w:val="center"/>
          </w:tcPr>
          <w:p w14:paraId="29F6F1B6" w14:textId="77777777" w:rsidR="00E62A5A" w:rsidRPr="00E62A5A" w:rsidRDefault="00E62A5A" w:rsidP="00291287">
            <w:pPr>
              <w:pStyle w:val="TableHeading"/>
              <w:keepNext/>
              <w:keepLines/>
              <w:jc w:val="center"/>
              <w:rPr>
                <w:color w:val="FFFFFF" w:themeColor="background1"/>
                <w:szCs w:val="20"/>
              </w:rPr>
            </w:pPr>
            <w:r w:rsidRPr="00E62A5A">
              <w:rPr>
                <w:color w:val="FFFFFF" w:themeColor="background1"/>
                <w:szCs w:val="20"/>
              </w:rPr>
              <w:t>Av. AUD</w:t>
            </w:r>
            <w:r w:rsidRPr="00E62A5A">
              <w:rPr>
                <w:color w:val="FFFFFF" w:themeColor="background1"/>
                <w:szCs w:val="20"/>
              </w:rPr>
              <w:br/>
              <w:t>Mid-2016</w:t>
            </w:r>
          </w:p>
        </w:tc>
      </w:tr>
      <w:tr w:rsidR="00E62A5A" w14:paraId="1F70C02B" w14:textId="77777777" w:rsidTr="00291287">
        <w:trPr>
          <w:cantSplit/>
          <w:trHeight w:val="140"/>
        </w:trPr>
        <w:tc>
          <w:tcPr>
            <w:tcW w:w="1254" w:type="dxa"/>
            <w:vMerge/>
            <w:shd w:val="clear" w:color="auto" w:fill="404040" w:themeFill="text1" w:themeFillTint="BF"/>
            <w:vAlign w:val="center"/>
          </w:tcPr>
          <w:p w14:paraId="7AAE5888" w14:textId="77777777" w:rsidR="00E62A5A" w:rsidRPr="00BC5D7E" w:rsidRDefault="00E62A5A" w:rsidP="00291287">
            <w:pPr>
              <w:keepNext/>
              <w:keepLines/>
              <w:spacing w:after="0"/>
              <w:rPr>
                <w:rFonts w:cs="Arial"/>
                <w:b/>
                <w:color w:val="FFFFFF" w:themeColor="background1"/>
                <w:szCs w:val="20"/>
              </w:rPr>
            </w:pPr>
          </w:p>
        </w:tc>
        <w:tc>
          <w:tcPr>
            <w:tcW w:w="1559" w:type="dxa"/>
            <w:shd w:val="clear" w:color="auto" w:fill="BFBFBF" w:themeFill="background1" w:themeFillShade="BF"/>
            <w:vAlign w:val="center"/>
          </w:tcPr>
          <w:p w14:paraId="0D875C16" w14:textId="77777777" w:rsidR="00E62A5A" w:rsidRPr="00A608D2" w:rsidRDefault="00E62A5A" w:rsidP="00291287">
            <w:pPr>
              <w:pStyle w:val="TableHeading"/>
              <w:keepNext/>
              <w:keepLines/>
              <w:jc w:val="center"/>
            </w:pPr>
            <w:r>
              <w:t>n</w:t>
            </w:r>
          </w:p>
        </w:tc>
        <w:tc>
          <w:tcPr>
            <w:tcW w:w="1560" w:type="dxa"/>
            <w:shd w:val="clear" w:color="auto" w:fill="BFBFBF" w:themeFill="background1" w:themeFillShade="BF"/>
            <w:vAlign w:val="center"/>
          </w:tcPr>
          <w:p w14:paraId="1CE46E9E" w14:textId="77777777" w:rsidR="00E62A5A" w:rsidRPr="00A608D2" w:rsidRDefault="00E62A5A" w:rsidP="00291287">
            <w:pPr>
              <w:pStyle w:val="TableHeading"/>
              <w:keepNext/>
              <w:keepLines/>
              <w:jc w:val="center"/>
            </w:pPr>
            <w:r>
              <w:t>n</w:t>
            </w:r>
          </w:p>
        </w:tc>
        <w:tc>
          <w:tcPr>
            <w:tcW w:w="1701" w:type="dxa"/>
            <w:shd w:val="clear" w:color="auto" w:fill="BFBFBF" w:themeFill="background1" w:themeFillShade="BF"/>
            <w:vAlign w:val="center"/>
          </w:tcPr>
          <w:p w14:paraId="027466D7" w14:textId="77777777" w:rsidR="00E62A5A" w:rsidRPr="00A608D2" w:rsidRDefault="00E62A5A" w:rsidP="00291287">
            <w:pPr>
              <w:pStyle w:val="TableHeading"/>
              <w:keepNext/>
              <w:keepLines/>
              <w:jc w:val="center"/>
            </w:pPr>
            <w:r>
              <w:t>n</w:t>
            </w:r>
          </w:p>
        </w:tc>
        <w:tc>
          <w:tcPr>
            <w:tcW w:w="1417" w:type="dxa"/>
            <w:shd w:val="clear" w:color="auto" w:fill="BFBFBF" w:themeFill="background1" w:themeFillShade="BF"/>
            <w:vAlign w:val="center"/>
          </w:tcPr>
          <w:p w14:paraId="4699E580" w14:textId="77777777" w:rsidR="00E62A5A" w:rsidRDefault="00E62A5A" w:rsidP="00291287">
            <w:pPr>
              <w:pStyle w:val="TableHeading"/>
              <w:keepNext/>
              <w:keepLines/>
              <w:jc w:val="center"/>
            </w:pPr>
            <w:r>
              <w:t>%</w:t>
            </w:r>
          </w:p>
        </w:tc>
        <w:tc>
          <w:tcPr>
            <w:tcW w:w="1836" w:type="dxa"/>
            <w:shd w:val="clear" w:color="auto" w:fill="BFBFBF" w:themeFill="background1" w:themeFillShade="BF"/>
            <w:vAlign w:val="center"/>
          </w:tcPr>
          <w:p w14:paraId="19063D77" w14:textId="77777777" w:rsidR="00E62A5A" w:rsidRDefault="00E62A5A" w:rsidP="00291287">
            <w:pPr>
              <w:pStyle w:val="TableHeading"/>
              <w:keepNext/>
              <w:keepLines/>
              <w:jc w:val="center"/>
            </w:pPr>
            <w:r>
              <w:t>n</w:t>
            </w:r>
          </w:p>
        </w:tc>
      </w:tr>
      <w:tr w:rsidR="00E62A5A" w14:paraId="14E9B482" w14:textId="77777777" w:rsidTr="00291287">
        <w:trPr>
          <w:cantSplit/>
          <w:trHeight w:val="257"/>
        </w:trPr>
        <w:tc>
          <w:tcPr>
            <w:tcW w:w="1254" w:type="dxa"/>
          </w:tcPr>
          <w:p w14:paraId="43890577" w14:textId="6C3DB4ED" w:rsidR="00E62A5A" w:rsidRPr="00E62A5A" w:rsidRDefault="00E62A5A" w:rsidP="00291287">
            <w:pPr>
              <w:pStyle w:val="TableBody"/>
              <w:keepNext/>
              <w:keepLines/>
            </w:pPr>
            <w:r w:rsidRPr="00E62A5A">
              <w:t>0</w:t>
            </w:r>
            <w:r w:rsidR="00F52C01">
              <w:t>–</w:t>
            </w:r>
            <w:r w:rsidRPr="00E62A5A">
              <w:t>15</w:t>
            </w:r>
          </w:p>
        </w:tc>
        <w:tc>
          <w:tcPr>
            <w:tcW w:w="1559" w:type="dxa"/>
            <w:vAlign w:val="center"/>
          </w:tcPr>
          <w:p w14:paraId="7AA389E2" w14:textId="77777777" w:rsidR="00E62A5A" w:rsidRPr="00E62A5A" w:rsidRDefault="00E62A5A" w:rsidP="00291287">
            <w:pPr>
              <w:pStyle w:val="TableBody"/>
              <w:keepNext/>
              <w:keepLines/>
              <w:jc w:val="center"/>
            </w:pPr>
            <w:r w:rsidRPr="00E62A5A">
              <w:t>187,660</w:t>
            </w:r>
          </w:p>
        </w:tc>
        <w:tc>
          <w:tcPr>
            <w:tcW w:w="1560" w:type="dxa"/>
            <w:vAlign w:val="bottom"/>
          </w:tcPr>
          <w:p w14:paraId="6EED9344" w14:textId="77777777" w:rsidR="00E62A5A" w:rsidRPr="00E62A5A" w:rsidRDefault="00E62A5A" w:rsidP="00291287">
            <w:pPr>
              <w:pStyle w:val="TableBody"/>
              <w:keepNext/>
              <w:keepLines/>
              <w:jc w:val="center"/>
            </w:pPr>
            <w:r w:rsidRPr="00E62A5A">
              <w:t>136,839</w:t>
            </w:r>
          </w:p>
        </w:tc>
        <w:tc>
          <w:tcPr>
            <w:tcW w:w="1701" w:type="dxa"/>
            <w:shd w:val="clear" w:color="auto" w:fill="D9D9D9" w:themeFill="background1" w:themeFillShade="D9"/>
            <w:vAlign w:val="bottom"/>
          </w:tcPr>
          <w:p w14:paraId="2B3794C3" w14:textId="1652D1E6" w:rsidR="00E62A5A" w:rsidRPr="00E62A5A" w:rsidRDefault="00F52C01" w:rsidP="00291287">
            <w:pPr>
              <w:pStyle w:val="TableBody"/>
              <w:keepNext/>
              <w:keepLines/>
              <w:jc w:val="center"/>
            </w:pPr>
            <w:r>
              <w:t>–</w:t>
            </w:r>
            <w:r w:rsidR="00E62A5A" w:rsidRPr="00E62A5A">
              <w:t>50,821</w:t>
            </w:r>
          </w:p>
        </w:tc>
        <w:tc>
          <w:tcPr>
            <w:tcW w:w="1417" w:type="dxa"/>
            <w:shd w:val="clear" w:color="auto" w:fill="D9D9D9" w:themeFill="background1" w:themeFillShade="D9"/>
            <w:vAlign w:val="bottom"/>
          </w:tcPr>
          <w:p w14:paraId="0E52B677" w14:textId="024B2A51" w:rsidR="00E62A5A" w:rsidRPr="00E62A5A" w:rsidRDefault="00F52C01" w:rsidP="00291287">
            <w:pPr>
              <w:pStyle w:val="TableBody"/>
              <w:keepNext/>
              <w:keepLines/>
              <w:jc w:val="center"/>
            </w:pPr>
            <w:r>
              <w:t>–</w:t>
            </w:r>
            <w:r w:rsidR="00E62A5A" w:rsidRPr="00E62A5A">
              <w:t>27.1</w:t>
            </w:r>
          </w:p>
        </w:tc>
        <w:tc>
          <w:tcPr>
            <w:tcW w:w="1836" w:type="dxa"/>
            <w:shd w:val="clear" w:color="auto" w:fill="FFFFFF" w:themeFill="background1"/>
            <w:vAlign w:val="center"/>
          </w:tcPr>
          <w:p w14:paraId="162E9A7F" w14:textId="77777777" w:rsidR="00E62A5A" w:rsidRPr="00E62A5A" w:rsidRDefault="00E62A5A" w:rsidP="00291287">
            <w:pPr>
              <w:pStyle w:val="TableBody"/>
              <w:keepNext/>
              <w:keepLines/>
              <w:jc w:val="center"/>
            </w:pPr>
            <w:r w:rsidRPr="00E62A5A">
              <w:t>119,131</w:t>
            </w:r>
          </w:p>
        </w:tc>
      </w:tr>
      <w:tr w:rsidR="00E62A5A" w14:paraId="5F732043" w14:textId="77777777" w:rsidTr="00291287">
        <w:trPr>
          <w:cantSplit/>
          <w:trHeight w:val="275"/>
        </w:trPr>
        <w:tc>
          <w:tcPr>
            <w:tcW w:w="1254" w:type="dxa"/>
          </w:tcPr>
          <w:p w14:paraId="64BEA5CF" w14:textId="18A31D06" w:rsidR="00E62A5A" w:rsidRPr="00E62A5A" w:rsidRDefault="00E62A5A" w:rsidP="00291287">
            <w:pPr>
              <w:pStyle w:val="TableBody"/>
              <w:keepNext/>
              <w:keepLines/>
            </w:pPr>
            <w:r w:rsidRPr="00E62A5A">
              <w:t>16</w:t>
            </w:r>
            <w:r w:rsidR="00F52C01">
              <w:t>–</w:t>
            </w:r>
            <w:r w:rsidRPr="00E62A5A">
              <w:t>24</w:t>
            </w:r>
          </w:p>
        </w:tc>
        <w:tc>
          <w:tcPr>
            <w:tcW w:w="1559" w:type="dxa"/>
            <w:vAlign w:val="center"/>
          </w:tcPr>
          <w:p w14:paraId="00EBD417" w14:textId="77777777" w:rsidR="00E62A5A" w:rsidRPr="00E62A5A" w:rsidRDefault="00E62A5A" w:rsidP="00291287">
            <w:pPr>
              <w:pStyle w:val="TableBody"/>
              <w:keepNext/>
              <w:keepLines/>
              <w:jc w:val="center"/>
            </w:pPr>
            <w:r w:rsidRPr="00E62A5A">
              <w:t>82,291</w:t>
            </w:r>
          </w:p>
        </w:tc>
        <w:tc>
          <w:tcPr>
            <w:tcW w:w="1560" w:type="dxa"/>
            <w:vAlign w:val="bottom"/>
          </w:tcPr>
          <w:p w14:paraId="72341A51" w14:textId="77777777" w:rsidR="00E62A5A" w:rsidRPr="00E62A5A" w:rsidRDefault="00E62A5A" w:rsidP="00291287">
            <w:pPr>
              <w:pStyle w:val="TableBody"/>
              <w:keepNext/>
              <w:keepLines/>
              <w:jc w:val="center"/>
            </w:pPr>
            <w:r w:rsidRPr="00E62A5A">
              <w:t>57,104</w:t>
            </w:r>
          </w:p>
        </w:tc>
        <w:tc>
          <w:tcPr>
            <w:tcW w:w="1701" w:type="dxa"/>
            <w:shd w:val="clear" w:color="auto" w:fill="D9D9D9" w:themeFill="background1" w:themeFillShade="D9"/>
            <w:vAlign w:val="bottom"/>
          </w:tcPr>
          <w:p w14:paraId="53E29CD2" w14:textId="449D407B" w:rsidR="00E62A5A" w:rsidRPr="00E62A5A" w:rsidRDefault="00F52C01" w:rsidP="00291287">
            <w:pPr>
              <w:pStyle w:val="TableBody"/>
              <w:keepNext/>
              <w:keepLines/>
              <w:jc w:val="center"/>
            </w:pPr>
            <w:r>
              <w:t>–</w:t>
            </w:r>
            <w:r w:rsidR="00E62A5A" w:rsidRPr="00E62A5A">
              <w:t>25,187</w:t>
            </w:r>
          </w:p>
        </w:tc>
        <w:tc>
          <w:tcPr>
            <w:tcW w:w="1417" w:type="dxa"/>
            <w:shd w:val="clear" w:color="auto" w:fill="D9D9D9" w:themeFill="background1" w:themeFillShade="D9"/>
            <w:vAlign w:val="bottom"/>
          </w:tcPr>
          <w:p w14:paraId="37A7125C" w14:textId="5FBF7C3C" w:rsidR="00E62A5A" w:rsidRPr="00E62A5A" w:rsidRDefault="00F52C01" w:rsidP="00291287">
            <w:pPr>
              <w:pStyle w:val="TableBody"/>
              <w:keepNext/>
              <w:keepLines/>
              <w:jc w:val="center"/>
            </w:pPr>
            <w:r>
              <w:t>–</w:t>
            </w:r>
            <w:r w:rsidR="00E62A5A" w:rsidRPr="00E62A5A">
              <w:t>30.6</w:t>
            </w:r>
          </w:p>
        </w:tc>
        <w:tc>
          <w:tcPr>
            <w:tcW w:w="1836" w:type="dxa"/>
            <w:shd w:val="clear" w:color="auto" w:fill="FFFFFF" w:themeFill="background1"/>
            <w:vAlign w:val="center"/>
          </w:tcPr>
          <w:p w14:paraId="1F7826BF" w14:textId="77777777" w:rsidR="00E62A5A" w:rsidRPr="00E62A5A" w:rsidRDefault="00E62A5A" w:rsidP="00291287">
            <w:pPr>
              <w:pStyle w:val="TableBody"/>
              <w:keepNext/>
              <w:keepLines/>
              <w:jc w:val="center"/>
            </w:pPr>
            <w:r w:rsidRPr="00E62A5A">
              <w:t>54,101</w:t>
            </w:r>
          </w:p>
        </w:tc>
      </w:tr>
      <w:tr w:rsidR="00E62A5A" w14:paraId="1ED1F4FD" w14:textId="77777777" w:rsidTr="00291287">
        <w:trPr>
          <w:cantSplit/>
          <w:trHeight w:val="257"/>
        </w:trPr>
        <w:tc>
          <w:tcPr>
            <w:tcW w:w="1254" w:type="dxa"/>
          </w:tcPr>
          <w:p w14:paraId="5EA990FD" w14:textId="500DE38F" w:rsidR="00E62A5A" w:rsidRPr="00E62A5A" w:rsidRDefault="00E62A5A" w:rsidP="00291287">
            <w:pPr>
              <w:pStyle w:val="TableBody"/>
              <w:keepNext/>
              <w:keepLines/>
            </w:pPr>
            <w:r w:rsidRPr="00E62A5A">
              <w:t>25</w:t>
            </w:r>
            <w:r w:rsidR="00F52C01">
              <w:t>–</w:t>
            </w:r>
            <w:r w:rsidRPr="00E62A5A">
              <w:t>39</w:t>
            </w:r>
          </w:p>
        </w:tc>
        <w:tc>
          <w:tcPr>
            <w:tcW w:w="1559" w:type="dxa"/>
            <w:vAlign w:val="center"/>
          </w:tcPr>
          <w:p w14:paraId="2A2C3445" w14:textId="77777777" w:rsidR="00E62A5A" w:rsidRPr="00E62A5A" w:rsidRDefault="00E62A5A" w:rsidP="00291287">
            <w:pPr>
              <w:pStyle w:val="TableBody"/>
              <w:keepNext/>
              <w:keepLines/>
              <w:jc w:val="center"/>
            </w:pPr>
            <w:r w:rsidRPr="00E62A5A">
              <w:t>303,056</w:t>
            </w:r>
          </w:p>
        </w:tc>
        <w:tc>
          <w:tcPr>
            <w:tcW w:w="1560" w:type="dxa"/>
            <w:vAlign w:val="bottom"/>
          </w:tcPr>
          <w:p w14:paraId="7CDE064B" w14:textId="77777777" w:rsidR="00E62A5A" w:rsidRPr="00E62A5A" w:rsidRDefault="00E62A5A" w:rsidP="00291287">
            <w:pPr>
              <w:pStyle w:val="TableBody"/>
              <w:keepNext/>
              <w:keepLines/>
              <w:jc w:val="center"/>
            </w:pPr>
            <w:r w:rsidRPr="00E62A5A">
              <w:t>179,785</w:t>
            </w:r>
          </w:p>
        </w:tc>
        <w:tc>
          <w:tcPr>
            <w:tcW w:w="1701" w:type="dxa"/>
            <w:shd w:val="clear" w:color="auto" w:fill="D9D9D9" w:themeFill="background1" w:themeFillShade="D9"/>
            <w:vAlign w:val="bottom"/>
          </w:tcPr>
          <w:p w14:paraId="6CA4532B" w14:textId="3FDFD604" w:rsidR="00E62A5A" w:rsidRPr="00E62A5A" w:rsidRDefault="00F52C01" w:rsidP="00291287">
            <w:pPr>
              <w:pStyle w:val="TableBody"/>
              <w:keepNext/>
              <w:keepLines/>
              <w:jc w:val="center"/>
            </w:pPr>
            <w:r>
              <w:t>–</w:t>
            </w:r>
            <w:r w:rsidR="00E62A5A" w:rsidRPr="00E62A5A">
              <w:t>123,271</w:t>
            </w:r>
          </w:p>
        </w:tc>
        <w:tc>
          <w:tcPr>
            <w:tcW w:w="1417" w:type="dxa"/>
            <w:shd w:val="clear" w:color="auto" w:fill="D9D9D9" w:themeFill="background1" w:themeFillShade="D9"/>
            <w:vAlign w:val="bottom"/>
          </w:tcPr>
          <w:p w14:paraId="7717966C" w14:textId="092234F8" w:rsidR="00E62A5A" w:rsidRPr="00E62A5A" w:rsidRDefault="00F52C01" w:rsidP="00291287">
            <w:pPr>
              <w:pStyle w:val="TableBody"/>
              <w:keepNext/>
              <w:keepLines/>
              <w:jc w:val="center"/>
            </w:pPr>
            <w:r>
              <w:t>–</w:t>
            </w:r>
            <w:r w:rsidR="00E62A5A" w:rsidRPr="00E62A5A">
              <w:t>40.7</w:t>
            </w:r>
          </w:p>
        </w:tc>
        <w:tc>
          <w:tcPr>
            <w:tcW w:w="1836" w:type="dxa"/>
            <w:shd w:val="clear" w:color="auto" w:fill="FFFFFF" w:themeFill="background1"/>
            <w:vAlign w:val="center"/>
          </w:tcPr>
          <w:p w14:paraId="5EF2AC89" w14:textId="77777777" w:rsidR="00E62A5A" w:rsidRPr="00E62A5A" w:rsidRDefault="00E62A5A" w:rsidP="00291287">
            <w:pPr>
              <w:pStyle w:val="TableBody"/>
              <w:keepNext/>
              <w:keepLines/>
              <w:jc w:val="center"/>
            </w:pPr>
            <w:r w:rsidRPr="00E62A5A">
              <w:t>151,518</w:t>
            </w:r>
          </w:p>
        </w:tc>
      </w:tr>
      <w:tr w:rsidR="00E62A5A" w14:paraId="7048F686" w14:textId="77777777" w:rsidTr="00291287">
        <w:trPr>
          <w:cantSplit/>
          <w:trHeight w:val="257"/>
        </w:trPr>
        <w:tc>
          <w:tcPr>
            <w:tcW w:w="1254" w:type="dxa"/>
          </w:tcPr>
          <w:p w14:paraId="77B052FE" w14:textId="0056B596" w:rsidR="00E62A5A" w:rsidRPr="00E62A5A" w:rsidRDefault="00E62A5A" w:rsidP="00291287">
            <w:pPr>
              <w:pStyle w:val="TableBody"/>
              <w:keepNext/>
              <w:keepLines/>
            </w:pPr>
            <w:r w:rsidRPr="00E62A5A">
              <w:t>40</w:t>
            </w:r>
            <w:r w:rsidR="00F52C01">
              <w:t>–</w:t>
            </w:r>
            <w:r w:rsidRPr="00E62A5A">
              <w:t>54</w:t>
            </w:r>
          </w:p>
        </w:tc>
        <w:tc>
          <w:tcPr>
            <w:tcW w:w="1559" w:type="dxa"/>
            <w:vAlign w:val="center"/>
          </w:tcPr>
          <w:p w14:paraId="426CC63F" w14:textId="77777777" w:rsidR="00E62A5A" w:rsidRPr="00E62A5A" w:rsidRDefault="00E62A5A" w:rsidP="00291287">
            <w:pPr>
              <w:pStyle w:val="TableBody"/>
              <w:keepNext/>
              <w:keepLines/>
              <w:jc w:val="center"/>
            </w:pPr>
            <w:r w:rsidRPr="00E62A5A">
              <w:t>603,452</w:t>
            </w:r>
          </w:p>
        </w:tc>
        <w:tc>
          <w:tcPr>
            <w:tcW w:w="1560" w:type="dxa"/>
            <w:vAlign w:val="bottom"/>
          </w:tcPr>
          <w:p w14:paraId="61FE2EFC" w14:textId="77777777" w:rsidR="00E62A5A" w:rsidRPr="00E62A5A" w:rsidRDefault="00E62A5A" w:rsidP="00291287">
            <w:pPr>
              <w:pStyle w:val="TableBody"/>
              <w:keepNext/>
              <w:keepLines/>
              <w:jc w:val="center"/>
            </w:pPr>
            <w:r w:rsidRPr="00E62A5A">
              <w:t>444,036</w:t>
            </w:r>
          </w:p>
        </w:tc>
        <w:tc>
          <w:tcPr>
            <w:tcW w:w="1701" w:type="dxa"/>
            <w:shd w:val="clear" w:color="auto" w:fill="D9D9D9" w:themeFill="background1" w:themeFillShade="D9"/>
            <w:vAlign w:val="bottom"/>
          </w:tcPr>
          <w:p w14:paraId="6F5D5A0D" w14:textId="1980E468" w:rsidR="00E62A5A" w:rsidRPr="00E62A5A" w:rsidRDefault="00F52C01" w:rsidP="00291287">
            <w:pPr>
              <w:pStyle w:val="TableBody"/>
              <w:keepNext/>
              <w:keepLines/>
              <w:jc w:val="center"/>
            </w:pPr>
            <w:r>
              <w:t>–</w:t>
            </w:r>
            <w:r w:rsidR="00E62A5A" w:rsidRPr="00E62A5A">
              <w:t>159,416</w:t>
            </w:r>
          </w:p>
        </w:tc>
        <w:tc>
          <w:tcPr>
            <w:tcW w:w="1417" w:type="dxa"/>
            <w:shd w:val="clear" w:color="auto" w:fill="D9D9D9" w:themeFill="background1" w:themeFillShade="D9"/>
            <w:vAlign w:val="bottom"/>
          </w:tcPr>
          <w:p w14:paraId="6B54A320" w14:textId="00C72402" w:rsidR="00E62A5A" w:rsidRPr="00E62A5A" w:rsidRDefault="00F52C01" w:rsidP="00291287">
            <w:pPr>
              <w:pStyle w:val="TableBody"/>
              <w:keepNext/>
              <w:keepLines/>
              <w:jc w:val="center"/>
            </w:pPr>
            <w:r>
              <w:t>–</w:t>
            </w:r>
            <w:r w:rsidR="00E62A5A" w:rsidRPr="00E62A5A">
              <w:t>26.4</w:t>
            </w:r>
          </w:p>
        </w:tc>
        <w:tc>
          <w:tcPr>
            <w:tcW w:w="1836" w:type="dxa"/>
            <w:shd w:val="clear" w:color="auto" w:fill="FFFFFF" w:themeFill="background1"/>
            <w:vAlign w:val="center"/>
          </w:tcPr>
          <w:p w14:paraId="2902ECF3" w14:textId="77777777" w:rsidR="00E62A5A" w:rsidRPr="00E62A5A" w:rsidRDefault="00E62A5A" w:rsidP="00291287">
            <w:pPr>
              <w:pStyle w:val="TableBody"/>
              <w:keepNext/>
              <w:keepLines/>
              <w:jc w:val="center"/>
            </w:pPr>
            <w:r w:rsidRPr="00E62A5A">
              <w:t>407,911</w:t>
            </w:r>
          </w:p>
        </w:tc>
      </w:tr>
      <w:tr w:rsidR="00E62A5A" w14:paraId="03852202" w14:textId="77777777" w:rsidTr="00291287">
        <w:trPr>
          <w:cantSplit/>
          <w:trHeight w:val="275"/>
        </w:trPr>
        <w:tc>
          <w:tcPr>
            <w:tcW w:w="1254" w:type="dxa"/>
          </w:tcPr>
          <w:p w14:paraId="3A266120" w14:textId="72BD0160" w:rsidR="00E62A5A" w:rsidRPr="00E62A5A" w:rsidRDefault="00E62A5A" w:rsidP="00291287">
            <w:pPr>
              <w:pStyle w:val="TableBody"/>
              <w:keepNext/>
              <w:keepLines/>
            </w:pPr>
            <w:r w:rsidRPr="00E62A5A">
              <w:t>55</w:t>
            </w:r>
            <w:r w:rsidR="00F52C01">
              <w:t>–</w:t>
            </w:r>
            <w:r w:rsidRPr="00E62A5A">
              <w:t>64</w:t>
            </w:r>
          </w:p>
        </w:tc>
        <w:tc>
          <w:tcPr>
            <w:tcW w:w="1559" w:type="dxa"/>
            <w:vAlign w:val="center"/>
          </w:tcPr>
          <w:p w14:paraId="6D68D892" w14:textId="77777777" w:rsidR="00E62A5A" w:rsidRPr="00E62A5A" w:rsidRDefault="00E62A5A" w:rsidP="00291287">
            <w:pPr>
              <w:pStyle w:val="TableBody"/>
              <w:keepNext/>
              <w:keepLines/>
              <w:jc w:val="center"/>
            </w:pPr>
            <w:r w:rsidRPr="00E62A5A">
              <w:t>565,384</w:t>
            </w:r>
          </w:p>
        </w:tc>
        <w:tc>
          <w:tcPr>
            <w:tcW w:w="1560" w:type="dxa"/>
            <w:vAlign w:val="bottom"/>
          </w:tcPr>
          <w:p w14:paraId="6A4951F9" w14:textId="77777777" w:rsidR="00E62A5A" w:rsidRPr="00E62A5A" w:rsidRDefault="00E62A5A" w:rsidP="00291287">
            <w:pPr>
              <w:pStyle w:val="TableBody"/>
              <w:keepNext/>
              <w:keepLines/>
              <w:jc w:val="center"/>
            </w:pPr>
            <w:r w:rsidRPr="00E62A5A">
              <w:t>409,167</w:t>
            </w:r>
          </w:p>
        </w:tc>
        <w:tc>
          <w:tcPr>
            <w:tcW w:w="1701" w:type="dxa"/>
            <w:shd w:val="clear" w:color="auto" w:fill="D9D9D9" w:themeFill="background1" w:themeFillShade="D9"/>
            <w:vAlign w:val="bottom"/>
          </w:tcPr>
          <w:p w14:paraId="19DA9DE4" w14:textId="57EAA90E" w:rsidR="00E62A5A" w:rsidRPr="00E62A5A" w:rsidRDefault="00F52C01" w:rsidP="00291287">
            <w:pPr>
              <w:pStyle w:val="TableBody"/>
              <w:keepNext/>
              <w:keepLines/>
              <w:jc w:val="center"/>
            </w:pPr>
            <w:r>
              <w:t>–</w:t>
            </w:r>
            <w:r w:rsidR="00E62A5A" w:rsidRPr="00E62A5A">
              <w:t>156,217</w:t>
            </w:r>
          </w:p>
        </w:tc>
        <w:tc>
          <w:tcPr>
            <w:tcW w:w="1417" w:type="dxa"/>
            <w:shd w:val="clear" w:color="auto" w:fill="D9D9D9" w:themeFill="background1" w:themeFillShade="D9"/>
            <w:vAlign w:val="bottom"/>
          </w:tcPr>
          <w:p w14:paraId="72E804E6" w14:textId="60646C4E" w:rsidR="00E62A5A" w:rsidRPr="00E62A5A" w:rsidRDefault="00F52C01" w:rsidP="00291287">
            <w:pPr>
              <w:pStyle w:val="TableBody"/>
              <w:keepNext/>
              <w:keepLines/>
              <w:jc w:val="center"/>
            </w:pPr>
            <w:r>
              <w:t>–</w:t>
            </w:r>
            <w:r w:rsidR="00E62A5A" w:rsidRPr="00E62A5A">
              <w:t>27.6</w:t>
            </w:r>
          </w:p>
        </w:tc>
        <w:tc>
          <w:tcPr>
            <w:tcW w:w="1836" w:type="dxa"/>
            <w:shd w:val="clear" w:color="auto" w:fill="FFFFFF" w:themeFill="background1"/>
            <w:vAlign w:val="center"/>
          </w:tcPr>
          <w:p w14:paraId="4A10D9EC" w14:textId="77777777" w:rsidR="00E62A5A" w:rsidRPr="00E62A5A" w:rsidRDefault="00E62A5A" w:rsidP="00291287">
            <w:pPr>
              <w:pStyle w:val="TableBody"/>
              <w:keepNext/>
              <w:keepLines/>
              <w:jc w:val="center"/>
            </w:pPr>
            <w:r w:rsidRPr="00E62A5A">
              <w:t>405,779</w:t>
            </w:r>
          </w:p>
        </w:tc>
      </w:tr>
      <w:tr w:rsidR="00E62A5A" w14:paraId="62BEC278" w14:textId="77777777" w:rsidTr="00291287">
        <w:trPr>
          <w:cantSplit/>
          <w:trHeight w:val="257"/>
        </w:trPr>
        <w:tc>
          <w:tcPr>
            <w:tcW w:w="1254" w:type="dxa"/>
          </w:tcPr>
          <w:p w14:paraId="25765017" w14:textId="77777777" w:rsidR="00E62A5A" w:rsidRPr="00E62A5A" w:rsidRDefault="00E62A5A" w:rsidP="00291287">
            <w:pPr>
              <w:pStyle w:val="TableBody"/>
              <w:keepNext/>
              <w:keepLines/>
            </w:pPr>
            <w:r w:rsidRPr="00E62A5A">
              <w:t>65+</w:t>
            </w:r>
          </w:p>
        </w:tc>
        <w:tc>
          <w:tcPr>
            <w:tcW w:w="1559" w:type="dxa"/>
            <w:vAlign w:val="center"/>
          </w:tcPr>
          <w:p w14:paraId="46EB4005" w14:textId="77777777" w:rsidR="00E62A5A" w:rsidRPr="00E62A5A" w:rsidRDefault="00E62A5A" w:rsidP="00291287">
            <w:pPr>
              <w:pStyle w:val="TableBody"/>
              <w:keepNext/>
              <w:keepLines/>
              <w:jc w:val="center"/>
            </w:pPr>
            <w:r w:rsidRPr="00E62A5A">
              <w:t>1,033,029</w:t>
            </w:r>
          </w:p>
        </w:tc>
        <w:tc>
          <w:tcPr>
            <w:tcW w:w="1560" w:type="dxa"/>
            <w:vAlign w:val="bottom"/>
          </w:tcPr>
          <w:p w14:paraId="4A03EC76" w14:textId="77777777" w:rsidR="00E62A5A" w:rsidRPr="00E62A5A" w:rsidRDefault="00E62A5A" w:rsidP="00291287">
            <w:pPr>
              <w:pStyle w:val="TableBody"/>
              <w:keepNext/>
              <w:keepLines/>
              <w:jc w:val="center"/>
            </w:pPr>
            <w:r w:rsidRPr="00E62A5A">
              <w:t>969,977</w:t>
            </w:r>
          </w:p>
        </w:tc>
        <w:tc>
          <w:tcPr>
            <w:tcW w:w="1701" w:type="dxa"/>
            <w:shd w:val="clear" w:color="auto" w:fill="D9D9D9" w:themeFill="background1" w:themeFillShade="D9"/>
            <w:vAlign w:val="bottom"/>
          </w:tcPr>
          <w:p w14:paraId="1393533F" w14:textId="079BCD99" w:rsidR="00E62A5A" w:rsidRPr="00E62A5A" w:rsidRDefault="00F52C01" w:rsidP="00291287">
            <w:pPr>
              <w:pStyle w:val="TableBody"/>
              <w:keepNext/>
              <w:keepLines/>
              <w:jc w:val="center"/>
            </w:pPr>
            <w:r>
              <w:t>–</w:t>
            </w:r>
            <w:r w:rsidR="00E62A5A" w:rsidRPr="00E62A5A">
              <w:t>63,052</w:t>
            </w:r>
          </w:p>
        </w:tc>
        <w:tc>
          <w:tcPr>
            <w:tcW w:w="1417" w:type="dxa"/>
            <w:shd w:val="clear" w:color="auto" w:fill="D9D9D9" w:themeFill="background1" w:themeFillShade="D9"/>
            <w:vAlign w:val="bottom"/>
          </w:tcPr>
          <w:p w14:paraId="15ED4C57" w14:textId="7F2B1136" w:rsidR="00E62A5A" w:rsidRPr="00E62A5A" w:rsidRDefault="00F52C01" w:rsidP="00291287">
            <w:pPr>
              <w:pStyle w:val="TableBody"/>
              <w:keepNext/>
              <w:keepLines/>
              <w:jc w:val="center"/>
            </w:pPr>
            <w:r>
              <w:t>–</w:t>
            </w:r>
            <w:r w:rsidR="00E62A5A" w:rsidRPr="00E62A5A">
              <w:t>6.1</w:t>
            </w:r>
          </w:p>
        </w:tc>
        <w:tc>
          <w:tcPr>
            <w:tcW w:w="1836" w:type="dxa"/>
            <w:shd w:val="clear" w:color="auto" w:fill="FFFFFF" w:themeFill="background1"/>
            <w:vAlign w:val="center"/>
          </w:tcPr>
          <w:p w14:paraId="4B965EC6" w14:textId="77777777" w:rsidR="00E62A5A" w:rsidRPr="00E62A5A" w:rsidRDefault="00E62A5A" w:rsidP="00291287">
            <w:pPr>
              <w:pStyle w:val="TableBody"/>
              <w:keepNext/>
              <w:keepLines/>
              <w:jc w:val="center"/>
            </w:pPr>
            <w:r w:rsidRPr="00E62A5A">
              <w:t>987,736</w:t>
            </w:r>
          </w:p>
        </w:tc>
      </w:tr>
    </w:tbl>
    <w:p w14:paraId="4B376F0D" w14:textId="087E9A13" w:rsidR="00E62A5A" w:rsidRDefault="00E62A5A" w:rsidP="00E62A5A">
      <w:pPr>
        <w:pStyle w:val="ACMANotes"/>
      </w:pPr>
      <w:r w:rsidRPr="00CD7C7B">
        <w:t>Source: Regional</w:t>
      </w:r>
      <w:r>
        <w:t xml:space="preserve"> </w:t>
      </w:r>
      <w:r w:rsidRPr="00CD7C7B">
        <w:t xml:space="preserve">TAM data, Average audience </w:t>
      </w:r>
      <w:r>
        <w:t xml:space="preserve">of all </w:t>
      </w:r>
      <w:r w:rsidRPr="00CD7C7B">
        <w:t>wee</w:t>
      </w:r>
      <w:r>
        <w:t>kday evening news services</w:t>
      </w:r>
      <w:r w:rsidR="00F52C01">
        <w:t>—</w:t>
      </w:r>
      <w:r>
        <w:t>QLD, NNSW, SNSW, VIC, TAS, WA</w:t>
      </w:r>
      <w:r w:rsidR="00F52C01">
        <w:t>–</w:t>
      </w:r>
      <w:r>
        <w:t>2010 to mid-2016</w:t>
      </w:r>
      <w:r w:rsidRPr="00CD7C7B">
        <w:t>, Consolidated</w:t>
      </w:r>
      <w:r w:rsidR="001A42FD">
        <w:t xml:space="preserve"> 7</w:t>
      </w:r>
      <w:r w:rsidRPr="00CD7C7B">
        <w:t>.</w:t>
      </w:r>
    </w:p>
    <w:p w14:paraId="28AC306C" w14:textId="64D9C068" w:rsidR="00E62A5A" w:rsidRPr="001A42FD" w:rsidRDefault="00E62A5A" w:rsidP="00E62A5A">
      <w:pPr>
        <w:pStyle w:val="ACMANotes"/>
        <w:rPr>
          <w:szCs w:val="16"/>
        </w:rPr>
      </w:pPr>
      <w:r>
        <w:t xml:space="preserve">Note: </w:t>
      </w:r>
      <w:r w:rsidR="001D2BAC">
        <w:t>WA</w:t>
      </w:r>
      <w:r>
        <w:t xml:space="preserve"> ratings </w:t>
      </w:r>
      <w:r w:rsidR="00F52C01">
        <w:t xml:space="preserve">began </w:t>
      </w:r>
      <w:r>
        <w:t>in 2010.</w:t>
      </w:r>
      <w:r w:rsidR="001A42FD">
        <w:t xml:space="preserve"> </w:t>
      </w:r>
      <w:r w:rsidR="001A42FD">
        <w:rPr>
          <w:szCs w:val="16"/>
        </w:rPr>
        <w:t xml:space="preserve">Additional local TV news services </w:t>
      </w:r>
      <w:r w:rsidR="00F52C01">
        <w:rPr>
          <w:szCs w:val="16"/>
        </w:rPr>
        <w:t xml:space="preserve">began </w:t>
      </w:r>
      <w:r w:rsidR="001A42FD">
        <w:rPr>
          <w:szCs w:val="16"/>
        </w:rPr>
        <w:t>in QLD in 2011 and 2015</w:t>
      </w:r>
      <w:r w:rsidR="00F52C01">
        <w:rPr>
          <w:szCs w:val="16"/>
        </w:rPr>
        <w:t>,</w:t>
      </w:r>
      <w:r w:rsidR="001A42FD">
        <w:rPr>
          <w:szCs w:val="16"/>
        </w:rPr>
        <w:t xml:space="preserve"> and TDT </w:t>
      </w:r>
      <w:r w:rsidR="00F52C01">
        <w:rPr>
          <w:szCs w:val="16"/>
        </w:rPr>
        <w:t xml:space="preserve">began </w:t>
      </w:r>
      <w:r w:rsidR="001A42FD">
        <w:rPr>
          <w:szCs w:val="16"/>
        </w:rPr>
        <w:t>in TAS in 2008.</w:t>
      </w:r>
    </w:p>
    <w:p w14:paraId="70CA6BE2" w14:textId="77777777" w:rsidR="00E62A5A" w:rsidRDefault="00E62A5A" w:rsidP="00E62A5A">
      <w:pPr>
        <w:pStyle w:val="ACMASpaceaftertable"/>
      </w:pPr>
    </w:p>
    <w:p w14:paraId="2099B656" w14:textId="77777777" w:rsidR="001301A1" w:rsidRPr="009B731F" w:rsidRDefault="001301A1" w:rsidP="00E62A5A">
      <w:pPr>
        <w:pStyle w:val="Heading3"/>
      </w:pPr>
      <w:r>
        <w:t>Older regional Australians are the highest consumers of TV news services</w:t>
      </w:r>
    </w:p>
    <w:p w14:paraId="43F4D72F" w14:textId="51AF2A61" w:rsidR="001301A1" w:rsidRDefault="001301A1" w:rsidP="00CD6264">
      <w:pPr>
        <w:keepNext/>
      </w:pPr>
      <w:r>
        <w:t>In 2015, the average audience numbers for people aged 65+ were around 1.5 times higher than the next</w:t>
      </w:r>
      <w:r w:rsidR="00F52C01">
        <w:t>-</w:t>
      </w:r>
      <w:r>
        <w:t xml:space="preserve">closest age group in NNSW, SNSW and TAS (see Figure 4). </w:t>
      </w:r>
    </w:p>
    <w:p w14:paraId="22F00D07" w14:textId="47F9A680" w:rsidR="001301A1" w:rsidRDefault="00E62A5A" w:rsidP="00E62A5A">
      <w:pPr>
        <w:pStyle w:val="ACMAFigureHeader"/>
      </w:pPr>
      <w:r>
        <w:t>Regional markets</w:t>
      </w:r>
      <w:r>
        <w:rPr>
          <w:rFonts w:cs="Arial"/>
        </w:rPr>
        <w:t>—</w:t>
      </w:r>
      <w:r w:rsidR="00F52C01">
        <w:t>e</w:t>
      </w:r>
      <w:r>
        <w:t>vening TV news audiences by age group, weekdays, 2015</w:t>
      </w:r>
    </w:p>
    <w:p w14:paraId="6E308F0C" w14:textId="59F0286B" w:rsidR="00E62A5A" w:rsidRDefault="004A1D07" w:rsidP="00E62A5A">
      <w:r w:rsidRPr="00D46956">
        <w:rPr>
          <w:i/>
          <w:noProof/>
          <w:sz w:val="16"/>
          <w:szCs w:val="16"/>
        </w:rPr>
        <w:drawing>
          <wp:inline distT="0" distB="0" distL="0" distR="0" wp14:anchorId="02D4E039" wp14:editId="7E3F3785">
            <wp:extent cx="4766400" cy="2980800"/>
            <wp:effectExtent l="0" t="0" r="0" b="0"/>
            <wp:docPr id="14" name="Picture 14" descr="Accessible data files are available on the report landing page on the ACMA website." title="Figure 4: Regional markets—evening TV news audiences by age group, weekdays,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llaboration\DavWWWRoot\organisation\cscd\RFB\CAS\Projects Documents\Local Content 2016\RegionalTAM\2016 Report\Illustrator\Graphs\Local Content - RegTAM graphs_Figure 4 - National Age by state.png"/>
                    <pic:cNvPicPr>
                      <a:picLocks noChangeAspect="1" noChangeArrowheads="1"/>
                    </pic:cNvPicPr>
                  </pic:nvPicPr>
                  <pic:blipFill rotWithShape="1">
                    <a:blip r:embed="rId33">
                      <a:extLst>
                        <a:ext uri="{28A0092B-C50C-407E-A947-70E740481C1C}">
                          <a14:useLocalDpi xmlns:a14="http://schemas.microsoft.com/office/drawing/2010/main" val="0"/>
                        </a:ext>
                      </a:extLst>
                    </a:blip>
                    <a:srcRect/>
                    <a:stretch/>
                  </pic:blipFill>
                  <pic:spPr bwMode="auto">
                    <a:xfrm>
                      <a:off x="0" y="0"/>
                      <a:ext cx="4766400" cy="2980800"/>
                    </a:xfrm>
                    <a:prstGeom prst="rect">
                      <a:avLst/>
                    </a:prstGeom>
                    <a:noFill/>
                    <a:ln>
                      <a:noFill/>
                    </a:ln>
                    <a:extLst>
                      <a:ext uri="{53640926-AAD7-44D8-BBD7-CCE9431645EC}">
                        <a14:shadowObscured xmlns:a14="http://schemas.microsoft.com/office/drawing/2010/main"/>
                      </a:ext>
                    </a:extLst>
                  </pic:spPr>
                </pic:pic>
              </a:graphicData>
            </a:graphic>
          </wp:inline>
        </w:drawing>
      </w:r>
    </w:p>
    <w:p w14:paraId="57ECA077" w14:textId="067E10B9" w:rsidR="00E62A5A" w:rsidRDefault="00E62A5A" w:rsidP="00E62A5A">
      <w:pPr>
        <w:pStyle w:val="ACMANotes"/>
      </w:pPr>
      <w:r w:rsidRPr="00CD7C7B">
        <w:t>Source: Regional</w:t>
      </w:r>
      <w:r>
        <w:t xml:space="preserve"> </w:t>
      </w:r>
      <w:r w:rsidRPr="00CD7C7B">
        <w:t xml:space="preserve">TAM data, Average audience </w:t>
      </w:r>
      <w:r>
        <w:t xml:space="preserve">of combined </w:t>
      </w:r>
      <w:r w:rsidRPr="00CD7C7B">
        <w:t>wee</w:t>
      </w:r>
      <w:r>
        <w:t>kday evening news services, 2015</w:t>
      </w:r>
      <w:r w:rsidRPr="00CD7C7B">
        <w:t>, Consolidated</w:t>
      </w:r>
      <w:r w:rsidR="001A42FD">
        <w:t xml:space="preserve"> 7</w:t>
      </w:r>
      <w:r w:rsidRPr="00CD7C7B">
        <w:t>.</w:t>
      </w:r>
    </w:p>
    <w:p w14:paraId="2BD4DEA8" w14:textId="77777777" w:rsidR="001301A1" w:rsidRPr="00D931FD" w:rsidRDefault="001301A1" w:rsidP="00E62A5A">
      <w:pPr>
        <w:pStyle w:val="ACMASpaceaftertable"/>
      </w:pPr>
    </w:p>
    <w:p w14:paraId="206E9C50" w14:textId="77777777" w:rsidR="001301A1" w:rsidRDefault="001301A1" w:rsidP="00E62A5A">
      <w:pPr>
        <w:pStyle w:val="Heading3"/>
      </w:pPr>
      <w:r>
        <w:lastRenderedPageBreak/>
        <w:t>The majority of TV news viewers are over the age of 55</w:t>
      </w:r>
    </w:p>
    <w:p w14:paraId="4E6F7544" w14:textId="3AEA021E" w:rsidR="001301A1" w:rsidRPr="003E4613" w:rsidRDefault="001301A1" w:rsidP="00291287">
      <w:pPr>
        <w:keepLines/>
        <w:rPr>
          <w:rFonts w:cs="Arial"/>
          <w:szCs w:val="20"/>
        </w:rPr>
      </w:pPr>
      <w:r>
        <w:t>In 2003, the share of viewing for regional Australians aged 55 and over was 52 per cent in the combined regional markets</w:t>
      </w:r>
      <w:r w:rsidR="00C7240F">
        <w:t>. By 2015, this had</w:t>
      </w:r>
      <w:r>
        <w:t xml:space="preserve"> increas</w:t>
      </w:r>
      <w:r w:rsidR="00C7240F">
        <w:t>ed</w:t>
      </w:r>
      <w:r>
        <w:t xml:space="preserve"> to 63 per cent, with 83 per cent of viewers aged 40 and over. NNSW has the highest share of older viewers aged 55 and over</w:t>
      </w:r>
      <w:r w:rsidR="00C7240F">
        <w:t>—</w:t>
      </w:r>
      <w:r>
        <w:t>72 per cent</w:t>
      </w:r>
      <w:r w:rsidR="00F26027">
        <w:t>—while r</w:t>
      </w:r>
      <w:r>
        <w:t xml:space="preserve">egional Australians under 25 only account for </w:t>
      </w:r>
      <w:r w:rsidR="00F26027">
        <w:t>nine</w:t>
      </w:r>
      <w:r>
        <w:t xml:space="preserve"> per cent of news audiences. WA has </w:t>
      </w:r>
      <w:r w:rsidR="00F26027">
        <w:t xml:space="preserve">the </w:t>
      </w:r>
      <w:r>
        <w:t>highest share of younger viewers</w:t>
      </w:r>
      <w:r w:rsidR="00F26027">
        <w:t>,</w:t>
      </w:r>
      <w:r>
        <w:t xml:space="preserve"> with 14 per cent aged 0</w:t>
      </w:r>
      <w:r w:rsidR="00F26027">
        <w:t>–</w:t>
      </w:r>
      <w:r>
        <w:t xml:space="preserve">24 (Figure 5). </w:t>
      </w:r>
      <w:r w:rsidR="00F26027">
        <w:rPr>
          <w:rFonts w:cs="Arial"/>
          <w:szCs w:val="20"/>
        </w:rPr>
        <w:t>See</w:t>
      </w:r>
      <w:r w:rsidRPr="003E4613">
        <w:rPr>
          <w:rFonts w:cs="Arial"/>
          <w:szCs w:val="20"/>
        </w:rPr>
        <w:t xml:space="preserve"> Appendix </w:t>
      </w:r>
      <w:proofErr w:type="gramStart"/>
      <w:r w:rsidRPr="003E4613">
        <w:rPr>
          <w:rFonts w:cs="Arial"/>
          <w:szCs w:val="20"/>
        </w:rPr>
        <w:t>A</w:t>
      </w:r>
      <w:proofErr w:type="gramEnd"/>
      <w:r w:rsidR="00F26027">
        <w:rPr>
          <w:rFonts w:cs="Arial"/>
          <w:szCs w:val="20"/>
        </w:rPr>
        <w:t>, f</w:t>
      </w:r>
      <w:r w:rsidRPr="003E4613">
        <w:rPr>
          <w:rFonts w:cs="Arial"/>
          <w:szCs w:val="20"/>
        </w:rPr>
        <w:t>igures 18</w:t>
      </w:r>
      <w:r w:rsidR="00F26027">
        <w:rPr>
          <w:rFonts w:cs="Arial"/>
          <w:szCs w:val="20"/>
        </w:rPr>
        <w:t>–</w:t>
      </w:r>
      <w:r w:rsidRPr="003E4613">
        <w:rPr>
          <w:rFonts w:cs="Arial"/>
          <w:szCs w:val="20"/>
        </w:rPr>
        <w:t>23</w:t>
      </w:r>
      <w:r w:rsidR="00CC0717">
        <w:rPr>
          <w:rFonts w:cs="Arial"/>
          <w:szCs w:val="20"/>
        </w:rPr>
        <w:t>,</w:t>
      </w:r>
      <w:r w:rsidRPr="003E4613">
        <w:rPr>
          <w:rFonts w:cs="Arial"/>
          <w:szCs w:val="20"/>
        </w:rPr>
        <w:t xml:space="preserve"> for trends by TV news service and age in each market.</w:t>
      </w:r>
    </w:p>
    <w:p w14:paraId="24F28121" w14:textId="051DC0F5" w:rsidR="001301A1" w:rsidRDefault="00E62A5A" w:rsidP="00CD6264">
      <w:pPr>
        <w:pStyle w:val="ACMAFigureHeader"/>
        <w:keepNext/>
      </w:pPr>
      <w:r>
        <w:t>Share of evening TV news audiences by age group, weekdays, 2003</w:t>
      </w:r>
      <w:r w:rsidR="00F26027">
        <w:t> </w:t>
      </w:r>
      <w:r>
        <w:t>v</w:t>
      </w:r>
      <w:r w:rsidR="00F26027">
        <w:t> </w:t>
      </w:r>
      <w:r>
        <w:t>2015</w:t>
      </w:r>
    </w:p>
    <w:p w14:paraId="06509726" w14:textId="61803C03" w:rsidR="00E62A5A" w:rsidRDefault="00410F0E" w:rsidP="00E62A5A">
      <w:r w:rsidRPr="00410F0E">
        <w:rPr>
          <w:noProof/>
        </w:rPr>
        <w:drawing>
          <wp:inline distT="0" distB="0" distL="0" distR="0" wp14:anchorId="6012E50C" wp14:editId="1C9D152F">
            <wp:extent cx="4784400" cy="3808800"/>
            <wp:effectExtent l="0" t="0" r="0" b="1270"/>
            <wp:docPr id="10" name="Picture 10" descr="Accessible data files are available on the report landing page on the ACMA website." title="Figure 5: Share of evening TV news audiences by age group, weekdays, 2003 v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laboration\DavWWWRoot\organisation\cscd\RFB\CAS\Projects Documents\Local Content 2016\RegionalTAM\2016 Report\Illustrator\Graphs\Updated 28_4\Local Content - RegTAM graphs - LB2_Figure 5 - National Share.png"/>
                    <pic:cNvPicPr>
                      <a:picLocks noChangeAspect="1" noChangeArrowheads="1"/>
                    </pic:cNvPicPr>
                  </pic:nvPicPr>
                  <pic:blipFill rotWithShape="1">
                    <a:blip r:embed="rId34">
                      <a:extLst>
                        <a:ext uri="{28A0092B-C50C-407E-A947-70E740481C1C}">
                          <a14:useLocalDpi xmlns:a14="http://schemas.microsoft.com/office/drawing/2010/main" val="0"/>
                        </a:ext>
                      </a:extLst>
                    </a:blip>
                    <a:srcRect l="1953" r="3709" b="3273"/>
                    <a:stretch/>
                  </pic:blipFill>
                  <pic:spPr bwMode="auto">
                    <a:xfrm>
                      <a:off x="0" y="0"/>
                      <a:ext cx="4784400" cy="3808800"/>
                    </a:xfrm>
                    <a:prstGeom prst="rect">
                      <a:avLst/>
                    </a:prstGeom>
                    <a:noFill/>
                    <a:ln>
                      <a:noFill/>
                    </a:ln>
                    <a:extLst>
                      <a:ext uri="{53640926-AAD7-44D8-BBD7-CCE9431645EC}">
                        <a14:shadowObscured xmlns:a14="http://schemas.microsoft.com/office/drawing/2010/main"/>
                      </a:ext>
                    </a:extLst>
                  </pic:spPr>
                </pic:pic>
              </a:graphicData>
            </a:graphic>
          </wp:inline>
        </w:drawing>
      </w:r>
    </w:p>
    <w:p w14:paraId="5CC33D35" w14:textId="6594AC57" w:rsidR="00E62A5A" w:rsidRDefault="00E62A5A" w:rsidP="00E62A5A">
      <w:pPr>
        <w:pStyle w:val="ACMANotes"/>
      </w:pPr>
      <w:r>
        <w:t>Source: Regional TAM data,</w:t>
      </w:r>
      <w:r w:rsidRPr="00CD7C7B">
        <w:t xml:space="preserve"> </w:t>
      </w:r>
      <w:r>
        <w:t>share</w:t>
      </w:r>
      <w:r w:rsidR="00D86606">
        <w:t xml:space="preserve"> of age</w:t>
      </w:r>
      <w:r>
        <w:t xml:space="preserve"> based on a</w:t>
      </w:r>
      <w:r w:rsidRPr="00CD7C7B">
        <w:t xml:space="preserve">verage audience </w:t>
      </w:r>
      <w:r>
        <w:t xml:space="preserve">figures </w:t>
      </w:r>
      <w:r w:rsidRPr="00CD7C7B">
        <w:t>across wee</w:t>
      </w:r>
      <w:r>
        <w:t>kday evening news services in 2003 and 2015</w:t>
      </w:r>
      <w:r w:rsidRPr="00CD7C7B">
        <w:t>, Consolidated</w:t>
      </w:r>
      <w:r w:rsidR="001A42FD">
        <w:t xml:space="preserve"> 7</w:t>
      </w:r>
      <w:r w:rsidRPr="00CD7C7B">
        <w:t>.</w:t>
      </w:r>
    </w:p>
    <w:p w14:paraId="49100121" w14:textId="1261A078" w:rsidR="00E62A5A" w:rsidRDefault="00E62A5A" w:rsidP="00E62A5A">
      <w:pPr>
        <w:pStyle w:val="ACMANotes"/>
      </w:pPr>
      <w:r>
        <w:t xml:space="preserve">Note: Regional WA ratings </w:t>
      </w:r>
      <w:r w:rsidR="00F26027">
        <w:t xml:space="preserve">began </w:t>
      </w:r>
      <w:r>
        <w:t>in 2010</w:t>
      </w:r>
      <w:r w:rsidRPr="00CD7C7B">
        <w:t>.</w:t>
      </w:r>
      <w:r w:rsidR="00D86606">
        <w:t xml:space="preserve"> Figures based on the average audience numbers for all news services in operation in each year at the aggregate market level. </w:t>
      </w:r>
      <w:r w:rsidR="00D86606">
        <w:rPr>
          <w:szCs w:val="16"/>
        </w:rPr>
        <w:t>Additional local TV news services began in QLD in 2011 and 2015, and TDT began in TAS in 2008.</w:t>
      </w:r>
    </w:p>
    <w:p w14:paraId="060837E4" w14:textId="77777777" w:rsidR="00E62A5A" w:rsidRDefault="00E62A5A" w:rsidP="00E62A5A">
      <w:pPr>
        <w:pStyle w:val="ACMASpaceaftertable"/>
      </w:pPr>
    </w:p>
    <w:p w14:paraId="0454E4B2" w14:textId="49305062" w:rsidR="001301A1" w:rsidRDefault="00E71F09" w:rsidP="001301A1">
      <w:pPr>
        <w:pStyle w:val="Heading1"/>
      </w:pPr>
      <w:bookmarkStart w:id="49" w:name="Glossary"/>
      <w:bookmarkStart w:id="50" w:name="_Toc481752072"/>
      <w:bookmarkStart w:id="51" w:name="_Toc476207151"/>
      <w:bookmarkStart w:id="52" w:name="_Toc476660211"/>
      <w:bookmarkEnd w:id="35"/>
      <w:bookmarkEnd w:id="36"/>
      <w:bookmarkEnd w:id="37"/>
      <w:bookmarkEnd w:id="49"/>
      <w:r>
        <w:lastRenderedPageBreak/>
        <w:t>Glossary</w:t>
      </w:r>
      <w:bookmarkEnd w:id="50"/>
    </w:p>
    <w:p w14:paraId="257E1287" w14:textId="77777777" w:rsidR="00306C0F" w:rsidRDefault="00306C0F" w:rsidP="00306C0F">
      <w:r w:rsidRPr="00A36DB5">
        <w:t xml:space="preserve">For the purposes of this report, the ACMA has used following definitions: </w:t>
      </w:r>
    </w:p>
    <w:p w14:paraId="25F19F95" w14:textId="77777777" w:rsidR="00306C0F" w:rsidRPr="00306C0F" w:rsidRDefault="00306C0F" w:rsidP="00306C0F">
      <w:pPr>
        <w:spacing w:after="0"/>
        <w:rPr>
          <w:rFonts w:cs="Arial"/>
          <w:b/>
        </w:rPr>
      </w:pPr>
      <w:r w:rsidRPr="00306C0F">
        <w:rPr>
          <w:rFonts w:cs="Arial"/>
          <w:b/>
        </w:rPr>
        <w:t>Aggregate TV markets</w:t>
      </w:r>
    </w:p>
    <w:p w14:paraId="7C445FD0" w14:textId="77777777" w:rsidR="00306C0F" w:rsidRDefault="00306C0F" w:rsidP="00306C0F">
      <w:r>
        <w:t xml:space="preserve">Aggregate TV markets are Queensland, Northern NSW, Southern NSW, Victoria, Tasmania and Western Australia, and consist of smaller sub-markets. Aggregate TV markets differ from ‘aggregated’ commercial television licence areas, a term used to describe television licence areas subject to local content obligations in the </w:t>
      </w:r>
      <w:r w:rsidRPr="00306C0F">
        <w:t>Broadcasting Services (Additional Television Licence Condition) Notice 2014</w:t>
      </w:r>
      <w:r w:rsidRPr="00517C1A">
        <w:t>.</w:t>
      </w:r>
    </w:p>
    <w:p w14:paraId="083E8A2A" w14:textId="77777777" w:rsidR="00306C0F" w:rsidRPr="00306C0F" w:rsidRDefault="00306C0F" w:rsidP="00306C0F">
      <w:pPr>
        <w:spacing w:after="0"/>
        <w:rPr>
          <w:rFonts w:cs="Arial"/>
          <w:b/>
        </w:rPr>
      </w:pPr>
      <w:r w:rsidRPr="00306C0F">
        <w:rPr>
          <w:rFonts w:cs="Arial"/>
          <w:b/>
        </w:rPr>
        <w:t xml:space="preserve">Average audience numbers (AUD) </w:t>
      </w:r>
    </w:p>
    <w:p w14:paraId="65C3F228" w14:textId="35325653" w:rsidR="00306C0F" w:rsidRDefault="00306C0F" w:rsidP="00306C0F">
      <w:r w:rsidRPr="00306C0F">
        <w:t>AUD = sum of people watching each minute of t</w:t>
      </w:r>
      <w:r w:rsidR="00291287">
        <w:t>he program/</w:t>
      </w:r>
      <w:r w:rsidR="00345C6E">
        <w:t xml:space="preserve">the sum of minutes. </w:t>
      </w:r>
      <w:r>
        <w:t xml:space="preserve">In </w:t>
      </w:r>
      <w:r w:rsidRPr="00A55877">
        <w:t>this report</w:t>
      </w:r>
      <w:r>
        <w:t>,</w:t>
      </w:r>
      <w:r w:rsidRPr="00A55877">
        <w:t xml:space="preserve"> the average number of people who were watching a weekday evening news service on the main free-to-air channels.</w:t>
      </w:r>
    </w:p>
    <w:p w14:paraId="4B6B79E8" w14:textId="292DE7B0" w:rsidR="00306C0F" w:rsidRPr="00306C0F" w:rsidRDefault="00306C0F" w:rsidP="00345C6E">
      <w:pPr>
        <w:spacing w:after="80"/>
      </w:pPr>
      <w:r w:rsidRPr="00A55877">
        <w:t>Two variables make up AUD</w:t>
      </w:r>
      <w:r>
        <w:t>—</w:t>
      </w:r>
      <w:r w:rsidRPr="00A55877">
        <w:t>cumulative reach (the number of different people who tuned in) and average time spent viewing (the average number of minutes spent viewing). So, AUD may increase if:</w:t>
      </w:r>
    </w:p>
    <w:p w14:paraId="75308BD9" w14:textId="77777777" w:rsidR="00306C0F" w:rsidRPr="00306C0F" w:rsidRDefault="00306C0F" w:rsidP="00306C0F">
      <w:pPr>
        <w:pStyle w:val="ListBullet"/>
      </w:pPr>
      <w:r w:rsidRPr="00A55877">
        <w:t xml:space="preserve">there </w:t>
      </w:r>
      <w:r w:rsidRPr="00306C0F">
        <w:t>are more new viewers watching a program and/or</w:t>
      </w:r>
    </w:p>
    <w:p w14:paraId="62720A7A" w14:textId="77777777" w:rsidR="00306C0F" w:rsidRPr="00343903" w:rsidRDefault="00306C0F" w:rsidP="00306C0F">
      <w:pPr>
        <w:pStyle w:val="ListBulletLast"/>
      </w:pPr>
      <w:proofErr w:type="gramStart"/>
      <w:r w:rsidRPr="00306C0F">
        <w:t>the</w:t>
      </w:r>
      <w:proofErr w:type="gramEnd"/>
      <w:r w:rsidRPr="00306C0F">
        <w:t xml:space="preserve"> same nu</w:t>
      </w:r>
      <w:r w:rsidRPr="00343903">
        <w:t>mber of viewers are watching for more minutes.</w:t>
      </w:r>
    </w:p>
    <w:p w14:paraId="66ECBB24" w14:textId="77777777" w:rsidR="00306C0F" w:rsidRPr="00306C0F" w:rsidRDefault="00306C0F" w:rsidP="00306C0F">
      <w:pPr>
        <w:spacing w:after="0"/>
        <w:rPr>
          <w:rFonts w:cs="Arial"/>
          <w:b/>
        </w:rPr>
      </w:pPr>
      <w:r w:rsidRPr="00306C0F">
        <w:rPr>
          <w:rFonts w:cs="Arial"/>
          <w:b/>
        </w:rPr>
        <w:t xml:space="preserve">Consolidated average audience </w:t>
      </w:r>
    </w:p>
    <w:p w14:paraId="69061F69" w14:textId="77777777" w:rsidR="00306C0F" w:rsidRDefault="00306C0F" w:rsidP="00306C0F">
      <w:r w:rsidRPr="00306C0F">
        <w:t xml:space="preserve">Average audience data are provided in this report, which </w:t>
      </w:r>
      <w:r>
        <w:t>incorporates ‘live’ viewing (</w:t>
      </w:r>
      <w:r w:rsidRPr="00306C0F">
        <w:t>viewing of the initial broadcast in real time)</w:t>
      </w:r>
      <w:r>
        <w:t xml:space="preserve"> and viewing of broadcast content that is played back through the TV set at normal speed either within seven days of original broadcast (‘Consolidated 7’) </w:t>
      </w:r>
      <w:r w:rsidRPr="00306C0F">
        <w:t>or</w:t>
      </w:r>
      <w:r>
        <w:t xml:space="preserve"> within 28 days (‘Consolidated 28’)</w:t>
      </w:r>
      <w:r w:rsidRPr="00306C0F">
        <w:t xml:space="preserve"> (also referred to as ‘time shift viewing’).</w:t>
      </w:r>
    </w:p>
    <w:p w14:paraId="729E9593" w14:textId="2AEFFF80" w:rsidR="00306C0F" w:rsidRPr="00306C0F" w:rsidRDefault="00306C0F" w:rsidP="00306C0F">
      <w:pPr>
        <w:spacing w:after="0"/>
        <w:rPr>
          <w:rFonts w:cs="Arial"/>
          <w:b/>
        </w:rPr>
      </w:pPr>
      <w:r w:rsidRPr="00306C0F">
        <w:rPr>
          <w:rFonts w:cs="Arial"/>
          <w:b/>
        </w:rPr>
        <w:t>Metropolitan area</w:t>
      </w:r>
    </w:p>
    <w:p w14:paraId="42DC71CF" w14:textId="77777777" w:rsidR="00306C0F" w:rsidRPr="00306C0F" w:rsidRDefault="00306C0F" w:rsidP="00306C0F">
      <w:r w:rsidRPr="00306C0F">
        <w:t>An area in one of the mainland state capital cities—Adelaide, Brisbane, Melbourne Perth and Sydney.</w:t>
      </w:r>
    </w:p>
    <w:p w14:paraId="064320FE" w14:textId="77777777" w:rsidR="00306C0F" w:rsidRPr="00306C0F" w:rsidRDefault="00306C0F" w:rsidP="00306C0F">
      <w:pPr>
        <w:spacing w:after="0"/>
        <w:rPr>
          <w:rFonts w:cs="Arial"/>
          <w:b/>
        </w:rPr>
      </w:pPr>
      <w:r w:rsidRPr="00306C0F">
        <w:rPr>
          <w:rFonts w:cs="Arial"/>
          <w:b/>
        </w:rPr>
        <w:t>Metropolitan TV news</w:t>
      </w:r>
    </w:p>
    <w:p w14:paraId="3053A0EA" w14:textId="77777777" w:rsidR="00306C0F" w:rsidRPr="00306C0F" w:rsidRDefault="00306C0F" w:rsidP="00306C0F">
      <w:r w:rsidRPr="00306C0F">
        <w:t xml:space="preserve">A </w:t>
      </w:r>
      <w:r>
        <w:t>commercial metropolitan TV news service, not including ABC/SBS TV news services.</w:t>
      </w:r>
    </w:p>
    <w:p w14:paraId="36E0A499" w14:textId="77777777" w:rsidR="00306C0F" w:rsidRPr="00306C0F" w:rsidRDefault="00306C0F" w:rsidP="00306C0F">
      <w:pPr>
        <w:spacing w:after="0"/>
        <w:rPr>
          <w:rFonts w:cs="Arial"/>
          <w:b/>
        </w:rPr>
      </w:pPr>
      <w:r w:rsidRPr="00306C0F">
        <w:rPr>
          <w:rFonts w:cs="Arial"/>
          <w:b/>
        </w:rPr>
        <w:t>Mixed news service</w:t>
      </w:r>
    </w:p>
    <w:p w14:paraId="6071EB6C" w14:textId="77777777" w:rsidR="00306C0F" w:rsidRPr="00306C0F" w:rsidRDefault="00306C0F" w:rsidP="00306C0F">
      <w:r>
        <w:t>A TV news bulletin that covers local, national and international news; for example, NBN news in Northern NSW.</w:t>
      </w:r>
    </w:p>
    <w:p w14:paraId="63B3737F" w14:textId="77777777" w:rsidR="00306C0F" w:rsidRPr="00306C0F" w:rsidRDefault="00306C0F" w:rsidP="00306C0F">
      <w:pPr>
        <w:spacing w:after="0"/>
        <w:rPr>
          <w:rFonts w:cs="Arial"/>
          <w:b/>
        </w:rPr>
      </w:pPr>
      <w:r w:rsidRPr="00306C0F">
        <w:rPr>
          <w:rFonts w:cs="Arial"/>
          <w:b/>
        </w:rPr>
        <w:t>Regional area</w:t>
      </w:r>
    </w:p>
    <w:p w14:paraId="3F624D93" w14:textId="77777777" w:rsidR="00306C0F" w:rsidRPr="00306C0F" w:rsidRDefault="00306C0F" w:rsidP="00306C0F">
      <w:r w:rsidRPr="00306C0F">
        <w:t>An area that is outside of a ‘metropolitan area’.</w:t>
      </w:r>
    </w:p>
    <w:p w14:paraId="31F5B369" w14:textId="77777777" w:rsidR="00306C0F" w:rsidRPr="00306C0F" w:rsidRDefault="00306C0F" w:rsidP="00306C0F">
      <w:pPr>
        <w:spacing w:after="0"/>
        <w:rPr>
          <w:rFonts w:cs="Arial"/>
          <w:b/>
        </w:rPr>
      </w:pPr>
      <w:r w:rsidRPr="00306C0F">
        <w:rPr>
          <w:rFonts w:cs="Arial"/>
          <w:b/>
        </w:rPr>
        <w:t>Regional Australians</w:t>
      </w:r>
    </w:p>
    <w:p w14:paraId="7E71A2F7" w14:textId="77777777" w:rsidR="00306C0F" w:rsidRPr="00306C0F" w:rsidRDefault="00306C0F" w:rsidP="00306C0F">
      <w:r w:rsidRPr="00306C0F">
        <w:t>People that live in a ‘regional area’.</w:t>
      </w:r>
    </w:p>
    <w:p w14:paraId="50AE2CBB" w14:textId="77777777" w:rsidR="00306C0F" w:rsidRPr="00306C0F" w:rsidRDefault="00306C0F" w:rsidP="00306C0F">
      <w:pPr>
        <w:spacing w:after="0"/>
        <w:rPr>
          <w:rFonts w:cs="Arial"/>
          <w:b/>
        </w:rPr>
      </w:pPr>
      <w:r w:rsidRPr="00306C0F">
        <w:rPr>
          <w:rFonts w:cs="Arial"/>
          <w:b/>
        </w:rPr>
        <w:t xml:space="preserve">Regional sub-markets </w:t>
      </w:r>
    </w:p>
    <w:p w14:paraId="51709D17" w14:textId="77777777" w:rsidR="00306C0F" w:rsidRPr="00306C0F" w:rsidRDefault="00306C0F" w:rsidP="00306C0F">
      <w:r w:rsidRPr="00306C0F">
        <w:t xml:space="preserve">There are 19 regional sub-markets on commercial free-to-air TV in Australia—six in Queensland, six in New South Wales, five in Victoria and two in Tasmania. Western Australia is considered separately and does not include any sub-markets. </w:t>
      </w:r>
    </w:p>
    <w:p w14:paraId="529C18D4" w14:textId="77777777" w:rsidR="00306C0F" w:rsidRPr="00306C0F" w:rsidRDefault="00306C0F" w:rsidP="00306C0F">
      <w:pPr>
        <w:keepNext/>
        <w:spacing w:after="0"/>
        <w:rPr>
          <w:rFonts w:cs="Arial"/>
          <w:b/>
        </w:rPr>
      </w:pPr>
      <w:r w:rsidRPr="00306C0F">
        <w:rPr>
          <w:rFonts w:cs="Arial"/>
          <w:b/>
        </w:rPr>
        <w:lastRenderedPageBreak/>
        <w:t>Target Audience Rating Points (TARPs)</w:t>
      </w:r>
    </w:p>
    <w:p w14:paraId="2134954F" w14:textId="0B90C07F" w:rsidR="00306C0F" w:rsidRPr="00306C0F" w:rsidRDefault="00306C0F" w:rsidP="00306C0F">
      <w:r>
        <w:t xml:space="preserve">TARPs = Audience / Universe estimate. </w:t>
      </w:r>
      <w:r w:rsidRPr="006D317C">
        <w:t xml:space="preserve">The TARPs presented in this report are a calculation of the average </w:t>
      </w:r>
      <w:r>
        <w:t xml:space="preserve">news </w:t>
      </w:r>
      <w:r w:rsidRPr="006D317C">
        <w:t xml:space="preserve">viewing audience for a </w:t>
      </w:r>
      <w:r>
        <w:t xml:space="preserve">specific </w:t>
      </w:r>
      <w:r w:rsidRPr="006D317C">
        <w:t xml:space="preserve">demographic expressed as a percentage of the </w:t>
      </w:r>
      <w:r>
        <w:t>relevant Universe estimate (potential audience)</w:t>
      </w:r>
      <w:r w:rsidRPr="006D317C">
        <w:t xml:space="preserve">. </w:t>
      </w:r>
    </w:p>
    <w:p w14:paraId="6BDB8896" w14:textId="77777777" w:rsidR="00306C0F" w:rsidRPr="00306C0F" w:rsidRDefault="00306C0F" w:rsidP="00306C0F">
      <w:r w:rsidRPr="00306C0F">
        <w:t>For example, a TARP of 10 for WIN local TV news people aged 65+ in VIC represents that 10 per cent of people who are 65 and over were watching WIN local TV news in the VIC region.</w:t>
      </w:r>
    </w:p>
    <w:p w14:paraId="03FF0C8E" w14:textId="77777777" w:rsidR="00306C0F" w:rsidRPr="00306C0F" w:rsidRDefault="00306C0F" w:rsidP="00306C0F">
      <w:r>
        <w:t>TARPs used in this report are based on Total People, unless otherwise stated.</w:t>
      </w:r>
    </w:p>
    <w:p w14:paraId="6E5233B9" w14:textId="77777777" w:rsidR="00306C0F" w:rsidRPr="00306C0F" w:rsidRDefault="00306C0F" w:rsidP="00306C0F">
      <w:pPr>
        <w:spacing w:after="0"/>
        <w:rPr>
          <w:rFonts w:cs="Arial"/>
          <w:b/>
        </w:rPr>
      </w:pPr>
      <w:r w:rsidRPr="00306C0F">
        <w:rPr>
          <w:rFonts w:cs="Arial"/>
          <w:b/>
        </w:rPr>
        <w:t>Universe estimates</w:t>
      </w:r>
    </w:p>
    <w:p w14:paraId="7EB9A7AA" w14:textId="62973CBC" w:rsidR="00306C0F" w:rsidRPr="00306C0F" w:rsidRDefault="00306C0F" w:rsidP="00306C0F">
      <w:r w:rsidRPr="00F51298">
        <w:t>T</w:t>
      </w:r>
      <w:r w:rsidRPr="006D317C">
        <w:t>he estimated population against which media audiences are calculated.</w:t>
      </w:r>
    </w:p>
    <w:p w14:paraId="26AC9D6E" w14:textId="77777777" w:rsidR="001301A1" w:rsidRDefault="001301A1" w:rsidP="001301A1">
      <w:pPr>
        <w:pStyle w:val="Heading1"/>
      </w:pPr>
      <w:bookmarkStart w:id="53" w:name="_Toc477531636"/>
      <w:bookmarkStart w:id="54" w:name="_Toc481752073"/>
      <w:r>
        <w:lastRenderedPageBreak/>
        <w:t>Appendix A―Detailed findings</w:t>
      </w:r>
      <w:bookmarkEnd w:id="51"/>
      <w:bookmarkEnd w:id="52"/>
      <w:bookmarkEnd w:id="53"/>
      <w:bookmarkEnd w:id="54"/>
    </w:p>
    <w:p w14:paraId="47204F71" w14:textId="77777777" w:rsidR="001301A1" w:rsidRDefault="001301A1" w:rsidP="00A55877">
      <w:pPr>
        <w:pStyle w:val="Heading2"/>
      </w:pPr>
      <w:bookmarkStart w:id="55" w:name="_Toc476207152"/>
      <w:bookmarkStart w:id="56" w:name="_Toc476660212"/>
      <w:bookmarkStart w:id="57" w:name="_Toc477531637"/>
      <w:bookmarkStart w:id="58" w:name="_Toc481752074"/>
      <w:r w:rsidRPr="00A55877">
        <w:t>Audience</w:t>
      </w:r>
      <w:r>
        <w:t xml:space="preserve"> trends</w:t>
      </w:r>
      <w:bookmarkEnd w:id="55"/>
      <w:bookmarkEnd w:id="56"/>
      <w:bookmarkEnd w:id="57"/>
      <w:bookmarkEnd w:id="58"/>
    </w:p>
    <w:p w14:paraId="3D946AA8" w14:textId="77777777" w:rsidR="001301A1" w:rsidRDefault="001301A1" w:rsidP="00BB01FE">
      <w:pPr>
        <w:pStyle w:val="Heading3"/>
        <w:spacing w:after="120"/>
      </w:pPr>
      <w:r w:rsidRPr="00E71AFF">
        <w:t>Queensland</w:t>
      </w:r>
    </w:p>
    <w:p w14:paraId="01CC8940" w14:textId="73092810" w:rsidR="00A55877" w:rsidRDefault="00517C1A" w:rsidP="00A55877">
      <w:pPr>
        <w:pStyle w:val="ACMAFigureHeader"/>
      </w:pPr>
      <w:r>
        <w:t>QLD</w:t>
      </w:r>
      <w:r w:rsidR="00A55877">
        <w:rPr>
          <w:rFonts w:cs="Arial"/>
        </w:rPr>
        <w:t>—</w:t>
      </w:r>
      <w:r w:rsidR="008432E0">
        <w:t>a</w:t>
      </w:r>
      <w:r w:rsidR="00A55877">
        <w:t xml:space="preserve">udience trends across TV news services, weekdays, </w:t>
      </w:r>
      <w:r>
        <w:br/>
      </w:r>
      <w:r w:rsidR="00A55877">
        <w:t>2003</w:t>
      </w:r>
      <w:r w:rsidR="00A55877">
        <w:rPr>
          <w:rFonts w:cs="Arial"/>
        </w:rPr>
        <w:t xml:space="preserve"> to </w:t>
      </w:r>
      <w:r w:rsidR="00A55877">
        <w:t>mid-2016</w:t>
      </w:r>
    </w:p>
    <w:p w14:paraId="1EBA040A" w14:textId="4152D3A4" w:rsidR="00A55877" w:rsidRDefault="00085A84" w:rsidP="00A55877">
      <w:r w:rsidRPr="00085A84">
        <w:rPr>
          <w:noProof/>
        </w:rPr>
        <w:drawing>
          <wp:inline distT="0" distB="0" distL="0" distR="0" wp14:anchorId="4368CB25" wp14:editId="02AA1704">
            <wp:extent cx="5076000" cy="2822400"/>
            <wp:effectExtent l="0" t="0" r="0" b="0"/>
            <wp:docPr id="11" name="Picture 11" descr="Accessible data files are available on the report landing page on the ACMA website." title="Figure 6: QLD—audience trends across TV news services, weekday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llaboration\DavWWWRoot\organisation\cscd\RFB\CAS\Projects Documents\Local Content 2016\RegionalTAM\2016 Report\Illustrator\Graphs\Updated 28_4\Local Content - RegTAM graphs - LB2_Figure 6 - QLD Trend.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076000" cy="2822400"/>
                    </a:xfrm>
                    <a:prstGeom prst="rect">
                      <a:avLst/>
                    </a:prstGeom>
                    <a:noFill/>
                    <a:ln>
                      <a:noFill/>
                    </a:ln>
                  </pic:spPr>
                </pic:pic>
              </a:graphicData>
            </a:graphic>
          </wp:inline>
        </w:drawing>
      </w:r>
    </w:p>
    <w:p w14:paraId="6139B86B" w14:textId="5241932C" w:rsidR="00A55877" w:rsidRPr="00045809" w:rsidRDefault="00A55877" w:rsidP="00A55877">
      <w:pPr>
        <w:pStyle w:val="ACMANotes"/>
      </w:pPr>
      <w:r w:rsidRPr="00045809">
        <w:t>Source: Regional TAM data, Average audience across weekday evening news services, 2003</w:t>
      </w:r>
      <w:r w:rsidR="00517C1A">
        <w:t xml:space="preserve"> – </w:t>
      </w:r>
      <w:r>
        <w:t>June</w:t>
      </w:r>
      <w:r w:rsidRPr="00045809">
        <w:t xml:space="preserve"> 2016, Consolidated 7.</w:t>
      </w:r>
    </w:p>
    <w:p w14:paraId="7E64C7F8" w14:textId="3FB12361" w:rsidR="00A55877" w:rsidRPr="00045809" w:rsidRDefault="00A55877" w:rsidP="00A55877">
      <w:pPr>
        <w:pStyle w:val="ACMANotes"/>
        <w:rPr>
          <w:szCs w:val="16"/>
        </w:rPr>
      </w:pPr>
      <w:r w:rsidRPr="00045809">
        <w:rPr>
          <w:szCs w:val="16"/>
        </w:rPr>
        <w:t xml:space="preserve">Notes: Average audience data for </w:t>
      </w:r>
      <w:r w:rsidR="003F1B44">
        <w:rPr>
          <w:szCs w:val="16"/>
        </w:rPr>
        <w:t>Ten</w:t>
      </w:r>
      <w:r w:rsidRPr="00045809">
        <w:rPr>
          <w:szCs w:val="16"/>
        </w:rPr>
        <w:t xml:space="preserve"> News are not available 2003–05.</w:t>
      </w:r>
    </w:p>
    <w:p w14:paraId="7B5872E5" w14:textId="5163DA81" w:rsidR="00A55877" w:rsidRPr="00045809" w:rsidRDefault="00A55877" w:rsidP="00A55877">
      <w:pPr>
        <w:pStyle w:val="ACMANotes"/>
      </w:pPr>
      <w:r w:rsidRPr="00045809">
        <w:t xml:space="preserve">^WIN local </w:t>
      </w:r>
      <w:r>
        <w:t xml:space="preserve">TV </w:t>
      </w:r>
      <w:r w:rsidRPr="00045809">
        <w:t>news in Mackay ceased broadcast in May 2015</w:t>
      </w:r>
      <w:r w:rsidR="00517C1A">
        <w:t>.</w:t>
      </w:r>
    </w:p>
    <w:p w14:paraId="0B3CBA80" w14:textId="4A428317" w:rsidR="00A55877" w:rsidRPr="00A55877" w:rsidRDefault="00A55877" w:rsidP="00A55877">
      <w:pPr>
        <w:pStyle w:val="ACMANotes"/>
      </w:pPr>
      <w:r w:rsidRPr="00045809">
        <w:t>*</w:t>
      </w:r>
      <w:r w:rsidR="003F1B44">
        <w:t>Seven</w:t>
      </w:r>
      <w:r w:rsidRPr="00045809">
        <w:t xml:space="preserve"> local </w:t>
      </w:r>
      <w:r>
        <w:t xml:space="preserve">TV </w:t>
      </w:r>
      <w:r w:rsidRPr="00045809">
        <w:t>news was broadcast in Mackay and Maryborough only in 2003; in all sub-markets except Rockhampton and Toowoomba</w:t>
      </w:r>
      <w:r w:rsidR="00517C1A">
        <w:t xml:space="preserve"> in</w:t>
      </w:r>
      <w:r w:rsidRPr="00045809">
        <w:t xml:space="preserve"> 2004–10; in all sub-markets except Toowoomba in 2012–13; and </w:t>
      </w:r>
      <w:r w:rsidR="00517C1A">
        <w:t xml:space="preserve">in </w:t>
      </w:r>
      <w:r w:rsidRPr="00045809">
        <w:t>all market</w:t>
      </w:r>
      <w:r w:rsidR="00517C1A">
        <w:t>s</w:t>
      </w:r>
      <w:r w:rsidRPr="00045809">
        <w:t xml:space="preserve"> from May 2015.</w:t>
      </w:r>
    </w:p>
    <w:p w14:paraId="33CB64FE" w14:textId="77777777" w:rsidR="001301A1" w:rsidRDefault="001301A1" w:rsidP="00A55877">
      <w:pPr>
        <w:pStyle w:val="ACMASpaceaftertable"/>
      </w:pPr>
    </w:p>
    <w:p w14:paraId="1CEE295C" w14:textId="77777777" w:rsidR="00A55877" w:rsidRPr="00745321" w:rsidRDefault="00A55877" w:rsidP="00CD6264">
      <w:pPr>
        <w:pStyle w:val="Heading3"/>
        <w:spacing w:before="0" w:after="120"/>
      </w:pPr>
      <w:r w:rsidRPr="00E71AFF">
        <w:lastRenderedPageBreak/>
        <w:t>Northern New South Wales</w:t>
      </w:r>
    </w:p>
    <w:p w14:paraId="77B57407" w14:textId="0203DDA8" w:rsidR="001301A1" w:rsidRDefault="00A55877" w:rsidP="00CD6264">
      <w:pPr>
        <w:pStyle w:val="ACMAFigureHeader"/>
        <w:keepNext/>
        <w:spacing w:after="120"/>
      </w:pPr>
      <w:r>
        <w:t>NNSW</w:t>
      </w:r>
      <w:r>
        <w:rPr>
          <w:rFonts w:cs="Arial"/>
        </w:rPr>
        <w:t>—</w:t>
      </w:r>
      <w:r w:rsidR="00517C1A">
        <w:t>a</w:t>
      </w:r>
      <w:r>
        <w:t xml:space="preserve">udience trends across TV news services, weekdays, </w:t>
      </w:r>
      <w:r w:rsidR="00517C1A">
        <w:br/>
      </w:r>
      <w:r>
        <w:t>2003</w:t>
      </w:r>
      <w:r>
        <w:rPr>
          <w:rFonts w:cs="Arial"/>
        </w:rPr>
        <w:t xml:space="preserve"> to </w:t>
      </w:r>
      <w:r>
        <w:t>mid-2016</w:t>
      </w:r>
    </w:p>
    <w:p w14:paraId="073126EF" w14:textId="77777777" w:rsidR="001301A1" w:rsidRDefault="00A55877" w:rsidP="00CD6264">
      <w:pPr>
        <w:spacing w:after="120"/>
        <w:rPr>
          <w:b/>
        </w:rPr>
      </w:pPr>
      <w:r w:rsidRPr="00D931FD">
        <w:rPr>
          <w:noProof/>
        </w:rPr>
        <w:drawing>
          <wp:inline distT="0" distB="0" distL="0" distR="0" wp14:anchorId="36F1B338" wp14:editId="0207B6B8">
            <wp:extent cx="5072400" cy="2818800"/>
            <wp:effectExtent l="0" t="0" r="0" b="635"/>
            <wp:docPr id="55" name="Picture 55" descr="Accessible data files are available on the report landing page on the ACMA website." title="Figure 7: NNSW—audience trends across TV news services, weekday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ollaboration\DavWWWRoot\organisation\cscd\RFB\CAS\Projects Documents\Local Content 2016\RegionalTAM\2016 Report\Illustrator\Updates Graphs\Local Content - RegTAM graphs - LB2_Figure 7 - NNSW Trend .pn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072400" cy="2818800"/>
                    </a:xfrm>
                    <a:prstGeom prst="rect">
                      <a:avLst/>
                    </a:prstGeom>
                    <a:noFill/>
                    <a:ln>
                      <a:noFill/>
                    </a:ln>
                  </pic:spPr>
                </pic:pic>
              </a:graphicData>
            </a:graphic>
          </wp:inline>
        </w:drawing>
      </w:r>
    </w:p>
    <w:p w14:paraId="03AF5201" w14:textId="7CF958DA" w:rsidR="009817E7" w:rsidRPr="00107775" w:rsidRDefault="009817E7" w:rsidP="009817E7">
      <w:pPr>
        <w:pStyle w:val="ACMANotes"/>
      </w:pPr>
      <w:r w:rsidRPr="00107775">
        <w:t>Source: Regional TAM data, Average audience across weekday evening news services, 2003</w:t>
      </w:r>
      <w:r w:rsidR="00517C1A">
        <w:t xml:space="preserve"> – </w:t>
      </w:r>
      <w:r w:rsidRPr="00107775">
        <w:t xml:space="preserve">June 2016, </w:t>
      </w:r>
      <w:r w:rsidRPr="001C1D0B">
        <w:t>Consolidated 7.</w:t>
      </w:r>
    </w:p>
    <w:p w14:paraId="39BE6FC7" w14:textId="2ADC789F" w:rsidR="00767934" w:rsidRDefault="009817E7" w:rsidP="009817E7">
      <w:pPr>
        <w:pStyle w:val="ACMANotes"/>
        <w:rPr>
          <w:szCs w:val="16"/>
        </w:rPr>
      </w:pPr>
      <w:r w:rsidRPr="00107775">
        <w:rPr>
          <w:szCs w:val="16"/>
        </w:rPr>
        <w:t xml:space="preserve">Notes: Average audience data for </w:t>
      </w:r>
      <w:r w:rsidR="003F1B44">
        <w:rPr>
          <w:szCs w:val="16"/>
        </w:rPr>
        <w:t>Ten</w:t>
      </w:r>
      <w:r w:rsidRPr="00107775">
        <w:rPr>
          <w:szCs w:val="16"/>
        </w:rPr>
        <w:t xml:space="preserve"> News are not available 2003–05.</w:t>
      </w:r>
      <w:r>
        <w:rPr>
          <w:szCs w:val="16"/>
        </w:rPr>
        <w:t xml:space="preserve"> </w:t>
      </w:r>
      <w:r w:rsidRPr="007C6C96">
        <w:rPr>
          <w:szCs w:val="16"/>
        </w:rPr>
        <w:t>The SBS News audience is averaged across all days of the week 2006</w:t>
      </w:r>
      <w:r>
        <w:rPr>
          <w:szCs w:val="16"/>
        </w:rPr>
        <w:t>–13.</w:t>
      </w:r>
    </w:p>
    <w:p w14:paraId="77E9A629" w14:textId="4C672458" w:rsidR="001301A1" w:rsidRDefault="009817E7" w:rsidP="009817E7">
      <w:pPr>
        <w:pStyle w:val="ACMANotes"/>
        <w:rPr>
          <w:b/>
        </w:rPr>
      </w:pPr>
      <w:r w:rsidRPr="007C6C96">
        <w:rPr>
          <w:szCs w:val="16"/>
        </w:rPr>
        <w:t>*</w:t>
      </w:r>
      <w:r w:rsidR="003F1B44">
        <w:rPr>
          <w:szCs w:val="16"/>
        </w:rPr>
        <w:t>Prime7</w:t>
      </w:r>
      <w:r w:rsidRPr="007C6C96">
        <w:rPr>
          <w:szCs w:val="16"/>
        </w:rPr>
        <w:t xml:space="preserve"> local </w:t>
      </w:r>
      <w:r>
        <w:rPr>
          <w:szCs w:val="16"/>
        </w:rPr>
        <w:t xml:space="preserve">TV </w:t>
      </w:r>
      <w:r w:rsidRPr="007C6C96">
        <w:rPr>
          <w:szCs w:val="16"/>
        </w:rPr>
        <w:t>news was not broadcast in the Newcastle sub-market.</w:t>
      </w:r>
    </w:p>
    <w:p w14:paraId="59985CC4" w14:textId="77777777" w:rsidR="001301A1" w:rsidRDefault="001301A1" w:rsidP="00CD6264">
      <w:pPr>
        <w:pStyle w:val="ACMASpaceaftertable"/>
        <w:spacing w:after="120"/>
      </w:pPr>
    </w:p>
    <w:p w14:paraId="452BBE5E" w14:textId="77777777" w:rsidR="009817E7" w:rsidRDefault="009817E7" w:rsidP="00BB01FE">
      <w:pPr>
        <w:pStyle w:val="Heading3"/>
        <w:spacing w:after="120"/>
      </w:pPr>
      <w:r w:rsidRPr="00E71AFF">
        <w:t>Southern New South Wales</w:t>
      </w:r>
    </w:p>
    <w:p w14:paraId="3A32FCF5" w14:textId="68E1A59C" w:rsidR="001301A1" w:rsidRDefault="009817E7" w:rsidP="00CD6264">
      <w:pPr>
        <w:pStyle w:val="ACMAFigureHeader"/>
        <w:spacing w:after="120"/>
      </w:pPr>
      <w:r>
        <w:t>SNSW</w:t>
      </w:r>
      <w:r>
        <w:rPr>
          <w:rFonts w:cs="Arial"/>
        </w:rPr>
        <w:t>—</w:t>
      </w:r>
      <w:r w:rsidR="00767934">
        <w:t>a</w:t>
      </w:r>
      <w:r>
        <w:t xml:space="preserve">udience trends across TV news services, weekdays, </w:t>
      </w:r>
      <w:r w:rsidR="00767934">
        <w:br/>
      </w:r>
      <w:r>
        <w:t>2003</w:t>
      </w:r>
      <w:r w:rsidR="00767934">
        <w:rPr>
          <w:rFonts w:cs="Arial"/>
        </w:rPr>
        <w:t xml:space="preserve"> to </w:t>
      </w:r>
      <w:r>
        <w:t>mid-2016</w:t>
      </w:r>
    </w:p>
    <w:p w14:paraId="511F108E" w14:textId="77777777" w:rsidR="001301A1" w:rsidRDefault="009817E7" w:rsidP="00CD6264">
      <w:pPr>
        <w:spacing w:after="120"/>
        <w:rPr>
          <w:b/>
        </w:rPr>
      </w:pPr>
      <w:r w:rsidRPr="00D931FD">
        <w:rPr>
          <w:noProof/>
        </w:rPr>
        <w:drawing>
          <wp:inline distT="0" distB="0" distL="0" distR="0" wp14:anchorId="381D4E14" wp14:editId="53ECC39E">
            <wp:extent cx="5076000" cy="2822400"/>
            <wp:effectExtent l="0" t="0" r="0" b="0"/>
            <wp:docPr id="56" name="Picture 56" descr="Accessible data files are available on the report landing page on the ACMA website." title="Figure 8: SNSW—audience trends across TV news services, weekday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ollaboration\DavWWWRoot\organisation\cscd\RFB\CAS\Projects Documents\Local Content 2016\RegionalTAM\2016 Report\Illustrator\Updates Graphs\Local Content - RegTAM graphs - LB2_Figure 8 - SNSW Trend .pn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076000" cy="2822400"/>
                    </a:xfrm>
                    <a:prstGeom prst="rect">
                      <a:avLst/>
                    </a:prstGeom>
                    <a:noFill/>
                    <a:ln>
                      <a:noFill/>
                    </a:ln>
                  </pic:spPr>
                </pic:pic>
              </a:graphicData>
            </a:graphic>
          </wp:inline>
        </w:drawing>
      </w:r>
    </w:p>
    <w:p w14:paraId="2FCAF15A" w14:textId="3D1964C2" w:rsidR="009817E7" w:rsidRPr="007F6F8F" w:rsidRDefault="009817E7" w:rsidP="00882864">
      <w:pPr>
        <w:pStyle w:val="ACMANotes"/>
      </w:pPr>
      <w:r w:rsidRPr="007F6F8F">
        <w:t>Source: Regional TAM data, Average audience across weekday evening news services, 2003</w:t>
      </w:r>
      <w:r w:rsidR="00767934">
        <w:t xml:space="preserve"> – </w:t>
      </w:r>
      <w:r w:rsidRPr="007F6F8F">
        <w:t>June 2016, Consolidated 7.</w:t>
      </w:r>
    </w:p>
    <w:p w14:paraId="1799D467" w14:textId="0081FC70" w:rsidR="009817E7" w:rsidRPr="007F6F8F" w:rsidRDefault="009817E7" w:rsidP="00882864">
      <w:pPr>
        <w:pStyle w:val="ACMANotes"/>
        <w:rPr>
          <w:szCs w:val="16"/>
        </w:rPr>
      </w:pPr>
      <w:r w:rsidRPr="007F6F8F">
        <w:rPr>
          <w:szCs w:val="16"/>
        </w:rPr>
        <w:t xml:space="preserve">Notes: Average audience data for </w:t>
      </w:r>
      <w:r w:rsidR="003F1B44">
        <w:rPr>
          <w:szCs w:val="16"/>
        </w:rPr>
        <w:t>Ten</w:t>
      </w:r>
      <w:r w:rsidRPr="007F6F8F">
        <w:rPr>
          <w:szCs w:val="16"/>
        </w:rPr>
        <w:t xml:space="preserve"> News are not available 2003–05.</w:t>
      </w:r>
    </w:p>
    <w:p w14:paraId="03762A92" w14:textId="15BDFA9B" w:rsidR="001301A1" w:rsidRDefault="009817E7" w:rsidP="003E55B0">
      <w:pPr>
        <w:pStyle w:val="ACMANotes"/>
        <w:spacing w:after="240"/>
        <w:rPr>
          <w:b/>
        </w:rPr>
      </w:pPr>
      <w:r w:rsidRPr="008E3C41">
        <w:rPr>
          <w:szCs w:val="16"/>
        </w:rPr>
        <w:t xml:space="preserve">*PRIME local </w:t>
      </w:r>
      <w:r>
        <w:rPr>
          <w:szCs w:val="16"/>
        </w:rPr>
        <w:t xml:space="preserve">TV </w:t>
      </w:r>
      <w:r w:rsidRPr="008E3C41">
        <w:rPr>
          <w:szCs w:val="16"/>
        </w:rPr>
        <w:t>news w</w:t>
      </w:r>
      <w:r>
        <w:rPr>
          <w:szCs w:val="16"/>
        </w:rPr>
        <w:t>as only broadcast in the Orange/Dubbo/</w:t>
      </w:r>
      <w:r w:rsidRPr="008E3C41">
        <w:rPr>
          <w:szCs w:val="16"/>
        </w:rPr>
        <w:t>Wagga sub-market.</w:t>
      </w:r>
    </w:p>
    <w:p w14:paraId="674BCA86" w14:textId="77777777" w:rsidR="001301A1" w:rsidRDefault="001301A1" w:rsidP="00BB01FE">
      <w:pPr>
        <w:pStyle w:val="Heading3"/>
        <w:spacing w:after="120"/>
      </w:pPr>
      <w:r w:rsidRPr="00E62EE6">
        <w:lastRenderedPageBreak/>
        <w:t>Victoria</w:t>
      </w:r>
    </w:p>
    <w:p w14:paraId="61A56C51" w14:textId="18A6BBDF" w:rsidR="001301A1" w:rsidRDefault="00767934" w:rsidP="00F40E6B">
      <w:pPr>
        <w:pStyle w:val="ACMAFigureHeader"/>
        <w:spacing w:after="60"/>
      </w:pPr>
      <w:r>
        <w:t>VIC</w:t>
      </w:r>
      <w:r w:rsidR="003E55B0">
        <w:rPr>
          <w:rFonts w:cs="Arial"/>
        </w:rPr>
        <w:t>—</w:t>
      </w:r>
      <w:r>
        <w:t>a</w:t>
      </w:r>
      <w:r w:rsidR="003E55B0">
        <w:t xml:space="preserve">udience trends across TV news services, weekdays, </w:t>
      </w:r>
      <w:r>
        <w:br/>
      </w:r>
      <w:r w:rsidR="003E55B0">
        <w:t>2003</w:t>
      </w:r>
      <w:r>
        <w:rPr>
          <w:rFonts w:cs="Arial"/>
        </w:rPr>
        <w:t xml:space="preserve"> to </w:t>
      </w:r>
      <w:r w:rsidR="003E55B0">
        <w:t>mid-2016</w:t>
      </w:r>
    </w:p>
    <w:p w14:paraId="22394003" w14:textId="77777777" w:rsidR="003E55B0" w:rsidRDefault="003E55B0" w:rsidP="00F40E6B">
      <w:pPr>
        <w:spacing w:after="0"/>
      </w:pPr>
      <w:r w:rsidRPr="00D931FD">
        <w:rPr>
          <w:noProof/>
        </w:rPr>
        <w:drawing>
          <wp:inline distT="0" distB="0" distL="0" distR="0" wp14:anchorId="2CBAFAD4" wp14:editId="28714A16">
            <wp:extent cx="5076000" cy="2822400"/>
            <wp:effectExtent l="0" t="0" r="0" b="0"/>
            <wp:docPr id="58" name="Picture 58" descr="Accessible data files are available on the report landing page on the ACMA website." title="Figure 9: VIC—audience trends across TV news services, weekday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ollaboration\DavWWWRoot\organisation\cscd\RFB\CAS\Projects Documents\Local Content 2016\RegionalTAM\2016 Report\Illustrator\Updates Graphs\Local Content - RegTAM graphs - LB2_Figure 9 - VIC Trend .pn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076000" cy="2822400"/>
                    </a:xfrm>
                    <a:prstGeom prst="rect">
                      <a:avLst/>
                    </a:prstGeom>
                    <a:noFill/>
                    <a:ln>
                      <a:noFill/>
                    </a:ln>
                  </pic:spPr>
                </pic:pic>
              </a:graphicData>
            </a:graphic>
          </wp:inline>
        </w:drawing>
      </w:r>
    </w:p>
    <w:p w14:paraId="09596BBD" w14:textId="1D3406EF" w:rsidR="003E55B0" w:rsidRPr="00E30E1A" w:rsidRDefault="003E55B0" w:rsidP="003E55B0">
      <w:pPr>
        <w:pStyle w:val="ACMANotes"/>
      </w:pPr>
      <w:r w:rsidRPr="00E30E1A">
        <w:t>Source: Regional TAM data, Average audience across</w:t>
      </w:r>
      <w:r>
        <w:t xml:space="preserve"> weekday evening news services, </w:t>
      </w:r>
      <w:r w:rsidRPr="00E30E1A">
        <w:t>2003</w:t>
      </w:r>
      <w:r w:rsidR="00767934">
        <w:t xml:space="preserve"> – </w:t>
      </w:r>
      <w:r w:rsidRPr="00E30E1A">
        <w:t>June 2016, Consolidated</w:t>
      </w:r>
      <w:r w:rsidR="001D2BAC">
        <w:t xml:space="preserve"> 7</w:t>
      </w:r>
      <w:r w:rsidRPr="00E30E1A">
        <w:t>.</w:t>
      </w:r>
    </w:p>
    <w:p w14:paraId="4686F16D" w14:textId="574B0867" w:rsidR="003E55B0" w:rsidRDefault="003E55B0" w:rsidP="003E55B0">
      <w:pPr>
        <w:pStyle w:val="ACMANotes"/>
        <w:rPr>
          <w:szCs w:val="16"/>
        </w:rPr>
      </w:pPr>
      <w:r w:rsidRPr="00E30E1A">
        <w:rPr>
          <w:szCs w:val="16"/>
        </w:rPr>
        <w:t xml:space="preserve">Notes: Average audience data for </w:t>
      </w:r>
      <w:r w:rsidR="003F1B44">
        <w:rPr>
          <w:szCs w:val="16"/>
        </w:rPr>
        <w:t>Ten</w:t>
      </w:r>
      <w:r w:rsidRPr="00E30E1A">
        <w:rPr>
          <w:szCs w:val="16"/>
        </w:rPr>
        <w:t xml:space="preserve"> News are not available 2003–05.</w:t>
      </w:r>
      <w:r>
        <w:rPr>
          <w:szCs w:val="16"/>
        </w:rPr>
        <w:t xml:space="preserve"> </w:t>
      </w:r>
    </w:p>
    <w:p w14:paraId="41E8AC2D" w14:textId="748E2E09" w:rsidR="003E55B0" w:rsidRDefault="003E55B0" w:rsidP="003E55B0">
      <w:pPr>
        <w:pStyle w:val="ACMANotes"/>
        <w:rPr>
          <w:szCs w:val="16"/>
        </w:rPr>
      </w:pPr>
      <w:r w:rsidRPr="007B6B6F">
        <w:rPr>
          <w:szCs w:val="16"/>
        </w:rPr>
        <w:t xml:space="preserve">*PRIME local </w:t>
      </w:r>
      <w:r>
        <w:rPr>
          <w:szCs w:val="16"/>
        </w:rPr>
        <w:t xml:space="preserve">TV </w:t>
      </w:r>
      <w:r w:rsidRPr="007B6B6F">
        <w:rPr>
          <w:szCs w:val="16"/>
        </w:rPr>
        <w:t xml:space="preserve">news </w:t>
      </w:r>
      <w:r w:rsidR="00767934">
        <w:rPr>
          <w:szCs w:val="16"/>
        </w:rPr>
        <w:t>wa</w:t>
      </w:r>
      <w:r w:rsidRPr="007B6B6F">
        <w:rPr>
          <w:szCs w:val="16"/>
        </w:rPr>
        <w:t>s only broadcast in the Albury Wodonga sub-market.</w:t>
      </w:r>
    </w:p>
    <w:p w14:paraId="1622226D" w14:textId="77777777" w:rsidR="003E55B0" w:rsidRPr="00E62EE6" w:rsidRDefault="003E55B0" w:rsidP="00BB01FE">
      <w:pPr>
        <w:pStyle w:val="ACMASpaceaftertable"/>
        <w:spacing w:after="160"/>
      </w:pPr>
    </w:p>
    <w:p w14:paraId="368F6E8A" w14:textId="77777777" w:rsidR="001301A1" w:rsidRDefault="001301A1" w:rsidP="00BB01FE">
      <w:pPr>
        <w:pStyle w:val="Heading3"/>
        <w:spacing w:after="120"/>
      </w:pPr>
      <w:r w:rsidRPr="00E71AFF">
        <w:t>Tasmania</w:t>
      </w:r>
    </w:p>
    <w:p w14:paraId="37906DCA" w14:textId="3ED7E090" w:rsidR="001301A1" w:rsidRDefault="00767934" w:rsidP="00F40E6B">
      <w:pPr>
        <w:pStyle w:val="ACMAFigureHeader"/>
        <w:spacing w:after="60"/>
      </w:pPr>
      <w:r>
        <w:t>TAS</w:t>
      </w:r>
      <w:r w:rsidR="00BB01FE">
        <w:rPr>
          <w:rFonts w:cs="Arial"/>
        </w:rPr>
        <w:t>—</w:t>
      </w:r>
      <w:r>
        <w:t>a</w:t>
      </w:r>
      <w:r w:rsidR="00BB01FE">
        <w:t xml:space="preserve">udience trends across TV news services, weekdays, </w:t>
      </w:r>
      <w:r>
        <w:br/>
      </w:r>
      <w:r w:rsidR="00BB01FE">
        <w:t>2003</w:t>
      </w:r>
      <w:r>
        <w:rPr>
          <w:rFonts w:cs="Arial"/>
        </w:rPr>
        <w:t xml:space="preserve"> to </w:t>
      </w:r>
      <w:r w:rsidR="00BB01FE">
        <w:t>mid-2016</w:t>
      </w:r>
    </w:p>
    <w:p w14:paraId="3AD0A710" w14:textId="77777777" w:rsidR="00BB01FE" w:rsidRDefault="00BB01FE" w:rsidP="00F40E6B">
      <w:pPr>
        <w:spacing w:after="0"/>
      </w:pPr>
      <w:r w:rsidRPr="00D931FD">
        <w:rPr>
          <w:noProof/>
        </w:rPr>
        <w:drawing>
          <wp:inline distT="0" distB="0" distL="0" distR="0" wp14:anchorId="46D02EE8" wp14:editId="21D2AC30">
            <wp:extent cx="5072400" cy="2818800"/>
            <wp:effectExtent l="0" t="0" r="0" b="635"/>
            <wp:docPr id="61" name="Picture 61" descr="Accessible data files are available on the report landing page on the ACMA website." title="Figure 10: TAS—audience trends across TV news services, weekday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ollaboration\DavWWWRoot\organisation\cscd\RFB\CAS\Projects Documents\Local Content 2016\RegionalTAM\2016 Report\Illustrator\Updates Graphs\Local Content - RegTAM graphs - LB2_Figure 10 - TAS Trend.pn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072400" cy="2818800"/>
                    </a:xfrm>
                    <a:prstGeom prst="rect">
                      <a:avLst/>
                    </a:prstGeom>
                    <a:noFill/>
                    <a:ln>
                      <a:noFill/>
                    </a:ln>
                  </pic:spPr>
                </pic:pic>
              </a:graphicData>
            </a:graphic>
          </wp:inline>
        </w:drawing>
      </w:r>
    </w:p>
    <w:p w14:paraId="71A5F1FE" w14:textId="2A24718D" w:rsidR="00BB01FE" w:rsidRPr="00BB01FE" w:rsidRDefault="00BB01FE" w:rsidP="00BB01FE">
      <w:pPr>
        <w:pStyle w:val="ACMANotes"/>
      </w:pPr>
      <w:r w:rsidRPr="00BB01FE">
        <w:t>Source: Regional TAM data, Average audience across weekday evening news services, 2003</w:t>
      </w:r>
      <w:r w:rsidR="00767934">
        <w:t xml:space="preserve"> – </w:t>
      </w:r>
      <w:r w:rsidRPr="00BB01FE">
        <w:t>June 2016, Consolidated 7.</w:t>
      </w:r>
    </w:p>
    <w:p w14:paraId="06418DAB" w14:textId="5324E5F8" w:rsidR="00BB01FE" w:rsidRPr="00BB01FE" w:rsidRDefault="00BB01FE" w:rsidP="00BB01FE">
      <w:pPr>
        <w:pStyle w:val="ACMANotes"/>
      </w:pPr>
      <w:r w:rsidRPr="00BB01FE">
        <w:t xml:space="preserve">Notes: TDT news </w:t>
      </w:r>
      <w:r w:rsidR="00767934">
        <w:t>began</w:t>
      </w:r>
      <w:r w:rsidR="00767934" w:rsidRPr="00BB01FE">
        <w:t xml:space="preserve"> </w:t>
      </w:r>
      <w:r w:rsidRPr="00BB01FE">
        <w:t xml:space="preserve">in 2008. </w:t>
      </w:r>
    </w:p>
    <w:p w14:paraId="1BE49E48" w14:textId="49973A54" w:rsidR="00BB01FE" w:rsidRPr="00BB01FE" w:rsidRDefault="00BB01FE" w:rsidP="00F40E6B">
      <w:pPr>
        <w:pStyle w:val="ACMANotes"/>
        <w:spacing w:after="240"/>
      </w:pPr>
      <w:r w:rsidRPr="00BB01FE">
        <w:t>*From 2006, WIN combined local TV news into the national and international news to create one bulletin.</w:t>
      </w:r>
    </w:p>
    <w:p w14:paraId="2C98FCBC" w14:textId="77777777" w:rsidR="001301A1" w:rsidRPr="00745321" w:rsidRDefault="001301A1" w:rsidP="00BB01FE">
      <w:pPr>
        <w:pStyle w:val="Heading3"/>
        <w:spacing w:after="120"/>
      </w:pPr>
      <w:r w:rsidRPr="00BB01FE">
        <w:lastRenderedPageBreak/>
        <w:t>Regional</w:t>
      </w:r>
      <w:r w:rsidRPr="00E71AFF">
        <w:t xml:space="preserve"> Western Australia </w:t>
      </w:r>
    </w:p>
    <w:p w14:paraId="04248434" w14:textId="5FD6F312" w:rsidR="001301A1" w:rsidRDefault="00BB01FE" w:rsidP="00BB01FE">
      <w:pPr>
        <w:pStyle w:val="ACMAFigureHeader"/>
      </w:pPr>
      <w:r>
        <w:t xml:space="preserve">Regional </w:t>
      </w:r>
      <w:r w:rsidR="00767934">
        <w:t>WA</w:t>
      </w:r>
      <w:r>
        <w:rPr>
          <w:rFonts w:cs="Arial"/>
        </w:rPr>
        <w:t>—</w:t>
      </w:r>
      <w:r w:rsidR="00767934">
        <w:t>a</w:t>
      </w:r>
      <w:r>
        <w:t>udience trends across TV news services, weekdays, 2003</w:t>
      </w:r>
      <w:r w:rsidR="00767934">
        <w:t xml:space="preserve"> to </w:t>
      </w:r>
      <w:r>
        <w:t>mid-2016</w:t>
      </w:r>
    </w:p>
    <w:p w14:paraId="07F07272" w14:textId="17CD3AEB" w:rsidR="00BB01FE" w:rsidRDefault="00630E15" w:rsidP="00BB01FE">
      <w:r w:rsidRPr="00630E15">
        <w:rPr>
          <w:noProof/>
        </w:rPr>
        <w:drawing>
          <wp:inline distT="0" distB="0" distL="0" distR="0" wp14:anchorId="4227CA8B" wp14:editId="749D3FEA">
            <wp:extent cx="5014800" cy="2811600"/>
            <wp:effectExtent l="0" t="0" r="0" b="8255"/>
            <wp:docPr id="2" name="Picture 2" descr="Accessible data files are available on the report landing page on the ACMA website." title="Figure 11: Regional WA—audience trends across TV news services, weekdays, 2003 to mid-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laboration\DavWWWRoot\organisation\cscd\RFB\CAS\Projects Documents\Local Content 2016\RegionalTAM\2016 Report\Illustrator\Graphs\Local Content - RegTAM graphs_Figure 11 - WA Trend.png"/>
                    <pic:cNvPicPr>
                      <a:picLocks noChangeAspect="1" noChangeArrowheads="1"/>
                    </pic:cNvPicPr>
                  </pic:nvPicPr>
                  <pic:blipFill rotWithShape="1">
                    <a:blip r:embed="rId40">
                      <a:extLst>
                        <a:ext uri="{28A0092B-C50C-407E-A947-70E740481C1C}">
                          <a14:useLocalDpi xmlns:a14="http://schemas.microsoft.com/office/drawing/2010/main" val="0"/>
                        </a:ext>
                      </a:extLst>
                    </a:blip>
                    <a:srcRect l="1201"/>
                    <a:stretch/>
                  </pic:blipFill>
                  <pic:spPr bwMode="auto">
                    <a:xfrm>
                      <a:off x="0" y="0"/>
                      <a:ext cx="5014800" cy="2811600"/>
                    </a:xfrm>
                    <a:prstGeom prst="rect">
                      <a:avLst/>
                    </a:prstGeom>
                    <a:noFill/>
                    <a:ln>
                      <a:noFill/>
                    </a:ln>
                    <a:extLst>
                      <a:ext uri="{53640926-AAD7-44D8-BBD7-CCE9431645EC}">
                        <a14:shadowObscured xmlns:a14="http://schemas.microsoft.com/office/drawing/2010/main"/>
                      </a:ext>
                    </a:extLst>
                  </pic:spPr>
                </pic:pic>
              </a:graphicData>
            </a:graphic>
          </wp:inline>
        </w:drawing>
      </w:r>
    </w:p>
    <w:p w14:paraId="2E6331B1" w14:textId="4FA9F209" w:rsidR="00BB01FE" w:rsidRPr="00C002C3" w:rsidRDefault="00BB01FE" w:rsidP="00BB01FE">
      <w:pPr>
        <w:pStyle w:val="ACMANotes"/>
      </w:pPr>
      <w:r w:rsidRPr="00C002C3">
        <w:t>Source: Regional TAM data, Average audience across weekday evening news services, 2003</w:t>
      </w:r>
      <w:r w:rsidR="00767934">
        <w:t xml:space="preserve"> – </w:t>
      </w:r>
      <w:r w:rsidRPr="00C002C3">
        <w:t>June 2016, Consolidated 7.</w:t>
      </w:r>
    </w:p>
    <w:p w14:paraId="2E762892" w14:textId="45B73130" w:rsidR="00BB01FE" w:rsidRDefault="00BB01FE" w:rsidP="00BB01FE">
      <w:pPr>
        <w:pStyle w:val="ACMANotes"/>
        <w:rPr>
          <w:szCs w:val="16"/>
        </w:rPr>
      </w:pPr>
      <w:r w:rsidRPr="00C002C3">
        <w:rPr>
          <w:szCs w:val="16"/>
        </w:rPr>
        <w:t xml:space="preserve">Notes: Reporting for </w:t>
      </w:r>
      <w:r w:rsidR="003F1B44">
        <w:rPr>
          <w:szCs w:val="16"/>
        </w:rPr>
        <w:t>Ten</w:t>
      </w:r>
      <w:r w:rsidRPr="00C002C3">
        <w:rPr>
          <w:szCs w:val="16"/>
        </w:rPr>
        <w:t xml:space="preserve"> West News</w:t>
      </w:r>
      <w:r>
        <w:rPr>
          <w:szCs w:val="16"/>
        </w:rPr>
        <w:t xml:space="preserve"> began in February 2012. </w:t>
      </w:r>
      <w:r w:rsidRPr="00FA6882">
        <w:rPr>
          <w:szCs w:val="16"/>
        </w:rPr>
        <w:t>SBS News audience is averaged across all days of the week.</w:t>
      </w:r>
      <w:r w:rsidRPr="00C002C3">
        <w:rPr>
          <w:szCs w:val="16"/>
        </w:rPr>
        <w:t xml:space="preserve"> </w:t>
      </w:r>
    </w:p>
    <w:p w14:paraId="05FF37A5" w14:textId="1FE6EA30" w:rsidR="00BB01FE" w:rsidRDefault="00BB01FE" w:rsidP="00BB01FE">
      <w:pPr>
        <w:pStyle w:val="ACMANotes"/>
        <w:rPr>
          <w:szCs w:val="16"/>
        </w:rPr>
      </w:pPr>
      <w:r w:rsidRPr="00C002C3">
        <w:rPr>
          <w:szCs w:val="16"/>
        </w:rPr>
        <w:t>*</w:t>
      </w:r>
      <w:r>
        <w:rPr>
          <w:szCs w:val="16"/>
        </w:rPr>
        <w:t>WIN local TV news ceased in 2012.</w:t>
      </w:r>
    </w:p>
    <w:p w14:paraId="2B0656D0" w14:textId="77777777" w:rsidR="00BB01FE" w:rsidRDefault="00BB01FE" w:rsidP="002408B9">
      <w:pPr>
        <w:pStyle w:val="ACMASpaceaftertable"/>
      </w:pPr>
    </w:p>
    <w:p w14:paraId="2D3D20F0" w14:textId="77777777" w:rsidR="001301A1" w:rsidRDefault="001301A1" w:rsidP="001301A1"/>
    <w:p w14:paraId="1D255395" w14:textId="77777777" w:rsidR="001301A1" w:rsidRDefault="001301A1" w:rsidP="001301A1">
      <w:pPr>
        <w:sectPr w:rsidR="001301A1" w:rsidSect="00564AB8">
          <w:headerReference w:type="even" r:id="rId41"/>
          <w:headerReference w:type="default" r:id="rId42"/>
          <w:footerReference w:type="even" r:id="rId43"/>
          <w:footerReference w:type="default" r:id="rId44"/>
          <w:pgSz w:w="11906" w:h="16838" w:code="9"/>
          <w:pgMar w:top="1945" w:right="3101" w:bottom="1134" w:left="1134" w:header="709" w:footer="119" w:gutter="0"/>
          <w:pgNumType w:start="1"/>
          <w:cols w:space="708"/>
          <w:docGrid w:linePitch="360"/>
        </w:sectPr>
      </w:pPr>
    </w:p>
    <w:p w14:paraId="3C043E0A" w14:textId="0376A37E" w:rsidR="002408B9" w:rsidRDefault="002408B9" w:rsidP="002408B9">
      <w:pPr>
        <w:pStyle w:val="ACMATableHeader"/>
      </w:pPr>
      <w:r w:rsidRPr="002408B9">
        <w:lastRenderedPageBreak/>
        <w:t>Comparison</w:t>
      </w:r>
      <w:r w:rsidRPr="00E01ACD">
        <w:t xml:space="preserve"> of average news audiences</w:t>
      </w:r>
      <w:r>
        <w:t xml:space="preserve">, regional </w:t>
      </w:r>
      <w:r w:rsidR="0024607C">
        <w:t xml:space="preserve">QLD, </w:t>
      </w:r>
      <w:r>
        <w:t>2003</w:t>
      </w:r>
      <w:r w:rsidR="0024607C">
        <w:t>–</w:t>
      </w:r>
      <w:r>
        <w:t xml:space="preserve">15 and </w:t>
      </w:r>
      <w:r w:rsidRPr="00E01ACD">
        <w:t>mid-2016</w:t>
      </w:r>
    </w:p>
    <w:tbl>
      <w:tblPr>
        <w:tblW w:w="5000" w:type="pct"/>
        <w:jc w:val="center"/>
        <w:tblBorders>
          <w:top w:val="single" w:sz="2" w:space="0" w:color="262626"/>
          <w:left w:val="single" w:sz="2" w:space="0" w:color="262626"/>
          <w:bottom w:val="single" w:sz="2" w:space="0" w:color="262626"/>
          <w:right w:val="single" w:sz="2" w:space="0" w:color="262626"/>
          <w:insideH w:val="single" w:sz="2" w:space="0" w:color="262626"/>
          <w:insideV w:val="single" w:sz="2" w:space="0" w:color="262626"/>
        </w:tblBorders>
        <w:tblLayout w:type="fixed"/>
        <w:tblLook w:val="04A0" w:firstRow="1" w:lastRow="0" w:firstColumn="1" w:lastColumn="0" w:noHBand="0" w:noVBand="1"/>
      </w:tblPr>
      <w:tblGrid>
        <w:gridCol w:w="847"/>
        <w:gridCol w:w="993"/>
        <w:gridCol w:w="706"/>
        <w:gridCol w:w="993"/>
        <w:gridCol w:w="709"/>
        <w:gridCol w:w="993"/>
        <w:gridCol w:w="709"/>
        <w:gridCol w:w="991"/>
        <w:gridCol w:w="709"/>
        <w:gridCol w:w="709"/>
        <w:gridCol w:w="709"/>
        <w:gridCol w:w="876"/>
        <w:gridCol w:w="826"/>
        <w:gridCol w:w="709"/>
        <w:gridCol w:w="709"/>
        <w:gridCol w:w="991"/>
        <w:gridCol w:w="773"/>
      </w:tblGrid>
      <w:tr w:rsidR="00031302" w:rsidRPr="00D44010" w14:paraId="76F128AC" w14:textId="77777777" w:rsidTr="006A3217">
        <w:trPr>
          <w:trHeight w:val="414"/>
          <w:tblHeader/>
          <w:jc w:val="center"/>
        </w:trPr>
        <w:tc>
          <w:tcPr>
            <w:tcW w:w="304" w:type="pct"/>
            <w:shd w:val="clear" w:color="000000" w:fill="404040"/>
            <w:vAlign w:val="center"/>
            <w:hideMark/>
          </w:tcPr>
          <w:p w14:paraId="09CCE758" w14:textId="77777777" w:rsidR="005C2496" w:rsidRPr="005C2496" w:rsidRDefault="005C2496" w:rsidP="005C2496">
            <w:pPr>
              <w:pStyle w:val="TableHeading"/>
              <w:rPr>
                <w:color w:val="FFFFFF" w:themeColor="background1"/>
                <w:sz w:val="18"/>
                <w:szCs w:val="18"/>
              </w:rPr>
            </w:pPr>
            <w:r w:rsidRPr="005C2496">
              <w:rPr>
                <w:color w:val="FFFFFF" w:themeColor="background1"/>
                <w:sz w:val="18"/>
                <w:szCs w:val="18"/>
              </w:rPr>
              <w:t>News service</w:t>
            </w:r>
          </w:p>
        </w:tc>
        <w:tc>
          <w:tcPr>
            <w:tcW w:w="609" w:type="pct"/>
            <w:gridSpan w:val="2"/>
            <w:shd w:val="clear" w:color="000000" w:fill="404040"/>
            <w:vAlign w:val="center"/>
            <w:hideMark/>
          </w:tcPr>
          <w:p w14:paraId="14D3C90D" w14:textId="77777777" w:rsidR="005C2496" w:rsidRPr="005C2496" w:rsidRDefault="005C2496" w:rsidP="005C2496">
            <w:pPr>
              <w:pStyle w:val="TableHeading"/>
              <w:jc w:val="center"/>
              <w:rPr>
                <w:color w:val="FFFFFF" w:themeColor="background1"/>
                <w:sz w:val="18"/>
                <w:szCs w:val="18"/>
              </w:rPr>
            </w:pPr>
            <w:r w:rsidRPr="005C2496">
              <w:rPr>
                <w:color w:val="FFFFFF" w:themeColor="background1"/>
                <w:sz w:val="18"/>
                <w:szCs w:val="18"/>
              </w:rPr>
              <w:t>2003</w:t>
            </w:r>
          </w:p>
        </w:tc>
        <w:tc>
          <w:tcPr>
            <w:tcW w:w="610" w:type="pct"/>
            <w:gridSpan w:val="2"/>
            <w:shd w:val="clear" w:color="000000" w:fill="404040"/>
            <w:vAlign w:val="center"/>
            <w:hideMark/>
          </w:tcPr>
          <w:p w14:paraId="1BD4C666" w14:textId="77777777" w:rsidR="005C2496" w:rsidRPr="005C2496" w:rsidRDefault="005C2496" w:rsidP="005C2496">
            <w:pPr>
              <w:pStyle w:val="TableHeading"/>
              <w:jc w:val="center"/>
              <w:rPr>
                <w:color w:val="FFFFFF" w:themeColor="background1"/>
                <w:sz w:val="18"/>
                <w:szCs w:val="18"/>
              </w:rPr>
            </w:pPr>
            <w:r w:rsidRPr="005C2496">
              <w:rPr>
                <w:color w:val="FFFFFF" w:themeColor="background1"/>
                <w:sz w:val="18"/>
                <w:szCs w:val="18"/>
              </w:rPr>
              <w:t>2013</w:t>
            </w:r>
          </w:p>
        </w:tc>
        <w:tc>
          <w:tcPr>
            <w:tcW w:w="610" w:type="pct"/>
            <w:gridSpan w:val="2"/>
            <w:shd w:val="clear" w:color="000000" w:fill="404040"/>
            <w:vAlign w:val="center"/>
            <w:hideMark/>
          </w:tcPr>
          <w:p w14:paraId="4CCC0641" w14:textId="77777777" w:rsidR="005C2496" w:rsidRPr="005C2496" w:rsidRDefault="005C2496" w:rsidP="005C2496">
            <w:pPr>
              <w:pStyle w:val="TableHeading"/>
              <w:jc w:val="center"/>
              <w:rPr>
                <w:color w:val="FFFFFF" w:themeColor="background1"/>
                <w:sz w:val="18"/>
                <w:szCs w:val="18"/>
              </w:rPr>
            </w:pPr>
            <w:r w:rsidRPr="005C2496">
              <w:rPr>
                <w:color w:val="FFFFFF" w:themeColor="background1"/>
                <w:sz w:val="18"/>
                <w:szCs w:val="18"/>
              </w:rPr>
              <w:t>2015</w:t>
            </w:r>
          </w:p>
        </w:tc>
        <w:tc>
          <w:tcPr>
            <w:tcW w:w="609" w:type="pct"/>
            <w:gridSpan w:val="2"/>
            <w:shd w:val="clear" w:color="000000" w:fill="404040"/>
            <w:vAlign w:val="center"/>
            <w:hideMark/>
          </w:tcPr>
          <w:p w14:paraId="4A18C53A" w14:textId="4AFB9E14" w:rsidR="005C2496" w:rsidRPr="005C2496" w:rsidRDefault="005C2496" w:rsidP="005C2496">
            <w:pPr>
              <w:pStyle w:val="TableHeading"/>
              <w:jc w:val="center"/>
              <w:rPr>
                <w:color w:val="FFFFFF" w:themeColor="background1"/>
                <w:sz w:val="18"/>
                <w:szCs w:val="18"/>
              </w:rPr>
            </w:pPr>
            <w:r w:rsidRPr="005C2496">
              <w:rPr>
                <w:color w:val="FFFFFF" w:themeColor="background1"/>
                <w:sz w:val="18"/>
                <w:szCs w:val="18"/>
              </w:rPr>
              <w:t>Av. AUD change 2003</w:t>
            </w:r>
            <w:r w:rsidR="002A4CD2">
              <w:rPr>
                <w:color w:val="FFFFFF" w:themeColor="background1"/>
                <w:sz w:val="18"/>
                <w:szCs w:val="18"/>
              </w:rPr>
              <w:t xml:space="preserve"> </w:t>
            </w:r>
            <w:r w:rsidRPr="005C2496">
              <w:rPr>
                <w:color w:val="FFFFFF" w:themeColor="background1"/>
                <w:sz w:val="18"/>
                <w:szCs w:val="18"/>
              </w:rPr>
              <w:t>v</w:t>
            </w:r>
            <w:r w:rsidR="002A4CD2">
              <w:rPr>
                <w:color w:val="FFFFFF" w:themeColor="background1"/>
                <w:sz w:val="18"/>
                <w:szCs w:val="18"/>
              </w:rPr>
              <w:t xml:space="preserve"> </w:t>
            </w:r>
            <w:r w:rsidRPr="005C2496">
              <w:rPr>
                <w:color w:val="FFFFFF" w:themeColor="background1"/>
                <w:sz w:val="18"/>
                <w:szCs w:val="18"/>
              </w:rPr>
              <w:t>2015</w:t>
            </w:r>
          </w:p>
        </w:tc>
        <w:tc>
          <w:tcPr>
            <w:tcW w:w="508" w:type="pct"/>
            <w:gridSpan w:val="2"/>
            <w:shd w:val="clear" w:color="000000" w:fill="404040"/>
            <w:vAlign w:val="center"/>
            <w:hideMark/>
          </w:tcPr>
          <w:p w14:paraId="33532534" w14:textId="4F4C1FD5" w:rsidR="005C2496" w:rsidRPr="005C2496" w:rsidRDefault="005C2496" w:rsidP="005C2496">
            <w:pPr>
              <w:pStyle w:val="TableHeading"/>
              <w:jc w:val="center"/>
              <w:rPr>
                <w:color w:val="FFFFFF" w:themeColor="background1"/>
                <w:sz w:val="18"/>
                <w:szCs w:val="18"/>
              </w:rPr>
            </w:pPr>
            <w:r w:rsidRPr="005C2496">
              <w:rPr>
                <w:color w:val="FFFFFF" w:themeColor="background1"/>
                <w:sz w:val="18"/>
                <w:szCs w:val="18"/>
              </w:rPr>
              <w:t>TARP change 2003</w:t>
            </w:r>
            <w:r w:rsidR="002A4CD2">
              <w:rPr>
                <w:color w:val="FFFFFF" w:themeColor="background1"/>
                <w:sz w:val="18"/>
                <w:szCs w:val="18"/>
              </w:rPr>
              <w:t xml:space="preserve"> </w:t>
            </w:r>
            <w:r w:rsidRPr="005C2496">
              <w:rPr>
                <w:color w:val="FFFFFF" w:themeColor="background1"/>
                <w:sz w:val="18"/>
                <w:szCs w:val="18"/>
              </w:rPr>
              <w:t>v</w:t>
            </w:r>
            <w:r w:rsidR="002A4CD2">
              <w:rPr>
                <w:color w:val="FFFFFF" w:themeColor="background1"/>
                <w:sz w:val="18"/>
                <w:szCs w:val="18"/>
              </w:rPr>
              <w:t xml:space="preserve"> </w:t>
            </w:r>
            <w:r w:rsidRPr="005C2496">
              <w:rPr>
                <w:color w:val="FFFFFF" w:themeColor="background1"/>
                <w:sz w:val="18"/>
                <w:szCs w:val="18"/>
              </w:rPr>
              <w:t>2015</w:t>
            </w:r>
          </w:p>
        </w:tc>
        <w:tc>
          <w:tcPr>
            <w:tcW w:w="610" w:type="pct"/>
            <w:gridSpan w:val="2"/>
            <w:shd w:val="clear" w:color="000000" w:fill="404040"/>
            <w:vAlign w:val="center"/>
            <w:hideMark/>
          </w:tcPr>
          <w:p w14:paraId="17C6FB48" w14:textId="73C6E244" w:rsidR="005C2496" w:rsidRPr="005C2496" w:rsidRDefault="005C2496" w:rsidP="005C2496">
            <w:pPr>
              <w:pStyle w:val="TableHeading"/>
              <w:jc w:val="center"/>
              <w:rPr>
                <w:color w:val="FFFFFF" w:themeColor="background1"/>
                <w:sz w:val="18"/>
                <w:szCs w:val="18"/>
              </w:rPr>
            </w:pPr>
            <w:r w:rsidRPr="005C2496">
              <w:rPr>
                <w:color w:val="FFFFFF" w:themeColor="background1"/>
                <w:sz w:val="18"/>
                <w:szCs w:val="18"/>
              </w:rPr>
              <w:t>Av. AUD change 2013</w:t>
            </w:r>
            <w:r w:rsidR="002A4CD2">
              <w:rPr>
                <w:color w:val="FFFFFF" w:themeColor="background1"/>
                <w:sz w:val="18"/>
                <w:szCs w:val="18"/>
              </w:rPr>
              <w:t xml:space="preserve"> </w:t>
            </w:r>
            <w:r w:rsidRPr="005C2496">
              <w:rPr>
                <w:color w:val="FFFFFF" w:themeColor="background1"/>
                <w:sz w:val="18"/>
                <w:szCs w:val="18"/>
              </w:rPr>
              <w:t>v</w:t>
            </w:r>
            <w:r w:rsidR="002A4CD2">
              <w:rPr>
                <w:color w:val="FFFFFF" w:themeColor="background1"/>
                <w:sz w:val="18"/>
                <w:szCs w:val="18"/>
              </w:rPr>
              <w:t xml:space="preserve"> </w:t>
            </w:r>
            <w:r w:rsidRPr="005C2496">
              <w:rPr>
                <w:color w:val="FFFFFF" w:themeColor="background1"/>
                <w:sz w:val="18"/>
                <w:szCs w:val="18"/>
              </w:rPr>
              <w:t>2015</w:t>
            </w:r>
          </w:p>
        </w:tc>
        <w:tc>
          <w:tcPr>
            <w:tcW w:w="508" w:type="pct"/>
            <w:gridSpan w:val="2"/>
            <w:shd w:val="clear" w:color="000000" w:fill="404040"/>
            <w:vAlign w:val="center"/>
            <w:hideMark/>
          </w:tcPr>
          <w:p w14:paraId="47A2C642" w14:textId="3CFCE09E" w:rsidR="005C2496" w:rsidRPr="005C2496" w:rsidRDefault="005C2496" w:rsidP="005C2496">
            <w:pPr>
              <w:pStyle w:val="TableHeading"/>
              <w:jc w:val="center"/>
              <w:rPr>
                <w:color w:val="FFFFFF" w:themeColor="background1"/>
                <w:sz w:val="18"/>
                <w:szCs w:val="18"/>
              </w:rPr>
            </w:pPr>
            <w:r w:rsidRPr="005C2496">
              <w:rPr>
                <w:color w:val="FFFFFF" w:themeColor="background1"/>
                <w:sz w:val="18"/>
                <w:szCs w:val="18"/>
              </w:rPr>
              <w:t>TARP change 2013</w:t>
            </w:r>
            <w:r w:rsidR="002A4CD2">
              <w:rPr>
                <w:color w:val="FFFFFF" w:themeColor="background1"/>
                <w:sz w:val="18"/>
                <w:szCs w:val="18"/>
              </w:rPr>
              <w:t xml:space="preserve"> </w:t>
            </w:r>
            <w:r w:rsidRPr="005C2496">
              <w:rPr>
                <w:color w:val="FFFFFF" w:themeColor="background1"/>
                <w:sz w:val="18"/>
                <w:szCs w:val="18"/>
              </w:rPr>
              <w:t>v</w:t>
            </w:r>
            <w:r w:rsidR="002A4CD2">
              <w:rPr>
                <w:color w:val="FFFFFF" w:themeColor="background1"/>
                <w:sz w:val="18"/>
                <w:szCs w:val="18"/>
              </w:rPr>
              <w:t xml:space="preserve"> </w:t>
            </w:r>
            <w:r w:rsidRPr="005C2496">
              <w:rPr>
                <w:color w:val="FFFFFF" w:themeColor="background1"/>
                <w:sz w:val="18"/>
                <w:szCs w:val="18"/>
              </w:rPr>
              <w:t>2015</w:t>
            </w:r>
          </w:p>
        </w:tc>
        <w:tc>
          <w:tcPr>
            <w:tcW w:w="632" w:type="pct"/>
            <w:gridSpan w:val="2"/>
            <w:shd w:val="clear" w:color="000000" w:fill="404040"/>
            <w:vAlign w:val="center"/>
            <w:hideMark/>
          </w:tcPr>
          <w:p w14:paraId="4A9CA84B" w14:textId="77777777" w:rsidR="005C2496" w:rsidRPr="005C2496" w:rsidRDefault="005C2496" w:rsidP="005C2496">
            <w:pPr>
              <w:pStyle w:val="TableHeading"/>
              <w:jc w:val="center"/>
              <w:rPr>
                <w:color w:val="FFFFFF" w:themeColor="background1"/>
                <w:sz w:val="18"/>
                <w:szCs w:val="18"/>
              </w:rPr>
            </w:pPr>
            <w:r w:rsidRPr="005C2496">
              <w:rPr>
                <w:color w:val="FFFFFF" w:themeColor="background1"/>
                <w:sz w:val="18"/>
                <w:szCs w:val="18"/>
              </w:rPr>
              <w:t>Mid-2016</w:t>
            </w:r>
          </w:p>
        </w:tc>
      </w:tr>
      <w:tr w:rsidR="006A3217" w:rsidRPr="00D44010" w14:paraId="0DD09858" w14:textId="77777777" w:rsidTr="00CD6264">
        <w:trPr>
          <w:trHeight w:val="369"/>
          <w:jc w:val="center"/>
        </w:trPr>
        <w:tc>
          <w:tcPr>
            <w:tcW w:w="304" w:type="pct"/>
            <w:shd w:val="clear" w:color="000000" w:fill="BFBFBF"/>
            <w:vAlign w:val="center"/>
            <w:hideMark/>
          </w:tcPr>
          <w:p w14:paraId="1CB2501D" w14:textId="77777777" w:rsidR="005C2496" w:rsidRPr="005C2496" w:rsidRDefault="005C2496" w:rsidP="005C2496">
            <w:pPr>
              <w:pStyle w:val="TableHeading"/>
              <w:rPr>
                <w:color w:val="000000"/>
                <w:sz w:val="18"/>
                <w:szCs w:val="18"/>
              </w:rPr>
            </w:pPr>
            <w:r w:rsidRPr="00CF5F3E">
              <w:rPr>
                <w:color w:val="FF0000"/>
                <w:sz w:val="18"/>
                <w:szCs w:val="18"/>
              </w:rPr>
              <w:t>QLD </w:t>
            </w:r>
          </w:p>
        </w:tc>
        <w:tc>
          <w:tcPr>
            <w:tcW w:w="356" w:type="pct"/>
            <w:shd w:val="clear" w:color="000000" w:fill="BFBFBF"/>
            <w:vAlign w:val="center"/>
            <w:hideMark/>
          </w:tcPr>
          <w:p w14:paraId="7FB8254C" w14:textId="77777777" w:rsidR="005C2496" w:rsidRPr="005C2496" w:rsidRDefault="005C2496" w:rsidP="005C2496">
            <w:pPr>
              <w:pStyle w:val="TableHeading"/>
              <w:jc w:val="center"/>
              <w:rPr>
                <w:bCs/>
                <w:color w:val="000000"/>
                <w:sz w:val="18"/>
                <w:szCs w:val="18"/>
              </w:rPr>
            </w:pPr>
            <w:r w:rsidRPr="005C2496">
              <w:rPr>
                <w:bCs/>
                <w:color w:val="000000"/>
                <w:sz w:val="18"/>
                <w:szCs w:val="18"/>
              </w:rPr>
              <w:t>Av. AUD</w:t>
            </w:r>
            <w:r w:rsidRPr="005C2496">
              <w:rPr>
                <w:bCs/>
                <w:color w:val="000000"/>
                <w:sz w:val="18"/>
                <w:szCs w:val="18"/>
              </w:rPr>
              <w:br/>
              <w:t>n</w:t>
            </w:r>
          </w:p>
        </w:tc>
        <w:tc>
          <w:tcPr>
            <w:tcW w:w="253" w:type="pct"/>
            <w:shd w:val="clear" w:color="000000" w:fill="BFBFBF"/>
            <w:vAlign w:val="center"/>
            <w:hideMark/>
          </w:tcPr>
          <w:p w14:paraId="567BE0B9" w14:textId="77777777" w:rsidR="005C2496" w:rsidRPr="005C2496" w:rsidRDefault="005C2496" w:rsidP="005C2496">
            <w:pPr>
              <w:pStyle w:val="TableHeading"/>
              <w:jc w:val="center"/>
              <w:rPr>
                <w:bCs/>
                <w:color w:val="000000"/>
                <w:sz w:val="18"/>
                <w:szCs w:val="18"/>
              </w:rPr>
            </w:pPr>
            <w:r w:rsidRPr="005C2496">
              <w:rPr>
                <w:bCs/>
                <w:color w:val="000000"/>
                <w:sz w:val="18"/>
                <w:szCs w:val="18"/>
              </w:rPr>
              <w:t>TARP</w:t>
            </w:r>
            <w:r w:rsidRPr="005C2496">
              <w:rPr>
                <w:bCs/>
                <w:color w:val="000000"/>
                <w:sz w:val="18"/>
                <w:szCs w:val="18"/>
              </w:rPr>
              <w:br/>
              <w:t>%</w:t>
            </w:r>
          </w:p>
        </w:tc>
        <w:tc>
          <w:tcPr>
            <w:tcW w:w="356" w:type="pct"/>
            <w:shd w:val="clear" w:color="000000" w:fill="BFBFBF"/>
            <w:vAlign w:val="center"/>
            <w:hideMark/>
          </w:tcPr>
          <w:p w14:paraId="69690CD2" w14:textId="77777777" w:rsidR="005C2496" w:rsidRPr="005C2496" w:rsidRDefault="005C2496" w:rsidP="005C2496">
            <w:pPr>
              <w:pStyle w:val="TableHeading"/>
              <w:jc w:val="center"/>
              <w:rPr>
                <w:bCs/>
                <w:color w:val="000000"/>
                <w:sz w:val="18"/>
                <w:szCs w:val="18"/>
              </w:rPr>
            </w:pPr>
            <w:r w:rsidRPr="005C2496">
              <w:rPr>
                <w:bCs/>
                <w:color w:val="000000"/>
                <w:sz w:val="18"/>
                <w:szCs w:val="18"/>
              </w:rPr>
              <w:t>Av. AUD</w:t>
            </w:r>
            <w:r w:rsidRPr="005C2496">
              <w:rPr>
                <w:bCs/>
                <w:color w:val="000000"/>
                <w:sz w:val="18"/>
                <w:szCs w:val="18"/>
              </w:rPr>
              <w:br/>
              <w:t>n</w:t>
            </w:r>
          </w:p>
        </w:tc>
        <w:tc>
          <w:tcPr>
            <w:tcW w:w="254" w:type="pct"/>
            <w:shd w:val="clear" w:color="000000" w:fill="BFBFBF"/>
            <w:vAlign w:val="center"/>
            <w:hideMark/>
          </w:tcPr>
          <w:p w14:paraId="7E1DB88A" w14:textId="77777777" w:rsidR="005C2496" w:rsidRPr="005C2496" w:rsidRDefault="005C2496" w:rsidP="005C2496">
            <w:pPr>
              <w:pStyle w:val="TableHeading"/>
              <w:jc w:val="center"/>
              <w:rPr>
                <w:bCs/>
                <w:color w:val="000000"/>
                <w:sz w:val="18"/>
                <w:szCs w:val="18"/>
              </w:rPr>
            </w:pPr>
            <w:r w:rsidRPr="005C2496">
              <w:rPr>
                <w:bCs/>
                <w:color w:val="000000"/>
                <w:sz w:val="18"/>
                <w:szCs w:val="18"/>
              </w:rPr>
              <w:t>TARP</w:t>
            </w:r>
            <w:r w:rsidRPr="005C2496">
              <w:rPr>
                <w:bCs/>
                <w:color w:val="000000"/>
                <w:sz w:val="18"/>
                <w:szCs w:val="18"/>
              </w:rPr>
              <w:br/>
              <w:t>%</w:t>
            </w:r>
          </w:p>
        </w:tc>
        <w:tc>
          <w:tcPr>
            <w:tcW w:w="356" w:type="pct"/>
            <w:shd w:val="clear" w:color="000000" w:fill="BFBFBF"/>
            <w:vAlign w:val="center"/>
            <w:hideMark/>
          </w:tcPr>
          <w:p w14:paraId="553D87AF" w14:textId="77777777" w:rsidR="005C2496" w:rsidRPr="005C2496" w:rsidRDefault="005C2496" w:rsidP="005C2496">
            <w:pPr>
              <w:pStyle w:val="TableHeading"/>
              <w:jc w:val="center"/>
              <w:rPr>
                <w:bCs/>
                <w:color w:val="000000"/>
                <w:sz w:val="18"/>
                <w:szCs w:val="18"/>
              </w:rPr>
            </w:pPr>
            <w:r w:rsidRPr="005C2496">
              <w:rPr>
                <w:bCs/>
                <w:color w:val="000000"/>
                <w:sz w:val="18"/>
                <w:szCs w:val="18"/>
              </w:rPr>
              <w:t>Av. AUD</w:t>
            </w:r>
            <w:r w:rsidRPr="005C2496">
              <w:rPr>
                <w:bCs/>
                <w:color w:val="000000"/>
                <w:sz w:val="18"/>
                <w:szCs w:val="18"/>
              </w:rPr>
              <w:br/>
              <w:t>n</w:t>
            </w:r>
          </w:p>
        </w:tc>
        <w:tc>
          <w:tcPr>
            <w:tcW w:w="254" w:type="pct"/>
            <w:shd w:val="clear" w:color="000000" w:fill="BFBFBF"/>
            <w:vAlign w:val="center"/>
            <w:hideMark/>
          </w:tcPr>
          <w:p w14:paraId="348B20AA" w14:textId="77777777" w:rsidR="005C2496" w:rsidRPr="005C2496" w:rsidRDefault="005C2496" w:rsidP="005C2496">
            <w:pPr>
              <w:pStyle w:val="TableHeading"/>
              <w:jc w:val="center"/>
              <w:rPr>
                <w:bCs/>
                <w:color w:val="000000"/>
                <w:sz w:val="18"/>
                <w:szCs w:val="18"/>
              </w:rPr>
            </w:pPr>
            <w:r w:rsidRPr="005C2496">
              <w:rPr>
                <w:bCs/>
                <w:color w:val="000000"/>
                <w:sz w:val="18"/>
                <w:szCs w:val="18"/>
              </w:rPr>
              <w:t>TARP</w:t>
            </w:r>
            <w:r w:rsidRPr="005C2496">
              <w:rPr>
                <w:bCs/>
                <w:color w:val="000000"/>
                <w:sz w:val="18"/>
                <w:szCs w:val="18"/>
              </w:rPr>
              <w:br/>
              <w:t>%</w:t>
            </w:r>
          </w:p>
        </w:tc>
        <w:tc>
          <w:tcPr>
            <w:tcW w:w="355" w:type="pct"/>
            <w:shd w:val="clear" w:color="000000" w:fill="BFBFBF"/>
            <w:vAlign w:val="center"/>
          </w:tcPr>
          <w:p w14:paraId="5870D64C" w14:textId="77777777" w:rsidR="005C2496" w:rsidRPr="005C2496" w:rsidRDefault="005C2496" w:rsidP="005C2496">
            <w:pPr>
              <w:pStyle w:val="TableHeading"/>
              <w:jc w:val="center"/>
              <w:rPr>
                <w:bCs/>
                <w:color w:val="000000"/>
                <w:sz w:val="18"/>
                <w:szCs w:val="18"/>
              </w:rPr>
            </w:pPr>
            <w:r w:rsidRPr="005C2496">
              <w:rPr>
                <w:bCs/>
                <w:color w:val="000000"/>
                <w:sz w:val="18"/>
                <w:szCs w:val="18"/>
              </w:rPr>
              <w:t>n</w:t>
            </w:r>
          </w:p>
        </w:tc>
        <w:tc>
          <w:tcPr>
            <w:tcW w:w="254" w:type="pct"/>
            <w:shd w:val="clear" w:color="000000" w:fill="BFBFBF"/>
            <w:vAlign w:val="center"/>
          </w:tcPr>
          <w:p w14:paraId="7BDA18D1" w14:textId="77777777" w:rsidR="005C2496" w:rsidRPr="005C2496" w:rsidRDefault="005C2496" w:rsidP="005C2496">
            <w:pPr>
              <w:pStyle w:val="TableHeading"/>
              <w:jc w:val="center"/>
              <w:rPr>
                <w:bCs/>
                <w:color w:val="000000"/>
                <w:sz w:val="18"/>
                <w:szCs w:val="18"/>
              </w:rPr>
            </w:pPr>
            <w:r w:rsidRPr="005C2496">
              <w:rPr>
                <w:bCs/>
                <w:color w:val="000000"/>
                <w:sz w:val="18"/>
                <w:szCs w:val="18"/>
              </w:rPr>
              <w:t>%</w:t>
            </w:r>
          </w:p>
        </w:tc>
        <w:tc>
          <w:tcPr>
            <w:tcW w:w="254" w:type="pct"/>
            <w:shd w:val="clear" w:color="000000" w:fill="BFBFBF"/>
            <w:vAlign w:val="center"/>
            <w:hideMark/>
          </w:tcPr>
          <w:p w14:paraId="78F709C0" w14:textId="77777777" w:rsidR="005C2496" w:rsidRPr="005C2496" w:rsidRDefault="005C2496" w:rsidP="005C2496">
            <w:pPr>
              <w:pStyle w:val="TableHeading"/>
              <w:jc w:val="center"/>
              <w:rPr>
                <w:bCs/>
                <w:color w:val="000000"/>
                <w:sz w:val="18"/>
                <w:szCs w:val="18"/>
              </w:rPr>
            </w:pPr>
            <w:r w:rsidRPr="005C2496">
              <w:rPr>
                <w:bCs/>
                <w:color w:val="000000"/>
                <w:sz w:val="18"/>
                <w:szCs w:val="18"/>
              </w:rPr>
              <w:t>%</w:t>
            </w:r>
          </w:p>
        </w:tc>
        <w:tc>
          <w:tcPr>
            <w:tcW w:w="254" w:type="pct"/>
            <w:shd w:val="clear" w:color="000000" w:fill="BFBFBF"/>
            <w:vAlign w:val="center"/>
            <w:hideMark/>
          </w:tcPr>
          <w:p w14:paraId="383E0675" w14:textId="77777777" w:rsidR="005C2496" w:rsidRPr="005C2496" w:rsidRDefault="005C2496" w:rsidP="005C2496">
            <w:pPr>
              <w:pStyle w:val="TableHeading"/>
              <w:jc w:val="center"/>
              <w:rPr>
                <w:bCs/>
                <w:color w:val="000000"/>
                <w:sz w:val="18"/>
                <w:szCs w:val="18"/>
              </w:rPr>
            </w:pPr>
            <w:r w:rsidRPr="005C2496">
              <w:rPr>
                <w:bCs/>
                <w:color w:val="000000"/>
                <w:sz w:val="18"/>
                <w:szCs w:val="18"/>
              </w:rPr>
              <w:t>%</w:t>
            </w:r>
          </w:p>
        </w:tc>
        <w:tc>
          <w:tcPr>
            <w:tcW w:w="314" w:type="pct"/>
            <w:shd w:val="clear" w:color="000000" w:fill="BFBFBF"/>
            <w:vAlign w:val="center"/>
            <w:hideMark/>
          </w:tcPr>
          <w:p w14:paraId="3E8A8C26" w14:textId="77777777" w:rsidR="005C2496" w:rsidRPr="005C2496" w:rsidRDefault="005C2496" w:rsidP="005C2496">
            <w:pPr>
              <w:pStyle w:val="TableHeading"/>
              <w:jc w:val="center"/>
              <w:rPr>
                <w:bCs/>
                <w:color w:val="000000"/>
                <w:sz w:val="18"/>
                <w:szCs w:val="18"/>
              </w:rPr>
            </w:pPr>
            <w:r w:rsidRPr="005C2496">
              <w:rPr>
                <w:bCs/>
                <w:color w:val="000000"/>
                <w:sz w:val="18"/>
                <w:szCs w:val="18"/>
              </w:rPr>
              <w:t>n</w:t>
            </w:r>
          </w:p>
        </w:tc>
        <w:tc>
          <w:tcPr>
            <w:tcW w:w="296" w:type="pct"/>
            <w:shd w:val="clear" w:color="000000" w:fill="BFBFBF"/>
            <w:vAlign w:val="center"/>
            <w:hideMark/>
          </w:tcPr>
          <w:p w14:paraId="642F58E2" w14:textId="77777777" w:rsidR="005C2496" w:rsidRPr="005C2496" w:rsidRDefault="005C2496" w:rsidP="005C2496">
            <w:pPr>
              <w:pStyle w:val="TableHeading"/>
              <w:jc w:val="center"/>
              <w:rPr>
                <w:bCs/>
                <w:color w:val="000000"/>
                <w:sz w:val="18"/>
                <w:szCs w:val="18"/>
              </w:rPr>
            </w:pPr>
            <w:r w:rsidRPr="005C2496">
              <w:rPr>
                <w:bCs/>
                <w:color w:val="000000"/>
                <w:sz w:val="18"/>
                <w:szCs w:val="18"/>
              </w:rPr>
              <w:t>%</w:t>
            </w:r>
          </w:p>
        </w:tc>
        <w:tc>
          <w:tcPr>
            <w:tcW w:w="254" w:type="pct"/>
            <w:shd w:val="clear" w:color="000000" w:fill="BFBFBF"/>
            <w:vAlign w:val="center"/>
            <w:hideMark/>
          </w:tcPr>
          <w:p w14:paraId="0771B018" w14:textId="77777777" w:rsidR="005C2496" w:rsidRPr="005C2496" w:rsidRDefault="005C2496" w:rsidP="005C2496">
            <w:pPr>
              <w:pStyle w:val="TableHeading"/>
              <w:jc w:val="center"/>
              <w:rPr>
                <w:bCs/>
                <w:color w:val="000000"/>
                <w:sz w:val="18"/>
                <w:szCs w:val="18"/>
              </w:rPr>
            </w:pPr>
            <w:r w:rsidRPr="005C2496">
              <w:rPr>
                <w:bCs/>
                <w:color w:val="000000"/>
                <w:sz w:val="18"/>
                <w:szCs w:val="18"/>
              </w:rPr>
              <w:t>%</w:t>
            </w:r>
          </w:p>
        </w:tc>
        <w:tc>
          <w:tcPr>
            <w:tcW w:w="254" w:type="pct"/>
            <w:shd w:val="clear" w:color="000000" w:fill="BFBFBF"/>
            <w:vAlign w:val="center"/>
            <w:hideMark/>
          </w:tcPr>
          <w:p w14:paraId="2F7D41F7" w14:textId="77777777" w:rsidR="005C2496" w:rsidRPr="005C2496" w:rsidRDefault="005C2496" w:rsidP="005C2496">
            <w:pPr>
              <w:pStyle w:val="TableHeading"/>
              <w:jc w:val="center"/>
              <w:rPr>
                <w:bCs/>
                <w:color w:val="000000"/>
                <w:sz w:val="18"/>
                <w:szCs w:val="18"/>
              </w:rPr>
            </w:pPr>
            <w:r w:rsidRPr="005C2496">
              <w:rPr>
                <w:bCs/>
                <w:color w:val="000000"/>
                <w:sz w:val="18"/>
                <w:szCs w:val="18"/>
              </w:rPr>
              <w:t>%</w:t>
            </w:r>
          </w:p>
        </w:tc>
        <w:tc>
          <w:tcPr>
            <w:tcW w:w="355" w:type="pct"/>
            <w:shd w:val="clear" w:color="000000" w:fill="BFBFBF"/>
            <w:vAlign w:val="center"/>
            <w:hideMark/>
          </w:tcPr>
          <w:p w14:paraId="735871E0" w14:textId="77777777" w:rsidR="005C2496" w:rsidRPr="005C2496" w:rsidRDefault="005C2496" w:rsidP="005C2496">
            <w:pPr>
              <w:pStyle w:val="TableHeading"/>
              <w:jc w:val="center"/>
              <w:rPr>
                <w:bCs/>
                <w:color w:val="000000"/>
                <w:sz w:val="18"/>
                <w:szCs w:val="18"/>
              </w:rPr>
            </w:pPr>
            <w:r w:rsidRPr="005C2496">
              <w:rPr>
                <w:bCs/>
                <w:color w:val="000000"/>
                <w:sz w:val="18"/>
                <w:szCs w:val="18"/>
              </w:rPr>
              <w:t>Av. AUD</w:t>
            </w:r>
            <w:r w:rsidRPr="005C2496">
              <w:rPr>
                <w:bCs/>
                <w:color w:val="000000"/>
                <w:sz w:val="18"/>
                <w:szCs w:val="18"/>
              </w:rPr>
              <w:br/>
              <w:t>n</w:t>
            </w:r>
          </w:p>
        </w:tc>
        <w:tc>
          <w:tcPr>
            <w:tcW w:w="277" w:type="pct"/>
            <w:shd w:val="clear" w:color="000000" w:fill="BFBFBF"/>
            <w:vAlign w:val="center"/>
            <w:hideMark/>
          </w:tcPr>
          <w:p w14:paraId="231593B7" w14:textId="77777777" w:rsidR="005C2496" w:rsidRPr="005C2496" w:rsidRDefault="005C2496" w:rsidP="005C2496">
            <w:pPr>
              <w:pStyle w:val="TableHeading"/>
              <w:jc w:val="center"/>
              <w:rPr>
                <w:bCs/>
                <w:color w:val="000000"/>
                <w:sz w:val="18"/>
                <w:szCs w:val="18"/>
              </w:rPr>
            </w:pPr>
            <w:r w:rsidRPr="005C2496">
              <w:rPr>
                <w:bCs/>
                <w:color w:val="000000"/>
                <w:sz w:val="18"/>
                <w:szCs w:val="18"/>
              </w:rPr>
              <w:t>TARP</w:t>
            </w:r>
            <w:r w:rsidRPr="005C2496">
              <w:rPr>
                <w:bCs/>
                <w:color w:val="000000"/>
                <w:sz w:val="18"/>
                <w:szCs w:val="18"/>
              </w:rPr>
              <w:br/>
              <w:t>%</w:t>
            </w:r>
          </w:p>
        </w:tc>
      </w:tr>
      <w:tr w:rsidR="006A3217" w:rsidRPr="00955061" w14:paraId="40DFCF19" w14:textId="77777777" w:rsidTr="00CD6264">
        <w:trPr>
          <w:trHeight w:val="283"/>
          <w:jc w:val="center"/>
        </w:trPr>
        <w:tc>
          <w:tcPr>
            <w:tcW w:w="304" w:type="pct"/>
            <w:shd w:val="clear" w:color="auto" w:fill="auto"/>
            <w:vAlign w:val="center"/>
            <w:hideMark/>
          </w:tcPr>
          <w:p w14:paraId="167118AD" w14:textId="77777777" w:rsidR="005C2496" w:rsidRPr="005C2496" w:rsidRDefault="005C2496" w:rsidP="005C2496">
            <w:pPr>
              <w:pStyle w:val="TableBody"/>
              <w:rPr>
                <w:sz w:val="18"/>
                <w:szCs w:val="18"/>
              </w:rPr>
            </w:pPr>
            <w:r w:rsidRPr="005C2496">
              <w:rPr>
                <w:sz w:val="18"/>
                <w:szCs w:val="18"/>
              </w:rPr>
              <w:t xml:space="preserve">WIN local </w:t>
            </w:r>
          </w:p>
        </w:tc>
        <w:tc>
          <w:tcPr>
            <w:tcW w:w="356" w:type="pct"/>
            <w:shd w:val="clear" w:color="auto" w:fill="auto"/>
            <w:vAlign w:val="center"/>
            <w:hideMark/>
          </w:tcPr>
          <w:p w14:paraId="0BCC5AE0" w14:textId="77777777" w:rsidR="005C2496" w:rsidRPr="005C2496" w:rsidRDefault="005C2496" w:rsidP="005C2496">
            <w:pPr>
              <w:pStyle w:val="TableBody"/>
              <w:jc w:val="center"/>
              <w:rPr>
                <w:sz w:val="18"/>
                <w:szCs w:val="18"/>
              </w:rPr>
            </w:pPr>
            <w:r w:rsidRPr="005C2496">
              <w:rPr>
                <w:sz w:val="18"/>
                <w:szCs w:val="18"/>
              </w:rPr>
              <w:t>168,127</w:t>
            </w:r>
          </w:p>
        </w:tc>
        <w:tc>
          <w:tcPr>
            <w:tcW w:w="253" w:type="pct"/>
            <w:shd w:val="clear" w:color="auto" w:fill="auto"/>
            <w:vAlign w:val="center"/>
            <w:hideMark/>
          </w:tcPr>
          <w:p w14:paraId="39C6F56E" w14:textId="77777777" w:rsidR="005C2496" w:rsidRPr="005C2496" w:rsidRDefault="005C2496" w:rsidP="005C2496">
            <w:pPr>
              <w:pStyle w:val="TableBody"/>
              <w:jc w:val="center"/>
              <w:rPr>
                <w:sz w:val="18"/>
                <w:szCs w:val="18"/>
              </w:rPr>
            </w:pPr>
            <w:r w:rsidRPr="005C2496">
              <w:rPr>
                <w:sz w:val="18"/>
                <w:szCs w:val="18"/>
              </w:rPr>
              <w:t>11.7</w:t>
            </w:r>
          </w:p>
        </w:tc>
        <w:tc>
          <w:tcPr>
            <w:tcW w:w="356" w:type="pct"/>
            <w:shd w:val="clear" w:color="auto" w:fill="auto"/>
            <w:tcMar>
              <w:top w:w="28" w:type="dxa"/>
              <w:bottom w:w="28" w:type="dxa"/>
            </w:tcMar>
            <w:vAlign w:val="center"/>
            <w:hideMark/>
          </w:tcPr>
          <w:p w14:paraId="20C23D54" w14:textId="77777777" w:rsidR="005C2496" w:rsidRPr="005C2496" w:rsidRDefault="005C2496" w:rsidP="005C2496">
            <w:pPr>
              <w:pStyle w:val="TableBody"/>
              <w:jc w:val="center"/>
              <w:rPr>
                <w:sz w:val="18"/>
                <w:szCs w:val="18"/>
              </w:rPr>
            </w:pPr>
            <w:r w:rsidRPr="005C2496">
              <w:rPr>
                <w:sz w:val="18"/>
                <w:szCs w:val="18"/>
              </w:rPr>
              <w:t>108,963</w:t>
            </w:r>
          </w:p>
        </w:tc>
        <w:tc>
          <w:tcPr>
            <w:tcW w:w="254" w:type="pct"/>
            <w:shd w:val="clear" w:color="auto" w:fill="auto"/>
            <w:vAlign w:val="center"/>
            <w:hideMark/>
          </w:tcPr>
          <w:p w14:paraId="56B7741D" w14:textId="77777777" w:rsidR="005C2496" w:rsidRPr="005C2496" w:rsidRDefault="005C2496" w:rsidP="005C2496">
            <w:pPr>
              <w:pStyle w:val="TableBody"/>
              <w:jc w:val="center"/>
              <w:rPr>
                <w:sz w:val="18"/>
                <w:szCs w:val="18"/>
              </w:rPr>
            </w:pPr>
            <w:r w:rsidRPr="005C2496">
              <w:rPr>
                <w:sz w:val="18"/>
                <w:szCs w:val="18"/>
              </w:rPr>
              <w:t>6.1</w:t>
            </w:r>
          </w:p>
        </w:tc>
        <w:tc>
          <w:tcPr>
            <w:tcW w:w="356" w:type="pct"/>
            <w:shd w:val="clear" w:color="auto" w:fill="auto"/>
            <w:vAlign w:val="center"/>
            <w:hideMark/>
          </w:tcPr>
          <w:p w14:paraId="56EE6A01" w14:textId="77777777" w:rsidR="005C2496" w:rsidRPr="005C2496" w:rsidRDefault="005C2496" w:rsidP="005C2496">
            <w:pPr>
              <w:pStyle w:val="TableBody"/>
              <w:jc w:val="center"/>
              <w:rPr>
                <w:sz w:val="18"/>
                <w:szCs w:val="18"/>
              </w:rPr>
            </w:pPr>
            <w:r w:rsidRPr="005C2496">
              <w:rPr>
                <w:sz w:val="18"/>
                <w:szCs w:val="18"/>
              </w:rPr>
              <w:t>109,023</w:t>
            </w:r>
          </w:p>
        </w:tc>
        <w:tc>
          <w:tcPr>
            <w:tcW w:w="254" w:type="pct"/>
            <w:shd w:val="clear" w:color="auto" w:fill="auto"/>
            <w:vAlign w:val="center"/>
            <w:hideMark/>
          </w:tcPr>
          <w:p w14:paraId="136590AB" w14:textId="6846B335" w:rsidR="005C2496" w:rsidRPr="005C2496" w:rsidRDefault="005C2496" w:rsidP="005C2496">
            <w:pPr>
              <w:pStyle w:val="TableBody"/>
              <w:jc w:val="center"/>
              <w:rPr>
                <w:sz w:val="18"/>
                <w:szCs w:val="18"/>
              </w:rPr>
            </w:pPr>
            <w:r w:rsidRPr="005C2496">
              <w:rPr>
                <w:sz w:val="18"/>
                <w:szCs w:val="18"/>
              </w:rPr>
              <w:t>6</w:t>
            </w:r>
            <w:r w:rsidR="00085A84">
              <w:rPr>
                <w:sz w:val="18"/>
                <w:szCs w:val="18"/>
              </w:rPr>
              <w:t>.0</w:t>
            </w:r>
          </w:p>
        </w:tc>
        <w:tc>
          <w:tcPr>
            <w:tcW w:w="355" w:type="pct"/>
            <w:shd w:val="clear" w:color="auto" w:fill="D9D9D9" w:themeFill="background1" w:themeFillShade="D9"/>
            <w:vAlign w:val="center"/>
          </w:tcPr>
          <w:p w14:paraId="3A6B9D9A" w14:textId="1EA2D3F9" w:rsidR="005C2496" w:rsidRPr="005C2496" w:rsidRDefault="002A4CD2" w:rsidP="005C2496">
            <w:pPr>
              <w:pStyle w:val="TableBody"/>
              <w:jc w:val="center"/>
              <w:rPr>
                <w:sz w:val="18"/>
                <w:szCs w:val="18"/>
              </w:rPr>
            </w:pPr>
            <w:r>
              <w:rPr>
                <w:sz w:val="18"/>
                <w:szCs w:val="18"/>
              </w:rPr>
              <w:t>–</w:t>
            </w:r>
            <w:r w:rsidR="005C2496" w:rsidRPr="005C2496">
              <w:rPr>
                <w:sz w:val="18"/>
                <w:szCs w:val="18"/>
              </w:rPr>
              <w:t>59,104</w:t>
            </w:r>
          </w:p>
        </w:tc>
        <w:tc>
          <w:tcPr>
            <w:tcW w:w="254" w:type="pct"/>
            <w:shd w:val="clear" w:color="auto" w:fill="D9D9D9" w:themeFill="background1" w:themeFillShade="D9"/>
            <w:vAlign w:val="center"/>
          </w:tcPr>
          <w:p w14:paraId="4D8A0099" w14:textId="67AACB13" w:rsidR="005C2496" w:rsidRPr="005C2496" w:rsidRDefault="002A4CD2" w:rsidP="005C2496">
            <w:pPr>
              <w:pStyle w:val="TableBody"/>
              <w:jc w:val="center"/>
              <w:rPr>
                <w:sz w:val="18"/>
                <w:szCs w:val="18"/>
              </w:rPr>
            </w:pPr>
            <w:r>
              <w:rPr>
                <w:sz w:val="18"/>
                <w:szCs w:val="18"/>
              </w:rPr>
              <w:t>–</w:t>
            </w:r>
            <w:r w:rsidR="005C2496" w:rsidRPr="005C2496">
              <w:rPr>
                <w:sz w:val="18"/>
                <w:szCs w:val="18"/>
              </w:rPr>
              <w:t>35.2</w:t>
            </w:r>
          </w:p>
        </w:tc>
        <w:tc>
          <w:tcPr>
            <w:tcW w:w="254" w:type="pct"/>
            <w:shd w:val="clear" w:color="auto" w:fill="D9D9D9" w:themeFill="background1" w:themeFillShade="D9"/>
            <w:vAlign w:val="center"/>
            <w:hideMark/>
          </w:tcPr>
          <w:p w14:paraId="4245DDC0" w14:textId="1E3D8D05" w:rsidR="005C2496" w:rsidRPr="005C2496" w:rsidRDefault="002A4CD2" w:rsidP="005C2496">
            <w:pPr>
              <w:pStyle w:val="TableBody"/>
              <w:jc w:val="center"/>
              <w:rPr>
                <w:sz w:val="18"/>
                <w:szCs w:val="18"/>
              </w:rPr>
            </w:pPr>
            <w:r>
              <w:rPr>
                <w:sz w:val="18"/>
                <w:szCs w:val="18"/>
              </w:rPr>
              <w:t>–</w:t>
            </w:r>
            <w:r w:rsidR="005C2496" w:rsidRPr="005C2496">
              <w:rPr>
                <w:sz w:val="18"/>
                <w:szCs w:val="18"/>
              </w:rPr>
              <w:t>5.7</w:t>
            </w:r>
          </w:p>
        </w:tc>
        <w:tc>
          <w:tcPr>
            <w:tcW w:w="254" w:type="pct"/>
            <w:shd w:val="clear" w:color="auto" w:fill="D9D9D9" w:themeFill="background1" w:themeFillShade="D9"/>
            <w:vAlign w:val="center"/>
            <w:hideMark/>
          </w:tcPr>
          <w:p w14:paraId="0D58E55F" w14:textId="3A57A89F" w:rsidR="005C2496" w:rsidRPr="005C2496" w:rsidRDefault="002A4CD2" w:rsidP="005C2496">
            <w:pPr>
              <w:pStyle w:val="TableBody"/>
              <w:jc w:val="center"/>
              <w:rPr>
                <w:sz w:val="18"/>
                <w:szCs w:val="18"/>
              </w:rPr>
            </w:pPr>
            <w:r>
              <w:rPr>
                <w:sz w:val="18"/>
                <w:szCs w:val="18"/>
              </w:rPr>
              <w:t>–</w:t>
            </w:r>
            <w:r w:rsidR="005C2496" w:rsidRPr="005C2496">
              <w:rPr>
                <w:sz w:val="18"/>
                <w:szCs w:val="18"/>
              </w:rPr>
              <w:t>48.7</w:t>
            </w:r>
          </w:p>
        </w:tc>
        <w:tc>
          <w:tcPr>
            <w:tcW w:w="314" w:type="pct"/>
            <w:shd w:val="clear" w:color="auto" w:fill="D9D9D9" w:themeFill="background1" w:themeFillShade="D9"/>
            <w:vAlign w:val="center"/>
            <w:hideMark/>
          </w:tcPr>
          <w:p w14:paraId="26642017" w14:textId="77777777" w:rsidR="005C2496" w:rsidRPr="005C2496" w:rsidRDefault="005C2496" w:rsidP="005C2496">
            <w:pPr>
              <w:pStyle w:val="TableBody"/>
              <w:jc w:val="center"/>
              <w:rPr>
                <w:sz w:val="18"/>
                <w:szCs w:val="18"/>
              </w:rPr>
            </w:pPr>
            <w:r w:rsidRPr="005C2496">
              <w:rPr>
                <w:color w:val="0070C0"/>
                <w:sz w:val="18"/>
                <w:szCs w:val="18"/>
              </w:rPr>
              <w:t>60</w:t>
            </w:r>
          </w:p>
        </w:tc>
        <w:tc>
          <w:tcPr>
            <w:tcW w:w="296" w:type="pct"/>
            <w:shd w:val="clear" w:color="auto" w:fill="D9D9D9" w:themeFill="background1" w:themeFillShade="D9"/>
            <w:vAlign w:val="center"/>
            <w:hideMark/>
          </w:tcPr>
          <w:p w14:paraId="6A2FDD22" w14:textId="77777777" w:rsidR="005C2496" w:rsidRPr="005C2496" w:rsidRDefault="005C2496" w:rsidP="005C2496">
            <w:pPr>
              <w:pStyle w:val="TableBody"/>
              <w:jc w:val="center"/>
              <w:rPr>
                <w:sz w:val="18"/>
                <w:szCs w:val="18"/>
              </w:rPr>
            </w:pPr>
            <w:r w:rsidRPr="005C2496">
              <w:rPr>
                <w:color w:val="0070C0"/>
                <w:sz w:val="18"/>
                <w:szCs w:val="18"/>
              </w:rPr>
              <w:t>0.1</w:t>
            </w:r>
          </w:p>
        </w:tc>
        <w:tc>
          <w:tcPr>
            <w:tcW w:w="254" w:type="pct"/>
            <w:shd w:val="clear" w:color="auto" w:fill="D9D9D9" w:themeFill="background1" w:themeFillShade="D9"/>
            <w:vAlign w:val="center"/>
            <w:hideMark/>
          </w:tcPr>
          <w:p w14:paraId="494345D5" w14:textId="4FECB141" w:rsidR="005C2496" w:rsidRPr="005C2496" w:rsidRDefault="002A4CD2" w:rsidP="005C2496">
            <w:pPr>
              <w:pStyle w:val="TableBody"/>
              <w:jc w:val="center"/>
              <w:rPr>
                <w:color w:val="0070C0"/>
                <w:sz w:val="18"/>
                <w:szCs w:val="18"/>
              </w:rPr>
            </w:pPr>
            <w:r>
              <w:rPr>
                <w:sz w:val="18"/>
                <w:szCs w:val="18"/>
              </w:rPr>
              <w:t>–</w:t>
            </w:r>
            <w:r w:rsidR="005C2496" w:rsidRPr="005C2496">
              <w:rPr>
                <w:sz w:val="18"/>
                <w:szCs w:val="18"/>
              </w:rPr>
              <w:t>0.1</w:t>
            </w:r>
          </w:p>
        </w:tc>
        <w:tc>
          <w:tcPr>
            <w:tcW w:w="254" w:type="pct"/>
            <w:shd w:val="clear" w:color="auto" w:fill="D9D9D9" w:themeFill="background1" w:themeFillShade="D9"/>
            <w:vAlign w:val="center"/>
            <w:hideMark/>
          </w:tcPr>
          <w:p w14:paraId="34DAC61C" w14:textId="4658EE1E" w:rsidR="005C2496" w:rsidRPr="005C2496" w:rsidRDefault="002A4CD2" w:rsidP="005C2496">
            <w:pPr>
              <w:pStyle w:val="TableBody"/>
              <w:jc w:val="center"/>
              <w:rPr>
                <w:color w:val="0070C0"/>
                <w:sz w:val="18"/>
                <w:szCs w:val="18"/>
              </w:rPr>
            </w:pPr>
            <w:r>
              <w:rPr>
                <w:sz w:val="18"/>
                <w:szCs w:val="18"/>
              </w:rPr>
              <w:t>–</w:t>
            </w:r>
            <w:r w:rsidR="005C2496" w:rsidRPr="005C2496">
              <w:rPr>
                <w:sz w:val="18"/>
                <w:szCs w:val="18"/>
              </w:rPr>
              <w:t>1.6</w:t>
            </w:r>
          </w:p>
        </w:tc>
        <w:tc>
          <w:tcPr>
            <w:tcW w:w="355" w:type="pct"/>
            <w:shd w:val="clear" w:color="auto" w:fill="FFFFFF" w:themeFill="background1"/>
            <w:vAlign w:val="center"/>
            <w:hideMark/>
          </w:tcPr>
          <w:p w14:paraId="47EEEFD2" w14:textId="77777777" w:rsidR="005C2496" w:rsidRPr="005C2496" w:rsidRDefault="005C2496" w:rsidP="005C2496">
            <w:pPr>
              <w:pStyle w:val="TableBody"/>
              <w:jc w:val="center"/>
              <w:rPr>
                <w:sz w:val="18"/>
                <w:szCs w:val="18"/>
              </w:rPr>
            </w:pPr>
            <w:r w:rsidRPr="005C2496">
              <w:rPr>
                <w:sz w:val="18"/>
                <w:szCs w:val="18"/>
              </w:rPr>
              <w:t>97,560</w:t>
            </w:r>
          </w:p>
        </w:tc>
        <w:tc>
          <w:tcPr>
            <w:tcW w:w="277" w:type="pct"/>
            <w:shd w:val="clear" w:color="auto" w:fill="FFFFFF" w:themeFill="background1"/>
            <w:vAlign w:val="center"/>
            <w:hideMark/>
          </w:tcPr>
          <w:p w14:paraId="3473285A" w14:textId="77777777" w:rsidR="005C2496" w:rsidRPr="005C2496" w:rsidRDefault="005C2496" w:rsidP="005C2496">
            <w:pPr>
              <w:pStyle w:val="TableBody"/>
              <w:jc w:val="center"/>
              <w:rPr>
                <w:sz w:val="18"/>
                <w:szCs w:val="18"/>
              </w:rPr>
            </w:pPr>
            <w:r w:rsidRPr="005C2496">
              <w:rPr>
                <w:sz w:val="18"/>
                <w:szCs w:val="18"/>
              </w:rPr>
              <w:t>5.3</w:t>
            </w:r>
          </w:p>
        </w:tc>
      </w:tr>
      <w:tr w:rsidR="006A3217" w:rsidRPr="00955061" w14:paraId="39EA949C" w14:textId="77777777" w:rsidTr="00CD6264">
        <w:trPr>
          <w:trHeight w:val="283"/>
          <w:jc w:val="center"/>
        </w:trPr>
        <w:tc>
          <w:tcPr>
            <w:tcW w:w="304" w:type="pct"/>
            <w:shd w:val="clear" w:color="auto" w:fill="auto"/>
            <w:vAlign w:val="center"/>
            <w:hideMark/>
          </w:tcPr>
          <w:p w14:paraId="6518DA15" w14:textId="5CB3D721" w:rsidR="005C2496" w:rsidRPr="005C2496" w:rsidRDefault="003F1B44" w:rsidP="005C2496">
            <w:pPr>
              <w:pStyle w:val="TableBody"/>
              <w:rPr>
                <w:sz w:val="18"/>
                <w:szCs w:val="18"/>
              </w:rPr>
            </w:pPr>
            <w:r>
              <w:rPr>
                <w:sz w:val="18"/>
                <w:szCs w:val="18"/>
              </w:rPr>
              <w:t>Nine</w:t>
            </w:r>
            <w:r w:rsidR="005C2496" w:rsidRPr="005C2496">
              <w:rPr>
                <w:sz w:val="18"/>
                <w:szCs w:val="18"/>
              </w:rPr>
              <w:t xml:space="preserve"> </w:t>
            </w:r>
          </w:p>
        </w:tc>
        <w:tc>
          <w:tcPr>
            <w:tcW w:w="356" w:type="pct"/>
            <w:shd w:val="clear" w:color="auto" w:fill="auto"/>
            <w:vAlign w:val="center"/>
            <w:hideMark/>
          </w:tcPr>
          <w:p w14:paraId="057335F8" w14:textId="77777777" w:rsidR="005C2496" w:rsidRPr="005C2496" w:rsidRDefault="005C2496" w:rsidP="005C2496">
            <w:pPr>
              <w:pStyle w:val="TableBody"/>
              <w:jc w:val="center"/>
              <w:rPr>
                <w:sz w:val="18"/>
                <w:szCs w:val="18"/>
              </w:rPr>
            </w:pPr>
            <w:r w:rsidRPr="005C2496">
              <w:rPr>
                <w:sz w:val="18"/>
                <w:szCs w:val="18"/>
              </w:rPr>
              <w:t>184,035</w:t>
            </w:r>
          </w:p>
        </w:tc>
        <w:tc>
          <w:tcPr>
            <w:tcW w:w="253" w:type="pct"/>
            <w:shd w:val="clear" w:color="auto" w:fill="auto"/>
            <w:vAlign w:val="center"/>
            <w:hideMark/>
          </w:tcPr>
          <w:p w14:paraId="2FEA1282" w14:textId="77777777" w:rsidR="005C2496" w:rsidRPr="005C2496" w:rsidRDefault="005C2496" w:rsidP="005C2496">
            <w:pPr>
              <w:pStyle w:val="TableBody"/>
              <w:jc w:val="center"/>
              <w:rPr>
                <w:sz w:val="18"/>
                <w:szCs w:val="18"/>
              </w:rPr>
            </w:pPr>
            <w:r w:rsidRPr="005C2496">
              <w:rPr>
                <w:sz w:val="18"/>
                <w:szCs w:val="18"/>
              </w:rPr>
              <w:t>12.8</w:t>
            </w:r>
          </w:p>
        </w:tc>
        <w:tc>
          <w:tcPr>
            <w:tcW w:w="356" w:type="pct"/>
            <w:shd w:val="clear" w:color="auto" w:fill="auto"/>
            <w:vAlign w:val="center"/>
            <w:hideMark/>
          </w:tcPr>
          <w:p w14:paraId="41D4CD88" w14:textId="77777777" w:rsidR="005C2496" w:rsidRPr="005C2496" w:rsidRDefault="005C2496" w:rsidP="005C2496">
            <w:pPr>
              <w:pStyle w:val="TableBody"/>
              <w:jc w:val="center"/>
              <w:rPr>
                <w:sz w:val="18"/>
                <w:szCs w:val="18"/>
              </w:rPr>
            </w:pPr>
            <w:r w:rsidRPr="005C2496">
              <w:rPr>
                <w:sz w:val="18"/>
                <w:szCs w:val="18"/>
              </w:rPr>
              <w:t>99,889</w:t>
            </w:r>
          </w:p>
        </w:tc>
        <w:tc>
          <w:tcPr>
            <w:tcW w:w="254" w:type="pct"/>
            <w:shd w:val="clear" w:color="auto" w:fill="auto"/>
            <w:vAlign w:val="center"/>
            <w:hideMark/>
          </w:tcPr>
          <w:p w14:paraId="1BDDBF1D" w14:textId="77777777" w:rsidR="005C2496" w:rsidRPr="005C2496" w:rsidRDefault="005C2496" w:rsidP="005C2496">
            <w:pPr>
              <w:pStyle w:val="TableBody"/>
              <w:jc w:val="center"/>
              <w:rPr>
                <w:sz w:val="18"/>
                <w:szCs w:val="18"/>
              </w:rPr>
            </w:pPr>
            <w:r w:rsidRPr="005C2496">
              <w:rPr>
                <w:sz w:val="18"/>
                <w:szCs w:val="18"/>
              </w:rPr>
              <w:t>5.6</w:t>
            </w:r>
          </w:p>
        </w:tc>
        <w:tc>
          <w:tcPr>
            <w:tcW w:w="356" w:type="pct"/>
            <w:shd w:val="clear" w:color="auto" w:fill="auto"/>
            <w:vAlign w:val="center"/>
            <w:hideMark/>
          </w:tcPr>
          <w:p w14:paraId="24F973CF" w14:textId="77777777" w:rsidR="005C2496" w:rsidRPr="005C2496" w:rsidRDefault="005C2496" w:rsidP="005C2496">
            <w:pPr>
              <w:pStyle w:val="TableBody"/>
              <w:jc w:val="center"/>
              <w:rPr>
                <w:sz w:val="18"/>
                <w:szCs w:val="18"/>
              </w:rPr>
            </w:pPr>
            <w:r w:rsidRPr="005C2496">
              <w:rPr>
                <w:sz w:val="18"/>
                <w:szCs w:val="18"/>
              </w:rPr>
              <w:t>89,366</w:t>
            </w:r>
          </w:p>
        </w:tc>
        <w:tc>
          <w:tcPr>
            <w:tcW w:w="254" w:type="pct"/>
            <w:shd w:val="clear" w:color="auto" w:fill="auto"/>
            <w:vAlign w:val="center"/>
            <w:hideMark/>
          </w:tcPr>
          <w:p w14:paraId="10DC8F7D" w14:textId="77777777" w:rsidR="005C2496" w:rsidRPr="005C2496" w:rsidRDefault="005C2496" w:rsidP="005C2496">
            <w:pPr>
              <w:pStyle w:val="TableBody"/>
              <w:jc w:val="center"/>
              <w:rPr>
                <w:sz w:val="18"/>
                <w:szCs w:val="18"/>
              </w:rPr>
            </w:pPr>
            <w:r w:rsidRPr="005C2496">
              <w:rPr>
                <w:sz w:val="18"/>
                <w:szCs w:val="18"/>
              </w:rPr>
              <w:t>4.9</w:t>
            </w:r>
          </w:p>
        </w:tc>
        <w:tc>
          <w:tcPr>
            <w:tcW w:w="355" w:type="pct"/>
            <w:shd w:val="clear" w:color="auto" w:fill="D9D9D9" w:themeFill="background1" w:themeFillShade="D9"/>
            <w:vAlign w:val="center"/>
          </w:tcPr>
          <w:p w14:paraId="7879663B" w14:textId="7A50EBD8" w:rsidR="005C2496" w:rsidRPr="005C2496" w:rsidRDefault="002A4CD2" w:rsidP="005C2496">
            <w:pPr>
              <w:pStyle w:val="TableBody"/>
              <w:jc w:val="center"/>
              <w:rPr>
                <w:sz w:val="18"/>
                <w:szCs w:val="18"/>
              </w:rPr>
            </w:pPr>
            <w:r>
              <w:rPr>
                <w:sz w:val="18"/>
                <w:szCs w:val="18"/>
              </w:rPr>
              <w:t>–</w:t>
            </w:r>
            <w:r w:rsidR="005C2496" w:rsidRPr="005C2496">
              <w:rPr>
                <w:sz w:val="18"/>
                <w:szCs w:val="18"/>
              </w:rPr>
              <w:t>94,669</w:t>
            </w:r>
          </w:p>
        </w:tc>
        <w:tc>
          <w:tcPr>
            <w:tcW w:w="254" w:type="pct"/>
            <w:shd w:val="clear" w:color="auto" w:fill="D9D9D9" w:themeFill="background1" w:themeFillShade="D9"/>
            <w:vAlign w:val="center"/>
          </w:tcPr>
          <w:p w14:paraId="6453CBA2" w14:textId="0D74BC07" w:rsidR="005C2496" w:rsidRPr="005C2496" w:rsidRDefault="002A4CD2" w:rsidP="005C2496">
            <w:pPr>
              <w:pStyle w:val="TableBody"/>
              <w:jc w:val="center"/>
              <w:rPr>
                <w:sz w:val="18"/>
                <w:szCs w:val="18"/>
              </w:rPr>
            </w:pPr>
            <w:r>
              <w:rPr>
                <w:sz w:val="18"/>
                <w:szCs w:val="18"/>
              </w:rPr>
              <w:t>–</w:t>
            </w:r>
            <w:r w:rsidR="005C2496" w:rsidRPr="005C2496">
              <w:rPr>
                <w:sz w:val="18"/>
                <w:szCs w:val="18"/>
              </w:rPr>
              <w:t>51.4</w:t>
            </w:r>
          </w:p>
        </w:tc>
        <w:tc>
          <w:tcPr>
            <w:tcW w:w="254" w:type="pct"/>
            <w:shd w:val="clear" w:color="auto" w:fill="D9D9D9" w:themeFill="background1" w:themeFillShade="D9"/>
            <w:vAlign w:val="center"/>
            <w:hideMark/>
          </w:tcPr>
          <w:p w14:paraId="7DB7FCC2" w14:textId="525E0413" w:rsidR="005C2496" w:rsidRPr="005C2496" w:rsidRDefault="002A4CD2" w:rsidP="005C2496">
            <w:pPr>
              <w:pStyle w:val="TableBody"/>
              <w:jc w:val="center"/>
              <w:rPr>
                <w:sz w:val="18"/>
                <w:szCs w:val="18"/>
              </w:rPr>
            </w:pPr>
            <w:r>
              <w:rPr>
                <w:sz w:val="18"/>
                <w:szCs w:val="18"/>
              </w:rPr>
              <w:t>–</w:t>
            </w:r>
            <w:r w:rsidR="005C2496" w:rsidRPr="005C2496">
              <w:rPr>
                <w:sz w:val="18"/>
                <w:szCs w:val="18"/>
              </w:rPr>
              <w:t>7.9</w:t>
            </w:r>
          </w:p>
        </w:tc>
        <w:tc>
          <w:tcPr>
            <w:tcW w:w="254" w:type="pct"/>
            <w:shd w:val="clear" w:color="auto" w:fill="D9D9D9" w:themeFill="background1" w:themeFillShade="D9"/>
            <w:vAlign w:val="center"/>
            <w:hideMark/>
          </w:tcPr>
          <w:p w14:paraId="1668A8CC" w14:textId="7BCF3B32" w:rsidR="005C2496" w:rsidRPr="005C2496" w:rsidRDefault="002A4CD2" w:rsidP="005C2496">
            <w:pPr>
              <w:pStyle w:val="TableBody"/>
              <w:jc w:val="center"/>
              <w:rPr>
                <w:sz w:val="18"/>
                <w:szCs w:val="18"/>
              </w:rPr>
            </w:pPr>
            <w:r>
              <w:rPr>
                <w:sz w:val="18"/>
                <w:szCs w:val="18"/>
              </w:rPr>
              <w:t>–</w:t>
            </w:r>
            <w:r w:rsidR="005C2496" w:rsidRPr="005C2496">
              <w:rPr>
                <w:sz w:val="18"/>
                <w:szCs w:val="18"/>
              </w:rPr>
              <w:t>61.7</w:t>
            </w:r>
          </w:p>
        </w:tc>
        <w:tc>
          <w:tcPr>
            <w:tcW w:w="314" w:type="pct"/>
            <w:shd w:val="clear" w:color="auto" w:fill="D9D9D9" w:themeFill="background1" w:themeFillShade="D9"/>
            <w:vAlign w:val="center"/>
            <w:hideMark/>
          </w:tcPr>
          <w:p w14:paraId="48205993" w14:textId="581ED563" w:rsidR="005C2496" w:rsidRPr="005C2496" w:rsidRDefault="002A4CD2" w:rsidP="005C2496">
            <w:pPr>
              <w:pStyle w:val="TableBody"/>
              <w:jc w:val="center"/>
              <w:rPr>
                <w:sz w:val="18"/>
                <w:szCs w:val="18"/>
              </w:rPr>
            </w:pPr>
            <w:r>
              <w:rPr>
                <w:sz w:val="18"/>
                <w:szCs w:val="18"/>
              </w:rPr>
              <w:t>–</w:t>
            </w:r>
            <w:r w:rsidR="005C2496" w:rsidRPr="005C2496">
              <w:rPr>
                <w:sz w:val="18"/>
                <w:szCs w:val="18"/>
              </w:rPr>
              <w:t>10,523</w:t>
            </w:r>
          </w:p>
        </w:tc>
        <w:tc>
          <w:tcPr>
            <w:tcW w:w="296" w:type="pct"/>
            <w:shd w:val="clear" w:color="auto" w:fill="D9D9D9" w:themeFill="background1" w:themeFillShade="D9"/>
            <w:vAlign w:val="center"/>
            <w:hideMark/>
          </w:tcPr>
          <w:p w14:paraId="1C193079" w14:textId="31ED2A48" w:rsidR="005C2496" w:rsidRPr="005C2496" w:rsidRDefault="002A4CD2" w:rsidP="005C2496">
            <w:pPr>
              <w:pStyle w:val="TableBody"/>
              <w:jc w:val="center"/>
              <w:rPr>
                <w:sz w:val="18"/>
                <w:szCs w:val="18"/>
              </w:rPr>
            </w:pPr>
            <w:r>
              <w:rPr>
                <w:sz w:val="18"/>
                <w:szCs w:val="18"/>
              </w:rPr>
              <w:t>–</w:t>
            </w:r>
            <w:r w:rsidR="005C2496" w:rsidRPr="005C2496">
              <w:rPr>
                <w:sz w:val="18"/>
                <w:szCs w:val="18"/>
              </w:rPr>
              <w:t>10.5</w:t>
            </w:r>
          </w:p>
        </w:tc>
        <w:tc>
          <w:tcPr>
            <w:tcW w:w="254" w:type="pct"/>
            <w:shd w:val="clear" w:color="auto" w:fill="D9D9D9" w:themeFill="background1" w:themeFillShade="D9"/>
            <w:vAlign w:val="center"/>
            <w:hideMark/>
          </w:tcPr>
          <w:p w14:paraId="0D656428" w14:textId="727BD489" w:rsidR="005C2496" w:rsidRPr="005C2496" w:rsidRDefault="002A4CD2" w:rsidP="005C2496">
            <w:pPr>
              <w:pStyle w:val="TableBody"/>
              <w:jc w:val="center"/>
              <w:rPr>
                <w:sz w:val="18"/>
                <w:szCs w:val="18"/>
              </w:rPr>
            </w:pPr>
            <w:r>
              <w:rPr>
                <w:sz w:val="18"/>
                <w:szCs w:val="18"/>
              </w:rPr>
              <w:t>–</w:t>
            </w:r>
            <w:r w:rsidR="005C2496" w:rsidRPr="005C2496">
              <w:rPr>
                <w:sz w:val="18"/>
                <w:szCs w:val="18"/>
              </w:rPr>
              <w:t>0.7</w:t>
            </w:r>
          </w:p>
        </w:tc>
        <w:tc>
          <w:tcPr>
            <w:tcW w:w="254" w:type="pct"/>
            <w:shd w:val="clear" w:color="auto" w:fill="D9D9D9" w:themeFill="background1" w:themeFillShade="D9"/>
            <w:vAlign w:val="center"/>
            <w:hideMark/>
          </w:tcPr>
          <w:p w14:paraId="05C00FFA" w14:textId="13957772" w:rsidR="005C2496" w:rsidRPr="005C2496" w:rsidRDefault="002A4CD2" w:rsidP="005C2496">
            <w:pPr>
              <w:pStyle w:val="TableBody"/>
              <w:jc w:val="center"/>
              <w:rPr>
                <w:sz w:val="18"/>
                <w:szCs w:val="18"/>
              </w:rPr>
            </w:pPr>
            <w:r>
              <w:rPr>
                <w:sz w:val="18"/>
                <w:szCs w:val="18"/>
              </w:rPr>
              <w:t>–</w:t>
            </w:r>
            <w:r w:rsidR="005C2496" w:rsidRPr="005C2496">
              <w:rPr>
                <w:sz w:val="18"/>
                <w:szCs w:val="18"/>
              </w:rPr>
              <w:t>12.5</w:t>
            </w:r>
          </w:p>
        </w:tc>
        <w:tc>
          <w:tcPr>
            <w:tcW w:w="355" w:type="pct"/>
            <w:shd w:val="clear" w:color="auto" w:fill="FFFFFF" w:themeFill="background1"/>
            <w:vAlign w:val="center"/>
            <w:hideMark/>
          </w:tcPr>
          <w:p w14:paraId="34319B33" w14:textId="77777777" w:rsidR="005C2496" w:rsidRPr="005C2496" w:rsidRDefault="005C2496" w:rsidP="005C2496">
            <w:pPr>
              <w:pStyle w:val="TableBody"/>
              <w:jc w:val="center"/>
              <w:rPr>
                <w:sz w:val="18"/>
                <w:szCs w:val="18"/>
              </w:rPr>
            </w:pPr>
            <w:r w:rsidRPr="005C2496">
              <w:rPr>
                <w:sz w:val="18"/>
                <w:szCs w:val="18"/>
              </w:rPr>
              <w:t>81,123</w:t>
            </w:r>
          </w:p>
        </w:tc>
        <w:tc>
          <w:tcPr>
            <w:tcW w:w="277" w:type="pct"/>
            <w:shd w:val="clear" w:color="auto" w:fill="FFFFFF" w:themeFill="background1"/>
            <w:vAlign w:val="center"/>
            <w:hideMark/>
          </w:tcPr>
          <w:p w14:paraId="6E1BC1E6" w14:textId="77777777" w:rsidR="005C2496" w:rsidRPr="005C2496" w:rsidRDefault="005C2496" w:rsidP="005C2496">
            <w:pPr>
              <w:pStyle w:val="TableBody"/>
              <w:jc w:val="center"/>
              <w:rPr>
                <w:sz w:val="18"/>
                <w:szCs w:val="18"/>
              </w:rPr>
            </w:pPr>
            <w:r w:rsidRPr="005C2496">
              <w:rPr>
                <w:sz w:val="18"/>
                <w:szCs w:val="18"/>
              </w:rPr>
              <w:t>4.4</w:t>
            </w:r>
          </w:p>
        </w:tc>
      </w:tr>
      <w:tr w:rsidR="006A3217" w:rsidRPr="00955061" w14:paraId="09EDD890" w14:textId="77777777" w:rsidTr="00CD6264">
        <w:trPr>
          <w:trHeight w:val="283"/>
          <w:jc w:val="center"/>
        </w:trPr>
        <w:tc>
          <w:tcPr>
            <w:tcW w:w="304" w:type="pct"/>
            <w:shd w:val="clear" w:color="auto" w:fill="auto"/>
            <w:vAlign w:val="center"/>
            <w:hideMark/>
          </w:tcPr>
          <w:p w14:paraId="7753E87B" w14:textId="6302D234" w:rsidR="005C2496" w:rsidRPr="005C2496" w:rsidRDefault="003F1B44" w:rsidP="005C2496">
            <w:pPr>
              <w:pStyle w:val="TableBody"/>
              <w:rPr>
                <w:sz w:val="18"/>
                <w:szCs w:val="18"/>
              </w:rPr>
            </w:pPr>
            <w:r>
              <w:rPr>
                <w:sz w:val="18"/>
                <w:szCs w:val="18"/>
              </w:rPr>
              <w:t>Seven</w:t>
            </w:r>
            <w:r w:rsidR="005C2496" w:rsidRPr="005C2496">
              <w:rPr>
                <w:sz w:val="18"/>
                <w:szCs w:val="18"/>
              </w:rPr>
              <w:t xml:space="preserve"> local</w:t>
            </w:r>
            <w:r w:rsidR="005C2496" w:rsidRPr="00293BBF">
              <w:rPr>
                <w:sz w:val="18"/>
                <w:szCs w:val="18"/>
                <w:vertAlign w:val="superscript"/>
              </w:rPr>
              <w:t>#</w:t>
            </w:r>
          </w:p>
        </w:tc>
        <w:tc>
          <w:tcPr>
            <w:tcW w:w="356" w:type="pct"/>
            <w:shd w:val="clear" w:color="auto" w:fill="auto"/>
            <w:vAlign w:val="center"/>
            <w:hideMark/>
          </w:tcPr>
          <w:p w14:paraId="690A9F48" w14:textId="77777777" w:rsidR="005C2496" w:rsidRPr="005C2496" w:rsidRDefault="005C2496" w:rsidP="005C2496">
            <w:pPr>
              <w:pStyle w:val="TableBody"/>
              <w:jc w:val="center"/>
              <w:rPr>
                <w:sz w:val="18"/>
                <w:szCs w:val="18"/>
              </w:rPr>
            </w:pPr>
            <w:r w:rsidRPr="005C2496">
              <w:rPr>
                <w:sz w:val="18"/>
                <w:szCs w:val="18"/>
              </w:rPr>
              <w:t>100,352</w:t>
            </w:r>
          </w:p>
        </w:tc>
        <w:tc>
          <w:tcPr>
            <w:tcW w:w="253" w:type="pct"/>
            <w:shd w:val="clear" w:color="auto" w:fill="auto"/>
            <w:vAlign w:val="center"/>
            <w:hideMark/>
          </w:tcPr>
          <w:p w14:paraId="578D7CE0" w14:textId="77777777" w:rsidR="005C2496" w:rsidRPr="005C2496" w:rsidRDefault="005C2496" w:rsidP="005C2496">
            <w:pPr>
              <w:pStyle w:val="TableBody"/>
              <w:jc w:val="center"/>
              <w:rPr>
                <w:sz w:val="18"/>
                <w:szCs w:val="18"/>
              </w:rPr>
            </w:pPr>
            <w:r w:rsidRPr="005C2496">
              <w:rPr>
                <w:sz w:val="18"/>
                <w:szCs w:val="18"/>
              </w:rPr>
              <w:t>16.4</w:t>
            </w:r>
          </w:p>
        </w:tc>
        <w:tc>
          <w:tcPr>
            <w:tcW w:w="356" w:type="pct"/>
            <w:shd w:val="clear" w:color="auto" w:fill="auto"/>
            <w:vAlign w:val="center"/>
            <w:hideMark/>
          </w:tcPr>
          <w:p w14:paraId="69FC708B" w14:textId="77777777" w:rsidR="005C2496" w:rsidRPr="005C2496" w:rsidRDefault="005C2496" w:rsidP="005C2496">
            <w:pPr>
              <w:pStyle w:val="TableBody"/>
              <w:jc w:val="center"/>
              <w:rPr>
                <w:sz w:val="18"/>
                <w:szCs w:val="18"/>
              </w:rPr>
            </w:pPr>
            <w:r w:rsidRPr="005C2496">
              <w:rPr>
                <w:sz w:val="18"/>
                <w:szCs w:val="18"/>
              </w:rPr>
              <w:t>172,315</w:t>
            </w:r>
          </w:p>
        </w:tc>
        <w:tc>
          <w:tcPr>
            <w:tcW w:w="254" w:type="pct"/>
            <w:shd w:val="clear" w:color="auto" w:fill="auto"/>
            <w:vAlign w:val="center"/>
            <w:hideMark/>
          </w:tcPr>
          <w:p w14:paraId="1476762A" w14:textId="77777777" w:rsidR="005C2496" w:rsidRPr="005C2496" w:rsidRDefault="005C2496" w:rsidP="005C2496">
            <w:pPr>
              <w:pStyle w:val="TableBody"/>
              <w:jc w:val="center"/>
              <w:rPr>
                <w:sz w:val="18"/>
                <w:szCs w:val="18"/>
              </w:rPr>
            </w:pPr>
            <w:r w:rsidRPr="005C2496">
              <w:rPr>
                <w:sz w:val="18"/>
                <w:szCs w:val="18"/>
              </w:rPr>
              <w:t>9.6</w:t>
            </w:r>
          </w:p>
        </w:tc>
        <w:tc>
          <w:tcPr>
            <w:tcW w:w="356" w:type="pct"/>
            <w:shd w:val="clear" w:color="auto" w:fill="auto"/>
            <w:vAlign w:val="center"/>
            <w:hideMark/>
          </w:tcPr>
          <w:p w14:paraId="1F9FF1CA" w14:textId="77777777" w:rsidR="005C2496" w:rsidRPr="005C2496" w:rsidRDefault="005C2496" w:rsidP="005C2496">
            <w:pPr>
              <w:pStyle w:val="TableBody"/>
              <w:jc w:val="center"/>
              <w:rPr>
                <w:sz w:val="18"/>
                <w:szCs w:val="18"/>
              </w:rPr>
            </w:pPr>
            <w:r w:rsidRPr="005C2496">
              <w:rPr>
                <w:sz w:val="18"/>
                <w:szCs w:val="18"/>
              </w:rPr>
              <w:t>156,710</w:t>
            </w:r>
          </w:p>
        </w:tc>
        <w:tc>
          <w:tcPr>
            <w:tcW w:w="254" w:type="pct"/>
            <w:shd w:val="clear" w:color="auto" w:fill="auto"/>
            <w:vAlign w:val="center"/>
            <w:hideMark/>
          </w:tcPr>
          <w:p w14:paraId="560BA5A1" w14:textId="77777777" w:rsidR="005C2496" w:rsidRPr="005C2496" w:rsidRDefault="005C2496" w:rsidP="005C2496">
            <w:pPr>
              <w:pStyle w:val="TableBody"/>
              <w:jc w:val="center"/>
              <w:rPr>
                <w:sz w:val="18"/>
                <w:szCs w:val="18"/>
              </w:rPr>
            </w:pPr>
            <w:r w:rsidRPr="005C2496">
              <w:rPr>
                <w:sz w:val="18"/>
                <w:szCs w:val="18"/>
              </w:rPr>
              <w:t>8.6</w:t>
            </w:r>
          </w:p>
        </w:tc>
        <w:tc>
          <w:tcPr>
            <w:tcW w:w="355" w:type="pct"/>
            <w:shd w:val="clear" w:color="auto" w:fill="D9D9D9" w:themeFill="background1" w:themeFillShade="D9"/>
            <w:vAlign w:val="center"/>
          </w:tcPr>
          <w:p w14:paraId="17DDE3C3" w14:textId="77777777" w:rsidR="005C2496" w:rsidRPr="005C2496" w:rsidRDefault="005C2496" w:rsidP="005C2496">
            <w:pPr>
              <w:pStyle w:val="TableBody"/>
              <w:jc w:val="center"/>
              <w:rPr>
                <w:sz w:val="18"/>
                <w:szCs w:val="18"/>
              </w:rPr>
            </w:pPr>
            <w:r w:rsidRPr="005C2496">
              <w:rPr>
                <w:color w:val="0070C0"/>
                <w:sz w:val="18"/>
                <w:szCs w:val="18"/>
              </w:rPr>
              <w:t>56,358</w:t>
            </w:r>
          </w:p>
        </w:tc>
        <w:tc>
          <w:tcPr>
            <w:tcW w:w="254" w:type="pct"/>
            <w:shd w:val="clear" w:color="auto" w:fill="D9D9D9" w:themeFill="background1" w:themeFillShade="D9"/>
            <w:vAlign w:val="center"/>
          </w:tcPr>
          <w:p w14:paraId="36777440" w14:textId="77777777" w:rsidR="005C2496" w:rsidRPr="005C2496" w:rsidRDefault="005C2496" w:rsidP="005C2496">
            <w:pPr>
              <w:pStyle w:val="TableBody"/>
              <w:jc w:val="center"/>
              <w:rPr>
                <w:sz w:val="18"/>
                <w:szCs w:val="18"/>
              </w:rPr>
            </w:pPr>
            <w:r w:rsidRPr="005C2496">
              <w:rPr>
                <w:color w:val="0070C0"/>
                <w:sz w:val="18"/>
                <w:szCs w:val="18"/>
              </w:rPr>
              <w:t>56.2</w:t>
            </w:r>
          </w:p>
        </w:tc>
        <w:tc>
          <w:tcPr>
            <w:tcW w:w="254" w:type="pct"/>
            <w:shd w:val="clear" w:color="auto" w:fill="D9D9D9" w:themeFill="background1" w:themeFillShade="D9"/>
            <w:vAlign w:val="center"/>
            <w:hideMark/>
          </w:tcPr>
          <w:p w14:paraId="1FB38EDF" w14:textId="7E4711CB" w:rsidR="005C2496" w:rsidRPr="005C2496" w:rsidRDefault="002A4CD2" w:rsidP="005C2496">
            <w:pPr>
              <w:pStyle w:val="TableBody"/>
              <w:jc w:val="center"/>
              <w:rPr>
                <w:color w:val="0070C0"/>
                <w:sz w:val="18"/>
                <w:szCs w:val="18"/>
              </w:rPr>
            </w:pPr>
            <w:r>
              <w:rPr>
                <w:sz w:val="18"/>
                <w:szCs w:val="18"/>
              </w:rPr>
              <w:t>–</w:t>
            </w:r>
            <w:r w:rsidR="005C2496" w:rsidRPr="005C2496">
              <w:rPr>
                <w:sz w:val="18"/>
                <w:szCs w:val="18"/>
              </w:rPr>
              <w:t>7.8</w:t>
            </w:r>
          </w:p>
        </w:tc>
        <w:tc>
          <w:tcPr>
            <w:tcW w:w="254" w:type="pct"/>
            <w:shd w:val="clear" w:color="auto" w:fill="D9D9D9" w:themeFill="background1" w:themeFillShade="D9"/>
            <w:vAlign w:val="center"/>
            <w:hideMark/>
          </w:tcPr>
          <w:p w14:paraId="467CCFC3" w14:textId="07829116" w:rsidR="005C2496" w:rsidRPr="005C2496" w:rsidRDefault="002A4CD2" w:rsidP="005C2496">
            <w:pPr>
              <w:pStyle w:val="TableBody"/>
              <w:jc w:val="center"/>
              <w:rPr>
                <w:color w:val="0070C0"/>
                <w:sz w:val="18"/>
                <w:szCs w:val="18"/>
              </w:rPr>
            </w:pPr>
            <w:r>
              <w:rPr>
                <w:sz w:val="18"/>
                <w:szCs w:val="18"/>
              </w:rPr>
              <w:t>–</w:t>
            </w:r>
            <w:r w:rsidR="005C2496" w:rsidRPr="005C2496">
              <w:rPr>
                <w:sz w:val="18"/>
                <w:szCs w:val="18"/>
              </w:rPr>
              <w:t>47.6</w:t>
            </w:r>
          </w:p>
        </w:tc>
        <w:tc>
          <w:tcPr>
            <w:tcW w:w="314" w:type="pct"/>
            <w:shd w:val="clear" w:color="auto" w:fill="D9D9D9" w:themeFill="background1" w:themeFillShade="D9"/>
            <w:vAlign w:val="center"/>
            <w:hideMark/>
          </w:tcPr>
          <w:p w14:paraId="3D3B4202" w14:textId="3704A1AE" w:rsidR="005C2496" w:rsidRPr="005C2496" w:rsidRDefault="002A4CD2" w:rsidP="005C2496">
            <w:pPr>
              <w:pStyle w:val="TableBody"/>
              <w:jc w:val="center"/>
              <w:rPr>
                <w:sz w:val="18"/>
                <w:szCs w:val="18"/>
              </w:rPr>
            </w:pPr>
            <w:r>
              <w:rPr>
                <w:sz w:val="18"/>
                <w:szCs w:val="18"/>
              </w:rPr>
              <w:t>–</w:t>
            </w:r>
            <w:r w:rsidR="005C2496" w:rsidRPr="005C2496">
              <w:rPr>
                <w:sz w:val="18"/>
                <w:szCs w:val="18"/>
              </w:rPr>
              <w:t>15,605</w:t>
            </w:r>
          </w:p>
        </w:tc>
        <w:tc>
          <w:tcPr>
            <w:tcW w:w="296" w:type="pct"/>
            <w:shd w:val="clear" w:color="auto" w:fill="D9D9D9" w:themeFill="background1" w:themeFillShade="D9"/>
            <w:vAlign w:val="center"/>
            <w:hideMark/>
          </w:tcPr>
          <w:p w14:paraId="25601C39" w14:textId="47BB5BE3" w:rsidR="005C2496" w:rsidRPr="005C2496" w:rsidRDefault="002A4CD2" w:rsidP="005C2496">
            <w:pPr>
              <w:pStyle w:val="TableBody"/>
              <w:jc w:val="center"/>
              <w:rPr>
                <w:sz w:val="18"/>
                <w:szCs w:val="18"/>
              </w:rPr>
            </w:pPr>
            <w:r>
              <w:rPr>
                <w:sz w:val="18"/>
                <w:szCs w:val="18"/>
              </w:rPr>
              <w:t>–</w:t>
            </w:r>
            <w:r w:rsidR="005C2496" w:rsidRPr="005C2496">
              <w:rPr>
                <w:sz w:val="18"/>
                <w:szCs w:val="18"/>
              </w:rPr>
              <w:t>9.1</w:t>
            </w:r>
          </w:p>
        </w:tc>
        <w:tc>
          <w:tcPr>
            <w:tcW w:w="254" w:type="pct"/>
            <w:shd w:val="clear" w:color="auto" w:fill="D9D9D9" w:themeFill="background1" w:themeFillShade="D9"/>
            <w:vAlign w:val="center"/>
            <w:hideMark/>
          </w:tcPr>
          <w:p w14:paraId="732773D9" w14:textId="79C0FED5" w:rsidR="005C2496" w:rsidRPr="005C2496" w:rsidRDefault="002A4CD2" w:rsidP="005C2496">
            <w:pPr>
              <w:pStyle w:val="TableBody"/>
              <w:jc w:val="center"/>
              <w:rPr>
                <w:sz w:val="18"/>
                <w:szCs w:val="18"/>
              </w:rPr>
            </w:pPr>
            <w:r>
              <w:rPr>
                <w:sz w:val="18"/>
                <w:szCs w:val="18"/>
              </w:rPr>
              <w:t>–</w:t>
            </w:r>
            <w:r w:rsidR="005C2496" w:rsidRPr="005C2496">
              <w:rPr>
                <w:sz w:val="18"/>
                <w:szCs w:val="18"/>
              </w:rPr>
              <w:t>1.0</w:t>
            </w:r>
          </w:p>
        </w:tc>
        <w:tc>
          <w:tcPr>
            <w:tcW w:w="254" w:type="pct"/>
            <w:shd w:val="clear" w:color="auto" w:fill="D9D9D9" w:themeFill="background1" w:themeFillShade="D9"/>
            <w:vAlign w:val="center"/>
            <w:hideMark/>
          </w:tcPr>
          <w:p w14:paraId="4B942E10" w14:textId="7BFD3CBE" w:rsidR="005C2496" w:rsidRPr="005C2496" w:rsidRDefault="002A4CD2" w:rsidP="005C2496">
            <w:pPr>
              <w:pStyle w:val="TableBody"/>
              <w:jc w:val="center"/>
              <w:rPr>
                <w:sz w:val="18"/>
                <w:szCs w:val="18"/>
              </w:rPr>
            </w:pPr>
            <w:r>
              <w:rPr>
                <w:sz w:val="18"/>
                <w:szCs w:val="18"/>
              </w:rPr>
              <w:t>–</w:t>
            </w:r>
            <w:r w:rsidR="005C2496" w:rsidRPr="005C2496">
              <w:rPr>
                <w:sz w:val="18"/>
                <w:szCs w:val="18"/>
              </w:rPr>
              <w:t>10.4</w:t>
            </w:r>
          </w:p>
        </w:tc>
        <w:tc>
          <w:tcPr>
            <w:tcW w:w="355" w:type="pct"/>
            <w:shd w:val="clear" w:color="auto" w:fill="FFFFFF" w:themeFill="background1"/>
            <w:vAlign w:val="center"/>
            <w:hideMark/>
          </w:tcPr>
          <w:p w14:paraId="0EB7FAC0" w14:textId="77777777" w:rsidR="005C2496" w:rsidRPr="005C2496" w:rsidRDefault="005C2496" w:rsidP="005C2496">
            <w:pPr>
              <w:pStyle w:val="TableBody"/>
              <w:jc w:val="center"/>
              <w:rPr>
                <w:sz w:val="18"/>
                <w:szCs w:val="18"/>
              </w:rPr>
            </w:pPr>
            <w:r w:rsidRPr="005C2496">
              <w:rPr>
                <w:sz w:val="18"/>
                <w:szCs w:val="18"/>
              </w:rPr>
              <w:t>158,456</w:t>
            </w:r>
          </w:p>
        </w:tc>
        <w:tc>
          <w:tcPr>
            <w:tcW w:w="277" w:type="pct"/>
            <w:shd w:val="clear" w:color="auto" w:fill="FFFFFF" w:themeFill="background1"/>
            <w:vAlign w:val="center"/>
            <w:hideMark/>
          </w:tcPr>
          <w:p w14:paraId="431B508C" w14:textId="77777777" w:rsidR="005C2496" w:rsidRPr="005C2496" w:rsidRDefault="005C2496" w:rsidP="005C2496">
            <w:pPr>
              <w:pStyle w:val="TableBody"/>
              <w:jc w:val="center"/>
              <w:rPr>
                <w:sz w:val="18"/>
                <w:szCs w:val="18"/>
              </w:rPr>
            </w:pPr>
            <w:r w:rsidRPr="005C2496">
              <w:rPr>
                <w:sz w:val="18"/>
                <w:szCs w:val="18"/>
              </w:rPr>
              <w:t>8.7</w:t>
            </w:r>
          </w:p>
        </w:tc>
      </w:tr>
      <w:tr w:rsidR="006A3217" w:rsidRPr="00955061" w14:paraId="466F36A0" w14:textId="77777777" w:rsidTr="00CD6264">
        <w:trPr>
          <w:trHeight w:val="283"/>
          <w:jc w:val="center"/>
        </w:trPr>
        <w:tc>
          <w:tcPr>
            <w:tcW w:w="304" w:type="pct"/>
            <w:shd w:val="clear" w:color="auto" w:fill="auto"/>
            <w:vAlign w:val="center"/>
            <w:hideMark/>
          </w:tcPr>
          <w:p w14:paraId="0499CDA7" w14:textId="3D103F88" w:rsidR="005C2496" w:rsidRPr="005C2496" w:rsidRDefault="003F1B44" w:rsidP="005C2496">
            <w:pPr>
              <w:pStyle w:val="TableBody"/>
              <w:rPr>
                <w:sz w:val="18"/>
                <w:szCs w:val="18"/>
              </w:rPr>
            </w:pPr>
            <w:r>
              <w:rPr>
                <w:sz w:val="18"/>
                <w:szCs w:val="18"/>
              </w:rPr>
              <w:t>Seven</w:t>
            </w:r>
            <w:r w:rsidR="005C2496" w:rsidRPr="005C2496">
              <w:rPr>
                <w:sz w:val="18"/>
                <w:szCs w:val="18"/>
              </w:rPr>
              <w:t xml:space="preserve"> </w:t>
            </w:r>
          </w:p>
        </w:tc>
        <w:tc>
          <w:tcPr>
            <w:tcW w:w="356" w:type="pct"/>
            <w:shd w:val="clear" w:color="auto" w:fill="auto"/>
            <w:vAlign w:val="center"/>
            <w:hideMark/>
          </w:tcPr>
          <w:p w14:paraId="1B734222" w14:textId="77777777" w:rsidR="005C2496" w:rsidRPr="005C2496" w:rsidRDefault="005C2496" w:rsidP="005C2496">
            <w:pPr>
              <w:pStyle w:val="TableBody"/>
              <w:jc w:val="center"/>
              <w:rPr>
                <w:sz w:val="18"/>
                <w:szCs w:val="18"/>
              </w:rPr>
            </w:pPr>
            <w:r w:rsidRPr="005C2496">
              <w:rPr>
                <w:sz w:val="18"/>
                <w:szCs w:val="18"/>
              </w:rPr>
              <w:t>137,793</w:t>
            </w:r>
          </w:p>
        </w:tc>
        <w:tc>
          <w:tcPr>
            <w:tcW w:w="253" w:type="pct"/>
            <w:shd w:val="clear" w:color="auto" w:fill="auto"/>
            <w:vAlign w:val="center"/>
            <w:hideMark/>
          </w:tcPr>
          <w:p w14:paraId="2FBCCA40" w14:textId="77777777" w:rsidR="005C2496" w:rsidRPr="005C2496" w:rsidRDefault="005C2496" w:rsidP="005C2496">
            <w:pPr>
              <w:pStyle w:val="TableBody"/>
              <w:jc w:val="center"/>
              <w:rPr>
                <w:sz w:val="18"/>
                <w:szCs w:val="18"/>
              </w:rPr>
            </w:pPr>
            <w:r w:rsidRPr="005C2496">
              <w:rPr>
                <w:sz w:val="18"/>
                <w:szCs w:val="18"/>
              </w:rPr>
              <w:t>9.6</w:t>
            </w:r>
          </w:p>
        </w:tc>
        <w:tc>
          <w:tcPr>
            <w:tcW w:w="356" w:type="pct"/>
            <w:shd w:val="clear" w:color="auto" w:fill="auto"/>
            <w:vAlign w:val="center"/>
            <w:hideMark/>
          </w:tcPr>
          <w:p w14:paraId="78A7C00E" w14:textId="77777777" w:rsidR="005C2496" w:rsidRPr="005C2496" w:rsidRDefault="005C2496" w:rsidP="005C2496">
            <w:pPr>
              <w:pStyle w:val="TableBody"/>
              <w:jc w:val="center"/>
              <w:rPr>
                <w:sz w:val="18"/>
                <w:szCs w:val="18"/>
              </w:rPr>
            </w:pPr>
            <w:r w:rsidRPr="005C2496">
              <w:rPr>
                <w:sz w:val="18"/>
                <w:szCs w:val="18"/>
              </w:rPr>
              <w:t>184,811</w:t>
            </w:r>
          </w:p>
        </w:tc>
        <w:tc>
          <w:tcPr>
            <w:tcW w:w="254" w:type="pct"/>
            <w:shd w:val="clear" w:color="auto" w:fill="auto"/>
            <w:vAlign w:val="center"/>
            <w:hideMark/>
          </w:tcPr>
          <w:p w14:paraId="567FCBE0" w14:textId="77777777" w:rsidR="005C2496" w:rsidRPr="005C2496" w:rsidRDefault="005C2496" w:rsidP="005C2496">
            <w:pPr>
              <w:pStyle w:val="TableBody"/>
              <w:jc w:val="center"/>
              <w:rPr>
                <w:sz w:val="18"/>
                <w:szCs w:val="18"/>
              </w:rPr>
            </w:pPr>
            <w:r w:rsidRPr="005C2496">
              <w:rPr>
                <w:sz w:val="18"/>
                <w:szCs w:val="18"/>
              </w:rPr>
              <w:t>10.3</w:t>
            </w:r>
          </w:p>
        </w:tc>
        <w:tc>
          <w:tcPr>
            <w:tcW w:w="356" w:type="pct"/>
            <w:shd w:val="clear" w:color="auto" w:fill="auto"/>
            <w:vAlign w:val="center"/>
            <w:hideMark/>
          </w:tcPr>
          <w:p w14:paraId="7FBD34B3" w14:textId="77777777" w:rsidR="005C2496" w:rsidRPr="005C2496" w:rsidRDefault="005C2496" w:rsidP="005C2496">
            <w:pPr>
              <w:pStyle w:val="TableBody"/>
              <w:jc w:val="center"/>
              <w:rPr>
                <w:sz w:val="18"/>
                <w:szCs w:val="18"/>
              </w:rPr>
            </w:pPr>
            <w:r w:rsidRPr="005C2496">
              <w:rPr>
                <w:sz w:val="18"/>
                <w:szCs w:val="18"/>
              </w:rPr>
              <w:t>154,801</w:t>
            </w:r>
          </w:p>
        </w:tc>
        <w:tc>
          <w:tcPr>
            <w:tcW w:w="254" w:type="pct"/>
            <w:shd w:val="clear" w:color="auto" w:fill="auto"/>
            <w:vAlign w:val="center"/>
            <w:hideMark/>
          </w:tcPr>
          <w:p w14:paraId="189BBF8D" w14:textId="77777777" w:rsidR="005C2496" w:rsidRPr="005C2496" w:rsidRDefault="005C2496" w:rsidP="005C2496">
            <w:pPr>
              <w:pStyle w:val="TableBody"/>
              <w:jc w:val="center"/>
              <w:rPr>
                <w:sz w:val="18"/>
                <w:szCs w:val="18"/>
              </w:rPr>
            </w:pPr>
            <w:r w:rsidRPr="005C2496">
              <w:rPr>
                <w:sz w:val="18"/>
                <w:szCs w:val="18"/>
              </w:rPr>
              <w:t>8.5</w:t>
            </w:r>
          </w:p>
        </w:tc>
        <w:tc>
          <w:tcPr>
            <w:tcW w:w="355" w:type="pct"/>
            <w:shd w:val="clear" w:color="auto" w:fill="D9D9D9" w:themeFill="background1" w:themeFillShade="D9"/>
            <w:vAlign w:val="center"/>
          </w:tcPr>
          <w:p w14:paraId="2A1035E7" w14:textId="77777777" w:rsidR="005C2496" w:rsidRPr="005C2496" w:rsidRDefault="005C2496" w:rsidP="005C2496">
            <w:pPr>
              <w:pStyle w:val="TableBody"/>
              <w:jc w:val="center"/>
              <w:rPr>
                <w:sz w:val="18"/>
                <w:szCs w:val="18"/>
              </w:rPr>
            </w:pPr>
            <w:r w:rsidRPr="005C2496">
              <w:rPr>
                <w:color w:val="0070C0"/>
                <w:sz w:val="18"/>
                <w:szCs w:val="18"/>
              </w:rPr>
              <w:t>17,008</w:t>
            </w:r>
          </w:p>
        </w:tc>
        <w:tc>
          <w:tcPr>
            <w:tcW w:w="254" w:type="pct"/>
            <w:shd w:val="clear" w:color="auto" w:fill="D9D9D9" w:themeFill="background1" w:themeFillShade="D9"/>
            <w:vAlign w:val="center"/>
          </w:tcPr>
          <w:p w14:paraId="4AF0A2CD" w14:textId="77777777" w:rsidR="005C2496" w:rsidRPr="005C2496" w:rsidRDefault="005C2496" w:rsidP="005C2496">
            <w:pPr>
              <w:pStyle w:val="TableBody"/>
              <w:jc w:val="center"/>
              <w:rPr>
                <w:sz w:val="18"/>
                <w:szCs w:val="18"/>
              </w:rPr>
            </w:pPr>
            <w:r w:rsidRPr="005C2496">
              <w:rPr>
                <w:color w:val="0070C0"/>
                <w:sz w:val="18"/>
                <w:szCs w:val="18"/>
              </w:rPr>
              <w:t>12.3</w:t>
            </w:r>
          </w:p>
        </w:tc>
        <w:tc>
          <w:tcPr>
            <w:tcW w:w="254" w:type="pct"/>
            <w:shd w:val="clear" w:color="auto" w:fill="D9D9D9" w:themeFill="background1" w:themeFillShade="D9"/>
            <w:vAlign w:val="center"/>
            <w:hideMark/>
          </w:tcPr>
          <w:p w14:paraId="0CA2820B" w14:textId="33621DA6" w:rsidR="005C2496" w:rsidRPr="005C2496" w:rsidRDefault="002A4CD2" w:rsidP="005C2496">
            <w:pPr>
              <w:pStyle w:val="TableBody"/>
              <w:jc w:val="center"/>
              <w:rPr>
                <w:color w:val="0070C0"/>
                <w:sz w:val="18"/>
                <w:szCs w:val="18"/>
              </w:rPr>
            </w:pPr>
            <w:r>
              <w:rPr>
                <w:sz w:val="18"/>
                <w:szCs w:val="18"/>
              </w:rPr>
              <w:t>–</w:t>
            </w:r>
            <w:r w:rsidR="005C2496" w:rsidRPr="005C2496">
              <w:rPr>
                <w:sz w:val="18"/>
                <w:szCs w:val="18"/>
              </w:rPr>
              <w:t>1.1</w:t>
            </w:r>
          </w:p>
        </w:tc>
        <w:tc>
          <w:tcPr>
            <w:tcW w:w="254" w:type="pct"/>
            <w:shd w:val="clear" w:color="auto" w:fill="D9D9D9" w:themeFill="background1" w:themeFillShade="D9"/>
            <w:vAlign w:val="center"/>
            <w:hideMark/>
          </w:tcPr>
          <w:p w14:paraId="5163A53B" w14:textId="56182998" w:rsidR="005C2496" w:rsidRPr="005C2496" w:rsidRDefault="002A4CD2" w:rsidP="005C2496">
            <w:pPr>
              <w:pStyle w:val="TableBody"/>
              <w:jc w:val="center"/>
              <w:rPr>
                <w:color w:val="0070C0"/>
                <w:sz w:val="18"/>
                <w:szCs w:val="18"/>
              </w:rPr>
            </w:pPr>
            <w:r>
              <w:rPr>
                <w:sz w:val="18"/>
                <w:szCs w:val="18"/>
              </w:rPr>
              <w:t>–</w:t>
            </w:r>
            <w:r w:rsidR="005C2496" w:rsidRPr="005C2496">
              <w:rPr>
                <w:sz w:val="18"/>
                <w:szCs w:val="18"/>
              </w:rPr>
              <w:t>11.5</w:t>
            </w:r>
          </w:p>
        </w:tc>
        <w:tc>
          <w:tcPr>
            <w:tcW w:w="314" w:type="pct"/>
            <w:shd w:val="clear" w:color="auto" w:fill="D9D9D9" w:themeFill="background1" w:themeFillShade="D9"/>
            <w:vAlign w:val="center"/>
            <w:hideMark/>
          </w:tcPr>
          <w:p w14:paraId="76C69BFA" w14:textId="78008036" w:rsidR="005C2496" w:rsidRPr="005C2496" w:rsidRDefault="002A4CD2" w:rsidP="005C2496">
            <w:pPr>
              <w:pStyle w:val="TableBody"/>
              <w:jc w:val="center"/>
              <w:rPr>
                <w:sz w:val="18"/>
                <w:szCs w:val="18"/>
              </w:rPr>
            </w:pPr>
            <w:r>
              <w:rPr>
                <w:sz w:val="18"/>
                <w:szCs w:val="18"/>
              </w:rPr>
              <w:t>–</w:t>
            </w:r>
            <w:r w:rsidR="005C2496" w:rsidRPr="005C2496">
              <w:rPr>
                <w:sz w:val="18"/>
                <w:szCs w:val="18"/>
              </w:rPr>
              <w:t>30,010</w:t>
            </w:r>
          </w:p>
        </w:tc>
        <w:tc>
          <w:tcPr>
            <w:tcW w:w="296" w:type="pct"/>
            <w:shd w:val="clear" w:color="auto" w:fill="D9D9D9" w:themeFill="background1" w:themeFillShade="D9"/>
            <w:vAlign w:val="center"/>
            <w:hideMark/>
          </w:tcPr>
          <w:p w14:paraId="3C5AB3F7" w14:textId="46438935" w:rsidR="005C2496" w:rsidRPr="005C2496" w:rsidRDefault="002A4CD2" w:rsidP="005C2496">
            <w:pPr>
              <w:pStyle w:val="TableBody"/>
              <w:jc w:val="center"/>
              <w:rPr>
                <w:sz w:val="18"/>
                <w:szCs w:val="18"/>
              </w:rPr>
            </w:pPr>
            <w:r>
              <w:rPr>
                <w:sz w:val="18"/>
                <w:szCs w:val="18"/>
              </w:rPr>
              <w:t>–</w:t>
            </w:r>
            <w:r w:rsidR="005C2496" w:rsidRPr="005C2496">
              <w:rPr>
                <w:sz w:val="18"/>
                <w:szCs w:val="18"/>
              </w:rPr>
              <w:t>16.2</w:t>
            </w:r>
          </w:p>
        </w:tc>
        <w:tc>
          <w:tcPr>
            <w:tcW w:w="254" w:type="pct"/>
            <w:shd w:val="clear" w:color="auto" w:fill="D9D9D9" w:themeFill="background1" w:themeFillShade="D9"/>
            <w:vAlign w:val="center"/>
            <w:hideMark/>
          </w:tcPr>
          <w:p w14:paraId="7EB6E52A" w14:textId="27F39E2E" w:rsidR="005C2496" w:rsidRPr="005C2496" w:rsidRDefault="002A4CD2" w:rsidP="005C2496">
            <w:pPr>
              <w:pStyle w:val="TableBody"/>
              <w:jc w:val="center"/>
              <w:rPr>
                <w:sz w:val="18"/>
                <w:szCs w:val="18"/>
              </w:rPr>
            </w:pPr>
            <w:r>
              <w:rPr>
                <w:sz w:val="18"/>
                <w:szCs w:val="18"/>
              </w:rPr>
              <w:t>–</w:t>
            </w:r>
            <w:r w:rsidR="005C2496" w:rsidRPr="005C2496">
              <w:rPr>
                <w:sz w:val="18"/>
                <w:szCs w:val="18"/>
              </w:rPr>
              <w:t>1.8</w:t>
            </w:r>
          </w:p>
        </w:tc>
        <w:tc>
          <w:tcPr>
            <w:tcW w:w="254" w:type="pct"/>
            <w:shd w:val="clear" w:color="auto" w:fill="D9D9D9" w:themeFill="background1" w:themeFillShade="D9"/>
            <w:vAlign w:val="center"/>
            <w:hideMark/>
          </w:tcPr>
          <w:p w14:paraId="498285AD" w14:textId="48082214" w:rsidR="005C2496" w:rsidRPr="005C2496" w:rsidRDefault="002A4CD2" w:rsidP="005C2496">
            <w:pPr>
              <w:pStyle w:val="TableBody"/>
              <w:jc w:val="center"/>
              <w:rPr>
                <w:sz w:val="18"/>
                <w:szCs w:val="18"/>
              </w:rPr>
            </w:pPr>
            <w:r>
              <w:rPr>
                <w:sz w:val="18"/>
                <w:szCs w:val="18"/>
              </w:rPr>
              <w:t>–</w:t>
            </w:r>
            <w:r w:rsidR="005C2496" w:rsidRPr="005C2496">
              <w:rPr>
                <w:sz w:val="18"/>
                <w:szCs w:val="18"/>
              </w:rPr>
              <w:t>17.5</w:t>
            </w:r>
          </w:p>
        </w:tc>
        <w:tc>
          <w:tcPr>
            <w:tcW w:w="355" w:type="pct"/>
            <w:shd w:val="clear" w:color="auto" w:fill="FFFFFF" w:themeFill="background1"/>
            <w:vAlign w:val="center"/>
            <w:hideMark/>
          </w:tcPr>
          <w:p w14:paraId="2F4F1CC8" w14:textId="77777777" w:rsidR="005C2496" w:rsidRPr="005C2496" w:rsidRDefault="005C2496" w:rsidP="005C2496">
            <w:pPr>
              <w:pStyle w:val="TableBody"/>
              <w:jc w:val="center"/>
              <w:rPr>
                <w:sz w:val="18"/>
                <w:szCs w:val="18"/>
              </w:rPr>
            </w:pPr>
            <w:r w:rsidRPr="005C2496">
              <w:rPr>
                <w:sz w:val="18"/>
                <w:szCs w:val="18"/>
              </w:rPr>
              <w:t>142,324</w:t>
            </w:r>
          </w:p>
        </w:tc>
        <w:tc>
          <w:tcPr>
            <w:tcW w:w="277" w:type="pct"/>
            <w:shd w:val="clear" w:color="auto" w:fill="FFFFFF" w:themeFill="background1"/>
            <w:vAlign w:val="center"/>
            <w:hideMark/>
          </w:tcPr>
          <w:p w14:paraId="091003D2" w14:textId="77777777" w:rsidR="005C2496" w:rsidRPr="005C2496" w:rsidRDefault="005C2496" w:rsidP="005C2496">
            <w:pPr>
              <w:pStyle w:val="TableBody"/>
              <w:jc w:val="center"/>
              <w:rPr>
                <w:sz w:val="18"/>
                <w:szCs w:val="18"/>
              </w:rPr>
            </w:pPr>
            <w:r w:rsidRPr="005C2496">
              <w:rPr>
                <w:sz w:val="18"/>
                <w:szCs w:val="18"/>
              </w:rPr>
              <w:t>7.8</w:t>
            </w:r>
          </w:p>
        </w:tc>
      </w:tr>
      <w:tr w:rsidR="006A3217" w:rsidRPr="00955061" w14:paraId="10C4E88A" w14:textId="77777777" w:rsidTr="00CD6264">
        <w:trPr>
          <w:trHeight w:val="283"/>
          <w:jc w:val="center"/>
        </w:trPr>
        <w:tc>
          <w:tcPr>
            <w:tcW w:w="304" w:type="pct"/>
            <w:shd w:val="clear" w:color="auto" w:fill="auto"/>
            <w:vAlign w:val="center"/>
            <w:hideMark/>
          </w:tcPr>
          <w:p w14:paraId="338F7FD4" w14:textId="7B102B29" w:rsidR="005C2496" w:rsidRPr="005C2496" w:rsidRDefault="003F1B44" w:rsidP="005C2496">
            <w:pPr>
              <w:pStyle w:val="TableBody"/>
              <w:rPr>
                <w:sz w:val="18"/>
                <w:szCs w:val="18"/>
              </w:rPr>
            </w:pPr>
            <w:r>
              <w:rPr>
                <w:sz w:val="18"/>
                <w:szCs w:val="18"/>
              </w:rPr>
              <w:t>Ten</w:t>
            </w:r>
            <w:r w:rsidR="005C2496" w:rsidRPr="005C2496">
              <w:rPr>
                <w:sz w:val="18"/>
                <w:szCs w:val="18"/>
              </w:rPr>
              <w:t>*</w:t>
            </w:r>
          </w:p>
        </w:tc>
        <w:tc>
          <w:tcPr>
            <w:tcW w:w="356" w:type="pct"/>
            <w:shd w:val="clear" w:color="auto" w:fill="auto"/>
            <w:vAlign w:val="center"/>
            <w:hideMark/>
          </w:tcPr>
          <w:p w14:paraId="2327AA7B" w14:textId="77777777" w:rsidR="005C2496" w:rsidRPr="005C2496" w:rsidRDefault="005C2496" w:rsidP="005C2496">
            <w:pPr>
              <w:pStyle w:val="TableBody"/>
              <w:jc w:val="center"/>
              <w:rPr>
                <w:sz w:val="18"/>
                <w:szCs w:val="18"/>
              </w:rPr>
            </w:pPr>
            <w:r w:rsidRPr="005C2496">
              <w:rPr>
                <w:sz w:val="18"/>
                <w:szCs w:val="18"/>
              </w:rPr>
              <w:t>103,373</w:t>
            </w:r>
          </w:p>
        </w:tc>
        <w:tc>
          <w:tcPr>
            <w:tcW w:w="253" w:type="pct"/>
            <w:shd w:val="clear" w:color="auto" w:fill="auto"/>
            <w:vAlign w:val="center"/>
            <w:hideMark/>
          </w:tcPr>
          <w:p w14:paraId="43C3E895" w14:textId="77777777" w:rsidR="005C2496" w:rsidRPr="005C2496" w:rsidRDefault="005C2496" w:rsidP="005C2496">
            <w:pPr>
              <w:pStyle w:val="TableBody"/>
              <w:jc w:val="center"/>
              <w:rPr>
                <w:sz w:val="18"/>
                <w:szCs w:val="18"/>
              </w:rPr>
            </w:pPr>
            <w:r w:rsidRPr="005C2496">
              <w:rPr>
                <w:sz w:val="18"/>
                <w:szCs w:val="18"/>
              </w:rPr>
              <w:t>6.1</w:t>
            </w:r>
          </w:p>
        </w:tc>
        <w:tc>
          <w:tcPr>
            <w:tcW w:w="356" w:type="pct"/>
            <w:shd w:val="clear" w:color="auto" w:fill="auto"/>
            <w:vAlign w:val="center"/>
            <w:hideMark/>
          </w:tcPr>
          <w:p w14:paraId="4DBE62F0" w14:textId="77777777" w:rsidR="005C2496" w:rsidRPr="005C2496" w:rsidRDefault="005C2496" w:rsidP="005C2496">
            <w:pPr>
              <w:pStyle w:val="TableBody"/>
              <w:jc w:val="center"/>
              <w:rPr>
                <w:sz w:val="18"/>
                <w:szCs w:val="18"/>
              </w:rPr>
            </w:pPr>
            <w:r w:rsidRPr="005C2496">
              <w:rPr>
                <w:sz w:val="18"/>
                <w:szCs w:val="18"/>
              </w:rPr>
              <w:t>55,325</w:t>
            </w:r>
          </w:p>
        </w:tc>
        <w:tc>
          <w:tcPr>
            <w:tcW w:w="254" w:type="pct"/>
            <w:shd w:val="clear" w:color="auto" w:fill="auto"/>
            <w:vAlign w:val="center"/>
            <w:hideMark/>
          </w:tcPr>
          <w:p w14:paraId="1BE65D9E" w14:textId="77777777" w:rsidR="005C2496" w:rsidRPr="005C2496" w:rsidRDefault="005C2496" w:rsidP="005C2496">
            <w:pPr>
              <w:pStyle w:val="TableBody"/>
              <w:jc w:val="center"/>
              <w:rPr>
                <w:sz w:val="18"/>
                <w:szCs w:val="18"/>
              </w:rPr>
            </w:pPr>
            <w:r w:rsidRPr="005C2496">
              <w:rPr>
                <w:sz w:val="18"/>
                <w:szCs w:val="18"/>
              </w:rPr>
              <w:t>3.1</w:t>
            </w:r>
          </w:p>
        </w:tc>
        <w:tc>
          <w:tcPr>
            <w:tcW w:w="356" w:type="pct"/>
            <w:shd w:val="clear" w:color="auto" w:fill="auto"/>
            <w:vAlign w:val="center"/>
            <w:hideMark/>
          </w:tcPr>
          <w:p w14:paraId="6FA2345D" w14:textId="77777777" w:rsidR="005C2496" w:rsidRPr="005C2496" w:rsidRDefault="005C2496" w:rsidP="005C2496">
            <w:pPr>
              <w:pStyle w:val="TableBody"/>
              <w:jc w:val="center"/>
              <w:rPr>
                <w:sz w:val="18"/>
                <w:szCs w:val="18"/>
              </w:rPr>
            </w:pPr>
            <w:r w:rsidRPr="005C2496">
              <w:rPr>
                <w:sz w:val="18"/>
                <w:szCs w:val="18"/>
              </w:rPr>
              <w:t>46,915</w:t>
            </w:r>
          </w:p>
        </w:tc>
        <w:tc>
          <w:tcPr>
            <w:tcW w:w="254" w:type="pct"/>
            <w:shd w:val="clear" w:color="auto" w:fill="auto"/>
            <w:vAlign w:val="center"/>
            <w:hideMark/>
          </w:tcPr>
          <w:p w14:paraId="3CBFB5F1" w14:textId="77777777" w:rsidR="005C2496" w:rsidRPr="005C2496" w:rsidRDefault="005C2496" w:rsidP="005C2496">
            <w:pPr>
              <w:pStyle w:val="TableBody"/>
              <w:jc w:val="center"/>
              <w:rPr>
                <w:sz w:val="18"/>
                <w:szCs w:val="18"/>
              </w:rPr>
            </w:pPr>
            <w:r w:rsidRPr="005C2496">
              <w:rPr>
                <w:sz w:val="18"/>
                <w:szCs w:val="18"/>
              </w:rPr>
              <w:t>2.6</w:t>
            </w:r>
          </w:p>
        </w:tc>
        <w:tc>
          <w:tcPr>
            <w:tcW w:w="355" w:type="pct"/>
            <w:shd w:val="clear" w:color="auto" w:fill="D9D9D9" w:themeFill="background1" w:themeFillShade="D9"/>
            <w:vAlign w:val="center"/>
          </w:tcPr>
          <w:p w14:paraId="21B3B698" w14:textId="3654B231" w:rsidR="005C2496" w:rsidRPr="005C2496" w:rsidRDefault="002A4CD2" w:rsidP="005C2496">
            <w:pPr>
              <w:pStyle w:val="TableBody"/>
              <w:jc w:val="center"/>
              <w:rPr>
                <w:sz w:val="18"/>
                <w:szCs w:val="18"/>
              </w:rPr>
            </w:pPr>
            <w:r>
              <w:rPr>
                <w:sz w:val="18"/>
                <w:szCs w:val="18"/>
              </w:rPr>
              <w:t>–</w:t>
            </w:r>
            <w:r w:rsidR="005C2496" w:rsidRPr="005C2496">
              <w:rPr>
                <w:sz w:val="18"/>
                <w:szCs w:val="18"/>
              </w:rPr>
              <w:t>56,458</w:t>
            </w:r>
          </w:p>
        </w:tc>
        <w:tc>
          <w:tcPr>
            <w:tcW w:w="254" w:type="pct"/>
            <w:shd w:val="clear" w:color="auto" w:fill="D9D9D9" w:themeFill="background1" w:themeFillShade="D9"/>
            <w:vAlign w:val="center"/>
          </w:tcPr>
          <w:p w14:paraId="0670A91C" w14:textId="6A44C3A9" w:rsidR="005C2496" w:rsidRPr="005C2496" w:rsidRDefault="002A4CD2" w:rsidP="005C2496">
            <w:pPr>
              <w:pStyle w:val="TableBody"/>
              <w:jc w:val="center"/>
              <w:rPr>
                <w:sz w:val="18"/>
                <w:szCs w:val="18"/>
              </w:rPr>
            </w:pPr>
            <w:r>
              <w:rPr>
                <w:sz w:val="18"/>
                <w:szCs w:val="18"/>
              </w:rPr>
              <w:t>–</w:t>
            </w:r>
            <w:r w:rsidR="005C2496" w:rsidRPr="005C2496">
              <w:rPr>
                <w:sz w:val="18"/>
                <w:szCs w:val="18"/>
              </w:rPr>
              <w:t>54.6</w:t>
            </w:r>
          </w:p>
        </w:tc>
        <w:tc>
          <w:tcPr>
            <w:tcW w:w="254" w:type="pct"/>
            <w:shd w:val="clear" w:color="auto" w:fill="D9D9D9" w:themeFill="background1" w:themeFillShade="D9"/>
            <w:vAlign w:val="center"/>
            <w:hideMark/>
          </w:tcPr>
          <w:p w14:paraId="2B143A04" w14:textId="6B131DA2" w:rsidR="005C2496" w:rsidRPr="005C2496" w:rsidRDefault="002A4CD2" w:rsidP="005C2496">
            <w:pPr>
              <w:pStyle w:val="TableBody"/>
              <w:jc w:val="center"/>
              <w:rPr>
                <w:sz w:val="18"/>
                <w:szCs w:val="18"/>
              </w:rPr>
            </w:pPr>
            <w:r>
              <w:rPr>
                <w:sz w:val="18"/>
                <w:szCs w:val="18"/>
              </w:rPr>
              <w:t>–</w:t>
            </w:r>
            <w:r w:rsidR="005C2496" w:rsidRPr="005C2496">
              <w:rPr>
                <w:sz w:val="18"/>
                <w:szCs w:val="18"/>
              </w:rPr>
              <w:t>3.5</w:t>
            </w:r>
          </w:p>
        </w:tc>
        <w:tc>
          <w:tcPr>
            <w:tcW w:w="254" w:type="pct"/>
            <w:shd w:val="clear" w:color="auto" w:fill="D9D9D9" w:themeFill="background1" w:themeFillShade="D9"/>
            <w:vAlign w:val="center"/>
            <w:hideMark/>
          </w:tcPr>
          <w:p w14:paraId="420270B0" w14:textId="5764B7A0" w:rsidR="005C2496" w:rsidRPr="005C2496" w:rsidRDefault="002A4CD2" w:rsidP="005C2496">
            <w:pPr>
              <w:pStyle w:val="TableBody"/>
              <w:jc w:val="center"/>
              <w:rPr>
                <w:sz w:val="18"/>
                <w:szCs w:val="18"/>
              </w:rPr>
            </w:pPr>
            <w:r>
              <w:rPr>
                <w:sz w:val="18"/>
                <w:szCs w:val="18"/>
              </w:rPr>
              <w:t>–</w:t>
            </w:r>
            <w:r w:rsidR="005C2496" w:rsidRPr="005C2496">
              <w:rPr>
                <w:sz w:val="18"/>
                <w:szCs w:val="18"/>
              </w:rPr>
              <w:t>57.4</w:t>
            </w:r>
          </w:p>
        </w:tc>
        <w:tc>
          <w:tcPr>
            <w:tcW w:w="314" w:type="pct"/>
            <w:shd w:val="clear" w:color="auto" w:fill="D9D9D9" w:themeFill="background1" w:themeFillShade="D9"/>
            <w:vAlign w:val="center"/>
            <w:hideMark/>
          </w:tcPr>
          <w:p w14:paraId="72A9E37B" w14:textId="4DE564FE" w:rsidR="005C2496" w:rsidRPr="005C2496" w:rsidRDefault="002A4CD2" w:rsidP="00EC69C2">
            <w:pPr>
              <w:pStyle w:val="TableBody"/>
              <w:jc w:val="center"/>
              <w:rPr>
                <w:sz w:val="18"/>
                <w:szCs w:val="18"/>
              </w:rPr>
            </w:pPr>
            <w:r>
              <w:rPr>
                <w:sz w:val="18"/>
                <w:szCs w:val="18"/>
              </w:rPr>
              <w:t>–</w:t>
            </w:r>
            <w:r w:rsidR="005C2496" w:rsidRPr="005C2496">
              <w:rPr>
                <w:sz w:val="18"/>
                <w:szCs w:val="18"/>
              </w:rPr>
              <w:t>8,410</w:t>
            </w:r>
          </w:p>
        </w:tc>
        <w:tc>
          <w:tcPr>
            <w:tcW w:w="296" w:type="pct"/>
            <w:shd w:val="clear" w:color="auto" w:fill="D9D9D9" w:themeFill="background1" w:themeFillShade="D9"/>
            <w:vAlign w:val="center"/>
            <w:hideMark/>
          </w:tcPr>
          <w:p w14:paraId="7A88D3D3" w14:textId="74604561" w:rsidR="005C2496" w:rsidRPr="005C2496" w:rsidRDefault="002A4CD2" w:rsidP="005C2496">
            <w:pPr>
              <w:pStyle w:val="TableBody"/>
              <w:jc w:val="center"/>
              <w:rPr>
                <w:sz w:val="18"/>
                <w:szCs w:val="18"/>
              </w:rPr>
            </w:pPr>
            <w:r>
              <w:rPr>
                <w:sz w:val="18"/>
                <w:szCs w:val="18"/>
              </w:rPr>
              <w:t>–</w:t>
            </w:r>
            <w:r w:rsidR="005C2496" w:rsidRPr="005C2496">
              <w:rPr>
                <w:sz w:val="18"/>
                <w:szCs w:val="18"/>
              </w:rPr>
              <w:t>15.2</w:t>
            </w:r>
          </w:p>
        </w:tc>
        <w:tc>
          <w:tcPr>
            <w:tcW w:w="254" w:type="pct"/>
            <w:shd w:val="clear" w:color="auto" w:fill="D9D9D9" w:themeFill="background1" w:themeFillShade="D9"/>
            <w:vAlign w:val="center"/>
            <w:hideMark/>
          </w:tcPr>
          <w:p w14:paraId="6E334674" w14:textId="2C5283AA" w:rsidR="005C2496" w:rsidRPr="005C2496" w:rsidRDefault="002A4CD2" w:rsidP="005C2496">
            <w:pPr>
              <w:pStyle w:val="TableBody"/>
              <w:jc w:val="center"/>
              <w:rPr>
                <w:sz w:val="18"/>
                <w:szCs w:val="18"/>
              </w:rPr>
            </w:pPr>
            <w:r>
              <w:rPr>
                <w:sz w:val="18"/>
                <w:szCs w:val="18"/>
              </w:rPr>
              <w:t>–</w:t>
            </w:r>
            <w:r w:rsidR="005C2496" w:rsidRPr="005C2496">
              <w:rPr>
                <w:sz w:val="18"/>
                <w:szCs w:val="18"/>
              </w:rPr>
              <w:t>0.5</w:t>
            </w:r>
          </w:p>
        </w:tc>
        <w:tc>
          <w:tcPr>
            <w:tcW w:w="254" w:type="pct"/>
            <w:shd w:val="clear" w:color="auto" w:fill="D9D9D9" w:themeFill="background1" w:themeFillShade="D9"/>
            <w:vAlign w:val="center"/>
            <w:hideMark/>
          </w:tcPr>
          <w:p w14:paraId="4022B345" w14:textId="7491DA1C" w:rsidR="005C2496" w:rsidRPr="005C2496" w:rsidRDefault="002A4CD2" w:rsidP="005C2496">
            <w:pPr>
              <w:pStyle w:val="TableBody"/>
              <w:jc w:val="center"/>
              <w:rPr>
                <w:sz w:val="18"/>
                <w:szCs w:val="18"/>
              </w:rPr>
            </w:pPr>
            <w:r>
              <w:rPr>
                <w:sz w:val="18"/>
                <w:szCs w:val="18"/>
              </w:rPr>
              <w:t>–</w:t>
            </w:r>
            <w:r w:rsidR="005C2496" w:rsidRPr="005C2496">
              <w:rPr>
                <w:sz w:val="18"/>
                <w:szCs w:val="18"/>
              </w:rPr>
              <w:t>16.1</w:t>
            </w:r>
          </w:p>
        </w:tc>
        <w:tc>
          <w:tcPr>
            <w:tcW w:w="355" w:type="pct"/>
            <w:shd w:val="clear" w:color="auto" w:fill="FFFFFF" w:themeFill="background1"/>
            <w:vAlign w:val="center"/>
            <w:hideMark/>
          </w:tcPr>
          <w:p w14:paraId="0E4443E6" w14:textId="77777777" w:rsidR="005C2496" w:rsidRPr="005C2496" w:rsidRDefault="005C2496" w:rsidP="005C2496">
            <w:pPr>
              <w:pStyle w:val="TableBody"/>
              <w:jc w:val="center"/>
              <w:rPr>
                <w:sz w:val="18"/>
                <w:szCs w:val="18"/>
              </w:rPr>
            </w:pPr>
            <w:r w:rsidRPr="005C2496">
              <w:rPr>
                <w:sz w:val="18"/>
                <w:szCs w:val="18"/>
              </w:rPr>
              <w:t>46,800</w:t>
            </w:r>
          </w:p>
        </w:tc>
        <w:tc>
          <w:tcPr>
            <w:tcW w:w="277" w:type="pct"/>
            <w:shd w:val="clear" w:color="auto" w:fill="FFFFFF" w:themeFill="background1"/>
            <w:vAlign w:val="center"/>
            <w:hideMark/>
          </w:tcPr>
          <w:p w14:paraId="6BED7C42" w14:textId="77777777" w:rsidR="005C2496" w:rsidRPr="005C2496" w:rsidRDefault="005C2496" w:rsidP="005C2496">
            <w:pPr>
              <w:pStyle w:val="TableBody"/>
              <w:jc w:val="center"/>
              <w:rPr>
                <w:sz w:val="18"/>
                <w:szCs w:val="18"/>
              </w:rPr>
            </w:pPr>
            <w:r w:rsidRPr="005C2496">
              <w:rPr>
                <w:sz w:val="18"/>
                <w:szCs w:val="18"/>
              </w:rPr>
              <w:t>2.6</w:t>
            </w:r>
          </w:p>
        </w:tc>
      </w:tr>
      <w:tr w:rsidR="006A3217" w:rsidRPr="00955061" w14:paraId="62123344" w14:textId="77777777" w:rsidTr="00CD6264">
        <w:trPr>
          <w:trHeight w:val="283"/>
          <w:jc w:val="center"/>
        </w:trPr>
        <w:tc>
          <w:tcPr>
            <w:tcW w:w="304" w:type="pct"/>
            <w:shd w:val="clear" w:color="auto" w:fill="auto"/>
            <w:vAlign w:val="center"/>
            <w:hideMark/>
          </w:tcPr>
          <w:p w14:paraId="6D19B3A6" w14:textId="77777777" w:rsidR="005C2496" w:rsidRPr="005C2496" w:rsidRDefault="005C2496" w:rsidP="005C2496">
            <w:pPr>
              <w:pStyle w:val="TableBody"/>
              <w:rPr>
                <w:sz w:val="18"/>
                <w:szCs w:val="18"/>
              </w:rPr>
            </w:pPr>
            <w:r w:rsidRPr="005C2496">
              <w:rPr>
                <w:sz w:val="18"/>
                <w:szCs w:val="18"/>
              </w:rPr>
              <w:t xml:space="preserve">ABC </w:t>
            </w:r>
          </w:p>
        </w:tc>
        <w:tc>
          <w:tcPr>
            <w:tcW w:w="356" w:type="pct"/>
            <w:shd w:val="clear" w:color="auto" w:fill="auto"/>
            <w:vAlign w:val="center"/>
            <w:hideMark/>
          </w:tcPr>
          <w:p w14:paraId="0E0DC604" w14:textId="77777777" w:rsidR="005C2496" w:rsidRPr="005C2496" w:rsidRDefault="005C2496" w:rsidP="005C2496">
            <w:pPr>
              <w:pStyle w:val="TableBody"/>
              <w:jc w:val="center"/>
              <w:rPr>
                <w:sz w:val="18"/>
                <w:szCs w:val="18"/>
              </w:rPr>
            </w:pPr>
            <w:r w:rsidRPr="005C2496">
              <w:rPr>
                <w:sz w:val="18"/>
                <w:szCs w:val="18"/>
              </w:rPr>
              <w:t>91,853</w:t>
            </w:r>
          </w:p>
        </w:tc>
        <w:tc>
          <w:tcPr>
            <w:tcW w:w="253" w:type="pct"/>
            <w:shd w:val="clear" w:color="auto" w:fill="auto"/>
            <w:vAlign w:val="center"/>
            <w:hideMark/>
          </w:tcPr>
          <w:p w14:paraId="417251B5" w14:textId="77777777" w:rsidR="005C2496" w:rsidRPr="005C2496" w:rsidRDefault="005C2496" w:rsidP="005C2496">
            <w:pPr>
              <w:pStyle w:val="TableBody"/>
              <w:jc w:val="center"/>
              <w:rPr>
                <w:sz w:val="18"/>
                <w:szCs w:val="18"/>
              </w:rPr>
            </w:pPr>
            <w:r w:rsidRPr="005C2496">
              <w:rPr>
                <w:sz w:val="18"/>
                <w:szCs w:val="18"/>
              </w:rPr>
              <w:t>6.4</w:t>
            </w:r>
          </w:p>
        </w:tc>
        <w:tc>
          <w:tcPr>
            <w:tcW w:w="356" w:type="pct"/>
            <w:shd w:val="clear" w:color="auto" w:fill="auto"/>
            <w:vAlign w:val="center"/>
            <w:hideMark/>
          </w:tcPr>
          <w:p w14:paraId="59B566D1" w14:textId="77777777" w:rsidR="005C2496" w:rsidRPr="005C2496" w:rsidRDefault="005C2496" w:rsidP="005C2496">
            <w:pPr>
              <w:pStyle w:val="TableBody"/>
              <w:jc w:val="center"/>
              <w:rPr>
                <w:sz w:val="18"/>
                <w:szCs w:val="18"/>
              </w:rPr>
            </w:pPr>
            <w:r w:rsidRPr="005C2496">
              <w:rPr>
                <w:sz w:val="18"/>
                <w:szCs w:val="18"/>
              </w:rPr>
              <w:t>83,234</w:t>
            </w:r>
          </w:p>
        </w:tc>
        <w:tc>
          <w:tcPr>
            <w:tcW w:w="254" w:type="pct"/>
            <w:shd w:val="clear" w:color="auto" w:fill="auto"/>
            <w:vAlign w:val="center"/>
            <w:hideMark/>
          </w:tcPr>
          <w:p w14:paraId="1F364681" w14:textId="77777777" w:rsidR="005C2496" w:rsidRPr="005C2496" w:rsidRDefault="005C2496" w:rsidP="005C2496">
            <w:pPr>
              <w:pStyle w:val="TableBody"/>
              <w:jc w:val="center"/>
              <w:rPr>
                <w:sz w:val="18"/>
                <w:szCs w:val="18"/>
              </w:rPr>
            </w:pPr>
            <w:r w:rsidRPr="005C2496">
              <w:rPr>
                <w:sz w:val="18"/>
                <w:szCs w:val="18"/>
              </w:rPr>
              <w:t>4.6</w:t>
            </w:r>
          </w:p>
        </w:tc>
        <w:tc>
          <w:tcPr>
            <w:tcW w:w="356" w:type="pct"/>
            <w:shd w:val="clear" w:color="auto" w:fill="auto"/>
            <w:vAlign w:val="center"/>
            <w:hideMark/>
          </w:tcPr>
          <w:p w14:paraId="003B8FE5" w14:textId="77777777" w:rsidR="005C2496" w:rsidRPr="005C2496" w:rsidRDefault="005C2496" w:rsidP="005C2496">
            <w:pPr>
              <w:pStyle w:val="TableBody"/>
              <w:jc w:val="center"/>
              <w:rPr>
                <w:sz w:val="18"/>
                <w:szCs w:val="18"/>
              </w:rPr>
            </w:pPr>
            <w:r w:rsidRPr="005C2496">
              <w:rPr>
                <w:sz w:val="18"/>
                <w:szCs w:val="18"/>
              </w:rPr>
              <w:t>65,362</w:t>
            </w:r>
          </w:p>
        </w:tc>
        <w:tc>
          <w:tcPr>
            <w:tcW w:w="254" w:type="pct"/>
            <w:shd w:val="clear" w:color="auto" w:fill="auto"/>
            <w:vAlign w:val="center"/>
            <w:hideMark/>
          </w:tcPr>
          <w:p w14:paraId="080BED2E" w14:textId="77777777" w:rsidR="005C2496" w:rsidRPr="005C2496" w:rsidRDefault="005C2496" w:rsidP="005C2496">
            <w:pPr>
              <w:pStyle w:val="TableBody"/>
              <w:jc w:val="center"/>
              <w:rPr>
                <w:sz w:val="18"/>
                <w:szCs w:val="18"/>
              </w:rPr>
            </w:pPr>
            <w:r w:rsidRPr="005C2496">
              <w:rPr>
                <w:sz w:val="18"/>
                <w:szCs w:val="18"/>
              </w:rPr>
              <w:t>3.6</w:t>
            </w:r>
          </w:p>
        </w:tc>
        <w:tc>
          <w:tcPr>
            <w:tcW w:w="355" w:type="pct"/>
            <w:shd w:val="clear" w:color="auto" w:fill="D9D9D9" w:themeFill="background1" w:themeFillShade="D9"/>
            <w:vAlign w:val="center"/>
          </w:tcPr>
          <w:p w14:paraId="4C96BEE6" w14:textId="1A695DB5" w:rsidR="005C2496" w:rsidRPr="005C2496" w:rsidRDefault="002A4CD2" w:rsidP="005C2496">
            <w:pPr>
              <w:pStyle w:val="TableBody"/>
              <w:jc w:val="center"/>
              <w:rPr>
                <w:sz w:val="18"/>
                <w:szCs w:val="18"/>
              </w:rPr>
            </w:pPr>
            <w:r>
              <w:rPr>
                <w:sz w:val="18"/>
                <w:szCs w:val="18"/>
              </w:rPr>
              <w:t>–</w:t>
            </w:r>
            <w:r w:rsidR="005C2496" w:rsidRPr="005C2496">
              <w:rPr>
                <w:sz w:val="18"/>
                <w:szCs w:val="18"/>
              </w:rPr>
              <w:t>26,491</w:t>
            </w:r>
          </w:p>
        </w:tc>
        <w:tc>
          <w:tcPr>
            <w:tcW w:w="254" w:type="pct"/>
            <w:shd w:val="clear" w:color="auto" w:fill="D9D9D9" w:themeFill="background1" w:themeFillShade="D9"/>
            <w:vAlign w:val="center"/>
          </w:tcPr>
          <w:p w14:paraId="4E2666D2" w14:textId="573CB435" w:rsidR="005C2496" w:rsidRPr="005C2496" w:rsidRDefault="002A4CD2" w:rsidP="005C2496">
            <w:pPr>
              <w:pStyle w:val="TableBody"/>
              <w:jc w:val="center"/>
              <w:rPr>
                <w:sz w:val="18"/>
                <w:szCs w:val="18"/>
              </w:rPr>
            </w:pPr>
            <w:r>
              <w:rPr>
                <w:sz w:val="18"/>
                <w:szCs w:val="18"/>
              </w:rPr>
              <w:t>–</w:t>
            </w:r>
            <w:r w:rsidR="005C2496" w:rsidRPr="005C2496">
              <w:rPr>
                <w:sz w:val="18"/>
                <w:szCs w:val="18"/>
              </w:rPr>
              <w:t>28.8</w:t>
            </w:r>
          </w:p>
        </w:tc>
        <w:tc>
          <w:tcPr>
            <w:tcW w:w="254" w:type="pct"/>
            <w:shd w:val="clear" w:color="auto" w:fill="D9D9D9" w:themeFill="background1" w:themeFillShade="D9"/>
            <w:vAlign w:val="center"/>
            <w:hideMark/>
          </w:tcPr>
          <w:p w14:paraId="324358B6" w14:textId="4EDA2BB8" w:rsidR="005C2496" w:rsidRPr="005C2496" w:rsidRDefault="002A4CD2" w:rsidP="005C2496">
            <w:pPr>
              <w:pStyle w:val="TableBody"/>
              <w:jc w:val="center"/>
              <w:rPr>
                <w:sz w:val="18"/>
                <w:szCs w:val="18"/>
              </w:rPr>
            </w:pPr>
            <w:r>
              <w:rPr>
                <w:sz w:val="18"/>
                <w:szCs w:val="18"/>
              </w:rPr>
              <w:t>–</w:t>
            </w:r>
            <w:r w:rsidR="005C2496" w:rsidRPr="005C2496">
              <w:rPr>
                <w:sz w:val="18"/>
                <w:szCs w:val="18"/>
              </w:rPr>
              <w:t>2.8</w:t>
            </w:r>
          </w:p>
        </w:tc>
        <w:tc>
          <w:tcPr>
            <w:tcW w:w="254" w:type="pct"/>
            <w:shd w:val="clear" w:color="auto" w:fill="D9D9D9" w:themeFill="background1" w:themeFillShade="D9"/>
            <w:vAlign w:val="center"/>
            <w:hideMark/>
          </w:tcPr>
          <w:p w14:paraId="5CAF1076" w14:textId="22CC2336" w:rsidR="005C2496" w:rsidRPr="005C2496" w:rsidRDefault="002A4CD2" w:rsidP="005C2496">
            <w:pPr>
              <w:pStyle w:val="TableBody"/>
              <w:jc w:val="center"/>
              <w:rPr>
                <w:sz w:val="18"/>
                <w:szCs w:val="18"/>
              </w:rPr>
            </w:pPr>
            <w:r>
              <w:rPr>
                <w:sz w:val="18"/>
                <w:szCs w:val="18"/>
              </w:rPr>
              <w:t>–</w:t>
            </w:r>
            <w:r w:rsidR="005C2496" w:rsidRPr="005C2496">
              <w:rPr>
                <w:sz w:val="18"/>
                <w:szCs w:val="18"/>
              </w:rPr>
              <w:t>43.8</w:t>
            </w:r>
          </w:p>
        </w:tc>
        <w:tc>
          <w:tcPr>
            <w:tcW w:w="314" w:type="pct"/>
            <w:shd w:val="clear" w:color="auto" w:fill="D9D9D9" w:themeFill="background1" w:themeFillShade="D9"/>
            <w:vAlign w:val="center"/>
            <w:hideMark/>
          </w:tcPr>
          <w:p w14:paraId="4317709C" w14:textId="0C6FA1A4" w:rsidR="005C2496" w:rsidRPr="005C2496" w:rsidRDefault="002A4CD2" w:rsidP="005C2496">
            <w:pPr>
              <w:pStyle w:val="TableBody"/>
              <w:jc w:val="center"/>
              <w:rPr>
                <w:sz w:val="18"/>
                <w:szCs w:val="18"/>
              </w:rPr>
            </w:pPr>
            <w:r>
              <w:rPr>
                <w:sz w:val="18"/>
                <w:szCs w:val="18"/>
              </w:rPr>
              <w:t>–</w:t>
            </w:r>
            <w:r w:rsidR="005C2496" w:rsidRPr="005C2496">
              <w:rPr>
                <w:sz w:val="18"/>
                <w:szCs w:val="18"/>
              </w:rPr>
              <w:t>17,872</w:t>
            </w:r>
          </w:p>
        </w:tc>
        <w:tc>
          <w:tcPr>
            <w:tcW w:w="296" w:type="pct"/>
            <w:shd w:val="clear" w:color="auto" w:fill="D9D9D9" w:themeFill="background1" w:themeFillShade="D9"/>
            <w:vAlign w:val="center"/>
            <w:hideMark/>
          </w:tcPr>
          <w:p w14:paraId="7547E02B" w14:textId="3198CDF2" w:rsidR="005C2496" w:rsidRPr="005C2496" w:rsidRDefault="002A4CD2" w:rsidP="005C2496">
            <w:pPr>
              <w:pStyle w:val="TableBody"/>
              <w:jc w:val="center"/>
              <w:rPr>
                <w:sz w:val="18"/>
                <w:szCs w:val="18"/>
              </w:rPr>
            </w:pPr>
            <w:r>
              <w:rPr>
                <w:sz w:val="18"/>
                <w:szCs w:val="18"/>
              </w:rPr>
              <w:t>–</w:t>
            </w:r>
            <w:r w:rsidR="005C2496" w:rsidRPr="005C2496">
              <w:rPr>
                <w:sz w:val="18"/>
                <w:szCs w:val="18"/>
              </w:rPr>
              <w:t>21.5</w:t>
            </w:r>
          </w:p>
        </w:tc>
        <w:tc>
          <w:tcPr>
            <w:tcW w:w="254" w:type="pct"/>
            <w:shd w:val="clear" w:color="auto" w:fill="D9D9D9" w:themeFill="background1" w:themeFillShade="D9"/>
            <w:vAlign w:val="center"/>
            <w:hideMark/>
          </w:tcPr>
          <w:p w14:paraId="616FC71B" w14:textId="4E218DB0" w:rsidR="005C2496" w:rsidRPr="005C2496" w:rsidRDefault="002A4CD2" w:rsidP="005C2496">
            <w:pPr>
              <w:pStyle w:val="TableBody"/>
              <w:jc w:val="center"/>
              <w:rPr>
                <w:sz w:val="18"/>
                <w:szCs w:val="18"/>
              </w:rPr>
            </w:pPr>
            <w:r>
              <w:rPr>
                <w:sz w:val="18"/>
                <w:szCs w:val="18"/>
              </w:rPr>
              <w:t>–</w:t>
            </w:r>
            <w:r w:rsidR="005C2496" w:rsidRPr="005C2496">
              <w:rPr>
                <w:sz w:val="18"/>
                <w:szCs w:val="18"/>
              </w:rPr>
              <w:t>1.0</w:t>
            </w:r>
          </w:p>
        </w:tc>
        <w:tc>
          <w:tcPr>
            <w:tcW w:w="254" w:type="pct"/>
            <w:shd w:val="clear" w:color="auto" w:fill="D9D9D9" w:themeFill="background1" w:themeFillShade="D9"/>
            <w:vAlign w:val="center"/>
            <w:hideMark/>
          </w:tcPr>
          <w:p w14:paraId="18364FD2" w14:textId="78456B6E" w:rsidR="005C2496" w:rsidRPr="005C2496" w:rsidRDefault="002A4CD2" w:rsidP="005C2496">
            <w:pPr>
              <w:pStyle w:val="TableBody"/>
              <w:jc w:val="center"/>
              <w:rPr>
                <w:sz w:val="18"/>
                <w:szCs w:val="18"/>
              </w:rPr>
            </w:pPr>
            <w:r>
              <w:rPr>
                <w:sz w:val="18"/>
                <w:szCs w:val="18"/>
              </w:rPr>
              <w:t>–</w:t>
            </w:r>
            <w:r w:rsidR="005C2496" w:rsidRPr="005C2496">
              <w:rPr>
                <w:sz w:val="18"/>
                <w:szCs w:val="18"/>
              </w:rPr>
              <w:t>21.7</w:t>
            </w:r>
          </w:p>
        </w:tc>
        <w:tc>
          <w:tcPr>
            <w:tcW w:w="355" w:type="pct"/>
            <w:shd w:val="clear" w:color="auto" w:fill="FFFFFF" w:themeFill="background1"/>
            <w:vAlign w:val="center"/>
            <w:hideMark/>
          </w:tcPr>
          <w:p w14:paraId="76A0EC2D" w14:textId="77777777" w:rsidR="005C2496" w:rsidRPr="005C2496" w:rsidRDefault="005C2496" w:rsidP="005C2496">
            <w:pPr>
              <w:pStyle w:val="TableBody"/>
              <w:jc w:val="center"/>
              <w:rPr>
                <w:sz w:val="18"/>
                <w:szCs w:val="18"/>
              </w:rPr>
            </w:pPr>
            <w:r w:rsidRPr="005C2496">
              <w:rPr>
                <w:sz w:val="18"/>
                <w:szCs w:val="18"/>
              </w:rPr>
              <w:t>71,896</w:t>
            </w:r>
          </w:p>
        </w:tc>
        <w:tc>
          <w:tcPr>
            <w:tcW w:w="277" w:type="pct"/>
            <w:shd w:val="clear" w:color="auto" w:fill="FFFFFF" w:themeFill="background1"/>
            <w:vAlign w:val="center"/>
            <w:hideMark/>
          </w:tcPr>
          <w:p w14:paraId="16915FBA" w14:textId="77777777" w:rsidR="005C2496" w:rsidRPr="005C2496" w:rsidRDefault="005C2496" w:rsidP="005C2496">
            <w:pPr>
              <w:pStyle w:val="TableBody"/>
              <w:jc w:val="center"/>
              <w:rPr>
                <w:sz w:val="18"/>
                <w:szCs w:val="18"/>
              </w:rPr>
            </w:pPr>
            <w:r w:rsidRPr="005C2496">
              <w:rPr>
                <w:sz w:val="18"/>
                <w:szCs w:val="18"/>
              </w:rPr>
              <w:t>3.9</w:t>
            </w:r>
          </w:p>
        </w:tc>
      </w:tr>
      <w:tr w:rsidR="006A3217" w:rsidRPr="00955061" w14:paraId="1C72F35B" w14:textId="77777777" w:rsidTr="00CD6264">
        <w:trPr>
          <w:trHeight w:val="283"/>
          <w:jc w:val="center"/>
        </w:trPr>
        <w:tc>
          <w:tcPr>
            <w:tcW w:w="304" w:type="pct"/>
            <w:shd w:val="clear" w:color="auto" w:fill="auto"/>
            <w:vAlign w:val="center"/>
            <w:hideMark/>
          </w:tcPr>
          <w:p w14:paraId="6F45A997" w14:textId="77777777" w:rsidR="005C2496" w:rsidRPr="005C2496" w:rsidRDefault="005C2496" w:rsidP="005C2496">
            <w:pPr>
              <w:pStyle w:val="TableBody"/>
              <w:rPr>
                <w:sz w:val="18"/>
                <w:szCs w:val="18"/>
              </w:rPr>
            </w:pPr>
            <w:r w:rsidRPr="005C2496">
              <w:rPr>
                <w:sz w:val="18"/>
                <w:szCs w:val="18"/>
              </w:rPr>
              <w:t xml:space="preserve">SBS </w:t>
            </w:r>
          </w:p>
        </w:tc>
        <w:tc>
          <w:tcPr>
            <w:tcW w:w="356" w:type="pct"/>
            <w:shd w:val="clear" w:color="auto" w:fill="auto"/>
            <w:vAlign w:val="center"/>
            <w:hideMark/>
          </w:tcPr>
          <w:p w14:paraId="5E8809A7" w14:textId="77777777" w:rsidR="005C2496" w:rsidRPr="005C2496" w:rsidRDefault="005C2496" w:rsidP="005C2496">
            <w:pPr>
              <w:pStyle w:val="TableBody"/>
              <w:jc w:val="center"/>
              <w:rPr>
                <w:sz w:val="18"/>
                <w:szCs w:val="18"/>
              </w:rPr>
            </w:pPr>
            <w:r w:rsidRPr="005C2496">
              <w:rPr>
                <w:sz w:val="18"/>
                <w:szCs w:val="18"/>
              </w:rPr>
              <w:t>16,805</w:t>
            </w:r>
          </w:p>
        </w:tc>
        <w:tc>
          <w:tcPr>
            <w:tcW w:w="253" w:type="pct"/>
            <w:shd w:val="clear" w:color="auto" w:fill="auto"/>
            <w:vAlign w:val="center"/>
            <w:hideMark/>
          </w:tcPr>
          <w:p w14:paraId="23E738FE" w14:textId="77777777" w:rsidR="005C2496" w:rsidRPr="005C2496" w:rsidRDefault="005C2496" w:rsidP="005C2496">
            <w:pPr>
              <w:pStyle w:val="TableBody"/>
              <w:jc w:val="center"/>
              <w:rPr>
                <w:sz w:val="18"/>
                <w:szCs w:val="18"/>
              </w:rPr>
            </w:pPr>
            <w:r w:rsidRPr="005C2496">
              <w:rPr>
                <w:sz w:val="18"/>
                <w:szCs w:val="18"/>
              </w:rPr>
              <w:t>1.2</w:t>
            </w:r>
          </w:p>
        </w:tc>
        <w:tc>
          <w:tcPr>
            <w:tcW w:w="356" w:type="pct"/>
            <w:shd w:val="clear" w:color="auto" w:fill="auto"/>
            <w:vAlign w:val="center"/>
            <w:hideMark/>
          </w:tcPr>
          <w:p w14:paraId="78821C45" w14:textId="77777777" w:rsidR="005C2496" w:rsidRPr="005C2496" w:rsidRDefault="005C2496" w:rsidP="005C2496">
            <w:pPr>
              <w:pStyle w:val="TableBody"/>
              <w:jc w:val="center"/>
              <w:rPr>
                <w:sz w:val="18"/>
                <w:szCs w:val="18"/>
              </w:rPr>
            </w:pPr>
            <w:r w:rsidRPr="005C2496">
              <w:rPr>
                <w:sz w:val="18"/>
                <w:szCs w:val="18"/>
              </w:rPr>
              <w:t>10,569</w:t>
            </w:r>
          </w:p>
        </w:tc>
        <w:tc>
          <w:tcPr>
            <w:tcW w:w="254" w:type="pct"/>
            <w:shd w:val="clear" w:color="auto" w:fill="auto"/>
            <w:vAlign w:val="center"/>
            <w:hideMark/>
          </w:tcPr>
          <w:p w14:paraId="32838585" w14:textId="77777777" w:rsidR="005C2496" w:rsidRPr="005C2496" w:rsidRDefault="005C2496" w:rsidP="005C2496">
            <w:pPr>
              <w:pStyle w:val="TableBody"/>
              <w:jc w:val="center"/>
              <w:rPr>
                <w:sz w:val="18"/>
                <w:szCs w:val="18"/>
              </w:rPr>
            </w:pPr>
            <w:r w:rsidRPr="005C2496">
              <w:rPr>
                <w:sz w:val="18"/>
                <w:szCs w:val="18"/>
              </w:rPr>
              <w:t>0.6</w:t>
            </w:r>
          </w:p>
        </w:tc>
        <w:tc>
          <w:tcPr>
            <w:tcW w:w="356" w:type="pct"/>
            <w:shd w:val="clear" w:color="auto" w:fill="auto"/>
            <w:vAlign w:val="center"/>
            <w:hideMark/>
          </w:tcPr>
          <w:p w14:paraId="7AA5FBEE" w14:textId="77777777" w:rsidR="005C2496" w:rsidRPr="005C2496" w:rsidRDefault="005C2496" w:rsidP="005C2496">
            <w:pPr>
              <w:pStyle w:val="TableBody"/>
              <w:jc w:val="center"/>
              <w:rPr>
                <w:sz w:val="18"/>
                <w:szCs w:val="18"/>
              </w:rPr>
            </w:pPr>
            <w:r w:rsidRPr="005C2496">
              <w:rPr>
                <w:sz w:val="18"/>
                <w:szCs w:val="18"/>
              </w:rPr>
              <w:t>6,195</w:t>
            </w:r>
          </w:p>
        </w:tc>
        <w:tc>
          <w:tcPr>
            <w:tcW w:w="254" w:type="pct"/>
            <w:shd w:val="clear" w:color="auto" w:fill="auto"/>
            <w:vAlign w:val="center"/>
            <w:hideMark/>
          </w:tcPr>
          <w:p w14:paraId="4CBED7A4" w14:textId="77777777" w:rsidR="005C2496" w:rsidRPr="005C2496" w:rsidRDefault="005C2496" w:rsidP="005C2496">
            <w:pPr>
              <w:pStyle w:val="TableBody"/>
              <w:jc w:val="center"/>
              <w:rPr>
                <w:sz w:val="18"/>
                <w:szCs w:val="18"/>
              </w:rPr>
            </w:pPr>
            <w:r w:rsidRPr="005C2496">
              <w:rPr>
                <w:sz w:val="18"/>
                <w:szCs w:val="18"/>
              </w:rPr>
              <w:t>0.3</w:t>
            </w:r>
          </w:p>
        </w:tc>
        <w:tc>
          <w:tcPr>
            <w:tcW w:w="355" w:type="pct"/>
            <w:shd w:val="clear" w:color="auto" w:fill="D9D9D9" w:themeFill="background1" w:themeFillShade="D9"/>
            <w:vAlign w:val="center"/>
          </w:tcPr>
          <w:p w14:paraId="506383EC" w14:textId="1A375AA4" w:rsidR="005C2496" w:rsidRPr="005C2496" w:rsidRDefault="002A4CD2" w:rsidP="005C2496">
            <w:pPr>
              <w:pStyle w:val="TableBody"/>
              <w:jc w:val="center"/>
              <w:rPr>
                <w:sz w:val="18"/>
                <w:szCs w:val="18"/>
              </w:rPr>
            </w:pPr>
            <w:r>
              <w:rPr>
                <w:sz w:val="18"/>
                <w:szCs w:val="18"/>
              </w:rPr>
              <w:t>–</w:t>
            </w:r>
            <w:r w:rsidR="005C2496" w:rsidRPr="005C2496">
              <w:rPr>
                <w:sz w:val="18"/>
                <w:szCs w:val="18"/>
              </w:rPr>
              <w:t>10,611</w:t>
            </w:r>
          </w:p>
        </w:tc>
        <w:tc>
          <w:tcPr>
            <w:tcW w:w="254" w:type="pct"/>
            <w:shd w:val="clear" w:color="auto" w:fill="D9D9D9" w:themeFill="background1" w:themeFillShade="D9"/>
            <w:vAlign w:val="center"/>
          </w:tcPr>
          <w:p w14:paraId="14C8CA4E" w14:textId="589D0CD5" w:rsidR="005C2496" w:rsidRPr="005C2496" w:rsidRDefault="002A4CD2" w:rsidP="005C2496">
            <w:pPr>
              <w:pStyle w:val="TableBody"/>
              <w:jc w:val="center"/>
              <w:rPr>
                <w:sz w:val="18"/>
                <w:szCs w:val="18"/>
              </w:rPr>
            </w:pPr>
            <w:r>
              <w:rPr>
                <w:sz w:val="18"/>
                <w:szCs w:val="18"/>
              </w:rPr>
              <w:t>–</w:t>
            </w:r>
            <w:r w:rsidR="005C2496" w:rsidRPr="005C2496">
              <w:rPr>
                <w:sz w:val="18"/>
                <w:szCs w:val="18"/>
              </w:rPr>
              <w:t>63.1</w:t>
            </w:r>
          </w:p>
        </w:tc>
        <w:tc>
          <w:tcPr>
            <w:tcW w:w="254" w:type="pct"/>
            <w:shd w:val="clear" w:color="auto" w:fill="D9D9D9" w:themeFill="background1" w:themeFillShade="D9"/>
            <w:vAlign w:val="center"/>
            <w:hideMark/>
          </w:tcPr>
          <w:p w14:paraId="7605D671" w14:textId="1C023D9E" w:rsidR="005C2496" w:rsidRPr="005C2496" w:rsidRDefault="002A4CD2" w:rsidP="005C2496">
            <w:pPr>
              <w:pStyle w:val="TableBody"/>
              <w:jc w:val="center"/>
              <w:rPr>
                <w:sz w:val="18"/>
                <w:szCs w:val="18"/>
              </w:rPr>
            </w:pPr>
            <w:r>
              <w:rPr>
                <w:sz w:val="18"/>
                <w:szCs w:val="18"/>
              </w:rPr>
              <w:t>–</w:t>
            </w:r>
            <w:r w:rsidR="005C2496" w:rsidRPr="005C2496">
              <w:rPr>
                <w:sz w:val="18"/>
                <w:szCs w:val="18"/>
              </w:rPr>
              <w:t>0.9</w:t>
            </w:r>
          </w:p>
        </w:tc>
        <w:tc>
          <w:tcPr>
            <w:tcW w:w="254" w:type="pct"/>
            <w:shd w:val="clear" w:color="auto" w:fill="D9D9D9" w:themeFill="background1" w:themeFillShade="D9"/>
            <w:vAlign w:val="center"/>
            <w:hideMark/>
          </w:tcPr>
          <w:p w14:paraId="5900B186" w14:textId="1D02A201" w:rsidR="005C2496" w:rsidRPr="005C2496" w:rsidRDefault="002A4CD2" w:rsidP="005C2496">
            <w:pPr>
              <w:pStyle w:val="TableBody"/>
              <w:jc w:val="center"/>
              <w:rPr>
                <w:sz w:val="18"/>
                <w:szCs w:val="18"/>
              </w:rPr>
            </w:pPr>
            <w:r>
              <w:rPr>
                <w:sz w:val="18"/>
                <w:szCs w:val="18"/>
              </w:rPr>
              <w:t>–</w:t>
            </w:r>
            <w:r w:rsidR="005C2496" w:rsidRPr="005C2496">
              <w:rPr>
                <w:sz w:val="18"/>
                <w:szCs w:val="18"/>
              </w:rPr>
              <w:t>75.0</w:t>
            </w:r>
          </w:p>
        </w:tc>
        <w:tc>
          <w:tcPr>
            <w:tcW w:w="314" w:type="pct"/>
            <w:shd w:val="clear" w:color="auto" w:fill="D9D9D9" w:themeFill="background1" w:themeFillShade="D9"/>
            <w:vAlign w:val="center"/>
            <w:hideMark/>
          </w:tcPr>
          <w:p w14:paraId="0AA740EB" w14:textId="090DBE68" w:rsidR="005C2496" w:rsidRPr="005C2496" w:rsidRDefault="002A4CD2" w:rsidP="005C2496">
            <w:pPr>
              <w:pStyle w:val="TableBody"/>
              <w:jc w:val="center"/>
              <w:rPr>
                <w:sz w:val="18"/>
                <w:szCs w:val="18"/>
              </w:rPr>
            </w:pPr>
            <w:r>
              <w:rPr>
                <w:sz w:val="18"/>
                <w:szCs w:val="18"/>
              </w:rPr>
              <w:t>–</w:t>
            </w:r>
            <w:r w:rsidR="005C2496" w:rsidRPr="005C2496">
              <w:rPr>
                <w:sz w:val="18"/>
                <w:szCs w:val="18"/>
              </w:rPr>
              <w:t>4,374</w:t>
            </w:r>
          </w:p>
        </w:tc>
        <w:tc>
          <w:tcPr>
            <w:tcW w:w="296" w:type="pct"/>
            <w:shd w:val="clear" w:color="auto" w:fill="D9D9D9" w:themeFill="background1" w:themeFillShade="D9"/>
            <w:vAlign w:val="center"/>
            <w:hideMark/>
          </w:tcPr>
          <w:p w14:paraId="4D7225AD" w14:textId="6F4E5E8A" w:rsidR="005C2496" w:rsidRPr="005C2496" w:rsidRDefault="002A4CD2" w:rsidP="005C2496">
            <w:pPr>
              <w:pStyle w:val="TableBody"/>
              <w:jc w:val="center"/>
              <w:rPr>
                <w:sz w:val="18"/>
                <w:szCs w:val="18"/>
              </w:rPr>
            </w:pPr>
            <w:r>
              <w:rPr>
                <w:sz w:val="18"/>
                <w:szCs w:val="18"/>
              </w:rPr>
              <w:t>–</w:t>
            </w:r>
            <w:r w:rsidR="005C2496" w:rsidRPr="005C2496">
              <w:rPr>
                <w:sz w:val="18"/>
                <w:szCs w:val="18"/>
              </w:rPr>
              <w:t>41.4</w:t>
            </w:r>
          </w:p>
        </w:tc>
        <w:tc>
          <w:tcPr>
            <w:tcW w:w="254" w:type="pct"/>
            <w:shd w:val="clear" w:color="auto" w:fill="D9D9D9" w:themeFill="background1" w:themeFillShade="D9"/>
            <w:vAlign w:val="center"/>
            <w:hideMark/>
          </w:tcPr>
          <w:p w14:paraId="2F1C416E" w14:textId="2C8DCE44" w:rsidR="005C2496" w:rsidRPr="005C2496" w:rsidRDefault="002A4CD2" w:rsidP="005C2496">
            <w:pPr>
              <w:pStyle w:val="TableBody"/>
              <w:jc w:val="center"/>
              <w:rPr>
                <w:sz w:val="18"/>
                <w:szCs w:val="18"/>
              </w:rPr>
            </w:pPr>
            <w:r>
              <w:rPr>
                <w:sz w:val="18"/>
                <w:szCs w:val="18"/>
              </w:rPr>
              <w:t>–</w:t>
            </w:r>
            <w:r w:rsidR="005C2496" w:rsidRPr="005C2496">
              <w:rPr>
                <w:sz w:val="18"/>
                <w:szCs w:val="18"/>
              </w:rPr>
              <w:t>0.3</w:t>
            </w:r>
          </w:p>
        </w:tc>
        <w:tc>
          <w:tcPr>
            <w:tcW w:w="254" w:type="pct"/>
            <w:shd w:val="clear" w:color="auto" w:fill="D9D9D9" w:themeFill="background1" w:themeFillShade="D9"/>
            <w:vAlign w:val="center"/>
            <w:hideMark/>
          </w:tcPr>
          <w:p w14:paraId="6A06DBCB" w14:textId="572EE38A" w:rsidR="005C2496" w:rsidRPr="005C2496" w:rsidRDefault="002A4CD2" w:rsidP="005C2496">
            <w:pPr>
              <w:pStyle w:val="TableBody"/>
              <w:jc w:val="center"/>
              <w:rPr>
                <w:sz w:val="18"/>
                <w:szCs w:val="18"/>
              </w:rPr>
            </w:pPr>
            <w:r>
              <w:rPr>
                <w:sz w:val="18"/>
                <w:szCs w:val="18"/>
              </w:rPr>
              <w:t>–</w:t>
            </w:r>
            <w:r w:rsidR="005C2496" w:rsidRPr="005C2496">
              <w:rPr>
                <w:sz w:val="18"/>
                <w:szCs w:val="18"/>
              </w:rPr>
              <w:t>50.0</w:t>
            </w:r>
          </w:p>
        </w:tc>
        <w:tc>
          <w:tcPr>
            <w:tcW w:w="355" w:type="pct"/>
            <w:shd w:val="clear" w:color="auto" w:fill="FFFFFF" w:themeFill="background1"/>
            <w:vAlign w:val="center"/>
            <w:hideMark/>
          </w:tcPr>
          <w:p w14:paraId="242AFBD9" w14:textId="77777777" w:rsidR="005C2496" w:rsidRPr="005C2496" w:rsidRDefault="005C2496" w:rsidP="005C2496">
            <w:pPr>
              <w:pStyle w:val="TableBody"/>
              <w:jc w:val="center"/>
              <w:rPr>
                <w:sz w:val="18"/>
                <w:szCs w:val="18"/>
              </w:rPr>
            </w:pPr>
            <w:r w:rsidRPr="005C2496">
              <w:rPr>
                <w:sz w:val="18"/>
                <w:szCs w:val="18"/>
              </w:rPr>
              <w:t>6,738</w:t>
            </w:r>
          </w:p>
        </w:tc>
        <w:tc>
          <w:tcPr>
            <w:tcW w:w="277" w:type="pct"/>
            <w:shd w:val="clear" w:color="auto" w:fill="FFFFFF" w:themeFill="background1"/>
            <w:vAlign w:val="center"/>
            <w:hideMark/>
          </w:tcPr>
          <w:p w14:paraId="200C8C66" w14:textId="77777777" w:rsidR="005C2496" w:rsidRPr="005C2496" w:rsidRDefault="005C2496" w:rsidP="005C2496">
            <w:pPr>
              <w:pStyle w:val="TableBody"/>
              <w:jc w:val="center"/>
              <w:rPr>
                <w:sz w:val="18"/>
                <w:szCs w:val="18"/>
              </w:rPr>
            </w:pPr>
            <w:r w:rsidRPr="005C2496">
              <w:rPr>
                <w:sz w:val="18"/>
                <w:szCs w:val="18"/>
              </w:rPr>
              <w:t>0.4</w:t>
            </w:r>
          </w:p>
        </w:tc>
      </w:tr>
    </w:tbl>
    <w:p w14:paraId="00EEBCC9" w14:textId="30FAFC4B" w:rsidR="002408B9" w:rsidRPr="00955061" w:rsidRDefault="002408B9" w:rsidP="00031302">
      <w:pPr>
        <w:pStyle w:val="ACMANotes"/>
      </w:pPr>
      <w:r w:rsidRPr="00955061">
        <w:t>Source: Regional TAM data, Average audience across weekday early evening news services, 2003, 2006, 2013 and Jan</w:t>
      </w:r>
      <w:r w:rsidR="002A4CD2">
        <w:t>–</w:t>
      </w:r>
      <w:r w:rsidRPr="00955061">
        <w:t>Jun 2016, Consolidated 7.</w:t>
      </w:r>
    </w:p>
    <w:p w14:paraId="61CD0C83" w14:textId="483458BF" w:rsidR="002408B9" w:rsidRPr="00955061" w:rsidRDefault="002408B9" w:rsidP="00031302">
      <w:pPr>
        <w:pStyle w:val="ACMANotes"/>
      </w:pPr>
      <w:r w:rsidRPr="00955061">
        <w:t>TARP%</w:t>
      </w:r>
      <w:r w:rsidR="002A4CD2">
        <w:t>—</w:t>
      </w:r>
      <w:r w:rsidRPr="00955061">
        <w:t>average news viewers calculated as a proportion of the relevant Universe estimate. Universe estimates used: 1,440,000 (2003); 1,796,100 (2013); 1,816,000 (2015); 1,825,800 (2016).</w:t>
      </w:r>
    </w:p>
    <w:p w14:paraId="1265DEDA" w14:textId="796ACD72" w:rsidR="002408B9" w:rsidRPr="00955061" w:rsidRDefault="002408B9" w:rsidP="00031302">
      <w:pPr>
        <w:pStyle w:val="ACMANotes"/>
      </w:pPr>
      <w:r w:rsidRPr="00F40E6B">
        <w:rPr>
          <w:vertAlign w:val="superscript"/>
        </w:rPr>
        <w:t>#</w:t>
      </w:r>
      <w:proofErr w:type="gramStart"/>
      <w:r w:rsidR="003F1B44">
        <w:t>Seven</w:t>
      </w:r>
      <w:proofErr w:type="gramEnd"/>
      <w:r w:rsidRPr="00955061">
        <w:t xml:space="preserve"> local </w:t>
      </w:r>
      <w:r>
        <w:t xml:space="preserve">TV </w:t>
      </w:r>
      <w:r w:rsidRPr="00955061">
        <w:t xml:space="preserve">news was broadcast in Mackay and Maryborough only in 2003; in all sub-markets except Rockhampton and Toowoomba 2004–10; in all sub-markets except Toowoomba in </w:t>
      </w:r>
      <w:r w:rsidR="002A4CD2">
        <w:br/>
      </w:r>
      <w:r w:rsidRPr="00955061">
        <w:t xml:space="preserve">2012–13; and all sub-markets in 2015 onwards. </w:t>
      </w:r>
    </w:p>
    <w:p w14:paraId="6923074B" w14:textId="736CE2A9" w:rsidR="002408B9" w:rsidRDefault="002408B9" w:rsidP="00031302">
      <w:pPr>
        <w:pStyle w:val="ACMANotes"/>
      </w:pPr>
      <w:r w:rsidRPr="00955061">
        <w:t xml:space="preserve">*2006 instead of 2003 data are used for </w:t>
      </w:r>
      <w:proofErr w:type="gramStart"/>
      <w:r w:rsidR="003F1B44">
        <w:t>Ten</w:t>
      </w:r>
      <w:proofErr w:type="gramEnd"/>
      <w:r w:rsidRPr="00955061">
        <w:t xml:space="preserve"> news (Universe estimate: 1,523,000).</w:t>
      </w:r>
    </w:p>
    <w:p w14:paraId="7FDBA7A0" w14:textId="77777777" w:rsidR="002408B9" w:rsidRDefault="002408B9" w:rsidP="00031302">
      <w:pPr>
        <w:pStyle w:val="ACMASpaceaftertable"/>
      </w:pPr>
    </w:p>
    <w:p w14:paraId="28BAAE18" w14:textId="0BA0C987" w:rsidR="001301A1" w:rsidRDefault="00031302" w:rsidP="00031302">
      <w:pPr>
        <w:pStyle w:val="ACMATableHeader"/>
        <w:keepNext/>
      </w:pPr>
      <w:r w:rsidRPr="00E01ACD">
        <w:lastRenderedPageBreak/>
        <w:t>Comparison of average news audiences</w:t>
      </w:r>
      <w:r>
        <w:t>, regional NNSW</w:t>
      </w:r>
      <w:r w:rsidR="004E654E">
        <w:t>,</w:t>
      </w:r>
      <w:r>
        <w:t xml:space="preserve"> 2003</w:t>
      </w:r>
      <w:r w:rsidR="004E654E">
        <w:t>–</w:t>
      </w:r>
      <w:r>
        <w:t xml:space="preserve">15 and </w:t>
      </w:r>
      <w:r w:rsidRPr="00E01ACD">
        <w:t>mid-2016</w:t>
      </w:r>
    </w:p>
    <w:tbl>
      <w:tblPr>
        <w:tblW w:w="5079" w:type="pct"/>
        <w:jc w:val="center"/>
        <w:tblBorders>
          <w:top w:val="single" w:sz="2" w:space="0" w:color="262626"/>
          <w:left w:val="single" w:sz="2" w:space="0" w:color="262626"/>
          <w:bottom w:val="single" w:sz="2" w:space="0" w:color="262626"/>
          <w:right w:val="single" w:sz="2" w:space="0" w:color="262626"/>
          <w:insideH w:val="single" w:sz="2" w:space="0" w:color="262626"/>
          <w:insideV w:val="single" w:sz="2" w:space="0" w:color="262626"/>
        </w:tblBorders>
        <w:tblLayout w:type="fixed"/>
        <w:tblLook w:val="04A0" w:firstRow="1" w:lastRow="0" w:firstColumn="1" w:lastColumn="0" w:noHBand="0" w:noVBand="1"/>
      </w:tblPr>
      <w:tblGrid>
        <w:gridCol w:w="990"/>
        <w:gridCol w:w="962"/>
        <w:gridCol w:w="737"/>
        <w:gridCol w:w="992"/>
        <w:gridCol w:w="711"/>
        <w:gridCol w:w="989"/>
        <w:gridCol w:w="711"/>
        <w:gridCol w:w="992"/>
        <w:gridCol w:w="709"/>
        <w:gridCol w:w="709"/>
        <w:gridCol w:w="709"/>
        <w:gridCol w:w="992"/>
        <w:gridCol w:w="709"/>
        <w:gridCol w:w="709"/>
        <w:gridCol w:w="709"/>
        <w:gridCol w:w="992"/>
        <w:gridCol w:w="850"/>
      </w:tblGrid>
      <w:tr w:rsidR="00217AC8" w:rsidRPr="00C85B18" w14:paraId="2FC81231" w14:textId="77777777" w:rsidTr="00CD6264">
        <w:trPr>
          <w:trHeight w:val="414"/>
          <w:tblHeader/>
          <w:jc w:val="center"/>
        </w:trPr>
        <w:tc>
          <w:tcPr>
            <w:tcW w:w="349" w:type="pct"/>
            <w:shd w:val="clear" w:color="000000" w:fill="404040"/>
            <w:tcMar>
              <w:top w:w="28" w:type="dxa"/>
              <w:bottom w:w="28" w:type="dxa"/>
            </w:tcMar>
            <w:vAlign w:val="center"/>
            <w:hideMark/>
          </w:tcPr>
          <w:p w14:paraId="1CB5AA0F" w14:textId="77777777" w:rsidR="00031302" w:rsidRPr="00C85B18" w:rsidRDefault="00031302" w:rsidP="00C85B18">
            <w:pPr>
              <w:pStyle w:val="TableHeading"/>
              <w:keepNext/>
              <w:keepLines/>
              <w:rPr>
                <w:color w:val="FFFFFF" w:themeColor="background1"/>
                <w:sz w:val="18"/>
                <w:szCs w:val="18"/>
              </w:rPr>
            </w:pPr>
            <w:r w:rsidRPr="00C85B18">
              <w:rPr>
                <w:color w:val="FFFFFF" w:themeColor="background1"/>
                <w:sz w:val="18"/>
                <w:szCs w:val="18"/>
              </w:rPr>
              <w:t>News service</w:t>
            </w:r>
          </w:p>
        </w:tc>
        <w:tc>
          <w:tcPr>
            <w:tcW w:w="599" w:type="pct"/>
            <w:gridSpan w:val="2"/>
            <w:shd w:val="clear" w:color="000000" w:fill="404040"/>
            <w:tcMar>
              <w:top w:w="28" w:type="dxa"/>
              <w:bottom w:w="28" w:type="dxa"/>
            </w:tcMar>
            <w:vAlign w:val="center"/>
            <w:hideMark/>
          </w:tcPr>
          <w:p w14:paraId="0049C50A" w14:textId="77777777" w:rsidR="00031302" w:rsidRPr="00C85B18" w:rsidRDefault="00031302" w:rsidP="00C85B18">
            <w:pPr>
              <w:pStyle w:val="TableHeading"/>
              <w:keepNext/>
              <w:keepLines/>
              <w:jc w:val="center"/>
              <w:rPr>
                <w:color w:val="FFFFFF" w:themeColor="background1"/>
                <w:sz w:val="18"/>
                <w:szCs w:val="18"/>
              </w:rPr>
            </w:pPr>
            <w:r w:rsidRPr="00C85B18">
              <w:rPr>
                <w:color w:val="FFFFFF" w:themeColor="background1"/>
                <w:sz w:val="18"/>
                <w:szCs w:val="18"/>
              </w:rPr>
              <w:t>2003</w:t>
            </w:r>
          </w:p>
        </w:tc>
        <w:tc>
          <w:tcPr>
            <w:tcW w:w="601" w:type="pct"/>
            <w:gridSpan w:val="2"/>
            <w:shd w:val="clear" w:color="000000" w:fill="404040"/>
            <w:tcMar>
              <w:top w:w="28" w:type="dxa"/>
              <w:bottom w:w="28" w:type="dxa"/>
            </w:tcMar>
            <w:vAlign w:val="center"/>
            <w:hideMark/>
          </w:tcPr>
          <w:p w14:paraId="2918BDF7" w14:textId="77777777" w:rsidR="00031302" w:rsidRPr="00C85B18" w:rsidRDefault="00031302" w:rsidP="00C85B18">
            <w:pPr>
              <w:pStyle w:val="TableHeading"/>
              <w:keepNext/>
              <w:keepLines/>
              <w:jc w:val="center"/>
              <w:rPr>
                <w:color w:val="FFFFFF" w:themeColor="background1"/>
                <w:sz w:val="18"/>
                <w:szCs w:val="18"/>
              </w:rPr>
            </w:pPr>
            <w:r w:rsidRPr="00C85B18">
              <w:rPr>
                <w:color w:val="FFFFFF" w:themeColor="background1"/>
                <w:sz w:val="18"/>
                <w:szCs w:val="18"/>
              </w:rPr>
              <w:t>2013</w:t>
            </w:r>
          </w:p>
        </w:tc>
        <w:tc>
          <w:tcPr>
            <w:tcW w:w="600" w:type="pct"/>
            <w:gridSpan w:val="2"/>
            <w:shd w:val="clear" w:color="000000" w:fill="404040"/>
            <w:tcMar>
              <w:top w:w="28" w:type="dxa"/>
              <w:bottom w:w="28" w:type="dxa"/>
            </w:tcMar>
            <w:vAlign w:val="center"/>
            <w:hideMark/>
          </w:tcPr>
          <w:p w14:paraId="353C8273" w14:textId="77777777" w:rsidR="00031302" w:rsidRPr="00C85B18" w:rsidRDefault="00031302" w:rsidP="00C85B18">
            <w:pPr>
              <w:pStyle w:val="TableHeading"/>
              <w:keepNext/>
              <w:keepLines/>
              <w:jc w:val="center"/>
              <w:rPr>
                <w:color w:val="FFFFFF" w:themeColor="background1"/>
                <w:sz w:val="18"/>
                <w:szCs w:val="18"/>
              </w:rPr>
            </w:pPr>
            <w:r w:rsidRPr="00C85B18">
              <w:rPr>
                <w:color w:val="FFFFFF" w:themeColor="background1"/>
                <w:sz w:val="18"/>
                <w:szCs w:val="18"/>
              </w:rPr>
              <w:t>2015</w:t>
            </w:r>
          </w:p>
        </w:tc>
        <w:tc>
          <w:tcPr>
            <w:tcW w:w="600" w:type="pct"/>
            <w:gridSpan w:val="2"/>
            <w:shd w:val="clear" w:color="000000" w:fill="404040"/>
            <w:tcMar>
              <w:top w:w="28" w:type="dxa"/>
              <w:bottom w:w="28" w:type="dxa"/>
            </w:tcMar>
            <w:vAlign w:val="center"/>
            <w:hideMark/>
          </w:tcPr>
          <w:p w14:paraId="6D655635" w14:textId="2FFF9DF5" w:rsidR="00031302" w:rsidRPr="00C85B18" w:rsidRDefault="00031302" w:rsidP="00C85B18">
            <w:pPr>
              <w:pStyle w:val="TableHeading"/>
              <w:keepNext/>
              <w:keepLines/>
              <w:jc w:val="center"/>
              <w:rPr>
                <w:color w:val="FFFFFF" w:themeColor="background1"/>
                <w:sz w:val="18"/>
                <w:szCs w:val="18"/>
              </w:rPr>
            </w:pPr>
            <w:r w:rsidRPr="00C85B18">
              <w:rPr>
                <w:color w:val="FFFFFF" w:themeColor="background1"/>
                <w:sz w:val="18"/>
                <w:szCs w:val="18"/>
              </w:rPr>
              <w:t>Av. AUD change 2003</w:t>
            </w:r>
            <w:r w:rsidR="004E654E">
              <w:rPr>
                <w:color w:val="FFFFFF" w:themeColor="background1"/>
                <w:sz w:val="18"/>
                <w:szCs w:val="18"/>
              </w:rPr>
              <w:t xml:space="preserve"> </w:t>
            </w:r>
            <w:r w:rsidRPr="00C85B18">
              <w:rPr>
                <w:color w:val="FFFFFF" w:themeColor="background1"/>
                <w:sz w:val="18"/>
                <w:szCs w:val="18"/>
              </w:rPr>
              <w:t>v</w:t>
            </w:r>
            <w:r w:rsidR="004E654E">
              <w:rPr>
                <w:color w:val="FFFFFF" w:themeColor="background1"/>
                <w:sz w:val="18"/>
                <w:szCs w:val="18"/>
              </w:rPr>
              <w:t xml:space="preserve"> </w:t>
            </w:r>
            <w:r w:rsidRPr="00C85B18">
              <w:rPr>
                <w:color w:val="FFFFFF" w:themeColor="background1"/>
                <w:sz w:val="18"/>
                <w:szCs w:val="18"/>
              </w:rPr>
              <w:t>2015</w:t>
            </w:r>
          </w:p>
        </w:tc>
        <w:tc>
          <w:tcPr>
            <w:tcW w:w="500" w:type="pct"/>
            <w:gridSpan w:val="2"/>
            <w:shd w:val="clear" w:color="000000" w:fill="404040"/>
            <w:tcMar>
              <w:top w:w="28" w:type="dxa"/>
              <w:bottom w:w="28" w:type="dxa"/>
            </w:tcMar>
            <w:vAlign w:val="center"/>
            <w:hideMark/>
          </w:tcPr>
          <w:p w14:paraId="63A926B0" w14:textId="61FE7B92" w:rsidR="00031302" w:rsidRPr="00C85B18" w:rsidRDefault="00031302" w:rsidP="00C85B18">
            <w:pPr>
              <w:pStyle w:val="TableHeading"/>
              <w:keepNext/>
              <w:keepLines/>
              <w:jc w:val="center"/>
              <w:rPr>
                <w:color w:val="FFFFFF" w:themeColor="background1"/>
                <w:sz w:val="18"/>
                <w:szCs w:val="18"/>
              </w:rPr>
            </w:pPr>
            <w:r w:rsidRPr="00C85B18">
              <w:rPr>
                <w:color w:val="FFFFFF" w:themeColor="background1"/>
                <w:sz w:val="18"/>
                <w:szCs w:val="18"/>
              </w:rPr>
              <w:t>TARP change 2003</w:t>
            </w:r>
            <w:r w:rsidR="004E654E">
              <w:rPr>
                <w:color w:val="FFFFFF" w:themeColor="background1"/>
                <w:sz w:val="18"/>
                <w:szCs w:val="18"/>
              </w:rPr>
              <w:t xml:space="preserve"> </w:t>
            </w:r>
            <w:r w:rsidRPr="00C85B18">
              <w:rPr>
                <w:color w:val="FFFFFF" w:themeColor="background1"/>
                <w:sz w:val="18"/>
                <w:szCs w:val="18"/>
              </w:rPr>
              <w:t>v</w:t>
            </w:r>
            <w:r w:rsidR="004E654E">
              <w:rPr>
                <w:color w:val="FFFFFF" w:themeColor="background1"/>
                <w:sz w:val="18"/>
                <w:szCs w:val="18"/>
              </w:rPr>
              <w:t xml:space="preserve"> </w:t>
            </w:r>
            <w:r w:rsidRPr="00C85B18">
              <w:rPr>
                <w:color w:val="FFFFFF" w:themeColor="background1"/>
                <w:sz w:val="18"/>
                <w:szCs w:val="18"/>
              </w:rPr>
              <w:t>2015</w:t>
            </w:r>
          </w:p>
        </w:tc>
        <w:tc>
          <w:tcPr>
            <w:tcW w:w="600" w:type="pct"/>
            <w:gridSpan w:val="2"/>
            <w:shd w:val="clear" w:color="000000" w:fill="404040"/>
            <w:tcMar>
              <w:top w:w="28" w:type="dxa"/>
              <w:bottom w:w="28" w:type="dxa"/>
            </w:tcMar>
            <w:vAlign w:val="center"/>
            <w:hideMark/>
          </w:tcPr>
          <w:p w14:paraId="6B3E1C74" w14:textId="353F2BD3" w:rsidR="00031302" w:rsidRPr="00C85B18" w:rsidRDefault="00031302" w:rsidP="00C85B18">
            <w:pPr>
              <w:pStyle w:val="TableHeading"/>
              <w:keepNext/>
              <w:keepLines/>
              <w:jc w:val="center"/>
              <w:rPr>
                <w:color w:val="FFFFFF" w:themeColor="background1"/>
                <w:sz w:val="18"/>
                <w:szCs w:val="18"/>
              </w:rPr>
            </w:pPr>
            <w:r w:rsidRPr="00C85B18">
              <w:rPr>
                <w:color w:val="FFFFFF" w:themeColor="background1"/>
                <w:sz w:val="18"/>
                <w:szCs w:val="18"/>
              </w:rPr>
              <w:t>Av. AUD change 2013</w:t>
            </w:r>
            <w:r w:rsidR="004E654E">
              <w:rPr>
                <w:color w:val="FFFFFF" w:themeColor="background1"/>
                <w:sz w:val="18"/>
                <w:szCs w:val="18"/>
              </w:rPr>
              <w:t xml:space="preserve"> </w:t>
            </w:r>
            <w:r w:rsidRPr="00C85B18">
              <w:rPr>
                <w:color w:val="FFFFFF" w:themeColor="background1"/>
                <w:sz w:val="18"/>
                <w:szCs w:val="18"/>
              </w:rPr>
              <w:t>v</w:t>
            </w:r>
            <w:r w:rsidR="004E654E">
              <w:rPr>
                <w:color w:val="FFFFFF" w:themeColor="background1"/>
                <w:sz w:val="18"/>
                <w:szCs w:val="18"/>
              </w:rPr>
              <w:t xml:space="preserve"> </w:t>
            </w:r>
            <w:r w:rsidRPr="00C85B18">
              <w:rPr>
                <w:color w:val="FFFFFF" w:themeColor="background1"/>
                <w:sz w:val="18"/>
                <w:szCs w:val="18"/>
              </w:rPr>
              <w:t>2015</w:t>
            </w:r>
          </w:p>
        </w:tc>
        <w:tc>
          <w:tcPr>
            <w:tcW w:w="500" w:type="pct"/>
            <w:gridSpan w:val="2"/>
            <w:shd w:val="clear" w:color="000000" w:fill="404040"/>
            <w:tcMar>
              <w:top w:w="28" w:type="dxa"/>
              <w:bottom w:w="28" w:type="dxa"/>
            </w:tcMar>
            <w:vAlign w:val="center"/>
            <w:hideMark/>
          </w:tcPr>
          <w:p w14:paraId="48D68B45" w14:textId="198918CB" w:rsidR="00031302" w:rsidRPr="00C85B18" w:rsidRDefault="00031302" w:rsidP="00C85B18">
            <w:pPr>
              <w:pStyle w:val="TableHeading"/>
              <w:keepNext/>
              <w:keepLines/>
              <w:jc w:val="center"/>
              <w:rPr>
                <w:color w:val="FFFFFF" w:themeColor="background1"/>
                <w:sz w:val="18"/>
                <w:szCs w:val="18"/>
              </w:rPr>
            </w:pPr>
            <w:r w:rsidRPr="00C85B18">
              <w:rPr>
                <w:color w:val="FFFFFF" w:themeColor="background1"/>
                <w:sz w:val="18"/>
                <w:szCs w:val="18"/>
              </w:rPr>
              <w:t>TARP change 2013</w:t>
            </w:r>
            <w:r w:rsidR="004E654E">
              <w:rPr>
                <w:color w:val="FFFFFF" w:themeColor="background1"/>
                <w:sz w:val="18"/>
                <w:szCs w:val="18"/>
              </w:rPr>
              <w:t xml:space="preserve"> </w:t>
            </w:r>
            <w:r w:rsidRPr="00C85B18">
              <w:rPr>
                <w:color w:val="FFFFFF" w:themeColor="background1"/>
                <w:sz w:val="18"/>
                <w:szCs w:val="18"/>
              </w:rPr>
              <w:t>v</w:t>
            </w:r>
            <w:r w:rsidR="004E654E">
              <w:rPr>
                <w:color w:val="FFFFFF" w:themeColor="background1"/>
                <w:sz w:val="18"/>
                <w:szCs w:val="18"/>
              </w:rPr>
              <w:t xml:space="preserve"> </w:t>
            </w:r>
            <w:r w:rsidRPr="00C85B18">
              <w:rPr>
                <w:color w:val="FFFFFF" w:themeColor="background1"/>
                <w:sz w:val="18"/>
                <w:szCs w:val="18"/>
              </w:rPr>
              <w:t>2015</w:t>
            </w:r>
          </w:p>
        </w:tc>
        <w:tc>
          <w:tcPr>
            <w:tcW w:w="650" w:type="pct"/>
            <w:gridSpan w:val="2"/>
            <w:shd w:val="clear" w:color="000000" w:fill="404040"/>
            <w:tcMar>
              <w:top w:w="28" w:type="dxa"/>
              <w:bottom w:w="28" w:type="dxa"/>
            </w:tcMar>
            <w:vAlign w:val="center"/>
            <w:hideMark/>
          </w:tcPr>
          <w:p w14:paraId="69A9BD17" w14:textId="77777777" w:rsidR="00031302" w:rsidRPr="00C85B18" w:rsidRDefault="00031302" w:rsidP="00C85B18">
            <w:pPr>
              <w:pStyle w:val="TableHeading"/>
              <w:keepNext/>
              <w:keepLines/>
              <w:jc w:val="center"/>
              <w:rPr>
                <w:color w:val="FFFFFF" w:themeColor="background1"/>
                <w:sz w:val="18"/>
                <w:szCs w:val="18"/>
              </w:rPr>
            </w:pPr>
            <w:r w:rsidRPr="00C85B18">
              <w:rPr>
                <w:color w:val="FFFFFF" w:themeColor="background1"/>
                <w:sz w:val="18"/>
                <w:szCs w:val="18"/>
              </w:rPr>
              <w:t>Mid-2016</w:t>
            </w:r>
          </w:p>
        </w:tc>
      </w:tr>
      <w:tr w:rsidR="004E654E" w:rsidRPr="00C85B18" w14:paraId="11CDCDEB" w14:textId="77777777" w:rsidTr="00CD6264">
        <w:trPr>
          <w:trHeight w:val="335"/>
          <w:jc w:val="center"/>
        </w:trPr>
        <w:tc>
          <w:tcPr>
            <w:tcW w:w="349" w:type="pct"/>
            <w:shd w:val="clear" w:color="000000" w:fill="BFBFBF"/>
            <w:tcMar>
              <w:top w:w="28" w:type="dxa"/>
              <w:bottom w:w="28" w:type="dxa"/>
            </w:tcMar>
            <w:vAlign w:val="center"/>
            <w:hideMark/>
          </w:tcPr>
          <w:p w14:paraId="296EBECA" w14:textId="77777777" w:rsidR="00031302" w:rsidRPr="00C85B18" w:rsidRDefault="00031302" w:rsidP="00C85B18">
            <w:pPr>
              <w:pStyle w:val="TableHeading"/>
              <w:keepNext/>
              <w:keepLines/>
              <w:rPr>
                <w:color w:val="000000"/>
                <w:sz w:val="18"/>
                <w:szCs w:val="18"/>
              </w:rPr>
            </w:pPr>
            <w:r w:rsidRPr="00C85B18">
              <w:rPr>
                <w:color w:val="FF0000"/>
                <w:sz w:val="18"/>
                <w:szCs w:val="18"/>
              </w:rPr>
              <w:t>NNSW</w:t>
            </w:r>
          </w:p>
        </w:tc>
        <w:tc>
          <w:tcPr>
            <w:tcW w:w="339" w:type="pct"/>
            <w:shd w:val="clear" w:color="000000" w:fill="BFBFBF"/>
            <w:tcMar>
              <w:top w:w="28" w:type="dxa"/>
              <w:bottom w:w="28" w:type="dxa"/>
            </w:tcMar>
            <w:vAlign w:val="center"/>
            <w:hideMark/>
          </w:tcPr>
          <w:p w14:paraId="189A0ED2" w14:textId="77777777" w:rsidR="00031302" w:rsidRPr="00C85B18" w:rsidRDefault="00C85B18" w:rsidP="00C85B18">
            <w:pPr>
              <w:pStyle w:val="TableHeading"/>
              <w:keepNext/>
              <w:keepLines/>
              <w:jc w:val="center"/>
              <w:rPr>
                <w:bCs/>
                <w:color w:val="000000"/>
                <w:sz w:val="18"/>
                <w:szCs w:val="18"/>
              </w:rPr>
            </w:pPr>
            <w:r w:rsidRPr="00C85B18">
              <w:rPr>
                <w:bCs/>
                <w:color w:val="000000"/>
                <w:sz w:val="18"/>
                <w:szCs w:val="18"/>
              </w:rPr>
              <w:t>Av. AUD</w:t>
            </w:r>
            <w:r w:rsidRPr="00C85B18">
              <w:rPr>
                <w:bCs/>
                <w:color w:val="000000"/>
                <w:sz w:val="18"/>
                <w:szCs w:val="18"/>
              </w:rPr>
              <w:br/>
            </w:r>
            <w:r w:rsidR="00031302" w:rsidRPr="00C85B18">
              <w:rPr>
                <w:bCs/>
                <w:color w:val="000000"/>
                <w:sz w:val="18"/>
                <w:szCs w:val="18"/>
              </w:rPr>
              <w:t>n</w:t>
            </w:r>
          </w:p>
        </w:tc>
        <w:tc>
          <w:tcPr>
            <w:tcW w:w="260" w:type="pct"/>
            <w:shd w:val="clear" w:color="000000" w:fill="BFBFBF"/>
            <w:tcMar>
              <w:top w:w="28" w:type="dxa"/>
              <w:bottom w:w="28" w:type="dxa"/>
            </w:tcMar>
            <w:vAlign w:val="center"/>
            <w:hideMark/>
          </w:tcPr>
          <w:p w14:paraId="6937540C" w14:textId="77777777" w:rsidR="00031302" w:rsidRPr="00C85B18" w:rsidRDefault="00C85B18" w:rsidP="00C85B18">
            <w:pPr>
              <w:pStyle w:val="TableHeading"/>
              <w:keepNext/>
              <w:keepLines/>
              <w:jc w:val="center"/>
              <w:rPr>
                <w:bCs/>
                <w:color w:val="000000"/>
                <w:sz w:val="18"/>
                <w:szCs w:val="18"/>
              </w:rPr>
            </w:pPr>
            <w:r w:rsidRPr="00C85B18">
              <w:rPr>
                <w:bCs/>
                <w:color w:val="000000"/>
                <w:sz w:val="18"/>
                <w:szCs w:val="18"/>
              </w:rPr>
              <w:t>TARP</w:t>
            </w:r>
            <w:r w:rsidRPr="00C85B18">
              <w:rPr>
                <w:bCs/>
                <w:color w:val="000000"/>
                <w:sz w:val="18"/>
                <w:szCs w:val="18"/>
              </w:rPr>
              <w:br/>
            </w:r>
            <w:r w:rsidR="00031302" w:rsidRPr="00C85B18">
              <w:rPr>
                <w:bCs/>
                <w:color w:val="000000"/>
                <w:sz w:val="18"/>
                <w:szCs w:val="18"/>
              </w:rPr>
              <w:t>%</w:t>
            </w:r>
          </w:p>
        </w:tc>
        <w:tc>
          <w:tcPr>
            <w:tcW w:w="350" w:type="pct"/>
            <w:shd w:val="clear" w:color="000000" w:fill="BFBFBF"/>
            <w:tcMar>
              <w:top w:w="28" w:type="dxa"/>
              <w:bottom w:w="28" w:type="dxa"/>
            </w:tcMar>
            <w:vAlign w:val="center"/>
            <w:hideMark/>
          </w:tcPr>
          <w:p w14:paraId="0AA02E53"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Av. AUD</w:t>
            </w:r>
            <w:r w:rsidR="00C85B18" w:rsidRPr="00C85B18">
              <w:rPr>
                <w:bCs/>
                <w:color w:val="000000"/>
                <w:sz w:val="18"/>
                <w:szCs w:val="18"/>
              </w:rPr>
              <w:br/>
            </w:r>
            <w:r w:rsidRPr="00C85B18">
              <w:rPr>
                <w:bCs/>
                <w:color w:val="000000"/>
                <w:sz w:val="18"/>
                <w:szCs w:val="18"/>
              </w:rPr>
              <w:t>n</w:t>
            </w:r>
          </w:p>
        </w:tc>
        <w:tc>
          <w:tcPr>
            <w:tcW w:w="251" w:type="pct"/>
            <w:shd w:val="clear" w:color="000000" w:fill="BFBFBF"/>
            <w:tcMar>
              <w:top w:w="28" w:type="dxa"/>
              <w:bottom w:w="28" w:type="dxa"/>
            </w:tcMar>
            <w:vAlign w:val="center"/>
            <w:hideMark/>
          </w:tcPr>
          <w:p w14:paraId="3E1DD116"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TARP</w:t>
            </w:r>
            <w:r w:rsidR="00C85B18" w:rsidRPr="00C85B18">
              <w:rPr>
                <w:bCs/>
                <w:color w:val="000000"/>
                <w:sz w:val="18"/>
                <w:szCs w:val="18"/>
              </w:rPr>
              <w:br/>
            </w:r>
            <w:r w:rsidRPr="00C85B18">
              <w:rPr>
                <w:bCs/>
                <w:color w:val="000000"/>
                <w:sz w:val="18"/>
                <w:szCs w:val="18"/>
              </w:rPr>
              <w:t>%</w:t>
            </w:r>
          </w:p>
        </w:tc>
        <w:tc>
          <w:tcPr>
            <w:tcW w:w="349" w:type="pct"/>
            <w:shd w:val="clear" w:color="000000" w:fill="BFBFBF"/>
            <w:tcMar>
              <w:top w:w="28" w:type="dxa"/>
              <w:bottom w:w="28" w:type="dxa"/>
            </w:tcMar>
            <w:vAlign w:val="center"/>
            <w:hideMark/>
          </w:tcPr>
          <w:p w14:paraId="18EB15E8"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Av. AUD</w:t>
            </w:r>
            <w:r w:rsidR="00C85B18" w:rsidRPr="00C85B18">
              <w:rPr>
                <w:bCs/>
                <w:color w:val="000000"/>
                <w:sz w:val="18"/>
                <w:szCs w:val="18"/>
              </w:rPr>
              <w:br/>
            </w:r>
            <w:r w:rsidRPr="00C85B18">
              <w:rPr>
                <w:bCs/>
                <w:color w:val="000000"/>
                <w:sz w:val="18"/>
                <w:szCs w:val="18"/>
              </w:rPr>
              <w:t>n</w:t>
            </w:r>
          </w:p>
        </w:tc>
        <w:tc>
          <w:tcPr>
            <w:tcW w:w="251" w:type="pct"/>
            <w:shd w:val="clear" w:color="000000" w:fill="BFBFBF"/>
            <w:tcMar>
              <w:top w:w="28" w:type="dxa"/>
              <w:bottom w:w="28" w:type="dxa"/>
            </w:tcMar>
            <w:vAlign w:val="center"/>
            <w:hideMark/>
          </w:tcPr>
          <w:p w14:paraId="0DB421C0"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TARP</w:t>
            </w:r>
            <w:r w:rsidR="00C85B18" w:rsidRPr="00C85B18">
              <w:rPr>
                <w:bCs/>
                <w:color w:val="000000"/>
                <w:sz w:val="18"/>
                <w:szCs w:val="18"/>
              </w:rPr>
              <w:br/>
            </w:r>
            <w:r w:rsidRPr="00C85B18">
              <w:rPr>
                <w:bCs/>
                <w:color w:val="000000"/>
                <w:sz w:val="18"/>
                <w:szCs w:val="18"/>
              </w:rPr>
              <w:t>%</w:t>
            </w:r>
          </w:p>
        </w:tc>
        <w:tc>
          <w:tcPr>
            <w:tcW w:w="350" w:type="pct"/>
            <w:shd w:val="clear" w:color="000000" w:fill="BFBFBF"/>
            <w:tcMar>
              <w:top w:w="28" w:type="dxa"/>
              <w:bottom w:w="28" w:type="dxa"/>
            </w:tcMar>
            <w:vAlign w:val="center"/>
          </w:tcPr>
          <w:p w14:paraId="527F8CA1"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n</w:t>
            </w:r>
          </w:p>
        </w:tc>
        <w:tc>
          <w:tcPr>
            <w:tcW w:w="250" w:type="pct"/>
            <w:shd w:val="clear" w:color="000000" w:fill="BFBFBF"/>
            <w:tcMar>
              <w:top w:w="28" w:type="dxa"/>
              <w:bottom w:w="28" w:type="dxa"/>
            </w:tcMar>
            <w:vAlign w:val="center"/>
          </w:tcPr>
          <w:p w14:paraId="0242DA14"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w:t>
            </w:r>
          </w:p>
        </w:tc>
        <w:tc>
          <w:tcPr>
            <w:tcW w:w="250" w:type="pct"/>
            <w:shd w:val="clear" w:color="000000" w:fill="BFBFBF"/>
            <w:tcMar>
              <w:top w:w="28" w:type="dxa"/>
              <w:bottom w:w="28" w:type="dxa"/>
            </w:tcMar>
            <w:vAlign w:val="center"/>
            <w:hideMark/>
          </w:tcPr>
          <w:p w14:paraId="59B4DFB8"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w:t>
            </w:r>
          </w:p>
        </w:tc>
        <w:tc>
          <w:tcPr>
            <w:tcW w:w="250" w:type="pct"/>
            <w:shd w:val="clear" w:color="000000" w:fill="BFBFBF"/>
            <w:tcMar>
              <w:top w:w="28" w:type="dxa"/>
              <w:bottom w:w="28" w:type="dxa"/>
            </w:tcMar>
            <w:vAlign w:val="center"/>
            <w:hideMark/>
          </w:tcPr>
          <w:p w14:paraId="0AF7875E"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w:t>
            </w:r>
          </w:p>
        </w:tc>
        <w:tc>
          <w:tcPr>
            <w:tcW w:w="350" w:type="pct"/>
            <w:shd w:val="clear" w:color="000000" w:fill="BFBFBF"/>
            <w:tcMar>
              <w:top w:w="28" w:type="dxa"/>
              <w:bottom w:w="28" w:type="dxa"/>
            </w:tcMar>
            <w:vAlign w:val="center"/>
            <w:hideMark/>
          </w:tcPr>
          <w:p w14:paraId="5510CC62"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n</w:t>
            </w:r>
          </w:p>
        </w:tc>
        <w:tc>
          <w:tcPr>
            <w:tcW w:w="250" w:type="pct"/>
            <w:shd w:val="clear" w:color="000000" w:fill="BFBFBF"/>
            <w:tcMar>
              <w:top w:w="28" w:type="dxa"/>
              <w:bottom w:w="28" w:type="dxa"/>
            </w:tcMar>
            <w:vAlign w:val="center"/>
            <w:hideMark/>
          </w:tcPr>
          <w:p w14:paraId="007D9E07"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w:t>
            </w:r>
          </w:p>
        </w:tc>
        <w:tc>
          <w:tcPr>
            <w:tcW w:w="250" w:type="pct"/>
            <w:shd w:val="clear" w:color="000000" w:fill="BFBFBF"/>
            <w:tcMar>
              <w:top w:w="28" w:type="dxa"/>
              <w:bottom w:w="28" w:type="dxa"/>
            </w:tcMar>
            <w:vAlign w:val="center"/>
            <w:hideMark/>
          </w:tcPr>
          <w:p w14:paraId="6E241E86"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w:t>
            </w:r>
          </w:p>
        </w:tc>
        <w:tc>
          <w:tcPr>
            <w:tcW w:w="250" w:type="pct"/>
            <w:shd w:val="clear" w:color="000000" w:fill="BFBFBF"/>
            <w:tcMar>
              <w:top w:w="28" w:type="dxa"/>
              <w:bottom w:w="28" w:type="dxa"/>
            </w:tcMar>
            <w:vAlign w:val="center"/>
            <w:hideMark/>
          </w:tcPr>
          <w:p w14:paraId="7AB3EC6B"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w:t>
            </w:r>
          </w:p>
        </w:tc>
        <w:tc>
          <w:tcPr>
            <w:tcW w:w="350" w:type="pct"/>
            <w:shd w:val="clear" w:color="000000" w:fill="BFBFBF"/>
            <w:tcMar>
              <w:top w:w="28" w:type="dxa"/>
              <w:bottom w:w="28" w:type="dxa"/>
            </w:tcMar>
            <w:vAlign w:val="center"/>
            <w:hideMark/>
          </w:tcPr>
          <w:p w14:paraId="6381C645"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Av. AUD</w:t>
            </w:r>
            <w:r w:rsidR="00C85B18" w:rsidRPr="00C85B18">
              <w:rPr>
                <w:bCs/>
                <w:color w:val="000000"/>
                <w:sz w:val="18"/>
                <w:szCs w:val="18"/>
              </w:rPr>
              <w:br/>
            </w:r>
            <w:r w:rsidRPr="00C85B18">
              <w:rPr>
                <w:bCs/>
                <w:color w:val="000000"/>
                <w:sz w:val="18"/>
                <w:szCs w:val="18"/>
              </w:rPr>
              <w:t>n</w:t>
            </w:r>
          </w:p>
        </w:tc>
        <w:tc>
          <w:tcPr>
            <w:tcW w:w="300" w:type="pct"/>
            <w:shd w:val="clear" w:color="000000" w:fill="BFBFBF"/>
            <w:tcMar>
              <w:top w:w="28" w:type="dxa"/>
              <w:bottom w:w="28" w:type="dxa"/>
            </w:tcMar>
            <w:vAlign w:val="center"/>
            <w:hideMark/>
          </w:tcPr>
          <w:p w14:paraId="04A03995" w14:textId="77777777" w:rsidR="00031302" w:rsidRPr="00C85B18" w:rsidRDefault="00031302" w:rsidP="00C85B18">
            <w:pPr>
              <w:pStyle w:val="TableHeading"/>
              <w:keepNext/>
              <w:keepLines/>
              <w:jc w:val="center"/>
              <w:rPr>
                <w:bCs/>
                <w:color w:val="000000"/>
                <w:sz w:val="18"/>
                <w:szCs w:val="18"/>
              </w:rPr>
            </w:pPr>
            <w:r w:rsidRPr="00C85B18">
              <w:rPr>
                <w:bCs/>
                <w:color w:val="000000"/>
                <w:sz w:val="18"/>
                <w:szCs w:val="18"/>
              </w:rPr>
              <w:t>TARP</w:t>
            </w:r>
            <w:r w:rsidR="00C85B18" w:rsidRPr="00C85B18">
              <w:rPr>
                <w:bCs/>
                <w:color w:val="000000"/>
                <w:sz w:val="18"/>
                <w:szCs w:val="18"/>
              </w:rPr>
              <w:br/>
            </w:r>
            <w:r w:rsidRPr="00C85B18">
              <w:rPr>
                <w:bCs/>
                <w:color w:val="000000"/>
                <w:sz w:val="18"/>
                <w:szCs w:val="18"/>
              </w:rPr>
              <w:t>%</w:t>
            </w:r>
          </w:p>
        </w:tc>
      </w:tr>
      <w:tr w:rsidR="004E654E" w:rsidRPr="00C85B18" w14:paraId="4DC01A57" w14:textId="77777777" w:rsidTr="00CD6264">
        <w:trPr>
          <w:trHeight w:val="283"/>
          <w:jc w:val="center"/>
        </w:trPr>
        <w:tc>
          <w:tcPr>
            <w:tcW w:w="349" w:type="pct"/>
            <w:shd w:val="clear" w:color="auto" w:fill="auto"/>
            <w:tcMar>
              <w:top w:w="28" w:type="dxa"/>
              <w:bottom w:w="28" w:type="dxa"/>
            </w:tcMar>
            <w:vAlign w:val="center"/>
            <w:hideMark/>
          </w:tcPr>
          <w:p w14:paraId="1F615A1C" w14:textId="77777777" w:rsidR="00031302" w:rsidRPr="00C85B18" w:rsidRDefault="00031302" w:rsidP="00C85B18">
            <w:pPr>
              <w:pStyle w:val="TableBody"/>
              <w:keepNext/>
              <w:keepLines/>
              <w:rPr>
                <w:color w:val="000000"/>
                <w:sz w:val="18"/>
                <w:szCs w:val="18"/>
              </w:rPr>
            </w:pPr>
            <w:r w:rsidRPr="00C85B18">
              <w:rPr>
                <w:sz w:val="18"/>
                <w:szCs w:val="18"/>
              </w:rPr>
              <w:t xml:space="preserve">NBN </w:t>
            </w:r>
          </w:p>
        </w:tc>
        <w:tc>
          <w:tcPr>
            <w:tcW w:w="339" w:type="pct"/>
            <w:shd w:val="clear" w:color="auto" w:fill="auto"/>
            <w:tcMar>
              <w:top w:w="28" w:type="dxa"/>
              <w:bottom w:w="28" w:type="dxa"/>
            </w:tcMar>
            <w:vAlign w:val="center"/>
            <w:hideMark/>
          </w:tcPr>
          <w:p w14:paraId="74CA9E50" w14:textId="77777777" w:rsidR="00031302" w:rsidRPr="00C85B18" w:rsidRDefault="00031302" w:rsidP="00C85B18">
            <w:pPr>
              <w:pStyle w:val="TableBody"/>
              <w:keepNext/>
              <w:keepLines/>
              <w:jc w:val="center"/>
              <w:rPr>
                <w:color w:val="000000"/>
                <w:sz w:val="18"/>
                <w:szCs w:val="18"/>
              </w:rPr>
            </w:pPr>
            <w:r w:rsidRPr="00C85B18">
              <w:rPr>
                <w:bCs/>
                <w:sz w:val="18"/>
                <w:szCs w:val="18"/>
              </w:rPr>
              <w:t>201,243</w:t>
            </w:r>
          </w:p>
        </w:tc>
        <w:tc>
          <w:tcPr>
            <w:tcW w:w="260" w:type="pct"/>
            <w:shd w:val="clear" w:color="auto" w:fill="auto"/>
            <w:tcMar>
              <w:top w:w="28" w:type="dxa"/>
              <w:bottom w:w="28" w:type="dxa"/>
            </w:tcMar>
            <w:vAlign w:val="center"/>
            <w:hideMark/>
          </w:tcPr>
          <w:p w14:paraId="1C286178" w14:textId="77777777" w:rsidR="00031302" w:rsidRPr="00C85B18" w:rsidRDefault="00031302" w:rsidP="00C85B18">
            <w:pPr>
              <w:pStyle w:val="TableBody"/>
              <w:keepNext/>
              <w:keepLines/>
              <w:jc w:val="center"/>
              <w:rPr>
                <w:color w:val="000000"/>
                <w:sz w:val="18"/>
                <w:szCs w:val="18"/>
              </w:rPr>
            </w:pPr>
            <w:r w:rsidRPr="00C85B18">
              <w:rPr>
                <w:bCs/>
                <w:sz w:val="18"/>
                <w:szCs w:val="18"/>
              </w:rPr>
              <w:t>10.9</w:t>
            </w:r>
          </w:p>
        </w:tc>
        <w:tc>
          <w:tcPr>
            <w:tcW w:w="350" w:type="pct"/>
            <w:shd w:val="clear" w:color="auto" w:fill="auto"/>
            <w:tcMar>
              <w:top w:w="28" w:type="dxa"/>
              <w:bottom w:w="28" w:type="dxa"/>
            </w:tcMar>
            <w:vAlign w:val="center"/>
            <w:hideMark/>
          </w:tcPr>
          <w:p w14:paraId="542FFC8E" w14:textId="77777777" w:rsidR="00031302" w:rsidRPr="00C85B18" w:rsidRDefault="00031302" w:rsidP="00C85B18">
            <w:pPr>
              <w:pStyle w:val="TableBody"/>
              <w:keepNext/>
              <w:keepLines/>
              <w:jc w:val="center"/>
              <w:rPr>
                <w:color w:val="000000"/>
                <w:sz w:val="18"/>
                <w:szCs w:val="18"/>
              </w:rPr>
            </w:pPr>
            <w:r w:rsidRPr="00C85B18">
              <w:rPr>
                <w:bCs/>
                <w:sz w:val="18"/>
                <w:szCs w:val="18"/>
              </w:rPr>
              <w:t>150,896</w:t>
            </w:r>
          </w:p>
        </w:tc>
        <w:tc>
          <w:tcPr>
            <w:tcW w:w="251" w:type="pct"/>
            <w:shd w:val="clear" w:color="auto" w:fill="auto"/>
            <w:tcMar>
              <w:top w:w="28" w:type="dxa"/>
              <w:bottom w:w="28" w:type="dxa"/>
            </w:tcMar>
            <w:vAlign w:val="center"/>
            <w:hideMark/>
          </w:tcPr>
          <w:p w14:paraId="4FF8A3C2" w14:textId="77777777" w:rsidR="00031302" w:rsidRPr="00C85B18" w:rsidRDefault="00031302" w:rsidP="00C85B18">
            <w:pPr>
              <w:pStyle w:val="TableBody"/>
              <w:keepNext/>
              <w:keepLines/>
              <w:jc w:val="center"/>
              <w:rPr>
                <w:color w:val="000000"/>
                <w:sz w:val="18"/>
                <w:szCs w:val="18"/>
              </w:rPr>
            </w:pPr>
            <w:r w:rsidRPr="00C85B18">
              <w:rPr>
                <w:bCs/>
                <w:sz w:val="18"/>
                <w:szCs w:val="18"/>
              </w:rPr>
              <w:t>7.1</w:t>
            </w:r>
          </w:p>
        </w:tc>
        <w:tc>
          <w:tcPr>
            <w:tcW w:w="349" w:type="pct"/>
            <w:shd w:val="clear" w:color="auto" w:fill="auto"/>
            <w:tcMar>
              <w:top w:w="28" w:type="dxa"/>
              <w:bottom w:w="28" w:type="dxa"/>
            </w:tcMar>
            <w:vAlign w:val="center"/>
            <w:hideMark/>
          </w:tcPr>
          <w:p w14:paraId="10AF30F5" w14:textId="77777777" w:rsidR="00031302" w:rsidRPr="00C85B18" w:rsidRDefault="00031302" w:rsidP="00C85B18">
            <w:pPr>
              <w:pStyle w:val="TableBody"/>
              <w:keepNext/>
              <w:keepLines/>
              <w:jc w:val="center"/>
              <w:rPr>
                <w:color w:val="000000"/>
                <w:sz w:val="18"/>
                <w:szCs w:val="18"/>
              </w:rPr>
            </w:pPr>
            <w:r w:rsidRPr="00C85B18">
              <w:rPr>
                <w:bCs/>
                <w:sz w:val="18"/>
                <w:szCs w:val="18"/>
              </w:rPr>
              <w:t>131,418</w:t>
            </w:r>
          </w:p>
        </w:tc>
        <w:tc>
          <w:tcPr>
            <w:tcW w:w="251" w:type="pct"/>
            <w:shd w:val="clear" w:color="auto" w:fill="auto"/>
            <w:tcMar>
              <w:top w:w="28" w:type="dxa"/>
              <w:bottom w:w="28" w:type="dxa"/>
            </w:tcMar>
            <w:vAlign w:val="center"/>
            <w:hideMark/>
          </w:tcPr>
          <w:p w14:paraId="2BF5D490" w14:textId="77777777" w:rsidR="00031302" w:rsidRPr="00C85B18" w:rsidRDefault="00031302" w:rsidP="00C85B18">
            <w:pPr>
              <w:pStyle w:val="TableBody"/>
              <w:keepNext/>
              <w:keepLines/>
              <w:jc w:val="center"/>
              <w:rPr>
                <w:color w:val="000000"/>
                <w:sz w:val="18"/>
                <w:szCs w:val="18"/>
              </w:rPr>
            </w:pPr>
            <w:r w:rsidRPr="00C85B18">
              <w:rPr>
                <w:bCs/>
                <w:sz w:val="18"/>
                <w:szCs w:val="18"/>
              </w:rPr>
              <w:t>6.2</w:t>
            </w:r>
          </w:p>
        </w:tc>
        <w:tc>
          <w:tcPr>
            <w:tcW w:w="350" w:type="pct"/>
            <w:shd w:val="clear" w:color="auto" w:fill="D9D9D9" w:themeFill="background1" w:themeFillShade="D9"/>
            <w:tcMar>
              <w:top w:w="28" w:type="dxa"/>
              <w:bottom w:w="28" w:type="dxa"/>
            </w:tcMar>
            <w:vAlign w:val="center"/>
          </w:tcPr>
          <w:p w14:paraId="10E85C93" w14:textId="155AEA92"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69,825</w:t>
            </w:r>
          </w:p>
        </w:tc>
        <w:tc>
          <w:tcPr>
            <w:tcW w:w="250" w:type="pct"/>
            <w:shd w:val="clear" w:color="auto" w:fill="D9D9D9" w:themeFill="background1" w:themeFillShade="D9"/>
            <w:tcMar>
              <w:top w:w="28" w:type="dxa"/>
              <w:bottom w:w="28" w:type="dxa"/>
            </w:tcMar>
            <w:vAlign w:val="center"/>
          </w:tcPr>
          <w:p w14:paraId="3D343916" w14:textId="5BE5AF04"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34.7</w:t>
            </w:r>
          </w:p>
        </w:tc>
        <w:tc>
          <w:tcPr>
            <w:tcW w:w="250" w:type="pct"/>
            <w:shd w:val="clear" w:color="auto" w:fill="D9D9D9" w:themeFill="background1" w:themeFillShade="D9"/>
            <w:tcMar>
              <w:top w:w="28" w:type="dxa"/>
              <w:bottom w:w="28" w:type="dxa"/>
            </w:tcMar>
            <w:vAlign w:val="center"/>
            <w:hideMark/>
          </w:tcPr>
          <w:p w14:paraId="177ED7FD" w14:textId="15780D57"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4.7</w:t>
            </w:r>
          </w:p>
        </w:tc>
        <w:tc>
          <w:tcPr>
            <w:tcW w:w="250" w:type="pct"/>
            <w:shd w:val="clear" w:color="auto" w:fill="D9D9D9" w:themeFill="background1" w:themeFillShade="D9"/>
            <w:tcMar>
              <w:top w:w="28" w:type="dxa"/>
              <w:bottom w:w="28" w:type="dxa"/>
            </w:tcMar>
            <w:vAlign w:val="center"/>
            <w:hideMark/>
          </w:tcPr>
          <w:p w14:paraId="7830B3F6" w14:textId="39A470C3"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43.1</w:t>
            </w:r>
          </w:p>
        </w:tc>
        <w:tc>
          <w:tcPr>
            <w:tcW w:w="350" w:type="pct"/>
            <w:shd w:val="clear" w:color="auto" w:fill="D9D9D9" w:themeFill="background1" w:themeFillShade="D9"/>
            <w:tcMar>
              <w:top w:w="28" w:type="dxa"/>
              <w:bottom w:w="28" w:type="dxa"/>
            </w:tcMar>
            <w:vAlign w:val="center"/>
            <w:hideMark/>
          </w:tcPr>
          <w:p w14:paraId="7F74E743" w14:textId="7486BE7B"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19,478</w:t>
            </w:r>
          </w:p>
        </w:tc>
        <w:tc>
          <w:tcPr>
            <w:tcW w:w="250" w:type="pct"/>
            <w:shd w:val="clear" w:color="auto" w:fill="D9D9D9" w:themeFill="background1" w:themeFillShade="D9"/>
            <w:tcMar>
              <w:top w:w="28" w:type="dxa"/>
              <w:bottom w:w="28" w:type="dxa"/>
            </w:tcMar>
            <w:vAlign w:val="center"/>
            <w:hideMark/>
          </w:tcPr>
          <w:p w14:paraId="42D90221" w14:textId="7046661F"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12.9</w:t>
            </w:r>
          </w:p>
        </w:tc>
        <w:tc>
          <w:tcPr>
            <w:tcW w:w="250" w:type="pct"/>
            <w:shd w:val="clear" w:color="auto" w:fill="D9D9D9" w:themeFill="background1" w:themeFillShade="D9"/>
            <w:tcMar>
              <w:top w:w="28" w:type="dxa"/>
              <w:bottom w:w="28" w:type="dxa"/>
            </w:tcMar>
            <w:vAlign w:val="center"/>
            <w:hideMark/>
          </w:tcPr>
          <w:p w14:paraId="1A339185" w14:textId="57C8B3C3" w:rsidR="00031302" w:rsidRPr="00C85B18" w:rsidRDefault="004E654E" w:rsidP="00C85B18">
            <w:pPr>
              <w:pStyle w:val="TableBody"/>
              <w:keepNext/>
              <w:keepLines/>
              <w:jc w:val="center"/>
              <w:rPr>
                <w:color w:val="0070C0"/>
                <w:sz w:val="18"/>
                <w:szCs w:val="18"/>
              </w:rPr>
            </w:pPr>
            <w:r>
              <w:rPr>
                <w:sz w:val="18"/>
                <w:szCs w:val="18"/>
              </w:rPr>
              <w:t>–</w:t>
            </w:r>
            <w:r w:rsidR="00031302" w:rsidRPr="00C85B18">
              <w:rPr>
                <w:bCs/>
                <w:sz w:val="18"/>
                <w:szCs w:val="18"/>
              </w:rPr>
              <w:t>0.9</w:t>
            </w:r>
          </w:p>
        </w:tc>
        <w:tc>
          <w:tcPr>
            <w:tcW w:w="250" w:type="pct"/>
            <w:shd w:val="clear" w:color="auto" w:fill="D9D9D9" w:themeFill="background1" w:themeFillShade="D9"/>
            <w:tcMar>
              <w:top w:w="28" w:type="dxa"/>
              <w:bottom w:w="28" w:type="dxa"/>
            </w:tcMar>
            <w:vAlign w:val="center"/>
            <w:hideMark/>
          </w:tcPr>
          <w:p w14:paraId="47625383" w14:textId="49A52D76" w:rsidR="00031302" w:rsidRPr="00C85B18" w:rsidRDefault="004E654E" w:rsidP="00C85B18">
            <w:pPr>
              <w:pStyle w:val="TableBody"/>
              <w:keepNext/>
              <w:keepLines/>
              <w:jc w:val="center"/>
              <w:rPr>
                <w:color w:val="0070C0"/>
                <w:sz w:val="18"/>
                <w:szCs w:val="18"/>
              </w:rPr>
            </w:pPr>
            <w:r>
              <w:rPr>
                <w:sz w:val="18"/>
                <w:szCs w:val="18"/>
              </w:rPr>
              <w:t>–</w:t>
            </w:r>
            <w:r w:rsidR="00031302" w:rsidRPr="00C85B18">
              <w:rPr>
                <w:bCs/>
                <w:sz w:val="18"/>
                <w:szCs w:val="18"/>
              </w:rPr>
              <w:t>12.7</w:t>
            </w:r>
          </w:p>
        </w:tc>
        <w:tc>
          <w:tcPr>
            <w:tcW w:w="350" w:type="pct"/>
            <w:shd w:val="clear" w:color="auto" w:fill="FFFFFF" w:themeFill="background1"/>
            <w:tcMar>
              <w:top w:w="28" w:type="dxa"/>
              <w:bottom w:w="28" w:type="dxa"/>
            </w:tcMar>
            <w:vAlign w:val="center"/>
            <w:hideMark/>
          </w:tcPr>
          <w:p w14:paraId="222AAB46" w14:textId="77777777" w:rsidR="00031302" w:rsidRPr="00C85B18" w:rsidRDefault="00031302" w:rsidP="00C85B18">
            <w:pPr>
              <w:pStyle w:val="TableBody"/>
              <w:keepNext/>
              <w:keepLines/>
              <w:jc w:val="center"/>
              <w:rPr>
                <w:color w:val="000000"/>
                <w:sz w:val="18"/>
                <w:szCs w:val="18"/>
              </w:rPr>
            </w:pPr>
            <w:r w:rsidRPr="00C85B18">
              <w:rPr>
                <w:bCs/>
                <w:sz w:val="18"/>
                <w:szCs w:val="18"/>
              </w:rPr>
              <w:t>135,820</w:t>
            </w:r>
          </w:p>
        </w:tc>
        <w:tc>
          <w:tcPr>
            <w:tcW w:w="300" w:type="pct"/>
            <w:shd w:val="clear" w:color="auto" w:fill="FFFFFF" w:themeFill="background1"/>
            <w:tcMar>
              <w:top w:w="28" w:type="dxa"/>
              <w:bottom w:w="28" w:type="dxa"/>
            </w:tcMar>
            <w:vAlign w:val="center"/>
            <w:hideMark/>
          </w:tcPr>
          <w:p w14:paraId="59F9585F" w14:textId="77777777" w:rsidR="00031302" w:rsidRPr="00C85B18" w:rsidRDefault="00031302" w:rsidP="00C85B18">
            <w:pPr>
              <w:pStyle w:val="TableBody"/>
              <w:keepNext/>
              <w:keepLines/>
              <w:jc w:val="center"/>
              <w:rPr>
                <w:color w:val="000000"/>
                <w:sz w:val="18"/>
                <w:szCs w:val="18"/>
              </w:rPr>
            </w:pPr>
            <w:r w:rsidRPr="00C85B18">
              <w:rPr>
                <w:bCs/>
                <w:sz w:val="18"/>
                <w:szCs w:val="18"/>
              </w:rPr>
              <w:t>6.3</w:t>
            </w:r>
          </w:p>
        </w:tc>
      </w:tr>
      <w:tr w:rsidR="004E654E" w:rsidRPr="00C85B18" w14:paraId="20288B73" w14:textId="77777777" w:rsidTr="00CD6264">
        <w:trPr>
          <w:trHeight w:val="283"/>
          <w:jc w:val="center"/>
        </w:trPr>
        <w:tc>
          <w:tcPr>
            <w:tcW w:w="349" w:type="pct"/>
            <w:shd w:val="clear" w:color="auto" w:fill="auto"/>
            <w:tcMar>
              <w:top w:w="28" w:type="dxa"/>
              <w:bottom w:w="28" w:type="dxa"/>
            </w:tcMar>
            <w:vAlign w:val="center"/>
            <w:hideMark/>
          </w:tcPr>
          <w:p w14:paraId="5DBF4FAC" w14:textId="53DA5FA0" w:rsidR="00031302" w:rsidRPr="00C85B18" w:rsidRDefault="003F1B44" w:rsidP="00C85B18">
            <w:pPr>
              <w:pStyle w:val="TableBody"/>
              <w:keepNext/>
              <w:keepLines/>
              <w:rPr>
                <w:color w:val="000000"/>
                <w:sz w:val="18"/>
                <w:szCs w:val="18"/>
              </w:rPr>
            </w:pPr>
            <w:r>
              <w:rPr>
                <w:sz w:val="18"/>
                <w:szCs w:val="18"/>
              </w:rPr>
              <w:t>Prime7</w:t>
            </w:r>
            <w:r w:rsidR="00031302" w:rsidRPr="00C85B18">
              <w:rPr>
                <w:sz w:val="18"/>
                <w:szCs w:val="18"/>
              </w:rPr>
              <w:t xml:space="preserve"> local</w:t>
            </w:r>
            <w:r w:rsidR="00031302" w:rsidRPr="00293BBF">
              <w:rPr>
                <w:sz w:val="18"/>
                <w:szCs w:val="18"/>
                <w:vertAlign w:val="superscript"/>
              </w:rPr>
              <w:t>#</w:t>
            </w:r>
          </w:p>
        </w:tc>
        <w:tc>
          <w:tcPr>
            <w:tcW w:w="339" w:type="pct"/>
            <w:shd w:val="clear" w:color="auto" w:fill="auto"/>
            <w:tcMar>
              <w:top w:w="28" w:type="dxa"/>
              <w:bottom w:w="28" w:type="dxa"/>
            </w:tcMar>
            <w:vAlign w:val="center"/>
            <w:hideMark/>
          </w:tcPr>
          <w:p w14:paraId="0F60720C" w14:textId="77777777" w:rsidR="00031302" w:rsidRPr="00C85B18" w:rsidRDefault="00031302" w:rsidP="00C85B18">
            <w:pPr>
              <w:pStyle w:val="TableBody"/>
              <w:keepNext/>
              <w:keepLines/>
              <w:jc w:val="center"/>
              <w:rPr>
                <w:color w:val="000000"/>
                <w:sz w:val="18"/>
                <w:szCs w:val="18"/>
              </w:rPr>
            </w:pPr>
            <w:r w:rsidRPr="00C85B18">
              <w:rPr>
                <w:bCs/>
                <w:sz w:val="18"/>
                <w:szCs w:val="18"/>
              </w:rPr>
              <w:t>158,688</w:t>
            </w:r>
          </w:p>
        </w:tc>
        <w:tc>
          <w:tcPr>
            <w:tcW w:w="260" w:type="pct"/>
            <w:shd w:val="clear" w:color="auto" w:fill="auto"/>
            <w:tcMar>
              <w:top w:w="28" w:type="dxa"/>
              <w:bottom w:w="28" w:type="dxa"/>
            </w:tcMar>
            <w:vAlign w:val="center"/>
            <w:hideMark/>
          </w:tcPr>
          <w:p w14:paraId="0203F3CE" w14:textId="5D608587" w:rsidR="00031302" w:rsidRPr="00C85B18" w:rsidRDefault="00031302" w:rsidP="00C85B18">
            <w:pPr>
              <w:pStyle w:val="TableBody"/>
              <w:keepNext/>
              <w:keepLines/>
              <w:jc w:val="center"/>
              <w:rPr>
                <w:color w:val="000000"/>
                <w:sz w:val="18"/>
                <w:szCs w:val="18"/>
              </w:rPr>
            </w:pPr>
            <w:r w:rsidRPr="00C85B18">
              <w:rPr>
                <w:bCs/>
                <w:sz w:val="18"/>
                <w:szCs w:val="18"/>
              </w:rPr>
              <w:t>14</w:t>
            </w:r>
            <w:r w:rsidR="00085A84">
              <w:rPr>
                <w:bCs/>
                <w:sz w:val="18"/>
                <w:szCs w:val="18"/>
              </w:rPr>
              <w:t>.0</w:t>
            </w:r>
          </w:p>
        </w:tc>
        <w:tc>
          <w:tcPr>
            <w:tcW w:w="350" w:type="pct"/>
            <w:shd w:val="clear" w:color="auto" w:fill="auto"/>
            <w:tcMar>
              <w:top w:w="28" w:type="dxa"/>
              <w:bottom w:w="28" w:type="dxa"/>
            </w:tcMar>
            <w:vAlign w:val="center"/>
            <w:hideMark/>
          </w:tcPr>
          <w:p w14:paraId="6CACD736" w14:textId="77777777" w:rsidR="00031302" w:rsidRPr="00C85B18" w:rsidRDefault="00031302" w:rsidP="00C85B18">
            <w:pPr>
              <w:pStyle w:val="TableBody"/>
              <w:keepNext/>
              <w:keepLines/>
              <w:jc w:val="center"/>
              <w:rPr>
                <w:color w:val="000000"/>
                <w:sz w:val="18"/>
                <w:szCs w:val="18"/>
              </w:rPr>
            </w:pPr>
            <w:r w:rsidRPr="00C85B18">
              <w:rPr>
                <w:bCs/>
                <w:sz w:val="18"/>
                <w:szCs w:val="18"/>
              </w:rPr>
              <w:t>71,118</w:t>
            </w:r>
          </w:p>
        </w:tc>
        <w:tc>
          <w:tcPr>
            <w:tcW w:w="251" w:type="pct"/>
            <w:shd w:val="clear" w:color="auto" w:fill="auto"/>
            <w:tcMar>
              <w:top w:w="28" w:type="dxa"/>
              <w:bottom w:w="28" w:type="dxa"/>
            </w:tcMar>
            <w:vAlign w:val="center"/>
            <w:hideMark/>
          </w:tcPr>
          <w:p w14:paraId="3DC9275C" w14:textId="77777777" w:rsidR="00031302" w:rsidRPr="00C85B18" w:rsidRDefault="00031302" w:rsidP="00C85B18">
            <w:pPr>
              <w:pStyle w:val="TableBody"/>
              <w:keepNext/>
              <w:keepLines/>
              <w:jc w:val="center"/>
              <w:rPr>
                <w:color w:val="000000"/>
                <w:sz w:val="18"/>
                <w:szCs w:val="18"/>
              </w:rPr>
            </w:pPr>
            <w:r w:rsidRPr="00C85B18">
              <w:rPr>
                <w:bCs/>
                <w:sz w:val="18"/>
                <w:szCs w:val="18"/>
              </w:rPr>
              <w:t>3.4</w:t>
            </w:r>
          </w:p>
        </w:tc>
        <w:tc>
          <w:tcPr>
            <w:tcW w:w="349" w:type="pct"/>
            <w:shd w:val="clear" w:color="auto" w:fill="auto"/>
            <w:tcMar>
              <w:top w:w="28" w:type="dxa"/>
              <w:bottom w:w="28" w:type="dxa"/>
            </w:tcMar>
            <w:vAlign w:val="center"/>
            <w:hideMark/>
          </w:tcPr>
          <w:p w14:paraId="68F7BED3" w14:textId="77777777" w:rsidR="00031302" w:rsidRPr="00C85B18" w:rsidRDefault="00031302" w:rsidP="00C85B18">
            <w:pPr>
              <w:pStyle w:val="TableBody"/>
              <w:keepNext/>
              <w:keepLines/>
              <w:jc w:val="center"/>
              <w:rPr>
                <w:color w:val="000000"/>
                <w:sz w:val="18"/>
                <w:szCs w:val="18"/>
              </w:rPr>
            </w:pPr>
            <w:r w:rsidRPr="00C85B18">
              <w:rPr>
                <w:bCs/>
                <w:sz w:val="18"/>
                <w:szCs w:val="18"/>
              </w:rPr>
              <w:t>59,201</w:t>
            </w:r>
          </w:p>
        </w:tc>
        <w:tc>
          <w:tcPr>
            <w:tcW w:w="251" w:type="pct"/>
            <w:shd w:val="clear" w:color="auto" w:fill="auto"/>
            <w:tcMar>
              <w:top w:w="28" w:type="dxa"/>
              <w:bottom w:w="28" w:type="dxa"/>
            </w:tcMar>
            <w:vAlign w:val="center"/>
            <w:hideMark/>
          </w:tcPr>
          <w:p w14:paraId="03608CA8" w14:textId="77777777" w:rsidR="00031302" w:rsidRPr="00C85B18" w:rsidRDefault="00031302" w:rsidP="00C85B18">
            <w:pPr>
              <w:pStyle w:val="TableBody"/>
              <w:keepNext/>
              <w:keepLines/>
              <w:jc w:val="center"/>
              <w:rPr>
                <w:color w:val="000000"/>
                <w:sz w:val="18"/>
                <w:szCs w:val="18"/>
              </w:rPr>
            </w:pPr>
            <w:r w:rsidRPr="00C85B18">
              <w:rPr>
                <w:bCs/>
                <w:sz w:val="18"/>
                <w:szCs w:val="18"/>
              </w:rPr>
              <w:t>2.7</w:t>
            </w:r>
          </w:p>
        </w:tc>
        <w:tc>
          <w:tcPr>
            <w:tcW w:w="350" w:type="pct"/>
            <w:shd w:val="clear" w:color="auto" w:fill="D9D9D9" w:themeFill="background1" w:themeFillShade="D9"/>
            <w:tcMar>
              <w:top w:w="28" w:type="dxa"/>
              <w:bottom w:w="28" w:type="dxa"/>
            </w:tcMar>
            <w:vAlign w:val="center"/>
          </w:tcPr>
          <w:p w14:paraId="2A00C101" w14:textId="7B936187"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99,487</w:t>
            </w:r>
          </w:p>
        </w:tc>
        <w:tc>
          <w:tcPr>
            <w:tcW w:w="250" w:type="pct"/>
            <w:shd w:val="clear" w:color="auto" w:fill="D9D9D9" w:themeFill="background1" w:themeFillShade="D9"/>
            <w:tcMar>
              <w:top w:w="28" w:type="dxa"/>
              <w:bottom w:w="28" w:type="dxa"/>
            </w:tcMar>
            <w:vAlign w:val="center"/>
          </w:tcPr>
          <w:p w14:paraId="79F91123" w14:textId="6011612A"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62.7</w:t>
            </w:r>
          </w:p>
        </w:tc>
        <w:tc>
          <w:tcPr>
            <w:tcW w:w="250" w:type="pct"/>
            <w:shd w:val="clear" w:color="auto" w:fill="D9D9D9" w:themeFill="background1" w:themeFillShade="D9"/>
            <w:tcMar>
              <w:top w:w="28" w:type="dxa"/>
              <w:bottom w:w="28" w:type="dxa"/>
            </w:tcMar>
            <w:vAlign w:val="center"/>
            <w:hideMark/>
          </w:tcPr>
          <w:p w14:paraId="63135A62" w14:textId="15C98278"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11.3</w:t>
            </w:r>
          </w:p>
        </w:tc>
        <w:tc>
          <w:tcPr>
            <w:tcW w:w="250" w:type="pct"/>
            <w:shd w:val="clear" w:color="auto" w:fill="D9D9D9" w:themeFill="background1" w:themeFillShade="D9"/>
            <w:tcMar>
              <w:top w:w="28" w:type="dxa"/>
              <w:bottom w:w="28" w:type="dxa"/>
            </w:tcMar>
            <w:vAlign w:val="center"/>
            <w:hideMark/>
          </w:tcPr>
          <w:p w14:paraId="787F4661" w14:textId="6E9EF2E2"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80.7</w:t>
            </w:r>
          </w:p>
        </w:tc>
        <w:tc>
          <w:tcPr>
            <w:tcW w:w="350" w:type="pct"/>
            <w:shd w:val="clear" w:color="auto" w:fill="D9D9D9" w:themeFill="background1" w:themeFillShade="D9"/>
            <w:tcMar>
              <w:top w:w="28" w:type="dxa"/>
              <w:bottom w:w="28" w:type="dxa"/>
            </w:tcMar>
            <w:vAlign w:val="center"/>
            <w:hideMark/>
          </w:tcPr>
          <w:p w14:paraId="45BBDCD7" w14:textId="62D8B844"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11,917</w:t>
            </w:r>
          </w:p>
        </w:tc>
        <w:tc>
          <w:tcPr>
            <w:tcW w:w="250" w:type="pct"/>
            <w:shd w:val="clear" w:color="auto" w:fill="D9D9D9" w:themeFill="background1" w:themeFillShade="D9"/>
            <w:tcMar>
              <w:top w:w="28" w:type="dxa"/>
              <w:bottom w:w="28" w:type="dxa"/>
            </w:tcMar>
            <w:vAlign w:val="center"/>
            <w:hideMark/>
          </w:tcPr>
          <w:p w14:paraId="531409A2" w14:textId="2F2205C3"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16.8</w:t>
            </w:r>
          </w:p>
        </w:tc>
        <w:tc>
          <w:tcPr>
            <w:tcW w:w="250" w:type="pct"/>
            <w:shd w:val="clear" w:color="auto" w:fill="D9D9D9" w:themeFill="background1" w:themeFillShade="D9"/>
            <w:tcMar>
              <w:top w:w="28" w:type="dxa"/>
              <w:bottom w:w="28" w:type="dxa"/>
            </w:tcMar>
            <w:vAlign w:val="center"/>
            <w:hideMark/>
          </w:tcPr>
          <w:p w14:paraId="42C26A69" w14:textId="4743C362"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0.7</w:t>
            </w:r>
          </w:p>
        </w:tc>
        <w:tc>
          <w:tcPr>
            <w:tcW w:w="250" w:type="pct"/>
            <w:shd w:val="clear" w:color="auto" w:fill="D9D9D9" w:themeFill="background1" w:themeFillShade="D9"/>
            <w:tcMar>
              <w:top w:w="28" w:type="dxa"/>
              <w:bottom w:w="28" w:type="dxa"/>
            </w:tcMar>
            <w:vAlign w:val="center"/>
            <w:hideMark/>
          </w:tcPr>
          <w:p w14:paraId="377920D3" w14:textId="0DAB73A0"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20.6</w:t>
            </w:r>
          </w:p>
        </w:tc>
        <w:tc>
          <w:tcPr>
            <w:tcW w:w="350" w:type="pct"/>
            <w:shd w:val="clear" w:color="auto" w:fill="FFFFFF" w:themeFill="background1"/>
            <w:tcMar>
              <w:top w:w="28" w:type="dxa"/>
              <w:bottom w:w="28" w:type="dxa"/>
            </w:tcMar>
            <w:vAlign w:val="center"/>
            <w:hideMark/>
          </w:tcPr>
          <w:p w14:paraId="3CED20F5" w14:textId="77777777" w:rsidR="00031302" w:rsidRPr="00C85B18" w:rsidRDefault="00031302" w:rsidP="00C85B18">
            <w:pPr>
              <w:pStyle w:val="TableBody"/>
              <w:keepNext/>
              <w:keepLines/>
              <w:jc w:val="center"/>
              <w:rPr>
                <w:color w:val="000000"/>
                <w:sz w:val="18"/>
                <w:szCs w:val="18"/>
              </w:rPr>
            </w:pPr>
            <w:r w:rsidRPr="00C85B18">
              <w:rPr>
                <w:bCs/>
                <w:sz w:val="18"/>
                <w:szCs w:val="18"/>
              </w:rPr>
              <w:t>56,417</w:t>
            </w:r>
          </w:p>
        </w:tc>
        <w:tc>
          <w:tcPr>
            <w:tcW w:w="300" w:type="pct"/>
            <w:shd w:val="clear" w:color="auto" w:fill="FFFFFF" w:themeFill="background1"/>
            <w:tcMar>
              <w:top w:w="28" w:type="dxa"/>
              <w:bottom w:w="28" w:type="dxa"/>
            </w:tcMar>
            <w:vAlign w:val="center"/>
            <w:hideMark/>
          </w:tcPr>
          <w:p w14:paraId="70163CD4" w14:textId="77777777" w:rsidR="00031302" w:rsidRPr="00C85B18" w:rsidRDefault="00031302" w:rsidP="00C85B18">
            <w:pPr>
              <w:pStyle w:val="TableBody"/>
              <w:keepNext/>
              <w:keepLines/>
              <w:jc w:val="center"/>
              <w:rPr>
                <w:color w:val="000000"/>
                <w:sz w:val="18"/>
                <w:szCs w:val="18"/>
              </w:rPr>
            </w:pPr>
            <w:r w:rsidRPr="00C85B18">
              <w:rPr>
                <w:bCs/>
                <w:sz w:val="18"/>
                <w:szCs w:val="18"/>
              </w:rPr>
              <w:t>2.5</w:t>
            </w:r>
          </w:p>
        </w:tc>
      </w:tr>
      <w:tr w:rsidR="004E654E" w:rsidRPr="00C85B18" w14:paraId="13E3D4A4" w14:textId="77777777" w:rsidTr="00CD6264">
        <w:trPr>
          <w:trHeight w:val="283"/>
          <w:jc w:val="center"/>
        </w:trPr>
        <w:tc>
          <w:tcPr>
            <w:tcW w:w="349" w:type="pct"/>
            <w:shd w:val="clear" w:color="auto" w:fill="auto"/>
            <w:tcMar>
              <w:top w:w="28" w:type="dxa"/>
              <w:bottom w:w="28" w:type="dxa"/>
            </w:tcMar>
            <w:vAlign w:val="center"/>
            <w:hideMark/>
          </w:tcPr>
          <w:p w14:paraId="4E7A8D1F" w14:textId="057F7F9E" w:rsidR="00031302" w:rsidRPr="00C85B18" w:rsidRDefault="003F1B44" w:rsidP="00C85B18">
            <w:pPr>
              <w:pStyle w:val="TableBody"/>
              <w:keepNext/>
              <w:keepLines/>
              <w:rPr>
                <w:color w:val="000000"/>
                <w:sz w:val="18"/>
                <w:szCs w:val="18"/>
              </w:rPr>
            </w:pPr>
            <w:r>
              <w:rPr>
                <w:sz w:val="18"/>
                <w:szCs w:val="18"/>
              </w:rPr>
              <w:t>Seven</w:t>
            </w:r>
          </w:p>
        </w:tc>
        <w:tc>
          <w:tcPr>
            <w:tcW w:w="339" w:type="pct"/>
            <w:shd w:val="clear" w:color="auto" w:fill="auto"/>
            <w:tcMar>
              <w:top w:w="28" w:type="dxa"/>
              <w:bottom w:w="28" w:type="dxa"/>
            </w:tcMar>
            <w:vAlign w:val="center"/>
            <w:hideMark/>
          </w:tcPr>
          <w:p w14:paraId="4E84D001" w14:textId="77777777" w:rsidR="00031302" w:rsidRPr="00C85B18" w:rsidRDefault="00031302" w:rsidP="00C85B18">
            <w:pPr>
              <w:pStyle w:val="TableBody"/>
              <w:keepNext/>
              <w:keepLines/>
              <w:jc w:val="center"/>
              <w:rPr>
                <w:color w:val="000000"/>
                <w:sz w:val="18"/>
                <w:szCs w:val="18"/>
              </w:rPr>
            </w:pPr>
            <w:r w:rsidRPr="00C85B18">
              <w:rPr>
                <w:bCs/>
                <w:sz w:val="18"/>
                <w:szCs w:val="18"/>
              </w:rPr>
              <w:t>141,124</w:t>
            </w:r>
          </w:p>
        </w:tc>
        <w:tc>
          <w:tcPr>
            <w:tcW w:w="260" w:type="pct"/>
            <w:shd w:val="clear" w:color="auto" w:fill="auto"/>
            <w:tcMar>
              <w:top w:w="28" w:type="dxa"/>
              <w:bottom w:w="28" w:type="dxa"/>
            </w:tcMar>
            <w:vAlign w:val="center"/>
            <w:hideMark/>
          </w:tcPr>
          <w:p w14:paraId="582C85DC" w14:textId="77777777" w:rsidR="00031302" w:rsidRPr="00C85B18" w:rsidRDefault="00031302" w:rsidP="00C85B18">
            <w:pPr>
              <w:pStyle w:val="TableBody"/>
              <w:keepNext/>
              <w:keepLines/>
              <w:jc w:val="center"/>
              <w:rPr>
                <w:color w:val="000000"/>
                <w:sz w:val="18"/>
                <w:szCs w:val="18"/>
              </w:rPr>
            </w:pPr>
            <w:r w:rsidRPr="00C85B18">
              <w:rPr>
                <w:bCs/>
                <w:sz w:val="18"/>
                <w:szCs w:val="18"/>
              </w:rPr>
              <w:t>7.6</w:t>
            </w:r>
          </w:p>
        </w:tc>
        <w:tc>
          <w:tcPr>
            <w:tcW w:w="350" w:type="pct"/>
            <w:shd w:val="clear" w:color="auto" w:fill="auto"/>
            <w:tcMar>
              <w:top w:w="28" w:type="dxa"/>
              <w:bottom w:w="28" w:type="dxa"/>
            </w:tcMar>
            <w:vAlign w:val="center"/>
            <w:hideMark/>
          </w:tcPr>
          <w:p w14:paraId="3F183E69" w14:textId="77777777" w:rsidR="00031302" w:rsidRPr="00C85B18" w:rsidRDefault="00031302" w:rsidP="00C85B18">
            <w:pPr>
              <w:pStyle w:val="TableBody"/>
              <w:keepNext/>
              <w:keepLines/>
              <w:jc w:val="center"/>
              <w:rPr>
                <w:color w:val="000000"/>
                <w:sz w:val="18"/>
                <w:szCs w:val="18"/>
              </w:rPr>
            </w:pPr>
            <w:r w:rsidRPr="00C85B18">
              <w:rPr>
                <w:bCs/>
                <w:sz w:val="18"/>
                <w:szCs w:val="18"/>
              </w:rPr>
              <w:t>99,755</w:t>
            </w:r>
          </w:p>
        </w:tc>
        <w:tc>
          <w:tcPr>
            <w:tcW w:w="251" w:type="pct"/>
            <w:shd w:val="clear" w:color="auto" w:fill="auto"/>
            <w:tcMar>
              <w:top w:w="28" w:type="dxa"/>
              <w:bottom w:w="28" w:type="dxa"/>
            </w:tcMar>
            <w:vAlign w:val="center"/>
            <w:hideMark/>
          </w:tcPr>
          <w:p w14:paraId="201F14CB" w14:textId="77777777" w:rsidR="00031302" w:rsidRPr="00C85B18" w:rsidRDefault="00031302" w:rsidP="00C85B18">
            <w:pPr>
              <w:pStyle w:val="TableBody"/>
              <w:keepNext/>
              <w:keepLines/>
              <w:jc w:val="center"/>
              <w:rPr>
                <w:color w:val="000000"/>
                <w:sz w:val="18"/>
                <w:szCs w:val="18"/>
              </w:rPr>
            </w:pPr>
            <w:r w:rsidRPr="00C85B18">
              <w:rPr>
                <w:bCs/>
                <w:sz w:val="18"/>
                <w:szCs w:val="18"/>
              </w:rPr>
              <w:t>4.7</w:t>
            </w:r>
          </w:p>
        </w:tc>
        <w:tc>
          <w:tcPr>
            <w:tcW w:w="349" w:type="pct"/>
            <w:shd w:val="clear" w:color="auto" w:fill="auto"/>
            <w:tcMar>
              <w:top w:w="28" w:type="dxa"/>
              <w:bottom w:w="28" w:type="dxa"/>
            </w:tcMar>
            <w:vAlign w:val="center"/>
            <w:hideMark/>
          </w:tcPr>
          <w:p w14:paraId="636D70A2" w14:textId="77777777" w:rsidR="00031302" w:rsidRPr="00C85B18" w:rsidRDefault="00031302" w:rsidP="00C85B18">
            <w:pPr>
              <w:pStyle w:val="TableBody"/>
              <w:keepNext/>
              <w:keepLines/>
              <w:jc w:val="center"/>
              <w:rPr>
                <w:color w:val="000000"/>
                <w:sz w:val="18"/>
                <w:szCs w:val="18"/>
              </w:rPr>
            </w:pPr>
            <w:r w:rsidRPr="00C85B18">
              <w:rPr>
                <w:bCs/>
                <w:sz w:val="18"/>
                <w:szCs w:val="18"/>
              </w:rPr>
              <w:t>84,367</w:t>
            </w:r>
          </w:p>
        </w:tc>
        <w:tc>
          <w:tcPr>
            <w:tcW w:w="251" w:type="pct"/>
            <w:shd w:val="clear" w:color="auto" w:fill="auto"/>
            <w:tcMar>
              <w:top w:w="28" w:type="dxa"/>
              <w:bottom w:w="28" w:type="dxa"/>
            </w:tcMar>
            <w:vAlign w:val="center"/>
            <w:hideMark/>
          </w:tcPr>
          <w:p w14:paraId="7886DC3A" w14:textId="77777777" w:rsidR="00031302" w:rsidRPr="00C85B18" w:rsidRDefault="00031302" w:rsidP="00C85B18">
            <w:pPr>
              <w:pStyle w:val="TableBody"/>
              <w:keepNext/>
              <w:keepLines/>
              <w:jc w:val="center"/>
              <w:rPr>
                <w:color w:val="000000"/>
                <w:sz w:val="18"/>
                <w:szCs w:val="18"/>
              </w:rPr>
            </w:pPr>
            <w:r w:rsidRPr="00C85B18">
              <w:rPr>
                <w:bCs/>
                <w:sz w:val="18"/>
                <w:szCs w:val="18"/>
              </w:rPr>
              <w:t>1.5</w:t>
            </w:r>
          </w:p>
        </w:tc>
        <w:tc>
          <w:tcPr>
            <w:tcW w:w="350" w:type="pct"/>
            <w:shd w:val="clear" w:color="auto" w:fill="D9D9D9" w:themeFill="background1" w:themeFillShade="D9"/>
            <w:tcMar>
              <w:top w:w="28" w:type="dxa"/>
              <w:bottom w:w="28" w:type="dxa"/>
            </w:tcMar>
            <w:vAlign w:val="center"/>
          </w:tcPr>
          <w:p w14:paraId="68BB940E" w14:textId="074F969C"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56,757</w:t>
            </w:r>
          </w:p>
        </w:tc>
        <w:tc>
          <w:tcPr>
            <w:tcW w:w="250" w:type="pct"/>
            <w:shd w:val="clear" w:color="auto" w:fill="D9D9D9" w:themeFill="background1" w:themeFillShade="D9"/>
            <w:tcMar>
              <w:top w:w="28" w:type="dxa"/>
              <w:bottom w:w="28" w:type="dxa"/>
            </w:tcMar>
            <w:vAlign w:val="center"/>
          </w:tcPr>
          <w:p w14:paraId="7F2BC801" w14:textId="135199B8"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40.2</w:t>
            </w:r>
          </w:p>
        </w:tc>
        <w:tc>
          <w:tcPr>
            <w:tcW w:w="250" w:type="pct"/>
            <w:shd w:val="clear" w:color="auto" w:fill="D9D9D9" w:themeFill="background1" w:themeFillShade="D9"/>
            <w:tcMar>
              <w:top w:w="28" w:type="dxa"/>
              <w:bottom w:w="28" w:type="dxa"/>
            </w:tcMar>
            <w:vAlign w:val="center"/>
            <w:hideMark/>
          </w:tcPr>
          <w:p w14:paraId="4DA4D648" w14:textId="3C82E06A" w:rsidR="00031302" w:rsidRPr="00C85B18" w:rsidRDefault="004E654E" w:rsidP="00C85B18">
            <w:pPr>
              <w:pStyle w:val="TableBody"/>
              <w:keepNext/>
              <w:keepLines/>
              <w:jc w:val="center"/>
              <w:rPr>
                <w:color w:val="0070C0"/>
                <w:sz w:val="18"/>
                <w:szCs w:val="18"/>
              </w:rPr>
            </w:pPr>
            <w:r>
              <w:rPr>
                <w:sz w:val="18"/>
                <w:szCs w:val="18"/>
              </w:rPr>
              <w:t>–</w:t>
            </w:r>
            <w:r w:rsidR="00031302" w:rsidRPr="00C85B18">
              <w:rPr>
                <w:bCs/>
                <w:sz w:val="18"/>
                <w:szCs w:val="18"/>
              </w:rPr>
              <w:t>6.1</w:t>
            </w:r>
          </w:p>
        </w:tc>
        <w:tc>
          <w:tcPr>
            <w:tcW w:w="250" w:type="pct"/>
            <w:shd w:val="clear" w:color="auto" w:fill="D9D9D9" w:themeFill="background1" w:themeFillShade="D9"/>
            <w:tcMar>
              <w:top w:w="28" w:type="dxa"/>
              <w:bottom w:w="28" w:type="dxa"/>
            </w:tcMar>
            <w:vAlign w:val="center"/>
            <w:hideMark/>
          </w:tcPr>
          <w:p w14:paraId="47BD752D" w14:textId="03E821AC" w:rsidR="00031302" w:rsidRPr="00C85B18" w:rsidRDefault="004E654E" w:rsidP="00C85B18">
            <w:pPr>
              <w:pStyle w:val="TableBody"/>
              <w:keepNext/>
              <w:keepLines/>
              <w:jc w:val="center"/>
              <w:rPr>
                <w:color w:val="0070C0"/>
                <w:sz w:val="18"/>
                <w:szCs w:val="18"/>
              </w:rPr>
            </w:pPr>
            <w:r>
              <w:rPr>
                <w:sz w:val="18"/>
                <w:szCs w:val="18"/>
              </w:rPr>
              <w:t>–</w:t>
            </w:r>
            <w:r w:rsidR="00031302" w:rsidRPr="00C85B18">
              <w:rPr>
                <w:bCs/>
                <w:sz w:val="18"/>
                <w:szCs w:val="18"/>
              </w:rPr>
              <w:t>80.3</w:t>
            </w:r>
          </w:p>
        </w:tc>
        <w:tc>
          <w:tcPr>
            <w:tcW w:w="350" w:type="pct"/>
            <w:shd w:val="clear" w:color="auto" w:fill="D9D9D9" w:themeFill="background1" w:themeFillShade="D9"/>
            <w:tcMar>
              <w:top w:w="28" w:type="dxa"/>
              <w:bottom w:w="28" w:type="dxa"/>
            </w:tcMar>
            <w:vAlign w:val="center"/>
            <w:hideMark/>
          </w:tcPr>
          <w:p w14:paraId="4A452433" w14:textId="7B606AD2"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15,388</w:t>
            </w:r>
          </w:p>
        </w:tc>
        <w:tc>
          <w:tcPr>
            <w:tcW w:w="250" w:type="pct"/>
            <w:shd w:val="clear" w:color="auto" w:fill="D9D9D9" w:themeFill="background1" w:themeFillShade="D9"/>
            <w:tcMar>
              <w:top w:w="28" w:type="dxa"/>
              <w:bottom w:w="28" w:type="dxa"/>
            </w:tcMar>
            <w:vAlign w:val="center"/>
            <w:hideMark/>
          </w:tcPr>
          <w:p w14:paraId="598AA519" w14:textId="3CEEE1FE"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15.4</w:t>
            </w:r>
          </w:p>
        </w:tc>
        <w:tc>
          <w:tcPr>
            <w:tcW w:w="250" w:type="pct"/>
            <w:shd w:val="clear" w:color="auto" w:fill="D9D9D9" w:themeFill="background1" w:themeFillShade="D9"/>
            <w:tcMar>
              <w:top w:w="28" w:type="dxa"/>
              <w:bottom w:w="28" w:type="dxa"/>
            </w:tcMar>
            <w:vAlign w:val="center"/>
            <w:hideMark/>
          </w:tcPr>
          <w:p w14:paraId="36EC917D" w14:textId="33608FBC" w:rsidR="00031302" w:rsidRPr="00C85B18" w:rsidRDefault="004E654E" w:rsidP="00C85B18">
            <w:pPr>
              <w:pStyle w:val="TableBody"/>
              <w:keepNext/>
              <w:keepLines/>
              <w:jc w:val="center"/>
              <w:rPr>
                <w:sz w:val="18"/>
                <w:szCs w:val="18"/>
              </w:rPr>
            </w:pPr>
            <w:r>
              <w:rPr>
                <w:sz w:val="18"/>
                <w:szCs w:val="18"/>
              </w:rPr>
              <w:t>–</w:t>
            </w:r>
            <w:r w:rsidR="00031302" w:rsidRPr="00C85B18">
              <w:rPr>
                <w:bCs/>
                <w:sz w:val="18"/>
                <w:szCs w:val="18"/>
              </w:rPr>
              <w:t>3.2</w:t>
            </w:r>
          </w:p>
        </w:tc>
        <w:tc>
          <w:tcPr>
            <w:tcW w:w="250" w:type="pct"/>
            <w:shd w:val="clear" w:color="auto" w:fill="D9D9D9" w:themeFill="background1" w:themeFillShade="D9"/>
            <w:tcMar>
              <w:top w:w="28" w:type="dxa"/>
              <w:bottom w:w="28" w:type="dxa"/>
            </w:tcMar>
            <w:vAlign w:val="center"/>
            <w:hideMark/>
          </w:tcPr>
          <w:p w14:paraId="2C964759" w14:textId="1A76FD8F"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68.1</w:t>
            </w:r>
          </w:p>
        </w:tc>
        <w:tc>
          <w:tcPr>
            <w:tcW w:w="350" w:type="pct"/>
            <w:shd w:val="clear" w:color="auto" w:fill="FFFFFF" w:themeFill="background1"/>
            <w:tcMar>
              <w:top w:w="28" w:type="dxa"/>
              <w:bottom w:w="28" w:type="dxa"/>
            </w:tcMar>
            <w:vAlign w:val="center"/>
            <w:hideMark/>
          </w:tcPr>
          <w:p w14:paraId="1C3BDA21" w14:textId="77777777" w:rsidR="00031302" w:rsidRPr="00C85B18" w:rsidRDefault="00031302" w:rsidP="00C85B18">
            <w:pPr>
              <w:pStyle w:val="TableBody"/>
              <w:keepNext/>
              <w:keepLines/>
              <w:jc w:val="center"/>
              <w:rPr>
                <w:color w:val="000000"/>
                <w:sz w:val="18"/>
                <w:szCs w:val="18"/>
              </w:rPr>
            </w:pPr>
            <w:r w:rsidRPr="00C85B18">
              <w:rPr>
                <w:bCs/>
                <w:sz w:val="18"/>
                <w:szCs w:val="18"/>
              </w:rPr>
              <w:t>79,923</w:t>
            </w:r>
          </w:p>
        </w:tc>
        <w:tc>
          <w:tcPr>
            <w:tcW w:w="300" w:type="pct"/>
            <w:shd w:val="clear" w:color="auto" w:fill="FFFFFF" w:themeFill="background1"/>
            <w:tcMar>
              <w:top w:w="28" w:type="dxa"/>
              <w:bottom w:w="28" w:type="dxa"/>
            </w:tcMar>
            <w:vAlign w:val="center"/>
            <w:hideMark/>
          </w:tcPr>
          <w:p w14:paraId="3F2BF1B0" w14:textId="77777777" w:rsidR="00031302" w:rsidRPr="00C85B18" w:rsidRDefault="00031302" w:rsidP="00C85B18">
            <w:pPr>
              <w:pStyle w:val="TableBody"/>
              <w:keepNext/>
              <w:keepLines/>
              <w:jc w:val="center"/>
              <w:rPr>
                <w:color w:val="000000"/>
                <w:sz w:val="18"/>
                <w:szCs w:val="18"/>
              </w:rPr>
            </w:pPr>
            <w:r w:rsidRPr="00C85B18">
              <w:rPr>
                <w:bCs/>
                <w:sz w:val="18"/>
                <w:szCs w:val="18"/>
              </w:rPr>
              <w:t>1.4</w:t>
            </w:r>
          </w:p>
        </w:tc>
      </w:tr>
      <w:tr w:rsidR="004E654E" w:rsidRPr="00C85B18" w14:paraId="5D537D1B" w14:textId="77777777" w:rsidTr="00CD6264">
        <w:trPr>
          <w:trHeight w:val="283"/>
          <w:jc w:val="center"/>
        </w:trPr>
        <w:tc>
          <w:tcPr>
            <w:tcW w:w="349" w:type="pct"/>
            <w:shd w:val="clear" w:color="auto" w:fill="auto"/>
            <w:tcMar>
              <w:top w:w="28" w:type="dxa"/>
              <w:bottom w:w="28" w:type="dxa"/>
            </w:tcMar>
            <w:vAlign w:val="center"/>
            <w:hideMark/>
          </w:tcPr>
          <w:p w14:paraId="26615A0B" w14:textId="6D8467E7" w:rsidR="00031302" w:rsidRPr="00C85B18" w:rsidRDefault="003F1B44" w:rsidP="00C85B18">
            <w:pPr>
              <w:pStyle w:val="TableBody"/>
              <w:keepNext/>
              <w:keepLines/>
              <w:rPr>
                <w:color w:val="000000"/>
                <w:sz w:val="18"/>
                <w:szCs w:val="18"/>
              </w:rPr>
            </w:pPr>
            <w:r>
              <w:rPr>
                <w:sz w:val="18"/>
                <w:szCs w:val="18"/>
              </w:rPr>
              <w:t>Ten</w:t>
            </w:r>
            <w:r w:rsidR="00031302" w:rsidRPr="00C85B18">
              <w:rPr>
                <w:sz w:val="18"/>
                <w:szCs w:val="18"/>
              </w:rPr>
              <w:t>*</w:t>
            </w:r>
          </w:p>
        </w:tc>
        <w:tc>
          <w:tcPr>
            <w:tcW w:w="339" w:type="pct"/>
            <w:shd w:val="clear" w:color="auto" w:fill="auto"/>
            <w:tcMar>
              <w:top w:w="28" w:type="dxa"/>
              <w:bottom w:w="28" w:type="dxa"/>
            </w:tcMar>
            <w:vAlign w:val="center"/>
            <w:hideMark/>
          </w:tcPr>
          <w:p w14:paraId="7FC80FE4" w14:textId="77777777" w:rsidR="00031302" w:rsidRPr="00C85B18" w:rsidRDefault="00031302" w:rsidP="00C85B18">
            <w:pPr>
              <w:pStyle w:val="TableBody"/>
              <w:keepNext/>
              <w:keepLines/>
              <w:jc w:val="center"/>
              <w:rPr>
                <w:color w:val="000000"/>
                <w:sz w:val="18"/>
                <w:szCs w:val="18"/>
              </w:rPr>
            </w:pPr>
            <w:r w:rsidRPr="00C85B18">
              <w:rPr>
                <w:bCs/>
                <w:sz w:val="18"/>
                <w:szCs w:val="18"/>
              </w:rPr>
              <w:t>115,460</w:t>
            </w:r>
          </w:p>
        </w:tc>
        <w:tc>
          <w:tcPr>
            <w:tcW w:w="260" w:type="pct"/>
            <w:shd w:val="clear" w:color="auto" w:fill="auto"/>
            <w:tcMar>
              <w:top w:w="28" w:type="dxa"/>
              <w:bottom w:w="28" w:type="dxa"/>
            </w:tcMar>
            <w:vAlign w:val="center"/>
            <w:hideMark/>
          </w:tcPr>
          <w:p w14:paraId="39168B00" w14:textId="77777777" w:rsidR="00031302" w:rsidRPr="00C85B18" w:rsidRDefault="00031302" w:rsidP="00C85B18">
            <w:pPr>
              <w:pStyle w:val="TableBody"/>
              <w:keepNext/>
              <w:keepLines/>
              <w:jc w:val="center"/>
              <w:rPr>
                <w:color w:val="000000"/>
                <w:sz w:val="18"/>
                <w:szCs w:val="18"/>
              </w:rPr>
            </w:pPr>
            <w:r w:rsidRPr="00C85B18">
              <w:rPr>
                <w:bCs/>
                <w:sz w:val="18"/>
                <w:szCs w:val="18"/>
              </w:rPr>
              <w:t>6.1</w:t>
            </w:r>
          </w:p>
        </w:tc>
        <w:tc>
          <w:tcPr>
            <w:tcW w:w="350" w:type="pct"/>
            <w:shd w:val="clear" w:color="auto" w:fill="auto"/>
            <w:tcMar>
              <w:top w:w="28" w:type="dxa"/>
              <w:bottom w:w="28" w:type="dxa"/>
            </w:tcMar>
            <w:vAlign w:val="center"/>
            <w:hideMark/>
          </w:tcPr>
          <w:p w14:paraId="30DF4B81" w14:textId="77777777" w:rsidR="00031302" w:rsidRPr="00C85B18" w:rsidRDefault="00031302" w:rsidP="00C85B18">
            <w:pPr>
              <w:pStyle w:val="TableBody"/>
              <w:keepNext/>
              <w:keepLines/>
              <w:jc w:val="center"/>
              <w:rPr>
                <w:color w:val="000000"/>
                <w:sz w:val="18"/>
                <w:szCs w:val="18"/>
              </w:rPr>
            </w:pPr>
            <w:r w:rsidRPr="00C85B18">
              <w:rPr>
                <w:bCs/>
                <w:sz w:val="18"/>
                <w:szCs w:val="18"/>
              </w:rPr>
              <w:t>64,855</w:t>
            </w:r>
          </w:p>
        </w:tc>
        <w:tc>
          <w:tcPr>
            <w:tcW w:w="251" w:type="pct"/>
            <w:shd w:val="clear" w:color="auto" w:fill="auto"/>
            <w:tcMar>
              <w:top w:w="28" w:type="dxa"/>
              <w:bottom w:w="28" w:type="dxa"/>
            </w:tcMar>
            <w:vAlign w:val="center"/>
            <w:hideMark/>
          </w:tcPr>
          <w:p w14:paraId="016058CD" w14:textId="77777777" w:rsidR="00031302" w:rsidRPr="00C85B18" w:rsidRDefault="00031302" w:rsidP="00C85B18">
            <w:pPr>
              <w:pStyle w:val="TableBody"/>
              <w:keepNext/>
              <w:keepLines/>
              <w:jc w:val="center"/>
              <w:rPr>
                <w:color w:val="000000"/>
                <w:sz w:val="18"/>
                <w:szCs w:val="18"/>
              </w:rPr>
            </w:pPr>
            <w:r w:rsidRPr="00C85B18">
              <w:rPr>
                <w:bCs/>
                <w:sz w:val="18"/>
                <w:szCs w:val="18"/>
              </w:rPr>
              <w:t>3.1</w:t>
            </w:r>
          </w:p>
        </w:tc>
        <w:tc>
          <w:tcPr>
            <w:tcW w:w="349" w:type="pct"/>
            <w:shd w:val="clear" w:color="auto" w:fill="auto"/>
            <w:tcMar>
              <w:top w:w="28" w:type="dxa"/>
              <w:bottom w:w="28" w:type="dxa"/>
            </w:tcMar>
            <w:vAlign w:val="center"/>
            <w:hideMark/>
          </w:tcPr>
          <w:p w14:paraId="683B6824" w14:textId="77777777" w:rsidR="00031302" w:rsidRPr="00C85B18" w:rsidRDefault="00031302" w:rsidP="00C85B18">
            <w:pPr>
              <w:pStyle w:val="TableBody"/>
              <w:keepNext/>
              <w:keepLines/>
              <w:jc w:val="center"/>
              <w:rPr>
                <w:color w:val="000000"/>
                <w:sz w:val="18"/>
                <w:szCs w:val="18"/>
              </w:rPr>
            </w:pPr>
            <w:r w:rsidRPr="00C85B18">
              <w:rPr>
                <w:bCs/>
                <w:sz w:val="18"/>
                <w:szCs w:val="18"/>
              </w:rPr>
              <w:t>59,265</w:t>
            </w:r>
          </w:p>
        </w:tc>
        <w:tc>
          <w:tcPr>
            <w:tcW w:w="251" w:type="pct"/>
            <w:shd w:val="clear" w:color="auto" w:fill="auto"/>
            <w:tcMar>
              <w:top w:w="28" w:type="dxa"/>
              <w:bottom w:w="28" w:type="dxa"/>
            </w:tcMar>
            <w:vAlign w:val="center"/>
            <w:hideMark/>
          </w:tcPr>
          <w:p w14:paraId="4A172BB5" w14:textId="77777777" w:rsidR="00031302" w:rsidRPr="00C85B18" w:rsidRDefault="00031302" w:rsidP="00C85B18">
            <w:pPr>
              <w:pStyle w:val="TableBody"/>
              <w:keepNext/>
              <w:keepLines/>
              <w:jc w:val="center"/>
              <w:rPr>
                <w:color w:val="000000"/>
                <w:sz w:val="18"/>
                <w:szCs w:val="18"/>
              </w:rPr>
            </w:pPr>
            <w:r w:rsidRPr="00C85B18">
              <w:rPr>
                <w:bCs/>
                <w:sz w:val="18"/>
                <w:szCs w:val="18"/>
              </w:rPr>
              <w:t>2.8</w:t>
            </w:r>
          </w:p>
        </w:tc>
        <w:tc>
          <w:tcPr>
            <w:tcW w:w="350" w:type="pct"/>
            <w:shd w:val="clear" w:color="auto" w:fill="D9D9D9" w:themeFill="background1" w:themeFillShade="D9"/>
            <w:tcMar>
              <w:top w:w="28" w:type="dxa"/>
              <w:bottom w:w="28" w:type="dxa"/>
            </w:tcMar>
            <w:vAlign w:val="center"/>
          </w:tcPr>
          <w:p w14:paraId="75F4A301" w14:textId="0B92ED40"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56,195</w:t>
            </w:r>
          </w:p>
        </w:tc>
        <w:tc>
          <w:tcPr>
            <w:tcW w:w="250" w:type="pct"/>
            <w:shd w:val="clear" w:color="auto" w:fill="D9D9D9" w:themeFill="background1" w:themeFillShade="D9"/>
            <w:tcMar>
              <w:top w:w="28" w:type="dxa"/>
              <w:bottom w:w="28" w:type="dxa"/>
            </w:tcMar>
            <w:vAlign w:val="center"/>
          </w:tcPr>
          <w:p w14:paraId="451E5EEA" w14:textId="1EA46C1F"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48.7</w:t>
            </w:r>
          </w:p>
        </w:tc>
        <w:tc>
          <w:tcPr>
            <w:tcW w:w="250" w:type="pct"/>
            <w:shd w:val="clear" w:color="auto" w:fill="D9D9D9" w:themeFill="background1" w:themeFillShade="D9"/>
            <w:tcMar>
              <w:top w:w="28" w:type="dxa"/>
              <w:bottom w:w="28" w:type="dxa"/>
            </w:tcMar>
            <w:vAlign w:val="center"/>
            <w:hideMark/>
          </w:tcPr>
          <w:p w14:paraId="392C1318" w14:textId="24D499C2" w:rsidR="00031302" w:rsidRPr="00C85B18" w:rsidRDefault="004E654E" w:rsidP="00C85B18">
            <w:pPr>
              <w:pStyle w:val="TableBody"/>
              <w:keepNext/>
              <w:keepLines/>
              <w:jc w:val="center"/>
              <w:rPr>
                <w:color w:val="0070C0"/>
                <w:sz w:val="18"/>
                <w:szCs w:val="18"/>
              </w:rPr>
            </w:pPr>
            <w:r>
              <w:rPr>
                <w:sz w:val="18"/>
                <w:szCs w:val="18"/>
              </w:rPr>
              <w:t>–</w:t>
            </w:r>
            <w:r w:rsidR="00031302" w:rsidRPr="00C85B18">
              <w:rPr>
                <w:bCs/>
                <w:sz w:val="18"/>
                <w:szCs w:val="18"/>
              </w:rPr>
              <w:t>3.3</w:t>
            </w:r>
          </w:p>
        </w:tc>
        <w:tc>
          <w:tcPr>
            <w:tcW w:w="250" w:type="pct"/>
            <w:shd w:val="clear" w:color="auto" w:fill="D9D9D9" w:themeFill="background1" w:themeFillShade="D9"/>
            <w:tcMar>
              <w:top w:w="28" w:type="dxa"/>
              <w:bottom w:w="28" w:type="dxa"/>
            </w:tcMar>
            <w:vAlign w:val="center"/>
            <w:hideMark/>
          </w:tcPr>
          <w:p w14:paraId="6AE5629F" w14:textId="0B1B7FAC" w:rsidR="00031302" w:rsidRPr="00C85B18" w:rsidRDefault="004E654E" w:rsidP="00C85B18">
            <w:pPr>
              <w:pStyle w:val="TableBody"/>
              <w:keepNext/>
              <w:keepLines/>
              <w:jc w:val="center"/>
              <w:rPr>
                <w:color w:val="0070C0"/>
                <w:sz w:val="18"/>
                <w:szCs w:val="18"/>
              </w:rPr>
            </w:pPr>
            <w:r>
              <w:rPr>
                <w:sz w:val="18"/>
                <w:szCs w:val="18"/>
              </w:rPr>
              <w:t>–</w:t>
            </w:r>
            <w:r w:rsidR="00031302" w:rsidRPr="00C85B18">
              <w:rPr>
                <w:bCs/>
                <w:sz w:val="18"/>
                <w:szCs w:val="18"/>
              </w:rPr>
              <w:t>54.1</w:t>
            </w:r>
          </w:p>
        </w:tc>
        <w:tc>
          <w:tcPr>
            <w:tcW w:w="350" w:type="pct"/>
            <w:shd w:val="clear" w:color="auto" w:fill="D9D9D9" w:themeFill="background1" w:themeFillShade="D9"/>
            <w:tcMar>
              <w:top w:w="28" w:type="dxa"/>
              <w:bottom w:w="28" w:type="dxa"/>
            </w:tcMar>
            <w:vAlign w:val="center"/>
            <w:hideMark/>
          </w:tcPr>
          <w:p w14:paraId="7D0564F8" w14:textId="38FD94F2"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5,590</w:t>
            </w:r>
          </w:p>
        </w:tc>
        <w:tc>
          <w:tcPr>
            <w:tcW w:w="250" w:type="pct"/>
            <w:shd w:val="clear" w:color="auto" w:fill="D9D9D9" w:themeFill="background1" w:themeFillShade="D9"/>
            <w:tcMar>
              <w:top w:w="28" w:type="dxa"/>
              <w:bottom w:w="28" w:type="dxa"/>
            </w:tcMar>
            <w:vAlign w:val="center"/>
            <w:hideMark/>
          </w:tcPr>
          <w:p w14:paraId="52FF7DFF" w14:textId="7347C8E0"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8.6</w:t>
            </w:r>
          </w:p>
        </w:tc>
        <w:tc>
          <w:tcPr>
            <w:tcW w:w="250" w:type="pct"/>
            <w:shd w:val="clear" w:color="auto" w:fill="D9D9D9" w:themeFill="background1" w:themeFillShade="D9"/>
            <w:tcMar>
              <w:top w:w="28" w:type="dxa"/>
              <w:bottom w:w="28" w:type="dxa"/>
            </w:tcMar>
            <w:vAlign w:val="center"/>
            <w:hideMark/>
          </w:tcPr>
          <w:p w14:paraId="2E917BE0" w14:textId="23F225B9" w:rsidR="00031302" w:rsidRPr="00C85B18" w:rsidRDefault="004E654E" w:rsidP="00C85B18">
            <w:pPr>
              <w:pStyle w:val="TableBody"/>
              <w:keepNext/>
              <w:keepLines/>
              <w:jc w:val="center"/>
              <w:rPr>
                <w:sz w:val="18"/>
                <w:szCs w:val="18"/>
              </w:rPr>
            </w:pPr>
            <w:r>
              <w:rPr>
                <w:sz w:val="18"/>
                <w:szCs w:val="18"/>
              </w:rPr>
              <w:t>–</w:t>
            </w:r>
            <w:r w:rsidR="00031302" w:rsidRPr="00C85B18">
              <w:rPr>
                <w:bCs/>
                <w:sz w:val="18"/>
                <w:szCs w:val="18"/>
              </w:rPr>
              <w:t>0.3</w:t>
            </w:r>
          </w:p>
        </w:tc>
        <w:tc>
          <w:tcPr>
            <w:tcW w:w="250" w:type="pct"/>
            <w:shd w:val="clear" w:color="auto" w:fill="D9D9D9" w:themeFill="background1" w:themeFillShade="D9"/>
            <w:tcMar>
              <w:top w:w="28" w:type="dxa"/>
              <w:bottom w:w="28" w:type="dxa"/>
            </w:tcMar>
            <w:vAlign w:val="center"/>
            <w:hideMark/>
          </w:tcPr>
          <w:p w14:paraId="1E4A0ADB" w14:textId="1B9DF6DC"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9.7</w:t>
            </w:r>
          </w:p>
        </w:tc>
        <w:tc>
          <w:tcPr>
            <w:tcW w:w="350" w:type="pct"/>
            <w:shd w:val="clear" w:color="auto" w:fill="FFFFFF" w:themeFill="background1"/>
            <w:tcMar>
              <w:top w:w="28" w:type="dxa"/>
              <w:bottom w:w="28" w:type="dxa"/>
            </w:tcMar>
            <w:vAlign w:val="center"/>
            <w:hideMark/>
          </w:tcPr>
          <w:p w14:paraId="198F3C2B" w14:textId="77777777" w:rsidR="00031302" w:rsidRPr="00C85B18" w:rsidRDefault="00031302" w:rsidP="00C85B18">
            <w:pPr>
              <w:pStyle w:val="TableBody"/>
              <w:keepNext/>
              <w:keepLines/>
              <w:jc w:val="center"/>
              <w:rPr>
                <w:color w:val="000000"/>
                <w:sz w:val="18"/>
                <w:szCs w:val="18"/>
              </w:rPr>
            </w:pPr>
            <w:r w:rsidRPr="00C85B18">
              <w:rPr>
                <w:bCs/>
                <w:sz w:val="18"/>
                <w:szCs w:val="18"/>
              </w:rPr>
              <w:t>58,109</w:t>
            </w:r>
          </w:p>
        </w:tc>
        <w:tc>
          <w:tcPr>
            <w:tcW w:w="300" w:type="pct"/>
            <w:shd w:val="clear" w:color="auto" w:fill="FFFFFF" w:themeFill="background1"/>
            <w:tcMar>
              <w:top w:w="28" w:type="dxa"/>
              <w:bottom w:w="28" w:type="dxa"/>
            </w:tcMar>
            <w:vAlign w:val="center"/>
            <w:hideMark/>
          </w:tcPr>
          <w:p w14:paraId="2703F179" w14:textId="77777777" w:rsidR="00031302" w:rsidRPr="00C85B18" w:rsidRDefault="00031302" w:rsidP="00C85B18">
            <w:pPr>
              <w:pStyle w:val="TableBody"/>
              <w:keepNext/>
              <w:keepLines/>
              <w:jc w:val="center"/>
              <w:rPr>
                <w:color w:val="000000"/>
                <w:sz w:val="18"/>
                <w:szCs w:val="18"/>
              </w:rPr>
            </w:pPr>
            <w:r w:rsidRPr="00C85B18">
              <w:rPr>
                <w:bCs/>
                <w:sz w:val="18"/>
                <w:szCs w:val="18"/>
              </w:rPr>
              <w:t>2.7</w:t>
            </w:r>
          </w:p>
        </w:tc>
      </w:tr>
      <w:tr w:rsidR="004E654E" w:rsidRPr="00C85B18" w14:paraId="2D3B590A" w14:textId="77777777" w:rsidTr="00CD6264">
        <w:trPr>
          <w:trHeight w:val="283"/>
          <w:jc w:val="center"/>
        </w:trPr>
        <w:tc>
          <w:tcPr>
            <w:tcW w:w="349" w:type="pct"/>
            <w:shd w:val="clear" w:color="auto" w:fill="auto"/>
            <w:tcMar>
              <w:top w:w="28" w:type="dxa"/>
              <w:bottom w:w="28" w:type="dxa"/>
            </w:tcMar>
            <w:vAlign w:val="center"/>
            <w:hideMark/>
          </w:tcPr>
          <w:p w14:paraId="66F35FF4" w14:textId="77777777" w:rsidR="00031302" w:rsidRPr="00C85B18" w:rsidRDefault="00031302" w:rsidP="00C85B18">
            <w:pPr>
              <w:pStyle w:val="TableBody"/>
              <w:keepNext/>
              <w:keepLines/>
              <w:rPr>
                <w:color w:val="000000"/>
                <w:sz w:val="18"/>
                <w:szCs w:val="18"/>
              </w:rPr>
            </w:pPr>
            <w:r w:rsidRPr="00C85B18">
              <w:rPr>
                <w:sz w:val="18"/>
                <w:szCs w:val="18"/>
              </w:rPr>
              <w:t xml:space="preserve">ABC </w:t>
            </w:r>
          </w:p>
        </w:tc>
        <w:tc>
          <w:tcPr>
            <w:tcW w:w="339" w:type="pct"/>
            <w:shd w:val="clear" w:color="auto" w:fill="auto"/>
            <w:tcMar>
              <w:top w:w="28" w:type="dxa"/>
              <w:bottom w:w="28" w:type="dxa"/>
            </w:tcMar>
            <w:vAlign w:val="center"/>
            <w:hideMark/>
          </w:tcPr>
          <w:p w14:paraId="21B50A1B" w14:textId="77777777" w:rsidR="00031302" w:rsidRPr="00C85B18" w:rsidRDefault="00031302" w:rsidP="00C85B18">
            <w:pPr>
              <w:pStyle w:val="TableBody"/>
              <w:keepNext/>
              <w:keepLines/>
              <w:jc w:val="center"/>
              <w:rPr>
                <w:color w:val="000000"/>
                <w:sz w:val="18"/>
                <w:szCs w:val="18"/>
              </w:rPr>
            </w:pPr>
            <w:r w:rsidRPr="00C85B18">
              <w:rPr>
                <w:bCs/>
                <w:sz w:val="18"/>
                <w:szCs w:val="18"/>
              </w:rPr>
              <w:t>115,592</w:t>
            </w:r>
          </w:p>
        </w:tc>
        <w:tc>
          <w:tcPr>
            <w:tcW w:w="260" w:type="pct"/>
            <w:shd w:val="clear" w:color="auto" w:fill="auto"/>
            <w:tcMar>
              <w:top w:w="28" w:type="dxa"/>
              <w:bottom w:w="28" w:type="dxa"/>
            </w:tcMar>
            <w:vAlign w:val="center"/>
            <w:hideMark/>
          </w:tcPr>
          <w:p w14:paraId="395167F4" w14:textId="77777777" w:rsidR="00031302" w:rsidRPr="00C85B18" w:rsidRDefault="00031302" w:rsidP="00C85B18">
            <w:pPr>
              <w:pStyle w:val="TableBody"/>
              <w:keepNext/>
              <w:keepLines/>
              <w:jc w:val="center"/>
              <w:rPr>
                <w:color w:val="000000"/>
                <w:sz w:val="18"/>
                <w:szCs w:val="18"/>
              </w:rPr>
            </w:pPr>
            <w:r w:rsidRPr="00C85B18">
              <w:rPr>
                <w:bCs/>
                <w:sz w:val="18"/>
                <w:szCs w:val="18"/>
              </w:rPr>
              <w:t>6.3</w:t>
            </w:r>
          </w:p>
        </w:tc>
        <w:tc>
          <w:tcPr>
            <w:tcW w:w="350" w:type="pct"/>
            <w:shd w:val="clear" w:color="auto" w:fill="auto"/>
            <w:tcMar>
              <w:top w:w="28" w:type="dxa"/>
              <w:bottom w:w="28" w:type="dxa"/>
            </w:tcMar>
            <w:vAlign w:val="center"/>
            <w:hideMark/>
          </w:tcPr>
          <w:p w14:paraId="030DD3AF" w14:textId="77777777" w:rsidR="00031302" w:rsidRPr="00C85B18" w:rsidRDefault="00031302" w:rsidP="00C85B18">
            <w:pPr>
              <w:pStyle w:val="TableBody"/>
              <w:keepNext/>
              <w:keepLines/>
              <w:jc w:val="center"/>
              <w:rPr>
                <w:color w:val="000000"/>
                <w:sz w:val="18"/>
                <w:szCs w:val="18"/>
              </w:rPr>
            </w:pPr>
            <w:r w:rsidRPr="00C85B18">
              <w:rPr>
                <w:bCs/>
                <w:sz w:val="18"/>
                <w:szCs w:val="18"/>
              </w:rPr>
              <w:t>94,647</w:t>
            </w:r>
          </w:p>
        </w:tc>
        <w:tc>
          <w:tcPr>
            <w:tcW w:w="251" w:type="pct"/>
            <w:shd w:val="clear" w:color="auto" w:fill="auto"/>
            <w:tcMar>
              <w:top w:w="28" w:type="dxa"/>
              <w:bottom w:w="28" w:type="dxa"/>
            </w:tcMar>
            <w:vAlign w:val="center"/>
            <w:hideMark/>
          </w:tcPr>
          <w:p w14:paraId="447EA476" w14:textId="77777777" w:rsidR="00031302" w:rsidRPr="00C85B18" w:rsidRDefault="00031302" w:rsidP="00C85B18">
            <w:pPr>
              <w:pStyle w:val="TableBody"/>
              <w:keepNext/>
              <w:keepLines/>
              <w:jc w:val="center"/>
              <w:rPr>
                <w:color w:val="000000"/>
                <w:sz w:val="18"/>
                <w:szCs w:val="18"/>
              </w:rPr>
            </w:pPr>
            <w:r w:rsidRPr="00C85B18">
              <w:rPr>
                <w:bCs/>
                <w:sz w:val="18"/>
                <w:szCs w:val="18"/>
              </w:rPr>
              <w:t>4.5</w:t>
            </w:r>
          </w:p>
        </w:tc>
        <w:tc>
          <w:tcPr>
            <w:tcW w:w="349" w:type="pct"/>
            <w:shd w:val="clear" w:color="auto" w:fill="auto"/>
            <w:tcMar>
              <w:top w:w="28" w:type="dxa"/>
              <w:bottom w:w="28" w:type="dxa"/>
            </w:tcMar>
            <w:vAlign w:val="center"/>
            <w:hideMark/>
          </w:tcPr>
          <w:p w14:paraId="49780C13" w14:textId="77777777" w:rsidR="00031302" w:rsidRPr="00C85B18" w:rsidRDefault="00031302" w:rsidP="00C85B18">
            <w:pPr>
              <w:pStyle w:val="TableBody"/>
              <w:keepNext/>
              <w:keepLines/>
              <w:jc w:val="center"/>
              <w:rPr>
                <w:color w:val="000000"/>
                <w:sz w:val="18"/>
                <w:szCs w:val="18"/>
              </w:rPr>
            </w:pPr>
            <w:r w:rsidRPr="00C85B18">
              <w:rPr>
                <w:bCs/>
                <w:sz w:val="18"/>
                <w:szCs w:val="18"/>
              </w:rPr>
              <w:t>78,775</w:t>
            </w:r>
          </w:p>
        </w:tc>
        <w:tc>
          <w:tcPr>
            <w:tcW w:w="251" w:type="pct"/>
            <w:shd w:val="clear" w:color="auto" w:fill="auto"/>
            <w:tcMar>
              <w:top w:w="28" w:type="dxa"/>
              <w:bottom w:w="28" w:type="dxa"/>
            </w:tcMar>
            <w:vAlign w:val="center"/>
            <w:hideMark/>
          </w:tcPr>
          <w:p w14:paraId="1D741124" w14:textId="77777777" w:rsidR="00031302" w:rsidRPr="00C85B18" w:rsidRDefault="00031302" w:rsidP="00C85B18">
            <w:pPr>
              <w:pStyle w:val="TableBody"/>
              <w:keepNext/>
              <w:keepLines/>
              <w:jc w:val="center"/>
              <w:rPr>
                <w:color w:val="000000"/>
                <w:sz w:val="18"/>
                <w:szCs w:val="18"/>
              </w:rPr>
            </w:pPr>
            <w:r w:rsidRPr="00C85B18">
              <w:rPr>
                <w:bCs/>
                <w:sz w:val="18"/>
                <w:szCs w:val="18"/>
              </w:rPr>
              <w:t>3.7</w:t>
            </w:r>
          </w:p>
        </w:tc>
        <w:tc>
          <w:tcPr>
            <w:tcW w:w="350" w:type="pct"/>
            <w:shd w:val="clear" w:color="auto" w:fill="D9D9D9" w:themeFill="background1" w:themeFillShade="D9"/>
            <w:tcMar>
              <w:top w:w="28" w:type="dxa"/>
              <w:bottom w:w="28" w:type="dxa"/>
            </w:tcMar>
            <w:vAlign w:val="center"/>
          </w:tcPr>
          <w:p w14:paraId="08C25C8F" w14:textId="161428CC"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36,817</w:t>
            </w:r>
          </w:p>
        </w:tc>
        <w:tc>
          <w:tcPr>
            <w:tcW w:w="250" w:type="pct"/>
            <w:shd w:val="clear" w:color="auto" w:fill="D9D9D9" w:themeFill="background1" w:themeFillShade="D9"/>
            <w:tcMar>
              <w:top w:w="28" w:type="dxa"/>
              <w:bottom w:w="28" w:type="dxa"/>
            </w:tcMar>
            <w:vAlign w:val="center"/>
          </w:tcPr>
          <w:p w14:paraId="2365A28F" w14:textId="1E6DC98B"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31.9</w:t>
            </w:r>
          </w:p>
        </w:tc>
        <w:tc>
          <w:tcPr>
            <w:tcW w:w="250" w:type="pct"/>
            <w:shd w:val="clear" w:color="auto" w:fill="D9D9D9" w:themeFill="background1" w:themeFillShade="D9"/>
            <w:tcMar>
              <w:top w:w="28" w:type="dxa"/>
              <w:bottom w:w="28" w:type="dxa"/>
            </w:tcMar>
            <w:vAlign w:val="center"/>
            <w:hideMark/>
          </w:tcPr>
          <w:p w14:paraId="0D19FBCE" w14:textId="74D98C25"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2.6</w:t>
            </w:r>
          </w:p>
        </w:tc>
        <w:tc>
          <w:tcPr>
            <w:tcW w:w="250" w:type="pct"/>
            <w:shd w:val="clear" w:color="auto" w:fill="D9D9D9" w:themeFill="background1" w:themeFillShade="D9"/>
            <w:tcMar>
              <w:top w:w="28" w:type="dxa"/>
              <w:bottom w:w="28" w:type="dxa"/>
            </w:tcMar>
            <w:vAlign w:val="center"/>
            <w:hideMark/>
          </w:tcPr>
          <w:p w14:paraId="38DDB5A0" w14:textId="58E25F8D"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41.3</w:t>
            </w:r>
          </w:p>
        </w:tc>
        <w:tc>
          <w:tcPr>
            <w:tcW w:w="350" w:type="pct"/>
            <w:shd w:val="clear" w:color="auto" w:fill="D9D9D9" w:themeFill="background1" w:themeFillShade="D9"/>
            <w:tcMar>
              <w:top w:w="28" w:type="dxa"/>
              <w:bottom w:w="28" w:type="dxa"/>
            </w:tcMar>
            <w:vAlign w:val="center"/>
            <w:hideMark/>
          </w:tcPr>
          <w:p w14:paraId="2C8D7FE9" w14:textId="7F7884A7"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15,872</w:t>
            </w:r>
          </w:p>
        </w:tc>
        <w:tc>
          <w:tcPr>
            <w:tcW w:w="250" w:type="pct"/>
            <w:shd w:val="clear" w:color="auto" w:fill="D9D9D9" w:themeFill="background1" w:themeFillShade="D9"/>
            <w:tcMar>
              <w:top w:w="28" w:type="dxa"/>
              <w:bottom w:w="28" w:type="dxa"/>
            </w:tcMar>
            <w:vAlign w:val="center"/>
            <w:hideMark/>
          </w:tcPr>
          <w:p w14:paraId="4B70DDBE" w14:textId="4D85F21A"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16.8</w:t>
            </w:r>
          </w:p>
        </w:tc>
        <w:tc>
          <w:tcPr>
            <w:tcW w:w="250" w:type="pct"/>
            <w:shd w:val="clear" w:color="auto" w:fill="D9D9D9" w:themeFill="background1" w:themeFillShade="D9"/>
            <w:tcMar>
              <w:top w:w="28" w:type="dxa"/>
              <w:bottom w:w="28" w:type="dxa"/>
            </w:tcMar>
            <w:vAlign w:val="center"/>
            <w:hideMark/>
          </w:tcPr>
          <w:p w14:paraId="43F7A288" w14:textId="26A5BDF7"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0.8</w:t>
            </w:r>
          </w:p>
        </w:tc>
        <w:tc>
          <w:tcPr>
            <w:tcW w:w="250" w:type="pct"/>
            <w:shd w:val="clear" w:color="auto" w:fill="D9D9D9" w:themeFill="background1" w:themeFillShade="D9"/>
            <w:tcMar>
              <w:top w:w="28" w:type="dxa"/>
              <w:bottom w:w="28" w:type="dxa"/>
            </w:tcMar>
            <w:vAlign w:val="center"/>
            <w:hideMark/>
          </w:tcPr>
          <w:p w14:paraId="0E231373" w14:textId="3F75837F"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17.8</w:t>
            </w:r>
          </w:p>
        </w:tc>
        <w:tc>
          <w:tcPr>
            <w:tcW w:w="350" w:type="pct"/>
            <w:shd w:val="clear" w:color="auto" w:fill="FFFFFF" w:themeFill="background1"/>
            <w:tcMar>
              <w:top w:w="28" w:type="dxa"/>
              <w:bottom w:w="28" w:type="dxa"/>
            </w:tcMar>
            <w:vAlign w:val="center"/>
            <w:hideMark/>
          </w:tcPr>
          <w:p w14:paraId="72ADE6A9" w14:textId="77777777" w:rsidR="00031302" w:rsidRPr="00C85B18" w:rsidRDefault="00031302" w:rsidP="00C85B18">
            <w:pPr>
              <w:pStyle w:val="TableBody"/>
              <w:keepNext/>
              <w:keepLines/>
              <w:jc w:val="center"/>
              <w:rPr>
                <w:color w:val="000000"/>
                <w:sz w:val="18"/>
                <w:szCs w:val="18"/>
              </w:rPr>
            </w:pPr>
            <w:r w:rsidRPr="00C85B18">
              <w:rPr>
                <w:bCs/>
                <w:sz w:val="18"/>
                <w:szCs w:val="18"/>
              </w:rPr>
              <w:t>62,978</w:t>
            </w:r>
          </w:p>
        </w:tc>
        <w:tc>
          <w:tcPr>
            <w:tcW w:w="300" w:type="pct"/>
            <w:shd w:val="clear" w:color="auto" w:fill="FFFFFF" w:themeFill="background1"/>
            <w:tcMar>
              <w:top w:w="28" w:type="dxa"/>
              <w:bottom w:w="28" w:type="dxa"/>
            </w:tcMar>
            <w:vAlign w:val="center"/>
            <w:hideMark/>
          </w:tcPr>
          <w:p w14:paraId="1476D0F7" w14:textId="77777777" w:rsidR="00031302" w:rsidRPr="00C85B18" w:rsidRDefault="00031302" w:rsidP="00C85B18">
            <w:pPr>
              <w:pStyle w:val="TableBody"/>
              <w:keepNext/>
              <w:keepLines/>
              <w:jc w:val="center"/>
              <w:rPr>
                <w:color w:val="000000"/>
                <w:sz w:val="18"/>
                <w:szCs w:val="18"/>
              </w:rPr>
            </w:pPr>
            <w:r w:rsidRPr="00C85B18">
              <w:rPr>
                <w:bCs/>
                <w:sz w:val="18"/>
                <w:szCs w:val="18"/>
              </w:rPr>
              <w:t>2.9</w:t>
            </w:r>
          </w:p>
        </w:tc>
      </w:tr>
      <w:tr w:rsidR="004E654E" w:rsidRPr="00C85B18" w14:paraId="56FBCB41" w14:textId="77777777" w:rsidTr="00CD6264">
        <w:trPr>
          <w:trHeight w:val="283"/>
          <w:jc w:val="center"/>
        </w:trPr>
        <w:tc>
          <w:tcPr>
            <w:tcW w:w="349" w:type="pct"/>
            <w:shd w:val="clear" w:color="auto" w:fill="auto"/>
            <w:tcMar>
              <w:top w:w="28" w:type="dxa"/>
              <w:bottom w:w="28" w:type="dxa"/>
            </w:tcMar>
            <w:vAlign w:val="center"/>
            <w:hideMark/>
          </w:tcPr>
          <w:p w14:paraId="58D3AF25" w14:textId="77777777" w:rsidR="00031302" w:rsidRPr="00C85B18" w:rsidRDefault="00031302" w:rsidP="00C85B18">
            <w:pPr>
              <w:pStyle w:val="TableBody"/>
              <w:keepNext/>
              <w:keepLines/>
              <w:rPr>
                <w:color w:val="000000"/>
                <w:sz w:val="18"/>
                <w:szCs w:val="18"/>
              </w:rPr>
            </w:pPr>
            <w:r w:rsidRPr="00C85B18">
              <w:rPr>
                <w:sz w:val="18"/>
                <w:szCs w:val="18"/>
              </w:rPr>
              <w:t xml:space="preserve">SBS </w:t>
            </w:r>
          </w:p>
        </w:tc>
        <w:tc>
          <w:tcPr>
            <w:tcW w:w="339" w:type="pct"/>
            <w:shd w:val="clear" w:color="auto" w:fill="auto"/>
            <w:tcMar>
              <w:top w:w="28" w:type="dxa"/>
              <w:bottom w:w="28" w:type="dxa"/>
            </w:tcMar>
            <w:vAlign w:val="center"/>
            <w:hideMark/>
          </w:tcPr>
          <w:p w14:paraId="4BF30877" w14:textId="77777777" w:rsidR="00031302" w:rsidRPr="00C85B18" w:rsidRDefault="00031302" w:rsidP="00C85B18">
            <w:pPr>
              <w:pStyle w:val="TableBody"/>
              <w:keepNext/>
              <w:keepLines/>
              <w:jc w:val="center"/>
              <w:rPr>
                <w:color w:val="000000"/>
                <w:sz w:val="18"/>
                <w:szCs w:val="18"/>
              </w:rPr>
            </w:pPr>
            <w:r w:rsidRPr="00C85B18">
              <w:rPr>
                <w:bCs/>
                <w:sz w:val="18"/>
                <w:szCs w:val="18"/>
              </w:rPr>
              <w:t>23,634</w:t>
            </w:r>
          </w:p>
        </w:tc>
        <w:tc>
          <w:tcPr>
            <w:tcW w:w="260" w:type="pct"/>
            <w:shd w:val="clear" w:color="auto" w:fill="auto"/>
            <w:tcMar>
              <w:top w:w="28" w:type="dxa"/>
              <w:bottom w:w="28" w:type="dxa"/>
            </w:tcMar>
            <w:vAlign w:val="center"/>
            <w:hideMark/>
          </w:tcPr>
          <w:p w14:paraId="459897E5" w14:textId="77777777" w:rsidR="00031302" w:rsidRPr="00C85B18" w:rsidRDefault="00031302" w:rsidP="00C85B18">
            <w:pPr>
              <w:pStyle w:val="TableBody"/>
              <w:keepNext/>
              <w:keepLines/>
              <w:jc w:val="center"/>
              <w:rPr>
                <w:color w:val="000000"/>
                <w:sz w:val="18"/>
                <w:szCs w:val="18"/>
              </w:rPr>
            </w:pPr>
            <w:r w:rsidRPr="00C85B18">
              <w:rPr>
                <w:bCs/>
                <w:sz w:val="18"/>
                <w:szCs w:val="18"/>
              </w:rPr>
              <w:t>1.3</w:t>
            </w:r>
          </w:p>
        </w:tc>
        <w:tc>
          <w:tcPr>
            <w:tcW w:w="350" w:type="pct"/>
            <w:shd w:val="clear" w:color="auto" w:fill="auto"/>
            <w:tcMar>
              <w:top w:w="28" w:type="dxa"/>
              <w:bottom w:w="28" w:type="dxa"/>
            </w:tcMar>
            <w:vAlign w:val="center"/>
            <w:hideMark/>
          </w:tcPr>
          <w:p w14:paraId="0A07FDCB" w14:textId="77777777" w:rsidR="00031302" w:rsidRPr="00C85B18" w:rsidRDefault="00031302" w:rsidP="00C85B18">
            <w:pPr>
              <w:pStyle w:val="TableBody"/>
              <w:keepNext/>
              <w:keepLines/>
              <w:jc w:val="center"/>
              <w:rPr>
                <w:color w:val="000000"/>
                <w:sz w:val="18"/>
                <w:szCs w:val="18"/>
              </w:rPr>
            </w:pPr>
            <w:r w:rsidRPr="00C85B18">
              <w:rPr>
                <w:bCs/>
                <w:sz w:val="18"/>
                <w:szCs w:val="18"/>
              </w:rPr>
              <w:t>17,128</w:t>
            </w:r>
          </w:p>
        </w:tc>
        <w:tc>
          <w:tcPr>
            <w:tcW w:w="251" w:type="pct"/>
            <w:shd w:val="clear" w:color="auto" w:fill="auto"/>
            <w:tcMar>
              <w:top w:w="28" w:type="dxa"/>
              <w:bottom w:w="28" w:type="dxa"/>
            </w:tcMar>
            <w:vAlign w:val="center"/>
            <w:hideMark/>
          </w:tcPr>
          <w:p w14:paraId="6FA000CD" w14:textId="77777777" w:rsidR="00031302" w:rsidRPr="00C85B18" w:rsidRDefault="00031302" w:rsidP="00C85B18">
            <w:pPr>
              <w:pStyle w:val="TableBody"/>
              <w:keepNext/>
              <w:keepLines/>
              <w:jc w:val="center"/>
              <w:rPr>
                <w:color w:val="000000"/>
                <w:sz w:val="18"/>
                <w:szCs w:val="18"/>
              </w:rPr>
            </w:pPr>
            <w:r w:rsidRPr="00C85B18">
              <w:rPr>
                <w:bCs/>
                <w:sz w:val="18"/>
                <w:szCs w:val="18"/>
              </w:rPr>
              <w:t>0.8</w:t>
            </w:r>
          </w:p>
        </w:tc>
        <w:tc>
          <w:tcPr>
            <w:tcW w:w="349" w:type="pct"/>
            <w:shd w:val="clear" w:color="auto" w:fill="auto"/>
            <w:tcMar>
              <w:top w:w="28" w:type="dxa"/>
              <w:bottom w:w="28" w:type="dxa"/>
            </w:tcMar>
            <w:vAlign w:val="center"/>
            <w:hideMark/>
          </w:tcPr>
          <w:p w14:paraId="684BB12E" w14:textId="77777777" w:rsidR="00031302" w:rsidRPr="00C85B18" w:rsidRDefault="00031302" w:rsidP="00C85B18">
            <w:pPr>
              <w:pStyle w:val="TableBody"/>
              <w:keepNext/>
              <w:keepLines/>
              <w:jc w:val="center"/>
              <w:rPr>
                <w:color w:val="000000"/>
                <w:sz w:val="18"/>
                <w:szCs w:val="18"/>
              </w:rPr>
            </w:pPr>
            <w:r w:rsidRPr="00C85B18">
              <w:rPr>
                <w:bCs/>
                <w:sz w:val="18"/>
                <w:szCs w:val="18"/>
              </w:rPr>
              <w:t>14,875</w:t>
            </w:r>
          </w:p>
        </w:tc>
        <w:tc>
          <w:tcPr>
            <w:tcW w:w="251" w:type="pct"/>
            <w:shd w:val="clear" w:color="auto" w:fill="auto"/>
            <w:tcMar>
              <w:top w:w="28" w:type="dxa"/>
              <w:bottom w:w="28" w:type="dxa"/>
            </w:tcMar>
            <w:vAlign w:val="center"/>
            <w:hideMark/>
          </w:tcPr>
          <w:p w14:paraId="3AD92387" w14:textId="77777777" w:rsidR="00031302" w:rsidRPr="00C85B18" w:rsidRDefault="00031302" w:rsidP="00C85B18">
            <w:pPr>
              <w:pStyle w:val="TableBody"/>
              <w:keepNext/>
              <w:keepLines/>
              <w:jc w:val="center"/>
              <w:rPr>
                <w:color w:val="000000"/>
                <w:sz w:val="18"/>
                <w:szCs w:val="18"/>
              </w:rPr>
            </w:pPr>
            <w:r w:rsidRPr="00C85B18">
              <w:rPr>
                <w:bCs/>
                <w:sz w:val="18"/>
                <w:szCs w:val="18"/>
              </w:rPr>
              <w:t>0.7</w:t>
            </w:r>
          </w:p>
        </w:tc>
        <w:tc>
          <w:tcPr>
            <w:tcW w:w="350" w:type="pct"/>
            <w:shd w:val="clear" w:color="auto" w:fill="D9D9D9" w:themeFill="background1" w:themeFillShade="D9"/>
            <w:tcMar>
              <w:top w:w="28" w:type="dxa"/>
              <w:bottom w:w="28" w:type="dxa"/>
            </w:tcMar>
            <w:vAlign w:val="center"/>
          </w:tcPr>
          <w:p w14:paraId="3734C883" w14:textId="1A428604"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8,759</w:t>
            </w:r>
          </w:p>
        </w:tc>
        <w:tc>
          <w:tcPr>
            <w:tcW w:w="250" w:type="pct"/>
            <w:shd w:val="clear" w:color="auto" w:fill="D9D9D9" w:themeFill="background1" w:themeFillShade="D9"/>
            <w:tcMar>
              <w:top w:w="28" w:type="dxa"/>
              <w:bottom w:w="28" w:type="dxa"/>
            </w:tcMar>
            <w:vAlign w:val="center"/>
          </w:tcPr>
          <w:p w14:paraId="7EFD1497" w14:textId="051C09FE"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37.1</w:t>
            </w:r>
          </w:p>
        </w:tc>
        <w:tc>
          <w:tcPr>
            <w:tcW w:w="250" w:type="pct"/>
            <w:shd w:val="clear" w:color="auto" w:fill="D9D9D9" w:themeFill="background1" w:themeFillShade="D9"/>
            <w:tcMar>
              <w:top w:w="28" w:type="dxa"/>
              <w:bottom w:w="28" w:type="dxa"/>
            </w:tcMar>
            <w:vAlign w:val="center"/>
            <w:hideMark/>
          </w:tcPr>
          <w:p w14:paraId="4E0BDE3D" w14:textId="1FB81424"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0.6</w:t>
            </w:r>
          </w:p>
        </w:tc>
        <w:tc>
          <w:tcPr>
            <w:tcW w:w="250" w:type="pct"/>
            <w:shd w:val="clear" w:color="auto" w:fill="D9D9D9" w:themeFill="background1" w:themeFillShade="D9"/>
            <w:tcMar>
              <w:top w:w="28" w:type="dxa"/>
              <w:bottom w:w="28" w:type="dxa"/>
            </w:tcMar>
            <w:vAlign w:val="center"/>
            <w:hideMark/>
          </w:tcPr>
          <w:p w14:paraId="3859ADE4" w14:textId="73E96BC3"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46.2</w:t>
            </w:r>
          </w:p>
        </w:tc>
        <w:tc>
          <w:tcPr>
            <w:tcW w:w="350" w:type="pct"/>
            <w:shd w:val="clear" w:color="auto" w:fill="D9D9D9" w:themeFill="background1" w:themeFillShade="D9"/>
            <w:tcMar>
              <w:top w:w="28" w:type="dxa"/>
              <w:bottom w:w="28" w:type="dxa"/>
            </w:tcMar>
            <w:vAlign w:val="center"/>
            <w:hideMark/>
          </w:tcPr>
          <w:p w14:paraId="6370D499" w14:textId="5CD80B01"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2,253</w:t>
            </w:r>
          </w:p>
        </w:tc>
        <w:tc>
          <w:tcPr>
            <w:tcW w:w="250" w:type="pct"/>
            <w:shd w:val="clear" w:color="auto" w:fill="D9D9D9" w:themeFill="background1" w:themeFillShade="D9"/>
            <w:tcMar>
              <w:top w:w="28" w:type="dxa"/>
              <w:bottom w:w="28" w:type="dxa"/>
            </w:tcMar>
            <w:vAlign w:val="center"/>
            <w:hideMark/>
          </w:tcPr>
          <w:p w14:paraId="7A98EA70" w14:textId="672B063E"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13.2</w:t>
            </w:r>
          </w:p>
        </w:tc>
        <w:tc>
          <w:tcPr>
            <w:tcW w:w="250" w:type="pct"/>
            <w:shd w:val="clear" w:color="auto" w:fill="D9D9D9" w:themeFill="background1" w:themeFillShade="D9"/>
            <w:tcMar>
              <w:top w:w="28" w:type="dxa"/>
              <w:bottom w:w="28" w:type="dxa"/>
            </w:tcMar>
            <w:vAlign w:val="center"/>
            <w:hideMark/>
          </w:tcPr>
          <w:p w14:paraId="5766CA5D" w14:textId="789B7367"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0.1</w:t>
            </w:r>
          </w:p>
        </w:tc>
        <w:tc>
          <w:tcPr>
            <w:tcW w:w="250" w:type="pct"/>
            <w:shd w:val="clear" w:color="auto" w:fill="D9D9D9" w:themeFill="background1" w:themeFillShade="D9"/>
            <w:tcMar>
              <w:top w:w="28" w:type="dxa"/>
              <w:bottom w:w="28" w:type="dxa"/>
            </w:tcMar>
            <w:vAlign w:val="center"/>
            <w:hideMark/>
          </w:tcPr>
          <w:p w14:paraId="1D6E3F68" w14:textId="7EA7326C" w:rsidR="00031302" w:rsidRPr="00C85B18" w:rsidRDefault="004E654E" w:rsidP="00C85B18">
            <w:pPr>
              <w:pStyle w:val="TableBody"/>
              <w:keepNext/>
              <w:keepLines/>
              <w:jc w:val="center"/>
              <w:rPr>
                <w:color w:val="000000"/>
                <w:sz w:val="18"/>
                <w:szCs w:val="18"/>
              </w:rPr>
            </w:pPr>
            <w:r>
              <w:rPr>
                <w:sz w:val="18"/>
                <w:szCs w:val="18"/>
              </w:rPr>
              <w:t>–</w:t>
            </w:r>
            <w:r w:rsidR="00031302" w:rsidRPr="00C85B18">
              <w:rPr>
                <w:bCs/>
                <w:sz w:val="18"/>
                <w:szCs w:val="18"/>
              </w:rPr>
              <w:t>12.5</w:t>
            </w:r>
          </w:p>
        </w:tc>
        <w:tc>
          <w:tcPr>
            <w:tcW w:w="350" w:type="pct"/>
            <w:shd w:val="clear" w:color="auto" w:fill="FFFFFF" w:themeFill="background1"/>
            <w:tcMar>
              <w:top w:w="28" w:type="dxa"/>
              <w:bottom w:w="28" w:type="dxa"/>
            </w:tcMar>
            <w:vAlign w:val="center"/>
            <w:hideMark/>
          </w:tcPr>
          <w:p w14:paraId="298348A8" w14:textId="77777777" w:rsidR="00031302" w:rsidRPr="00C85B18" w:rsidRDefault="00031302" w:rsidP="00C85B18">
            <w:pPr>
              <w:pStyle w:val="TableBody"/>
              <w:keepNext/>
              <w:keepLines/>
              <w:jc w:val="center"/>
              <w:rPr>
                <w:color w:val="000000"/>
                <w:sz w:val="18"/>
                <w:szCs w:val="18"/>
              </w:rPr>
            </w:pPr>
            <w:r w:rsidRPr="00C85B18">
              <w:rPr>
                <w:bCs/>
                <w:sz w:val="18"/>
                <w:szCs w:val="18"/>
              </w:rPr>
              <w:t>14,028</w:t>
            </w:r>
          </w:p>
        </w:tc>
        <w:tc>
          <w:tcPr>
            <w:tcW w:w="300" w:type="pct"/>
            <w:shd w:val="clear" w:color="auto" w:fill="FFFFFF" w:themeFill="background1"/>
            <w:tcMar>
              <w:top w:w="28" w:type="dxa"/>
              <w:bottom w:w="28" w:type="dxa"/>
            </w:tcMar>
            <w:vAlign w:val="center"/>
            <w:hideMark/>
          </w:tcPr>
          <w:p w14:paraId="2C8720A3" w14:textId="77777777" w:rsidR="00031302" w:rsidRPr="00C85B18" w:rsidRDefault="00031302" w:rsidP="00C85B18">
            <w:pPr>
              <w:pStyle w:val="TableBody"/>
              <w:keepNext/>
              <w:keepLines/>
              <w:jc w:val="center"/>
              <w:rPr>
                <w:color w:val="000000"/>
                <w:sz w:val="18"/>
                <w:szCs w:val="18"/>
              </w:rPr>
            </w:pPr>
            <w:r w:rsidRPr="00C85B18">
              <w:rPr>
                <w:bCs/>
                <w:sz w:val="18"/>
                <w:szCs w:val="18"/>
              </w:rPr>
              <w:t>0.7</w:t>
            </w:r>
          </w:p>
        </w:tc>
      </w:tr>
    </w:tbl>
    <w:p w14:paraId="14B165BE" w14:textId="4A1CFD81" w:rsidR="00031302" w:rsidRPr="00955061" w:rsidRDefault="00031302" w:rsidP="00291287">
      <w:pPr>
        <w:pStyle w:val="ACMANotes"/>
        <w:ind w:left="-142"/>
      </w:pPr>
      <w:r w:rsidRPr="00955061">
        <w:t>Source: Regional TAM data, Average audience across weekday early evening news services, 2003, 2006, 2013 and Jan</w:t>
      </w:r>
      <w:r w:rsidR="00B154D0">
        <w:t>–</w:t>
      </w:r>
      <w:r w:rsidRPr="00955061">
        <w:t xml:space="preserve">Jun 2016, Consolidated 7. </w:t>
      </w:r>
    </w:p>
    <w:p w14:paraId="7498D76D" w14:textId="16385193" w:rsidR="00031302" w:rsidRPr="00955061" w:rsidRDefault="00031302" w:rsidP="00291287">
      <w:pPr>
        <w:pStyle w:val="ACMANotes"/>
        <w:ind w:left="-142"/>
      </w:pPr>
      <w:r w:rsidRPr="00955061">
        <w:t>TARP%</w:t>
      </w:r>
      <w:r w:rsidR="00B154D0">
        <w:t>—</w:t>
      </w:r>
      <w:r w:rsidRPr="00955061">
        <w:t xml:space="preserve">average news viewers calculated as a proportion of the relevant Universe estimate. Universe estimates used: 1,849,251 (2003); 2,110,400 (2013); 2,133,600 (2015); 2,144,000 (2016). </w:t>
      </w:r>
    </w:p>
    <w:p w14:paraId="268D73A6" w14:textId="325FFBD6" w:rsidR="00031302" w:rsidRPr="00955061" w:rsidRDefault="00031302" w:rsidP="00291287">
      <w:pPr>
        <w:pStyle w:val="ACMANotes"/>
        <w:ind w:left="-142"/>
      </w:pPr>
      <w:r w:rsidRPr="00293BBF">
        <w:rPr>
          <w:vertAlign w:val="superscript"/>
        </w:rPr>
        <w:t>#</w:t>
      </w:r>
      <w:r w:rsidR="00D62548" w:rsidRPr="00955061">
        <w:t>P</w:t>
      </w:r>
      <w:r w:rsidR="00D62548">
        <w:t>rime7</w:t>
      </w:r>
      <w:r w:rsidR="00D62548" w:rsidRPr="00955061">
        <w:t xml:space="preserve"> </w:t>
      </w:r>
      <w:r w:rsidRPr="00955061">
        <w:t xml:space="preserve">local </w:t>
      </w:r>
      <w:r>
        <w:t xml:space="preserve">TV </w:t>
      </w:r>
      <w:r w:rsidRPr="00955061">
        <w:t>news was broadcast all sub-markets except Newcastle in 2003 (Universe estimate: 1,137,203), 2013 (Universe estimate: 1,330,600), 2015 (Universe estimate: 1,338,300) and 2016 (Universe estimate: 1,340,400).</w:t>
      </w:r>
    </w:p>
    <w:p w14:paraId="1B9A754F" w14:textId="274D18A3" w:rsidR="00031302" w:rsidRDefault="00031302" w:rsidP="00291287">
      <w:pPr>
        <w:pStyle w:val="ACMANotes"/>
        <w:ind w:left="-142"/>
      </w:pPr>
      <w:r w:rsidRPr="00955061">
        <w:t xml:space="preserve">*2006 instead of 2003 data are used for </w:t>
      </w:r>
      <w:proofErr w:type="gramStart"/>
      <w:r w:rsidR="003F1B44">
        <w:t>Ten</w:t>
      </w:r>
      <w:proofErr w:type="gramEnd"/>
      <w:r w:rsidRPr="00955061">
        <w:t xml:space="preserve"> news (Universe estimate: 1,907,000).</w:t>
      </w:r>
    </w:p>
    <w:p w14:paraId="0F930E8D" w14:textId="77777777" w:rsidR="00031302" w:rsidRDefault="00031302" w:rsidP="00031302">
      <w:pPr>
        <w:pStyle w:val="ACMASpaceaftertable"/>
      </w:pPr>
    </w:p>
    <w:p w14:paraId="17A1E934" w14:textId="184D5F40" w:rsidR="001301A1" w:rsidRDefault="005046A0" w:rsidP="005046A0">
      <w:pPr>
        <w:pStyle w:val="ACMATableHeader"/>
        <w:keepNext/>
      </w:pPr>
      <w:r w:rsidRPr="00E01ACD">
        <w:lastRenderedPageBreak/>
        <w:t>Comparison of average news audiences</w:t>
      </w:r>
      <w:r>
        <w:t>, regional SNSW</w:t>
      </w:r>
      <w:r w:rsidR="00770CD0">
        <w:t>,</w:t>
      </w:r>
      <w:r>
        <w:t xml:space="preserve"> 2003</w:t>
      </w:r>
      <w:r w:rsidR="00770CD0">
        <w:t>–</w:t>
      </w:r>
      <w:r>
        <w:t xml:space="preserve">15 and </w:t>
      </w:r>
      <w:r w:rsidRPr="00E01ACD">
        <w:t>mid-2016</w:t>
      </w:r>
    </w:p>
    <w:tbl>
      <w:tblPr>
        <w:tblW w:w="4996" w:type="pct"/>
        <w:jc w:val="center"/>
        <w:tblBorders>
          <w:top w:val="single" w:sz="2" w:space="0" w:color="262626"/>
          <w:left w:val="single" w:sz="2" w:space="0" w:color="262626"/>
          <w:bottom w:val="single" w:sz="2" w:space="0" w:color="262626"/>
          <w:right w:val="single" w:sz="2" w:space="0" w:color="262626"/>
          <w:insideH w:val="single" w:sz="2" w:space="0" w:color="262626"/>
          <w:insideV w:val="single" w:sz="2" w:space="0" w:color="262626"/>
        </w:tblBorders>
        <w:tblLayout w:type="fixed"/>
        <w:tblLook w:val="04A0" w:firstRow="1" w:lastRow="0" w:firstColumn="1" w:lastColumn="0" w:noHBand="0" w:noVBand="1"/>
      </w:tblPr>
      <w:tblGrid>
        <w:gridCol w:w="989"/>
        <w:gridCol w:w="990"/>
        <w:gridCol w:w="714"/>
        <w:gridCol w:w="990"/>
        <w:gridCol w:w="711"/>
        <w:gridCol w:w="990"/>
        <w:gridCol w:w="711"/>
        <w:gridCol w:w="993"/>
        <w:gridCol w:w="708"/>
        <w:gridCol w:w="708"/>
        <w:gridCol w:w="708"/>
        <w:gridCol w:w="873"/>
        <w:gridCol w:w="686"/>
        <w:gridCol w:w="708"/>
        <w:gridCol w:w="708"/>
        <w:gridCol w:w="1004"/>
        <w:gridCol w:w="750"/>
      </w:tblGrid>
      <w:tr w:rsidR="005046A0" w:rsidRPr="005046A0" w14:paraId="70AC3D39" w14:textId="77777777" w:rsidTr="005046A0">
        <w:trPr>
          <w:trHeight w:val="414"/>
          <w:jc w:val="center"/>
        </w:trPr>
        <w:tc>
          <w:tcPr>
            <w:tcW w:w="355" w:type="pct"/>
            <w:shd w:val="clear" w:color="000000" w:fill="404040"/>
            <w:vAlign w:val="center"/>
            <w:hideMark/>
          </w:tcPr>
          <w:p w14:paraId="397C2949" w14:textId="77777777" w:rsidR="005046A0" w:rsidRPr="005046A0" w:rsidRDefault="005046A0" w:rsidP="005046A0">
            <w:pPr>
              <w:pStyle w:val="TableHeading"/>
              <w:keepNext/>
              <w:keepLines/>
              <w:rPr>
                <w:color w:val="FFFFFF" w:themeColor="background1"/>
                <w:sz w:val="18"/>
                <w:szCs w:val="18"/>
              </w:rPr>
            </w:pPr>
            <w:r w:rsidRPr="005046A0">
              <w:rPr>
                <w:color w:val="FFFFFF" w:themeColor="background1"/>
                <w:sz w:val="18"/>
                <w:szCs w:val="18"/>
              </w:rPr>
              <w:t>News service</w:t>
            </w:r>
          </w:p>
        </w:tc>
        <w:tc>
          <w:tcPr>
            <w:tcW w:w="611" w:type="pct"/>
            <w:gridSpan w:val="2"/>
            <w:shd w:val="clear" w:color="000000" w:fill="404040"/>
            <w:vAlign w:val="center"/>
            <w:hideMark/>
          </w:tcPr>
          <w:p w14:paraId="6B48B49A" w14:textId="77777777" w:rsidR="005046A0" w:rsidRPr="005046A0" w:rsidRDefault="005046A0" w:rsidP="005046A0">
            <w:pPr>
              <w:pStyle w:val="TableHeading"/>
              <w:keepNext/>
              <w:keepLines/>
              <w:jc w:val="center"/>
              <w:rPr>
                <w:color w:val="FFFFFF" w:themeColor="background1"/>
                <w:sz w:val="18"/>
                <w:szCs w:val="18"/>
              </w:rPr>
            </w:pPr>
            <w:r w:rsidRPr="005046A0">
              <w:rPr>
                <w:color w:val="FFFFFF" w:themeColor="background1"/>
                <w:sz w:val="18"/>
                <w:szCs w:val="18"/>
              </w:rPr>
              <w:t>2003</w:t>
            </w:r>
          </w:p>
        </w:tc>
        <w:tc>
          <w:tcPr>
            <w:tcW w:w="610" w:type="pct"/>
            <w:gridSpan w:val="2"/>
            <w:shd w:val="clear" w:color="000000" w:fill="404040"/>
            <w:vAlign w:val="center"/>
            <w:hideMark/>
          </w:tcPr>
          <w:p w14:paraId="5F45650A" w14:textId="77777777" w:rsidR="005046A0" w:rsidRPr="005046A0" w:rsidRDefault="005046A0" w:rsidP="005046A0">
            <w:pPr>
              <w:pStyle w:val="TableHeading"/>
              <w:keepNext/>
              <w:keepLines/>
              <w:jc w:val="center"/>
              <w:rPr>
                <w:color w:val="FFFFFF" w:themeColor="background1"/>
                <w:sz w:val="18"/>
                <w:szCs w:val="18"/>
              </w:rPr>
            </w:pPr>
            <w:r w:rsidRPr="005046A0">
              <w:rPr>
                <w:color w:val="FFFFFF" w:themeColor="background1"/>
                <w:sz w:val="18"/>
                <w:szCs w:val="18"/>
              </w:rPr>
              <w:t>2013</w:t>
            </w:r>
          </w:p>
        </w:tc>
        <w:tc>
          <w:tcPr>
            <w:tcW w:w="610" w:type="pct"/>
            <w:gridSpan w:val="2"/>
            <w:shd w:val="clear" w:color="000000" w:fill="404040"/>
            <w:vAlign w:val="center"/>
            <w:hideMark/>
          </w:tcPr>
          <w:p w14:paraId="04421C75" w14:textId="77777777" w:rsidR="005046A0" w:rsidRPr="005046A0" w:rsidRDefault="005046A0" w:rsidP="005046A0">
            <w:pPr>
              <w:pStyle w:val="TableHeading"/>
              <w:keepNext/>
              <w:keepLines/>
              <w:jc w:val="center"/>
              <w:rPr>
                <w:color w:val="FFFFFF" w:themeColor="background1"/>
                <w:sz w:val="18"/>
                <w:szCs w:val="18"/>
              </w:rPr>
            </w:pPr>
            <w:r w:rsidRPr="005046A0">
              <w:rPr>
                <w:color w:val="FFFFFF" w:themeColor="background1"/>
                <w:sz w:val="18"/>
                <w:szCs w:val="18"/>
              </w:rPr>
              <w:t>2015</w:t>
            </w:r>
          </w:p>
        </w:tc>
        <w:tc>
          <w:tcPr>
            <w:tcW w:w="610" w:type="pct"/>
            <w:gridSpan w:val="2"/>
            <w:shd w:val="clear" w:color="000000" w:fill="404040"/>
            <w:vAlign w:val="center"/>
            <w:hideMark/>
          </w:tcPr>
          <w:p w14:paraId="774A7696" w14:textId="0067DF2C" w:rsidR="005046A0" w:rsidRPr="005046A0" w:rsidRDefault="005046A0" w:rsidP="005046A0">
            <w:pPr>
              <w:pStyle w:val="TableHeading"/>
              <w:keepNext/>
              <w:keepLines/>
              <w:jc w:val="center"/>
              <w:rPr>
                <w:color w:val="FFFFFF" w:themeColor="background1"/>
                <w:sz w:val="18"/>
                <w:szCs w:val="18"/>
              </w:rPr>
            </w:pPr>
            <w:r w:rsidRPr="005046A0">
              <w:rPr>
                <w:color w:val="FFFFFF" w:themeColor="background1"/>
                <w:sz w:val="18"/>
                <w:szCs w:val="18"/>
              </w:rPr>
              <w:t>Av. AUD change 2003</w:t>
            </w:r>
            <w:r w:rsidR="00770CD0">
              <w:rPr>
                <w:color w:val="FFFFFF" w:themeColor="background1"/>
                <w:sz w:val="18"/>
                <w:szCs w:val="18"/>
              </w:rPr>
              <w:t xml:space="preserve"> </w:t>
            </w:r>
            <w:r w:rsidRPr="005046A0">
              <w:rPr>
                <w:color w:val="FFFFFF" w:themeColor="background1"/>
                <w:sz w:val="18"/>
                <w:szCs w:val="18"/>
              </w:rPr>
              <w:t>v</w:t>
            </w:r>
            <w:r w:rsidR="00770CD0">
              <w:rPr>
                <w:color w:val="FFFFFF" w:themeColor="background1"/>
                <w:sz w:val="18"/>
                <w:szCs w:val="18"/>
              </w:rPr>
              <w:t xml:space="preserve"> </w:t>
            </w:r>
            <w:r w:rsidRPr="005046A0">
              <w:rPr>
                <w:color w:val="FFFFFF" w:themeColor="background1"/>
                <w:sz w:val="18"/>
                <w:szCs w:val="18"/>
              </w:rPr>
              <w:t>2015</w:t>
            </w:r>
          </w:p>
        </w:tc>
        <w:tc>
          <w:tcPr>
            <w:tcW w:w="508" w:type="pct"/>
            <w:gridSpan w:val="2"/>
            <w:shd w:val="clear" w:color="000000" w:fill="404040"/>
            <w:vAlign w:val="center"/>
            <w:hideMark/>
          </w:tcPr>
          <w:p w14:paraId="7EB460A2" w14:textId="2E8E0C66" w:rsidR="005046A0" w:rsidRPr="005046A0" w:rsidRDefault="005046A0" w:rsidP="005046A0">
            <w:pPr>
              <w:pStyle w:val="TableHeading"/>
              <w:keepNext/>
              <w:keepLines/>
              <w:jc w:val="center"/>
              <w:rPr>
                <w:color w:val="FFFFFF" w:themeColor="background1"/>
                <w:sz w:val="18"/>
                <w:szCs w:val="18"/>
              </w:rPr>
            </w:pPr>
            <w:r w:rsidRPr="005046A0">
              <w:rPr>
                <w:color w:val="FFFFFF" w:themeColor="background1"/>
                <w:sz w:val="18"/>
                <w:szCs w:val="18"/>
              </w:rPr>
              <w:t>TARP change 2003</w:t>
            </w:r>
            <w:r w:rsidR="00770CD0">
              <w:rPr>
                <w:color w:val="FFFFFF" w:themeColor="background1"/>
                <w:sz w:val="18"/>
                <w:szCs w:val="18"/>
              </w:rPr>
              <w:t xml:space="preserve"> </w:t>
            </w:r>
            <w:r w:rsidRPr="005046A0">
              <w:rPr>
                <w:color w:val="FFFFFF" w:themeColor="background1"/>
                <w:sz w:val="18"/>
                <w:szCs w:val="18"/>
              </w:rPr>
              <w:t>v</w:t>
            </w:r>
            <w:r w:rsidR="00770CD0">
              <w:rPr>
                <w:color w:val="FFFFFF" w:themeColor="background1"/>
                <w:sz w:val="18"/>
                <w:szCs w:val="18"/>
              </w:rPr>
              <w:t xml:space="preserve"> </w:t>
            </w:r>
            <w:r w:rsidRPr="005046A0">
              <w:rPr>
                <w:color w:val="FFFFFF" w:themeColor="background1"/>
                <w:sz w:val="18"/>
                <w:szCs w:val="18"/>
              </w:rPr>
              <w:t>2015</w:t>
            </w:r>
          </w:p>
        </w:tc>
        <w:tc>
          <w:tcPr>
            <w:tcW w:w="559" w:type="pct"/>
            <w:gridSpan w:val="2"/>
            <w:shd w:val="clear" w:color="000000" w:fill="404040"/>
            <w:vAlign w:val="center"/>
            <w:hideMark/>
          </w:tcPr>
          <w:p w14:paraId="68EC28B3" w14:textId="46C014AE" w:rsidR="005046A0" w:rsidRPr="005046A0" w:rsidRDefault="005046A0" w:rsidP="005046A0">
            <w:pPr>
              <w:pStyle w:val="TableHeading"/>
              <w:keepNext/>
              <w:keepLines/>
              <w:jc w:val="center"/>
              <w:rPr>
                <w:color w:val="FFFFFF" w:themeColor="background1"/>
                <w:sz w:val="18"/>
                <w:szCs w:val="18"/>
              </w:rPr>
            </w:pPr>
            <w:r w:rsidRPr="005046A0">
              <w:rPr>
                <w:color w:val="FFFFFF" w:themeColor="background1"/>
                <w:sz w:val="18"/>
                <w:szCs w:val="18"/>
              </w:rPr>
              <w:t xml:space="preserve">Av. AUD change </w:t>
            </w:r>
            <w:r w:rsidR="00770CD0">
              <w:rPr>
                <w:color w:val="FFFFFF" w:themeColor="background1"/>
                <w:sz w:val="18"/>
                <w:szCs w:val="18"/>
              </w:rPr>
              <w:br/>
            </w:r>
            <w:r w:rsidRPr="005046A0">
              <w:rPr>
                <w:color w:val="FFFFFF" w:themeColor="background1"/>
                <w:sz w:val="18"/>
                <w:szCs w:val="18"/>
              </w:rPr>
              <w:t>2013</w:t>
            </w:r>
            <w:r w:rsidR="00770CD0">
              <w:rPr>
                <w:color w:val="FFFFFF" w:themeColor="background1"/>
                <w:sz w:val="18"/>
                <w:szCs w:val="18"/>
              </w:rPr>
              <w:t xml:space="preserve"> </w:t>
            </w:r>
            <w:r w:rsidRPr="005046A0">
              <w:rPr>
                <w:color w:val="FFFFFF" w:themeColor="background1"/>
                <w:sz w:val="18"/>
                <w:szCs w:val="18"/>
              </w:rPr>
              <w:t>v</w:t>
            </w:r>
            <w:r w:rsidR="00770CD0">
              <w:rPr>
                <w:color w:val="FFFFFF" w:themeColor="background1"/>
                <w:sz w:val="18"/>
                <w:szCs w:val="18"/>
              </w:rPr>
              <w:t xml:space="preserve"> </w:t>
            </w:r>
            <w:r w:rsidRPr="005046A0">
              <w:rPr>
                <w:color w:val="FFFFFF" w:themeColor="background1"/>
                <w:sz w:val="18"/>
                <w:szCs w:val="18"/>
              </w:rPr>
              <w:t>2015</w:t>
            </w:r>
          </w:p>
        </w:tc>
        <w:tc>
          <w:tcPr>
            <w:tcW w:w="508" w:type="pct"/>
            <w:gridSpan w:val="2"/>
            <w:shd w:val="clear" w:color="000000" w:fill="404040"/>
            <w:vAlign w:val="center"/>
            <w:hideMark/>
          </w:tcPr>
          <w:p w14:paraId="46E252FD" w14:textId="089DFE42" w:rsidR="005046A0" w:rsidRPr="005046A0" w:rsidRDefault="005046A0" w:rsidP="005046A0">
            <w:pPr>
              <w:pStyle w:val="TableHeading"/>
              <w:keepNext/>
              <w:keepLines/>
              <w:jc w:val="center"/>
              <w:rPr>
                <w:color w:val="FFFFFF" w:themeColor="background1"/>
                <w:sz w:val="18"/>
                <w:szCs w:val="18"/>
              </w:rPr>
            </w:pPr>
            <w:r w:rsidRPr="005046A0">
              <w:rPr>
                <w:color w:val="FFFFFF" w:themeColor="background1"/>
                <w:sz w:val="18"/>
                <w:szCs w:val="18"/>
              </w:rPr>
              <w:t>TARP change 2013</w:t>
            </w:r>
            <w:r w:rsidR="00770CD0">
              <w:rPr>
                <w:color w:val="FFFFFF" w:themeColor="background1"/>
                <w:sz w:val="18"/>
                <w:szCs w:val="18"/>
              </w:rPr>
              <w:t xml:space="preserve"> </w:t>
            </w:r>
            <w:r w:rsidRPr="005046A0">
              <w:rPr>
                <w:color w:val="FFFFFF" w:themeColor="background1"/>
                <w:sz w:val="18"/>
                <w:szCs w:val="18"/>
              </w:rPr>
              <w:t>v</w:t>
            </w:r>
            <w:r w:rsidR="00770CD0">
              <w:rPr>
                <w:color w:val="FFFFFF" w:themeColor="background1"/>
                <w:sz w:val="18"/>
                <w:szCs w:val="18"/>
              </w:rPr>
              <w:t xml:space="preserve"> </w:t>
            </w:r>
            <w:r w:rsidRPr="005046A0">
              <w:rPr>
                <w:color w:val="FFFFFF" w:themeColor="background1"/>
                <w:sz w:val="18"/>
                <w:szCs w:val="18"/>
              </w:rPr>
              <w:t>2015</w:t>
            </w:r>
          </w:p>
        </w:tc>
        <w:tc>
          <w:tcPr>
            <w:tcW w:w="629" w:type="pct"/>
            <w:gridSpan w:val="2"/>
            <w:shd w:val="clear" w:color="000000" w:fill="404040"/>
            <w:vAlign w:val="center"/>
            <w:hideMark/>
          </w:tcPr>
          <w:p w14:paraId="73968654" w14:textId="77777777" w:rsidR="005046A0" w:rsidRPr="005046A0" w:rsidRDefault="005046A0" w:rsidP="005046A0">
            <w:pPr>
              <w:pStyle w:val="TableHeading"/>
              <w:keepNext/>
              <w:keepLines/>
              <w:jc w:val="center"/>
              <w:rPr>
                <w:color w:val="FFFFFF" w:themeColor="background1"/>
                <w:sz w:val="18"/>
                <w:szCs w:val="18"/>
              </w:rPr>
            </w:pPr>
            <w:r w:rsidRPr="005046A0">
              <w:rPr>
                <w:color w:val="FFFFFF" w:themeColor="background1"/>
                <w:sz w:val="18"/>
                <w:szCs w:val="18"/>
              </w:rPr>
              <w:t>Mid-2016</w:t>
            </w:r>
          </w:p>
        </w:tc>
      </w:tr>
      <w:tr w:rsidR="005046A0" w:rsidRPr="005046A0" w14:paraId="680DEF61" w14:textId="77777777" w:rsidTr="00CD6264">
        <w:trPr>
          <w:trHeight w:val="465"/>
          <w:jc w:val="center"/>
        </w:trPr>
        <w:tc>
          <w:tcPr>
            <w:tcW w:w="355" w:type="pct"/>
            <w:shd w:val="clear" w:color="000000" w:fill="BFBFBF"/>
            <w:vAlign w:val="center"/>
            <w:hideMark/>
          </w:tcPr>
          <w:p w14:paraId="1AB5A587" w14:textId="77777777" w:rsidR="005046A0" w:rsidRPr="005046A0" w:rsidRDefault="005046A0" w:rsidP="005046A0">
            <w:pPr>
              <w:pStyle w:val="TableHeading"/>
              <w:keepNext/>
              <w:keepLines/>
              <w:rPr>
                <w:color w:val="000000"/>
                <w:sz w:val="18"/>
                <w:szCs w:val="18"/>
              </w:rPr>
            </w:pPr>
            <w:r w:rsidRPr="005046A0">
              <w:rPr>
                <w:color w:val="FF0000"/>
                <w:sz w:val="18"/>
                <w:szCs w:val="18"/>
              </w:rPr>
              <w:t>SNSW</w:t>
            </w:r>
          </w:p>
        </w:tc>
        <w:tc>
          <w:tcPr>
            <w:tcW w:w="355" w:type="pct"/>
            <w:shd w:val="clear" w:color="000000" w:fill="BFBFBF"/>
            <w:vAlign w:val="center"/>
            <w:hideMark/>
          </w:tcPr>
          <w:p w14:paraId="459BDC39" w14:textId="77777777" w:rsidR="005046A0" w:rsidRPr="005046A0" w:rsidRDefault="005046A0" w:rsidP="005046A0">
            <w:pPr>
              <w:pStyle w:val="TableHeading"/>
              <w:keepNext/>
              <w:keepLines/>
              <w:jc w:val="center"/>
              <w:rPr>
                <w:bCs/>
                <w:color w:val="000000"/>
                <w:sz w:val="18"/>
                <w:szCs w:val="18"/>
              </w:rPr>
            </w:pPr>
            <w:r>
              <w:rPr>
                <w:bCs/>
                <w:color w:val="000000"/>
                <w:sz w:val="18"/>
                <w:szCs w:val="18"/>
              </w:rPr>
              <w:t>Av. AUD</w:t>
            </w:r>
            <w:r>
              <w:rPr>
                <w:bCs/>
                <w:color w:val="000000"/>
                <w:sz w:val="18"/>
                <w:szCs w:val="18"/>
              </w:rPr>
              <w:br/>
            </w:r>
            <w:r w:rsidRPr="005046A0">
              <w:rPr>
                <w:bCs/>
                <w:color w:val="000000"/>
                <w:sz w:val="18"/>
                <w:szCs w:val="18"/>
              </w:rPr>
              <w:t>n</w:t>
            </w:r>
          </w:p>
        </w:tc>
        <w:tc>
          <w:tcPr>
            <w:tcW w:w="256" w:type="pct"/>
            <w:shd w:val="clear" w:color="000000" w:fill="BFBFBF"/>
            <w:vAlign w:val="center"/>
            <w:hideMark/>
          </w:tcPr>
          <w:p w14:paraId="075C48AF" w14:textId="77777777" w:rsidR="005046A0" w:rsidRPr="005046A0" w:rsidRDefault="005046A0" w:rsidP="005046A0">
            <w:pPr>
              <w:pStyle w:val="TableHeading"/>
              <w:keepNext/>
              <w:keepLines/>
              <w:jc w:val="center"/>
              <w:rPr>
                <w:bCs/>
                <w:color w:val="000000"/>
                <w:sz w:val="18"/>
                <w:szCs w:val="18"/>
              </w:rPr>
            </w:pPr>
            <w:r>
              <w:rPr>
                <w:bCs/>
                <w:color w:val="000000"/>
                <w:sz w:val="18"/>
                <w:szCs w:val="18"/>
              </w:rPr>
              <w:t>TARP</w:t>
            </w:r>
            <w:r>
              <w:rPr>
                <w:bCs/>
                <w:color w:val="000000"/>
                <w:sz w:val="18"/>
                <w:szCs w:val="18"/>
              </w:rPr>
              <w:br/>
            </w:r>
            <w:r w:rsidRPr="005046A0">
              <w:rPr>
                <w:bCs/>
                <w:color w:val="000000"/>
                <w:sz w:val="18"/>
                <w:szCs w:val="18"/>
              </w:rPr>
              <w:t>%</w:t>
            </w:r>
          </w:p>
        </w:tc>
        <w:tc>
          <w:tcPr>
            <w:tcW w:w="355" w:type="pct"/>
            <w:shd w:val="clear" w:color="000000" w:fill="BFBFBF"/>
            <w:vAlign w:val="center"/>
            <w:hideMark/>
          </w:tcPr>
          <w:p w14:paraId="7A5D0A1B"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Av. AUD</w:t>
            </w:r>
            <w:r>
              <w:rPr>
                <w:bCs/>
                <w:color w:val="000000"/>
                <w:sz w:val="18"/>
                <w:szCs w:val="18"/>
              </w:rPr>
              <w:br/>
            </w:r>
            <w:r w:rsidRPr="005046A0">
              <w:rPr>
                <w:bCs/>
                <w:color w:val="000000"/>
                <w:sz w:val="18"/>
                <w:szCs w:val="18"/>
              </w:rPr>
              <w:t>n</w:t>
            </w:r>
          </w:p>
        </w:tc>
        <w:tc>
          <w:tcPr>
            <w:tcW w:w="255" w:type="pct"/>
            <w:shd w:val="clear" w:color="000000" w:fill="BFBFBF"/>
            <w:vAlign w:val="center"/>
            <w:hideMark/>
          </w:tcPr>
          <w:p w14:paraId="5E59B846"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TARP</w:t>
            </w:r>
            <w:r>
              <w:rPr>
                <w:bCs/>
                <w:color w:val="000000"/>
                <w:sz w:val="18"/>
                <w:szCs w:val="18"/>
              </w:rPr>
              <w:br/>
            </w:r>
            <w:r w:rsidRPr="005046A0">
              <w:rPr>
                <w:bCs/>
                <w:color w:val="000000"/>
                <w:sz w:val="18"/>
                <w:szCs w:val="18"/>
              </w:rPr>
              <w:t>%</w:t>
            </w:r>
          </w:p>
        </w:tc>
        <w:tc>
          <w:tcPr>
            <w:tcW w:w="355" w:type="pct"/>
            <w:shd w:val="clear" w:color="000000" w:fill="BFBFBF"/>
            <w:vAlign w:val="center"/>
            <w:hideMark/>
          </w:tcPr>
          <w:p w14:paraId="32FF490C"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Av. AUD</w:t>
            </w:r>
            <w:r>
              <w:rPr>
                <w:bCs/>
                <w:color w:val="000000"/>
                <w:sz w:val="18"/>
                <w:szCs w:val="18"/>
              </w:rPr>
              <w:br/>
            </w:r>
            <w:r w:rsidRPr="005046A0">
              <w:rPr>
                <w:bCs/>
                <w:color w:val="000000"/>
                <w:sz w:val="18"/>
                <w:szCs w:val="18"/>
              </w:rPr>
              <w:t>n</w:t>
            </w:r>
          </w:p>
        </w:tc>
        <w:tc>
          <w:tcPr>
            <w:tcW w:w="255" w:type="pct"/>
            <w:shd w:val="clear" w:color="000000" w:fill="BFBFBF"/>
            <w:vAlign w:val="center"/>
            <w:hideMark/>
          </w:tcPr>
          <w:p w14:paraId="06A20F41"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TARP</w:t>
            </w:r>
            <w:r>
              <w:rPr>
                <w:bCs/>
                <w:color w:val="000000"/>
                <w:sz w:val="18"/>
                <w:szCs w:val="18"/>
              </w:rPr>
              <w:br/>
            </w:r>
            <w:r w:rsidRPr="005046A0">
              <w:rPr>
                <w:bCs/>
                <w:color w:val="000000"/>
                <w:sz w:val="18"/>
                <w:szCs w:val="18"/>
              </w:rPr>
              <w:t>%</w:t>
            </w:r>
          </w:p>
        </w:tc>
        <w:tc>
          <w:tcPr>
            <w:tcW w:w="356" w:type="pct"/>
            <w:shd w:val="clear" w:color="000000" w:fill="BFBFBF"/>
            <w:vAlign w:val="center"/>
          </w:tcPr>
          <w:p w14:paraId="122FE571"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n</w:t>
            </w:r>
          </w:p>
        </w:tc>
        <w:tc>
          <w:tcPr>
            <w:tcW w:w="254" w:type="pct"/>
            <w:shd w:val="clear" w:color="000000" w:fill="BFBFBF"/>
            <w:vAlign w:val="center"/>
          </w:tcPr>
          <w:p w14:paraId="5281D5B3"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w:t>
            </w:r>
          </w:p>
        </w:tc>
        <w:tc>
          <w:tcPr>
            <w:tcW w:w="254" w:type="pct"/>
            <w:shd w:val="clear" w:color="000000" w:fill="BFBFBF"/>
            <w:vAlign w:val="center"/>
            <w:hideMark/>
          </w:tcPr>
          <w:p w14:paraId="59F00FF7"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w:t>
            </w:r>
          </w:p>
        </w:tc>
        <w:tc>
          <w:tcPr>
            <w:tcW w:w="254" w:type="pct"/>
            <w:shd w:val="clear" w:color="000000" w:fill="BFBFBF"/>
            <w:vAlign w:val="center"/>
            <w:hideMark/>
          </w:tcPr>
          <w:p w14:paraId="69A14BB2"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w:t>
            </w:r>
          </w:p>
        </w:tc>
        <w:tc>
          <w:tcPr>
            <w:tcW w:w="313" w:type="pct"/>
            <w:shd w:val="clear" w:color="000000" w:fill="BFBFBF"/>
            <w:vAlign w:val="center"/>
            <w:hideMark/>
          </w:tcPr>
          <w:p w14:paraId="6BE1EB1D"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n</w:t>
            </w:r>
          </w:p>
        </w:tc>
        <w:tc>
          <w:tcPr>
            <w:tcW w:w="246" w:type="pct"/>
            <w:shd w:val="clear" w:color="000000" w:fill="BFBFBF"/>
            <w:vAlign w:val="center"/>
            <w:hideMark/>
          </w:tcPr>
          <w:p w14:paraId="5505B69D"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w:t>
            </w:r>
          </w:p>
        </w:tc>
        <w:tc>
          <w:tcPr>
            <w:tcW w:w="254" w:type="pct"/>
            <w:shd w:val="clear" w:color="000000" w:fill="BFBFBF"/>
            <w:vAlign w:val="center"/>
            <w:hideMark/>
          </w:tcPr>
          <w:p w14:paraId="573B8145"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w:t>
            </w:r>
          </w:p>
        </w:tc>
        <w:tc>
          <w:tcPr>
            <w:tcW w:w="254" w:type="pct"/>
            <w:shd w:val="clear" w:color="000000" w:fill="BFBFBF"/>
            <w:vAlign w:val="center"/>
            <w:hideMark/>
          </w:tcPr>
          <w:p w14:paraId="20DB24E9" w14:textId="77777777" w:rsidR="005046A0" w:rsidRPr="005046A0" w:rsidRDefault="005046A0" w:rsidP="005046A0">
            <w:pPr>
              <w:pStyle w:val="TableHeading"/>
              <w:keepNext/>
              <w:keepLines/>
              <w:jc w:val="center"/>
              <w:rPr>
                <w:bCs/>
                <w:color w:val="000000"/>
                <w:sz w:val="18"/>
                <w:szCs w:val="18"/>
              </w:rPr>
            </w:pPr>
            <w:r w:rsidRPr="005046A0">
              <w:rPr>
                <w:bCs/>
                <w:color w:val="000000"/>
                <w:sz w:val="18"/>
                <w:szCs w:val="18"/>
              </w:rPr>
              <w:t>%</w:t>
            </w:r>
          </w:p>
        </w:tc>
        <w:tc>
          <w:tcPr>
            <w:tcW w:w="360" w:type="pct"/>
            <w:shd w:val="clear" w:color="000000" w:fill="BFBFBF"/>
            <w:vAlign w:val="center"/>
            <w:hideMark/>
          </w:tcPr>
          <w:p w14:paraId="1223C741" w14:textId="77777777" w:rsidR="005046A0" w:rsidRPr="005046A0" w:rsidRDefault="005046A0" w:rsidP="005046A0">
            <w:pPr>
              <w:pStyle w:val="TableHeading"/>
              <w:keepNext/>
              <w:keepLines/>
              <w:jc w:val="center"/>
              <w:rPr>
                <w:bCs/>
                <w:color w:val="000000"/>
                <w:sz w:val="18"/>
                <w:szCs w:val="18"/>
              </w:rPr>
            </w:pPr>
            <w:r>
              <w:rPr>
                <w:bCs/>
                <w:color w:val="000000"/>
                <w:sz w:val="18"/>
                <w:szCs w:val="18"/>
              </w:rPr>
              <w:t>Av. AUD</w:t>
            </w:r>
            <w:r>
              <w:rPr>
                <w:bCs/>
                <w:color w:val="000000"/>
                <w:sz w:val="18"/>
                <w:szCs w:val="18"/>
              </w:rPr>
              <w:br/>
            </w:r>
            <w:r w:rsidRPr="005046A0">
              <w:rPr>
                <w:bCs/>
                <w:color w:val="000000"/>
                <w:sz w:val="18"/>
                <w:szCs w:val="18"/>
              </w:rPr>
              <w:t>n</w:t>
            </w:r>
          </w:p>
        </w:tc>
        <w:tc>
          <w:tcPr>
            <w:tcW w:w="269" w:type="pct"/>
            <w:shd w:val="clear" w:color="000000" w:fill="BFBFBF"/>
            <w:vAlign w:val="center"/>
            <w:hideMark/>
          </w:tcPr>
          <w:p w14:paraId="019FBC78" w14:textId="77777777" w:rsidR="005046A0" w:rsidRPr="005046A0" w:rsidRDefault="005046A0" w:rsidP="005046A0">
            <w:pPr>
              <w:pStyle w:val="TableHeading"/>
              <w:keepNext/>
              <w:keepLines/>
              <w:jc w:val="center"/>
              <w:rPr>
                <w:bCs/>
                <w:color w:val="000000"/>
                <w:sz w:val="18"/>
                <w:szCs w:val="18"/>
              </w:rPr>
            </w:pPr>
            <w:r>
              <w:rPr>
                <w:bCs/>
                <w:color w:val="000000"/>
                <w:sz w:val="18"/>
                <w:szCs w:val="18"/>
              </w:rPr>
              <w:t>TARP</w:t>
            </w:r>
            <w:r>
              <w:rPr>
                <w:bCs/>
                <w:color w:val="000000"/>
                <w:sz w:val="18"/>
                <w:szCs w:val="18"/>
              </w:rPr>
              <w:br/>
            </w:r>
            <w:r w:rsidRPr="005046A0">
              <w:rPr>
                <w:bCs/>
                <w:color w:val="000000"/>
                <w:sz w:val="18"/>
                <w:szCs w:val="18"/>
              </w:rPr>
              <w:t>%</w:t>
            </w:r>
          </w:p>
        </w:tc>
      </w:tr>
      <w:tr w:rsidR="005046A0" w:rsidRPr="005046A0" w14:paraId="5F78A1CA" w14:textId="77777777" w:rsidTr="00CD6264">
        <w:trPr>
          <w:trHeight w:val="315"/>
          <w:jc w:val="center"/>
        </w:trPr>
        <w:tc>
          <w:tcPr>
            <w:tcW w:w="355" w:type="pct"/>
            <w:shd w:val="clear" w:color="auto" w:fill="auto"/>
            <w:vAlign w:val="center"/>
            <w:hideMark/>
          </w:tcPr>
          <w:p w14:paraId="79A54762" w14:textId="77777777" w:rsidR="005046A0" w:rsidRPr="005046A0" w:rsidRDefault="005046A0" w:rsidP="005046A0">
            <w:pPr>
              <w:pStyle w:val="TableBody"/>
              <w:keepNext/>
              <w:keepLines/>
              <w:rPr>
                <w:color w:val="000000"/>
                <w:sz w:val="18"/>
                <w:szCs w:val="18"/>
              </w:rPr>
            </w:pPr>
            <w:r w:rsidRPr="005046A0">
              <w:rPr>
                <w:sz w:val="18"/>
                <w:szCs w:val="18"/>
              </w:rPr>
              <w:t xml:space="preserve">WIN local </w:t>
            </w:r>
          </w:p>
        </w:tc>
        <w:tc>
          <w:tcPr>
            <w:tcW w:w="355" w:type="pct"/>
            <w:shd w:val="clear" w:color="auto" w:fill="auto"/>
            <w:vAlign w:val="center"/>
            <w:hideMark/>
          </w:tcPr>
          <w:p w14:paraId="54B07C87" w14:textId="77777777" w:rsidR="005046A0" w:rsidRPr="005046A0" w:rsidRDefault="005046A0" w:rsidP="00CF5F3E">
            <w:pPr>
              <w:pStyle w:val="TableBody"/>
              <w:keepNext/>
              <w:keepLines/>
              <w:jc w:val="center"/>
              <w:rPr>
                <w:color w:val="000000"/>
                <w:sz w:val="18"/>
                <w:szCs w:val="18"/>
              </w:rPr>
            </w:pPr>
            <w:r w:rsidRPr="005046A0">
              <w:rPr>
                <w:bCs/>
                <w:sz w:val="18"/>
                <w:szCs w:val="18"/>
              </w:rPr>
              <w:t>150,324</w:t>
            </w:r>
          </w:p>
        </w:tc>
        <w:tc>
          <w:tcPr>
            <w:tcW w:w="256" w:type="pct"/>
            <w:shd w:val="clear" w:color="auto" w:fill="auto"/>
            <w:vAlign w:val="center"/>
            <w:hideMark/>
          </w:tcPr>
          <w:p w14:paraId="11A61FB0" w14:textId="77777777" w:rsidR="005046A0" w:rsidRPr="005046A0" w:rsidRDefault="005046A0" w:rsidP="00CF5F3E">
            <w:pPr>
              <w:pStyle w:val="TableBody"/>
              <w:keepNext/>
              <w:keepLines/>
              <w:jc w:val="center"/>
              <w:rPr>
                <w:color w:val="000000"/>
                <w:sz w:val="18"/>
                <w:szCs w:val="18"/>
              </w:rPr>
            </w:pPr>
            <w:r w:rsidRPr="005046A0">
              <w:rPr>
                <w:bCs/>
                <w:sz w:val="18"/>
                <w:szCs w:val="18"/>
              </w:rPr>
              <w:t>11.3</w:t>
            </w:r>
          </w:p>
        </w:tc>
        <w:tc>
          <w:tcPr>
            <w:tcW w:w="355" w:type="pct"/>
            <w:shd w:val="clear" w:color="auto" w:fill="auto"/>
            <w:vAlign w:val="center"/>
            <w:hideMark/>
          </w:tcPr>
          <w:p w14:paraId="2D1A51D8" w14:textId="77777777" w:rsidR="005046A0" w:rsidRPr="005046A0" w:rsidRDefault="005046A0" w:rsidP="00CF5F3E">
            <w:pPr>
              <w:pStyle w:val="TableBody"/>
              <w:keepNext/>
              <w:keepLines/>
              <w:jc w:val="center"/>
              <w:rPr>
                <w:color w:val="000000"/>
                <w:sz w:val="18"/>
                <w:szCs w:val="18"/>
              </w:rPr>
            </w:pPr>
            <w:r w:rsidRPr="005046A0">
              <w:rPr>
                <w:bCs/>
                <w:sz w:val="18"/>
                <w:szCs w:val="18"/>
              </w:rPr>
              <w:t>135,027</w:t>
            </w:r>
          </w:p>
        </w:tc>
        <w:tc>
          <w:tcPr>
            <w:tcW w:w="255" w:type="pct"/>
            <w:shd w:val="clear" w:color="auto" w:fill="auto"/>
            <w:vAlign w:val="center"/>
            <w:hideMark/>
          </w:tcPr>
          <w:p w14:paraId="65C29A11" w14:textId="77777777" w:rsidR="005046A0" w:rsidRPr="005046A0" w:rsidRDefault="005046A0" w:rsidP="00CF5F3E">
            <w:pPr>
              <w:pStyle w:val="TableBody"/>
              <w:keepNext/>
              <w:keepLines/>
              <w:jc w:val="center"/>
              <w:rPr>
                <w:color w:val="000000"/>
                <w:sz w:val="18"/>
                <w:szCs w:val="18"/>
              </w:rPr>
            </w:pPr>
            <w:r w:rsidRPr="005046A0">
              <w:rPr>
                <w:bCs/>
                <w:sz w:val="18"/>
                <w:szCs w:val="18"/>
              </w:rPr>
              <w:t>9.4</w:t>
            </w:r>
          </w:p>
        </w:tc>
        <w:tc>
          <w:tcPr>
            <w:tcW w:w="355" w:type="pct"/>
            <w:shd w:val="clear" w:color="auto" w:fill="auto"/>
            <w:vAlign w:val="center"/>
            <w:hideMark/>
          </w:tcPr>
          <w:p w14:paraId="759D6CC4" w14:textId="77777777" w:rsidR="005046A0" w:rsidRPr="005046A0" w:rsidRDefault="005046A0" w:rsidP="00CF5F3E">
            <w:pPr>
              <w:pStyle w:val="TableBody"/>
              <w:keepNext/>
              <w:keepLines/>
              <w:jc w:val="center"/>
              <w:rPr>
                <w:color w:val="000000"/>
                <w:sz w:val="18"/>
                <w:szCs w:val="18"/>
              </w:rPr>
            </w:pPr>
            <w:r w:rsidRPr="005046A0">
              <w:rPr>
                <w:bCs/>
                <w:sz w:val="18"/>
                <w:szCs w:val="18"/>
              </w:rPr>
              <w:t>88,046</w:t>
            </w:r>
          </w:p>
        </w:tc>
        <w:tc>
          <w:tcPr>
            <w:tcW w:w="255" w:type="pct"/>
            <w:shd w:val="clear" w:color="auto" w:fill="auto"/>
            <w:vAlign w:val="center"/>
            <w:hideMark/>
          </w:tcPr>
          <w:p w14:paraId="33629F4E" w14:textId="2319951C" w:rsidR="005046A0" w:rsidRPr="005046A0" w:rsidRDefault="005046A0" w:rsidP="00CF5F3E">
            <w:pPr>
              <w:pStyle w:val="TableBody"/>
              <w:keepNext/>
              <w:keepLines/>
              <w:jc w:val="center"/>
              <w:rPr>
                <w:color w:val="000000"/>
                <w:sz w:val="18"/>
                <w:szCs w:val="18"/>
              </w:rPr>
            </w:pPr>
            <w:r w:rsidRPr="005046A0">
              <w:rPr>
                <w:bCs/>
                <w:sz w:val="18"/>
                <w:szCs w:val="18"/>
              </w:rPr>
              <w:t>6</w:t>
            </w:r>
            <w:r w:rsidR="00085A84">
              <w:rPr>
                <w:bCs/>
                <w:sz w:val="18"/>
                <w:szCs w:val="18"/>
              </w:rPr>
              <w:t>.0</w:t>
            </w:r>
          </w:p>
        </w:tc>
        <w:tc>
          <w:tcPr>
            <w:tcW w:w="356" w:type="pct"/>
            <w:shd w:val="clear" w:color="auto" w:fill="D9D9D9" w:themeFill="background1" w:themeFillShade="D9"/>
            <w:vAlign w:val="center"/>
          </w:tcPr>
          <w:p w14:paraId="69862FCD" w14:textId="58C625CF"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62,278</w:t>
            </w:r>
          </w:p>
        </w:tc>
        <w:tc>
          <w:tcPr>
            <w:tcW w:w="254" w:type="pct"/>
            <w:shd w:val="clear" w:color="auto" w:fill="D9D9D9" w:themeFill="background1" w:themeFillShade="D9"/>
            <w:vAlign w:val="center"/>
          </w:tcPr>
          <w:p w14:paraId="5BE4BBB7" w14:textId="44A55343"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41.4</w:t>
            </w:r>
          </w:p>
        </w:tc>
        <w:tc>
          <w:tcPr>
            <w:tcW w:w="254" w:type="pct"/>
            <w:shd w:val="clear" w:color="auto" w:fill="D9D9D9" w:themeFill="background1" w:themeFillShade="D9"/>
            <w:vAlign w:val="center"/>
            <w:hideMark/>
          </w:tcPr>
          <w:p w14:paraId="71023910" w14:textId="1577FBBF"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5.3</w:t>
            </w:r>
          </w:p>
        </w:tc>
        <w:tc>
          <w:tcPr>
            <w:tcW w:w="254" w:type="pct"/>
            <w:shd w:val="clear" w:color="auto" w:fill="D9D9D9" w:themeFill="background1" w:themeFillShade="D9"/>
            <w:vAlign w:val="center"/>
            <w:hideMark/>
          </w:tcPr>
          <w:p w14:paraId="7D5415FE" w14:textId="37019006"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46.9</w:t>
            </w:r>
          </w:p>
        </w:tc>
        <w:tc>
          <w:tcPr>
            <w:tcW w:w="313" w:type="pct"/>
            <w:shd w:val="clear" w:color="auto" w:fill="D9D9D9" w:themeFill="background1" w:themeFillShade="D9"/>
            <w:vAlign w:val="center"/>
            <w:hideMark/>
          </w:tcPr>
          <w:p w14:paraId="1DDCA2CB" w14:textId="51FF1483"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46,981</w:t>
            </w:r>
          </w:p>
        </w:tc>
        <w:tc>
          <w:tcPr>
            <w:tcW w:w="246" w:type="pct"/>
            <w:shd w:val="clear" w:color="auto" w:fill="D9D9D9" w:themeFill="background1" w:themeFillShade="D9"/>
            <w:vAlign w:val="center"/>
            <w:hideMark/>
          </w:tcPr>
          <w:p w14:paraId="345E006A" w14:textId="41C2D9BB"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34.8</w:t>
            </w:r>
          </w:p>
        </w:tc>
        <w:tc>
          <w:tcPr>
            <w:tcW w:w="254" w:type="pct"/>
            <w:shd w:val="clear" w:color="auto" w:fill="D9D9D9" w:themeFill="background1" w:themeFillShade="D9"/>
            <w:vAlign w:val="center"/>
            <w:hideMark/>
          </w:tcPr>
          <w:p w14:paraId="1542C4F7" w14:textId="6B27A33D" w:rsidR="005046A0" w:rsidRPr="005046A0" w:rsidRDefault="00770CD0" w:rsidP="00CF5F3E">
            <w:pPr>
              <w:pStyle w:val="TableBody"/>
              <w:keepNext/>
              <w:keepLines/>
              <w:jc w:val="center"/>
              <w:rPr>
                <w:color w:val="0070C0"/>
                <w:sz w:val="18"/>
                <w:szCs w:val="18"/>
              </w:rPr>
            </w:pPr>
            <w:r>
              <w:rPr>
                <w:sz w:val="18"/>
                <w:szCs w:val="18"/>
              </w:rPr>
              <w:t>–</w:t>
            </w:r>
            <w:r w:rsidR="005046A0" w:rsidRPr="005046A0">
              <w:rPr>
                <w:bCs/>
                <w:sz w:val="18"/>
                <w:szCs w:val="18"/>
              </w:rPr>
              <w:t>3.4</w:t>
            </w:r>
          </w:p>
        </w:tc>
        <w:tc>
          <w:tcPr>
            <w:tcW w:w="254" w:type="pct"/>
            <w:shd w:val="clear" w:color="auto" w:fill="D9D9D9" w:themeFill="background1" w:themeFillShade="D9"/>
            <w:vAlign w:val="center"/>
            <w:hideMark/>
          </w:tcPr>
          <w:p w14:paraId="3D8B0522" w14:textId="6AAE3FDD" w:rsidR="005046A0" w:rsidRPr="005046A0" w:rsidRDefault="00770CD0" w:rsidP="00CF5F3E">
            <w:pPr>
              <w:pStyle w:val="TableBody"/>
              <w:keepNext/>
              <w:keepLines/>
              <w:jc w:val="center"/>
              <w:rPr>
                <w:color w:val="0070C0"/>
                <w:sz w:val="18"/>
                <w:szCs w:val="18"/>
              </w:rPr>
            </w:pPr>
            <w:r>
              <w:rPr>
                <w:sz w:val="18"/>
                <w:szCs w:val="18"/>
              </w:rPr>
              <w:t>–</w:t>
            </w:r>
            <w:r w:rsidR="005046A0" w:rsidRPr="005046A0">
              <w:rPr>
                <w:bCs/>
                <w:sz w:val="18"/>
                <w:szCs w:val="18"/>
              </w:rPr>
              <w:t>36.2</w:t>
            </w:r>
          </w:p>
        </w:tc>
        <w:tc>
          <w:tcPr>
            <w:tcW w:w="360" w:type="pct"/>
            <w:shd w:val="clear" w:color="auto" w:fill="FFFFFF" w:themeFill="background1"/>
            <w:vAlign w:val="center"/>
            <w:hideMark/>
          </w:tcPr>
          <w:p w14:paraId="1950B52F" w14:textId="77777777" w:rsidR="005046A0" w:rsidRPr="005046A0" w:rsidRDefault="005046A0" w:rsidP="00CF5F3E">
            <w:pPr>
              <w:pStyle w:val="TableBody"/>
              <w:keepNext/>
              <w:keepLines/>
              <w:jc w:val="center"/>
              <w:rPr>
                <w:color w:val="000000"/>
                <w:sz w:val="18"/>
                <w:szCs w:val="18"/>
              </w:rPr>
            </w:pPr>
            <w:r w:rsidRPr="005046A0">
              <w:rPr>
                <w:bCs/>
                <w:sz w:val="18"/>
                <w:szCs w:val="18"/>
              </w:rPr>
              <w:t>77,728</w:t>
            </w:r>
          </w:p>
        </w:tc>
        <w:tc>
          <w:tcPr>
            <w:tcW w:w="269" w:type="pct"/>
            <w:shd w:val="clear" w:color="auto" w:fill="FFFFFF" w:themeFill="background1"/>
            <w:vAlign w:val="center"/>
            <w:hideMark/>
          </w:tcPr>
          <w:p w14:paraId="484378A8" w14:textId="77777777" w:rsidR="005046A0" w:rsidRPr="005046A0" w:rsidRDefault="005046A0" w:rsidP="00CF5F3E">
            <w:pPr>
              <w:pStyle w:val="TableBody"/>
              <w:keepNext/>
              <w:keepLines/>
              <w:jc w:val="center"/>
              <w:rPr>
                <w:color w:val="000000"/>
                <w:sz w:val="18"/>
                <w:szCs w:val="18"/>
              </w:rPr>
            </w:pPr>
            <w:r w:rsidRPr="005046A0">
              <w:rPr>
                <w:bCs/>
                <w:sz w:val="18"/>
                <w:szCs w:val="18"/>
              </w:rPr>
              <w:t>5.3</w:t>
            </w:r>
          </w:p>
        </w:tc>
      </w:tr>
      <w:tr w:rsidR="005046A0" w:rsidRPr="005046A0" w14:paraId="435F6E26" w14:textId="77777777" w:rsidTr="00CD6264">
        <w:trPr>
          <w:trHeight w:val="315"/>
          <w:jc w:val="center"/>
        </w:trPr>
        <w:tc>
          <w:tcPr>
            <w:tcW w:w="355" w:type="pct"/>
            <w:shd w:val="clear" w:color="auto" w:fill="auto"/>
            <w:vAlign w:val="center"/>
            <w:hideMark/>
          </w:tcPr>
          <w:p w14:paraId="31E3BDA4" w14:textId="39D4DFEC" w:rsidR="005046A0" w:rsidRPr="005046A0" w:rsidRDefault="003F1B44" w:rsidP="005046A0">
            <w:pPr>
              <w:pStyle w:val="TableBody"/>
              <w:keepNext/>
              <w:keepLines/>
              <w:rPr>
                <w:color w:val="000000"/>
                <w:sz w:val="18"/>
                <w:szCs w:val="18"/>
              </w:rPr>
            </w:pPr>
            <w:r>
              <w:rPr>
                <w:sz w:val="18"/>
                <w:szCs w:val="18"/>
              </w:rPr>
              <w:t>Nine</w:t>
            </w:r>
            <w:r w:rsidR="005046A0" w:rsidRPr="005046A0">
              <w:rPr>
                <w:sz w:val="18"/>
                <w:szCs w:val="18"/>
              </w:rPr>
              <w:t xml:space="preserve"> </w:t>
            </w:r>
          </w:p>
        </w:tc>
        <w:tc>
          <w:tcPr>
            <w:tcW w:w="355" w:type="pct"/>
            <w:shd w:val="clear" w:color="auto" w:fill="auto"/>
            <w:vAlign w:val="center"/>
            <w:hideMark/>
          </w:tcPr>
          <w:p w14:paraId="08EF0EB4" w14:textId="77777777" w:rsidR="005046A0" w:rsidRPr="005046A0" w:rsidRDefault="005046A0" w:rsidP="00CF5F3E">
            <w:pPr>
              <w:pStyle w:val="TableBody"/>
              <w:keepNext/>
              <w:keepLines/>
              <w:jc w:val="center"/>
              <w:rPr>
                <w:color w:val="000000"/>
                <w:sz w:val="18"/>
                <w:szCs w:val="18"/>
              </w:rPr>
            </w:pPr>
            <w:r w:rsidRPr="005046A0">
              <w:rPr>
                <w:bCs/>
                <w:sz w:val="18"/>
                <w:szCs w:val="18"/>
              </w:rPr>
              <w:t>167,080</w:t>
            </w:r>
          </w:p>
        </w:tc>
        <w:tc>
          <w:tcPr>
            <w:tcW w:w="256" w:type="pct"/>
            <w:shd w:val="clear" w:color="auto" w:fill="auto"/>
            <w:vAlign w:val="center"/>
            <w:hideMark/>
          </w:tcPr>
          <w:p w14:paraId="5613C5DD" w14:textId="77777777" w:rsidR="005046A0" w:rsidRPr="005046A0" w:rsidRDefault="005046A0" w:rsidP="00CF5F3E">
            <w:pPr>
              <w:pStyle w:val="TableBody"/>
              <w:keepNext/>
              <w:keepLines/>
              <w:jc w:val="center"/>
              <w:rPr>
                <w:color w:val="000000"/>
                <w:sz w:val="18"/>
                <w:szCs w:val="18"/>
              </w:rPr>
            </w:pPr>
            <w:r w:rsidRPr="005046A0">
              <w:rPr>
                <w:bCs/>
                <w:sz w:val="18"/>
                <w:szCs w:val="18"/>
              </w:rPr>
              <w:t>12.6</w:t>
            </w:r>
          </w:p>
        </w:tc>
        <w:tc>
          <w:tcPr>
            <w:tcW w:w="355" w:type="pct"/>
            <w:shd w:val="clear" w:color="auto" w:fill="auto"/>
            <w:vAlign w:val="center"/>
            <w:hideMark/>
          </w:tcPr>
          <w:p w14:paraId="4F9A8B26" w14:textId="77777777" w:rsidR="005046A0" w:rsidRPr="005046A0" w:rsidRDefault="005046A0" w:rsidP="00CF5F3E">
            <w:pPr>
              <w:pStyle w:val="TableBody"/>
              <w:keepNext/>
              <w:keepLines/>
              <w:jc w:val="center"/>
              <w:rPr>
                <w:color w:val="000000"/>
                <w:sz w:val="18"/>
                <w:szCs w:val="18"/>
              </w:rPr>
            </w:pPr>
            <w:r w:rsidRPr="005046A0">
              <w:rPr>
                <w:bCs/>
                <w:sz w:val="18"/>
                <w:szCs w:val="18"/>
              </w:rPr>
              <w:t>129,729</w:t>
            </w:r>
          </w:p>
        </w:tc>
        <w:tc>
          <w:tcPr>
            <w:tcW w:w="255" w:type="pct"/>
            <w:shd w:val="clear" w:color="auto" w:fill="auto"/>
            <w:vAlign w:val="center"/>
            <w:hideMark/>
          </w:tcPr>
          <w:p w14:paraId="76D8FECD" w14:textId="77777777" w:rsidR="005046A0" w:rsidRPr="005046A0" w:rsidRDefault="005046A0" w:rsidP="00CF5F3E">
            <w:pPr>
              <w:pStyle w:val="TableBody"/>
              <w:keepNext/>
              <w:keepLines/>
              <w:jc w:val="center"/>
              <w:rPr>
                <w:color w:val="000000"/>
                <w:sz w:val="18"/>
                <w:szCs w:val="18"/>
              </w:rPr>
            </w:pPr>
            <w:r w:rsidRPr="005046A0">
              <w:rPr>
                <w:bCs/>
                <w:sz w:val="18"/>
                <w:szCs w:val="18"/>
              </w:rPr>
              <w:t>9.1</w:t>
            </w:r>
          </w:p>
        </w:tc>
        <w:tc>
          <w:tcPr>
            <w:tcW w:w="355" w:type="pct"/>
            <w:shd w:val="clear" w:color="auto" w:fill="auto"/>
            <w:vAlign w:val="center"/>
            <w:hideMark/>
          </w:tcPr>
          <w:p w14:paraId="7DB4020B" w14:textId="77777777" w:rsidR="005046A0" w:rsidRPr="005046A0" w:rsidRDefault="005046A0" w:rsidP="00CF5F3E">
            <w:pPr>
              <w:pStyle w:val="TableBody"/>
              <w:keepNext/>
              <w:keepLines/>
              <w:jc w:val="center"/>
              <w:rPr>
                <w:color w:val="000000"/>
                <w:sz w:val="18"/>
                <w:szCs w:val="18"/>
              </w:rPr>
            </w:pPr>
            <w:r w:rsidRPr="005046A0">
              <w:rPr>
                <w:bCs/>
                <w:sz w:val="18"/>
                <w:szCs w:val="18"/>
              </w:rPr>
              <w:t>95,057</w:t>
            </w:r>
          </w:p>
        </w:tc>
        <w:tc>
          <w:tcPr>
            <w:tcW w:w="255" w:type="pct"/>
            <w:shd w:val="clear" w:color="auto" w:fill="auto"/>
            <w:vAlign w:val="center"/>
            <w:hideMark/>
          </w:tcPr>
          <w:p w14:paraId="7DBF5EB2" w14:textId="77777777" w:rsidR="005046A0" w:rsidRPr="005046A0" w:rsidRDefault="005046A0" w:rsidP="00CF5F3E">
            <w:pPr>
              <w:pStyle w:val="TableBody"/>
              <w:keepNext/>
              <w:keepLines/>
              <w:jc w:val="center"/>
              <w:rPr>
                <w:color w:val="000000"/>
                <w:sz w:val="18"/>
                <w:szCs w:val="18"/>
              </w:rPr>
            </w:pPr>
            <w:r w:rsidRPr="005046A0">
              <w:rPr>
                <w:bCs/>
                <w:sz w:val="18"/>
                <w:szCs w:val="18"/>
              </w:rPr>
              <w:t>6.5</w:t>
            </w:r>
          </w:p>
        </w:tc>
        <w:tc>
          <w:tcPr>
            <w:tcW w:w="356" w:type="pct"/>
            <w:shd w:val="clear" w:color="auto" w:fill="D9D9D9" w:themeFill="background1" w:themeFillShade="D9"/>
            <w:vAlign w:val="center"/>
          </w:tcPr>
          <w:p w14:paraId="31A0D8DD" w14:textId="369F2405"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72,023</w:t>
            </w:r>
          </w:p>
        </w:tc>
        <w:tc>
          <w:tcPr>
            <w:tcW w:w="254" w:type="pct"/>
            <w:shd w:val="clear" w:color="auto" w:fill="D9D9D9" w:themeFill="background1" w:themeFillShade="D9"/>
            <w:vAlign w:val="center"/>
          </w:tcPr>
          <w:p w14:paraId="02AC560E" w14:textId="1235B201"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43.1</w:t>
            </w:r>
          </w:p>
        </w:tc>
        <w:tc>
          <w:tcPr>
            <w:tcW w:w="254" w:type="pct"/>
            <w:shd w:val="clear" w:color="auto" w:fill="D9D9D9" w:themeFill="background1" w:themeFillShade="D9"/>
            <w:vAlign w:val="center"/>
            <w:hideMark/>
          </w:tcPr>
          <w:p w14:paraId="286DFA4E" w14:textId="30FA9034"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6.1</w:t>
            </w:r>
          </w:p>
        </w:tc>
        <w:tc>
          <w:tcPr>
            <w:tcW w:w="254" w:type="pct"/>
            <w:shd w:val="clear" w:color="auto" w:fill="D9D9D9" w:themeFill="background1" w:themeFillShade="D9"/>
            <w:vAlign w:val="center"/>
            <w:hideMark/>
          </w:tcPr>
          <w:p w14:paraId="1E28440E" w14:textId="177AEB71"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48.4</w:t>
            </w:r>
          </w:p>
        </w:tc>
        <w:tc>
          <w:tcPr>
            <w:tcW w:w="313" w:type="pct"/>
            <w:shd w:val="clear" w:color="auto" w:fill="D9D9D9" w:themeFill="background1" w:themeFillShade="D9"/>
            <w:vAlign w:val="center"/>
            <w:hideMark/>
          </w:tcPr>
          <w:p w14:paraId="09C77CAB" w14:textId="61A70BA4"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34,672</w:t>
            </w:r>
          </w:p>
        </w:tc>
        <w:tc>
          <w:tcPr>
            <w:tcW w:w="246" w:type="pct"/>
            <w:shd w:val="clear" w:color="auto" w:fill="D9D9D9" w:themeFill="background1" w:themeFillShade="D9"/>
            <w:vAlign w:val="center"/>
            <w:hideMark/>
          </w:tcPr>
          <w:p w14:paraId="45066CB6" w14:textId="60767841"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26.7</w:t>
            </w:r>
          </w:p>
        </w:tc>
        <w:tc>
          <w:tcPr>
            <w:tcW w:w="254" w:type="pct"/>
            <w:shd w:val="clear" w:color="auto" w:fill="D9D9D9" w:themeFill="background1" w:themeFillShade="D9"/>
            <w:vAlign w:val="center"/>
            <w:hideMark/>
          </w:tcPr>
          <w:p w14:paraId="22854BA0" w14:textId="3BF0421C"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2.6</w:t>
            </w:r>
          </w:p>
        </w:tc>
        <w:tc>
          <w:tcPr>
            <w:tcW w:w="254" w:type="pct"/>
            <w:shd w:val="clear" w:color="auto" w:fill="D9D9D9" w:themeFill="background1" w:themeFillShade="D9"/>
            <w:vAlign w:val="center"/>
            <w:hideMark/>
          </w:tcPr>
          <w:p w14:paraId="6EB2F3DE" w14:textId="0B25069D"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28.6</w:t>
            </w:r>
          </w:p>
        </w:tc>
        <w:tc>
          <w:tcPr>
            <w:tcW w:w="360" w:type="pct"/>
            <w:shd w:val="clear" w:color="auto" w:fill="FFFFFF" w:themeFill="background1"/>
            <w:vAlign w:val="center"/>
            <w:hideMark/>
          </w:tcPr>
          <w:p w14:paraId="62427512" w14:textId="77777777" w:rsidR="005046A0" w:rsidRPr="005046A0" w:rsidRDefault="005046A0" w:rsidP="00CF5F3E">
            <w:pPr>
              <w:pStyle w:val="TableBody"/>
              <w:keepNext/>
              <w:keepLines/>
              <w:jc w:val="center"/>
              <w:rPr>
                <w:color w:val="000000"/>
                <w:sz w:val="18"/>
                <w:szCs w:val="18"/>
              </w:rPr>
            </w:pPr>
            <w:r w:rsidRPr="005046A0">
              <w:rPr>
                <w:bCs/>
                <w:sz w:val="18"/>
                <w:szCs w:val="18"/>
              </w:rPr>
              <w:t>84,574</w:t>
            </w:r>
          </w:p>
        </w:tc>
        <w:tc>
          <w:tcPr>
            <w:tcW w:w="269" w:type="pct"/>
            <w:shd w:val="clear" w:color="auto" w:fill="FFFFFF" w:themeFill="background1"/>
            <w:vAlign w:val="center"/>
            <w:hideMark/>
          </w:tcPr>
          <w:p w14:paraId="2A922342" w14:textId="77777777" w:rsidR="005046A0" w:rsidRPr="005046A0" w:rsidRDefault="005046A0" w:rsidP="00CF5F3E">
            <w:pPr>
              <w:pStyle w:val="TableBody"/>
              <w:keepNext/>
              <w:keepLines/>
              <w:jc w:val="center"/>
              <w:rPr>
                <w:color w:val="000000"/>
                <w:sz w:val="18"/>
                <w:szCs w:val="18"/>
              </w:rPr>
            </w:pPr>
            <w:r w:rsidRPr="005046A0">
              <w:rPr>
                <w:bCs/>
                <w:sz w:val="18"/>
                <w:szCs w:val="18"/>
              </w:rPr>
              <w:t>5.7</w:t>
            </w:r>
          </w:p>
        </w:tc>
      </w:tr>
      <w:tr w:rsidR="005046A0" w:rsidRPr="005046A0" w14:paraId="1A42FC52" w14:textId="77777777" w:rsidTr="00CD6264">
        <w:trPr>
          <w:trHeight w:val="315"/>
          <w:jc w:val="center"/>
        </w:trPr>
        <w:tc>
          <w:tcPr>
            <w:tcW w:w="355" w:type="pct"/>
            <w:shd w:val="clear" w:color="auto" w:fill="auto"/>
            <w:vAlign w:val="center"/>
            <w:hideMark/>
          </w:tcPr>
          <w:p w14:paraId="3F11731C" w14:textId="68C6CB5A" w:rsidR="005046A0" w:rsidRPr="005046A0" w:rsidRDefault="003F1B44" w:rsidP="005046A0">
            <w:pPr>
              <w:pStyle w:val="TableBody"/>
              <w:keepNext/>
              <w:keepLines/>
              <w:rPr>
                <w:color w:val="000000"/>
                <w:sz w:val="18"/>
                <w:szCs w:val="18"/>
              </w:rPr>
            </w:pPr>
            <w:r>
              <w:rPr>
                <w:sz w:val="18"/>
                <w:szCs w:val="18"/>
              </w:rPr>
              <w:t>Prime7</w:t>
            </w:r>
            <w:r w:rsidR="005046A0" w:rsidRPr="005046A0">
              <w:rPr>
                <w:sz w:val="18"/>
                <w:szCs w:val="18"/>
              </w:rPr>
              <w:t xml:space="preserve"> local</w:t>
            </w:r>
            <w:r w:rsidR="005046A0" w:rsidRPr="00293BBF">
              <w:rPr>
                <w:sz w:val="18"/>
                <w:szCs w:val="18"/>
                <w:vertAlign w:val="superscript"/>
              </w:rPr>
              <w:t>#</w:t>
            </w:r>
          </w:p>
        </w:tc>
        <w:tc>
          <w:tcPr>
            <w:tcW w:w="355" w:type="pct"/>
            <w:shd w:val="clear" w:color="auto" w:fill="auto"/>
            <w:vAlign w:val="center"/>
            <w:hideMark/>
          </w:tcPr>
          <w:p w14:paraId="1B79C1B4" w14:textId="77777777" w:rsidR="005046A0" w:rsidRPr="005046A0" w:rsidRDefault="005046A0" w:rsidP="00CF5F3E">
            <w:pPr>
              <w:pStyle w:val="TableBody"/>
              <w:keepNext/>
              <w:keepLines/>
              <w:jc w:val="center"/>
              <w:rPr>
                <w:color w:val="000000"/>
                <w:sz w:val="18"/>
                <w:szCs w:val="18"/>
              </w:rPr>
            </w:pPr>
            <w:r w:rsidRPr="005046A0">
              <w:rPr>
                <w:bCs/>
                <w:sz w:val="18"/>
                <w:szCs w:val="18"/>
              </w:rPr>
              <w:t>46,509</w:t>
            </w:r>
          </w:p>
        </w:tc>
        <w:tc>
          <w:tcPr>
            <w:tcW w:w="256" w:type="pct"/>
            <w:shd w:val="clear" w:color="auto" w:fill="auto"/>
            <w:vAlign w:val="center"/>
            <w:hideMark/>
          </w:tcPr>
          <w:p w14:paraId="2908E9A3" w14:textId="77777777" w:rsidR="005046A0" w:rsidRPr="005046A0" w:rsidRDefault="005046A0" w:rsidP="00CF5F3E">
            <w:pPr>
              <w:pStyle w:val="TableBody"/>
              <w:keepNext/>
              <w:keepLines/>
              <w:jc w:val="center"/>
              <w:rPr>
                <w:color w:val="000000"/>
                <w:sz w:val="18"/>
                <w:szCs w:val="18"/>
              </w:rPr>
            </w:pPr>
            <w:r w:rsidRPr="005046A0">
              <w:rPr>
                <w:bCs/>
                <w:sz w:val="18"/>
                <w:szCs w:val="18"/>
              </w:rPr>
              <w:t>11.8</w:t>
            </w:r>
          </w:p>
        </w:tc>
        <w:tc>
          <w:tcPr>
            <w:tcW w:w="355" w:type="pct"/>
            <w:shd w:val="clear" w:color="auto" w:fill="auto"/>
            <w:vAlign w:val="center"/>
            <w:hideMark/>
          </w:tcPr>
          <w:p w14:paraId="55F7E47C" w14:textId="77777777" w:rsidR="005046A0" w:rsidRPr="005046A0" w:rsidRDefault="005046A0" w:rsidP="00CF5F3E">
            <w:pPr>
              <w:pStyle w:val="TableBody"/>
              <w:keepNext/>
              <w:keepLines/>
              <w:jc w:val="center"/>
              <w:rPr>
                <w:color w:val="000000"/>
                <w:sz w:val="18"/>
                <w:szCs w:val="18"/>
              </w:rPr>
            </w:pPr>
            <w:r w:rsidRPr="005046A0">
              <w:rPr>
                <w:bCs/>
                <w:sz w:val="18"/>
                <w:szCs w:val="18"/>
              </w:rPr>
              <w:t>69,338</w:t>
            </w:r>
          </w:p>
        </w:tc>
        <w:tc>
          <w:tcPr>
            <w:tcW w:w="255" w:type="pct"/>
            <w:shd w:val="clear" w:color="auto" w:fill="auto"/>
            <w:vAlign w:val="center"/>
            <w:hideMark/>
          </w:tcPr>
          <w:p w14:paraId="220553D2" w14:textId="77777777" w:rsidR="005046A0" w:rsidRPr="005046A0" w:rsidRDefault="005046A0" w:rsidP="00CF5F3E">
            <w:pPr>
              <w:pStyle w:val="TableBody"/>
              <w:keepNext/>
              <w:keepLines/>
              <w:jc w:val="center"/>
              <w:rPr>
                <w:color w:val="000000"/>
                <w:sz w:val="18"/>
                <w:szCs w:val="18"/>
              </w:rPr>
            </w:pPr>
            <w:r w:rsidRPr="005046A0">
              <w:rPr>
                <w:bCs/>
                <w:sz w:val="18"/>
                <w:szCs w:val="18"/>
              </w:rPr>
              <w:t>11.7</w:t>
            </w:r>
          </w:p>
        </w:tc>
        <w:tc>
          <w:tcPr>
            <w:tcW w:w="355" w:type="pct"/>
            <w:shd w:val="clear" w:color="auto" w:fill="auto"/>
            <w:vAlign w:val="center"/>
            <w:hideMark/>
          </w:tcPr>
          <w:p w14:paraId="416D72E9" w14:textId="77777777" w:rsidR="005046A0" w:rsidRPr="005046A0" w:rsidRDefault="005046A0" w:rsidP="00CF5F3E">
            <w:pPr>
              <w:pStyle w:val="TableBody"/>
              <w:keepNext/>
              <w:keepLines/>
              <w:jc w:val="center"/>
              <w:rPr>
                <w:color w:val="000000"/>
                <w:sz w:val="18"/>
                <w:szCs w:val="18"/>
              </w:rPr>
            </w:pPr>
            <w:r w:rsidRPr="005046A0">
              <w:rPr>
                <w:bCs/>
                <w:sz w:val="18"/>
                <w:szCs w:val="18"/>
              </w:rPr>
              <w:t>35,537</w:t>
            </w:r>
          </w:p>
        </w:tc>
        <w:tc>
          <w:tcPr>
            <w:tcW w:w="255" w:type="pct"/>
            <w:shd w:val="clear" w:color="auto" w:fill="auto"/>
            <w:vAlign w:val="center"/>
            <w:hideMark/>
          </w:tcPr>
          <w:p w14:paraId="1EDE2366" w14:textId="77777777" w:rsidR="005046A0" w:rsidRPr="005046A0" w:rsidRDefault="005046A0" w:rsidP="00CF5F3E">
            <w:pPr>
              <w:pStyle w:val="TableBody"/>
              <w:keepNext/>
              <w:keepLines/>
              <w:jc w:val="center"/>
              <w:rPr>
                <w:color w:val="000000"/>
                <w:sz w:val="18"/>
                <w:szCs w:val="18"/>
              </w:rPr>
            </w:pPr>
            <w:r w:rsidRPr="005046A0">
              <w:rPr>
                <w:bCs/>
                <w:sz w:val="18"/>
                <w:szCs w:val="18"/>
              </w:rPr>
              <w:t>8.6</w:t>
            </w:r>
          </w:p>
        </w:tc>
        <w:tc>
          <w:tcPr>
            <w:tcW w:w="356" w:type="pct"/>
            <w:shd w:val="clear" w:color="auto" w:fill="D9D9D9" w:themeFill="background1" w:themeFillShade="D9"/>
            <w:vAlign w:val="center"/>
          </w:tcPr>
          <w:p w14:paraId="4B00AFDC" w14:textId="2D743348"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10,972</w:t>
            </w:r>
          </w:p>
        </w:tc>
        <w:tc>
          <w:tcPr>
            <w:tcW w:w="254" w:type="pct"/>
            <w:shd w:val="clear" w:color="auto" w:fill="D9D9D9" w:themeFill="background1" w:themeFillShade="D9"/>
            <w:vAlign w:val="center"/>
          </w:tcPr>
          <w:p w14:paraId="7467606A" w14:textId="5DE02719"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23.6</w:t>
            </w:r>
          </w:p>
        </w:tc>
        <w:tc>
          <w:tcPr>
            <w:tcW w:w="254" w:type="pct"/>
            <w:shd w:val="clear" w:color="auto" w:fill="D9D9D9" w:themeFill="background1" w:themeFillShade="D9"/>
            <w:vAlign w:val="center"/>
            <w:hideMark/>
          </w:tcPr>
          <w:p w14:paraId="3CEAA603" w14:textId="7B48D108" w:rsidR="005046A0" w:rsidRPr="005046A0" w:rsidRDefault="00770CD0" w:rsidP="00CF5F3E">
            <w:pPr>
              <w:pStyle w:val="TableBody"/>
              <w:keepNext/>
              <w:keepLines/>
              <w:jc w:val="center"/>
              <w:rPr>
                <w:color w:val="0070C0"/>
                <w:sz w:val="18"/>
                <w:szCs w:val="18"/>
              </w:rPr>
            </w:pPr>
            <w:r>
              <w:rPr>
                <w:sz w:val="18"/>
                <w:szCs w:val="18"/>
              </w:rPr>
              <w:t>–</w:t>
            </w:r>
            <w:r w:rsidR="005046A0" w:rsidRPr="005046A0">
              <w:rPr>
                <w:bCs/>
                <w:sz w:val="18"/>
                <w:szCs w:val="18"/>
              </w:rPr>
              <w:t>3.2</w:t>
            </w:r>
          </w:p>
        </w:tc>
        <w:tc>
          <w:tcPr>
            <w:tcW w:w="254" w:type="pct"/>
            <w:shd w:val="clear" w:color="auto" w:fill="D9D9D9" w:themeFill="background1" w:themeFillShade="D9"/>
            <w:vAlign w:val="center"/>
            <w:hideMark/>
          </w:tcPr>
          <w:p w14:paraId="10EFA353" w14:textId="33880FC6" w:rsidR="005046A0" w:rsidRPr="005046A0" w:rsidRDefault="00770CD0" w:rsidP="00CF5F3E">
            <w:pPr>
              <w:pStyle w:val="TableBody"/>
              <w:keepNext/>
              <w:keepLines/>
              <w:jc w:val="center"/>
              <w:rPr>
                <w:color w:val="0070C0"/>
                <w:sz w:val="18"/>
                <w:szCs w:val="18"/>
              </w:rPr>
            </w:pPr>
            <w:r>
              <w:rPr>
                <w:sz w:val="18"/>
                <w:szCs w:val="18"/>
              </w:rPr>
              <w:t>–</w:t>
            </w:r>
            <w:r w:rsidR="005046A0" w:rsidRPr="005046A0">
              <w:rPr>
                <w:bCs/>
                <w:sz w:val="18"/>
                <w:szCs w:val="18"/>
              </w:rPr>
              <w:t>27.1</w:t>
            </w:r>
          </w:p>
        </w:tc>
        <w:tc>
          <w:tcPr>
            <w:tcW w:w="313" w:type="pct"/>
            <w:shd w:val="clear" w:color="auto" w:fill="D9D9D9" w:themeFill="background1" w:themeFillShade="D9"/>
            <w:vAlign w:val="center"/>
            <w:hideMark/>
          </w:tcPr>
          <w:p w14:paraId="54595FA6" w14:textId="05D2001E"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33,801</w:t>
            </w:r>
          </w:p>
        </w:tc>
        <w:tc>
          <w:tcPr>
            <w:tcW w:w="246" w:type="pct"/>
            <w:shd w:val="clear" w:color="auto" w:fill="D9D9D9" w:themeFill="background1" w:themeFillShade="D9"/>
            <w:vAlign w:val="center"/>
            <w:hideMark/>
          </w:tcPr>
          <w:p w14:paraId="03B73B80" w14:textId="645B2290"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48.7</w:t>
            </w:r>
          </w:p>
        </w:tc>
        <w:tc>
          <w:tcPr>
            <w:tcW w:w="254" w:type="pct"/>
            <w:shd w:val="clear" w:color="auto" w:fill="D9D9D9" w:themeFill="background1" w:themeFillShade="D9"/>
            <w:vAlign w:val="center"/>
            <w:hideMark/>
          </w:tcPr>
          <w:p w14:paraId="277248F6" w14:textId="1749D9D6" w:rsidR="005046A0" w:rsidRPr="005046A0" w:rsidRDefault="00770CD0" w:rsidP="00CF5F3E">
            <w:pPr>
              <w:pStyle w:val="TableBody"/>
              <w:keepNext/>
              <w:keepLines/>
              <w:jc w:val="center"/>
              <w:rPr>
                <w:sz w:val="18"/>
                <w:szCs w:val="18"/>
              </w:rPr>
            </w:pPr>
            <w:r>
              <w:rPr>
                <w:sz w:val="18"/>
                <w:szCs w:val="18"/>
              </w:rPr>
              <w:t>–</w:t>
            </w:r>
            <w:r w:rsidR="005046A0" w:rsidRPr="005046A0">
              <w:rPr>
                <w:bCs/>
                <w:sz w:val="18"/>
                <w:szCs w:val="18"/>
              </w:rPr>
              <w:t>3.1</w:t>
            </w:r>
          </w:p>
        </w:tc>
        <w:tc>
          <w:tcPr>
            <w:tcW w:w="254" w:type="pct"/>
            <w:shd w:val="clear" w:color="auto" w:fill="D9D9D9" w:themeFill="background1" w:themeFillShade="D9"/>
            <w:vAlign w:val="center"/>
            <w:hideMark/>
          </w:tcPr>
          <w:p w14:paraId="6665C654" w14:textId="0736B353"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26.5</w:t>
            </w:r>
          </w:p>
        </w:tc>
        <w:tc>
          <w:tcPr>
            <w:tcW w:w="360" w:type="pct"/>
            <w:shd w:val="clear" w:color="auto" w:fill="FFFFFF" w:themeFill="background1"/>
            <w:vAlign w:val="center"/>
            <w:hideMark/>
          </w:tcPr>
          <w:p w14:paraId="697670DC" w14:textId="77777777" w:rsidR="005046A0" w:rsidRPr="005046A0" w:rsidRDefault="005046A0" w:rsidP="00CF5F3E">
            <w:pPr>
              <w:pStyle w:val="TableBody"/>
              <w:keepNext/>
              <w:keepLines/>
              <w:jc w:val="center"/>
              <w:rPr>
                <w:color w:val="000000"/>
                <w:sz w:val="18"/>
                <w:szCs w:val="18"/>
              </w:rPr>
            </w:pPr>
            <w:r w:rsidRPr="005046A0">
              <w:rPr>
                <w:bCs/>
                <w:sz w:val="18"/>
                <w:szCs w:val="18"/>
              </w:rPr>
              <w:t>36,532</w:t>
            </w:r>
          </w:p>
        </w:tc>
        <w:tc>
          <w:tcPr>
            <w:tcW w:w="269" w:type="pct"/>
            <w:shd w:val="clear" w:color="auto" w:fill="FFFFFF" w:themeFill="background1"/>
            <w:vAlign w:val="center"/>
            <w:hideMark/>
          </w:tcPr>
          <w:p w14:paraId="7FD49AC9" w14:textId="77777777" w:rsidR="005046A0" w:rsidRPr="005046A0" w:rsidRDefault="005046A0" w:rsidP="00CF5F3E">
            <w:pPr>
              <w:pStyle w:val="TableBody"/>
              <w:keepNext/>
              <w:keepLines/>
              <w:jc w:val="center"/>
              <w:rPr>
                <w:color w:val="000000"/>
                <w:sz w:val="18"/>
                <w:szCs w:val="18"/>
              </w:rPr>
            </w:pPr>
            <w:r w:rsidRPr="005046A0">
              <w:rPr>
                <w:bCs/>
                <w:sz w:val="18"/>
                <w:szCs w:val="18"/>
              </w:rPr>
              <w:t>8.8</w:t>
            </w:r>
          </w:p>
        </w:tc>
      </w:tr>
      <w:tr w:rsidR="005046A0" w:rsidRPr="005046A0" w14:paraId="03CAB43A" w14:textId="77777777" w:rsidTr="00CD6264">
        <w:trPr>
          <w:trHeight w:val="315"/>
          <w:jc w:val="center"/>
        </w:trPr>
        <w:tc>
          <w:tcPr>
            <w:tcW w:w="355" w:type="pct"/>
            <w:shd w:val="clear" w:color="auto" w:fill="auto"/>
            <w:vAlign w:val="center"/>
            <w:hideMark/>
          </w:tcPr>
          <w:p w14:paraId="16D68D77" w14:textId="588A1CB1" w:rsidR="005046A0" w:rsidRPr="005046A0" w:rsidRDefault="003F1B44" w:rsidP="005046A0">
            <w:pPr>
              <w:pStyle w:val="TableBody"/>
              <w:keepNext/>
              <w:keepLines/>
              <w:rPr>
                <w:color w:val="000000"/>
                <w:sz w:val="18"/>
                <w:szCs w:val="18"/>
              </w:rPr>
            </w:pPr>
            <w:r>
              <w:rPr>
                <w:sz w:val="18"/>
                <w:szCs w:val="18"/>
              </w:rPr>
              <w:t>Seven</w:t>
            </w:r>
            <w:r w:rsidR="005046A0" w:rsidRPr="005046A0">
              <w:rPr>
                <w:sz w:val="18"/>
                <w:szCs w:val="18"/>
              </w:rPr>
              <w:t xml:space="preserve"> </w:t>
            </w:r>
          </w:p>
        </w:tc>
        <w:tc>
          <w:tcPr>
            <w:tcW w:w="355" w:type="pct"/>
            <w:shd w:val="clear" w:color="auto" w:fill="auto"/>
            <w:vAlign w:val="center"/>
            <w:hideMark/>
          </w:tcPr>
          <w:p w14:paraId="3FFDC022" w14:textId="77777777" w:rsidR="005046A0" w:rsidRPr="005046A0" w:rsidRDefault="005046A0" w:rsidP="00CF5F3E">
            <w:pPr>
              <w:pStyle w:val="TableBody"/>
              <w:keepNext/>
              <w:keepLines/>
              <w:jc w:val="center"/>
              <w:rPr>
                <w:color w:val="000000"/>
                <w:sz w:val="18"/>
                <w:szCs w:val="18"/>
              </w:rPr>
            </w:pPr>
            <w:r w:rsidRPr="005046A0">
              <w:rPr>
                <w:bCs/>
                <w:sz w:val="18"/>
                <w:szCs w:val="18"/>
              </w:rPr>
              <w:t>102,290</w:t>
            </w:r>
          </w:p>
        </w:tc>
        <w:tc>
          <w:tcPr>
            <w:tcW w:w="256" w:type="pct"/>
            <w:shd w:val="clear" w:color="auto" w:fill="auto"/>
            <w:vAlign w:val="center"/>
            <w:hideMark/>
          </w:tcPr>
          <w:p w14:paraId="04C0B125" w14:textId="77777777" w:rsidR="005046A0" w:rsidRPr="005046A0" w:rsidRDefault="005046A0" w:rsidP="00CF5F3E">
            <w:pPr>
              <w:pStyle w:val="TableBody"/>
              <w:keepNext/>
              <w:keepLines/>
              <w:jc w:val="center"/>
              <w:rPr>
                <w:color w:val="000000"/>
                <w:sz w:val="18"/>
                <w:szCs w:val="18"/>
              </w:rPr>
            </w:pPr>
            <w:r w:rsidRPr="005046A0">
              <w:rPr>
                <w:bCs/>
                <w:sz w:val="18"/>
                <w:szCs w:val="18"/>
              </w:rPr>
              <w:t>7.7</w:t>
            </w:r>
          </w:p>
        </w:tc>
        <w:tc>
          <w:tcPr>
            <w:tcW w:w="355" w:type="pct"/>
            <w:shd w:val="clear" w:color="auto" w:fill="auto"/>
            <w:vAlign w:val="center"/>
            <w:hideMark/>
          </w:tcPr>
          <w:p w14:paraId="6F589548" w14:textId="77777777" w:rsidR="005046A0" w:rsidRPr="005046A0" w:rsidRDefault="005046A0" w:rsidP="00CF5F3E">
            <w:pPr>
              <w:pStyle w:val="TableBody"/>
              <w:keepNext/>
              <w:keepLines/>
              <w:jc w:val="center"/>
              <w:rPr>
                <w:color w:val="000000"/>
                <w:sz w:val="18"/>
                <w:szCs w:val="18"/>
              </w:rPr>
            </w:pPr>
            <w:r w:rsidRPr="005046A0">
              <w:rPr>
                <w:bCs/>
                <w:sz w:val="18"/>
                <w:szCs w:val="18"/>
              </w:rPr>
              <w:t>89,660</w:t>
            </w:r>
          </w:p>
        </w:tc>
        <w:tc>
          <w:tcPr>
            <w:tcW w:w="255" w:type="pct"/>
            <w:shd w:val="clear" w:color="auto" w:fill="auto"/>
            <w:vAlign w:val="center"/>
            <w:hideMark/>
          </w:tcPr>
          <w:p w14:paraId="3463D7E1" w14:textId="77777777" w:rsidR="005046A0" w:rsidRPr="005046A0" w:rsidRDefault="005046A0" w:rsidP="00CF5F3E">
            <w:pPr>
              <w:pStyle w:val="TableBody"/>
              <w:keepNext/>
              <w:keepLines/>
              <w:jc w:val="center"/>
              <w:rPr>
                <w:color w:val="000000"/>
                <w:sz w:val="18"/>
                <w:szCs w:val="18"/>
              </w:rPr>
            </w:pPr>
            <w:r w:rsidRPr="005046A0">
              <w:rPr>
                <w:bCs/>
                <w:sz w:val="18"/>
                <w:szCs w:val="18"/>
              </w:rPr>
              <w:t>6.3</w:t>
            </w:r>
          </w:p>
        </w:tc>
        <w:tc>
          <w:tcPr>
            <w:tcW w:w="355" w:type="pct"/>
            <w:shd w:val="clear" w:color="auto" w:fill="auto"/>
            <w:vAlign w:val="center"/>
            <w:hideMark/>
          </w:tcPr>
          <w:p w14:paraId="755D9BCA" w14:textId="77777777" w:rsidR="005046A0" w:rsidRPr="005046A0" w:rsidRDefault="005046A0" w:rsidP="00CF5F3E">
            <w:pPr>
              <w:pStyle w:val="TableBody"/>
              <w:keepNext/>
              <w:keepLines/>
              <w:jc w:val="center"/>
              <w:rPr>
                <w:color w:val="000000"/>
                <w:sz w:val="18"/>
                <w:szCs w:val="18"/>
              </w:rPr>
            </w:pPr>
            <w:r w:rsidRPr="005046A0">
              <w:rPr>
                <w:bCs/>
                <w:sz w:val="18"/>
                <w:szCs w:val="18"/>
              </w:rPr>
              <w:t>74,870</w:t>
            </w:r>
          </w:p>
        </w:tc>
        <w:tc>
          <w:tcPr>
            <w:tcW w:w="255" w:type="pct"/>
            <w:shd w:val="clear" w:color="auto" w:fill="auto"/>
            <w:vAlign w:val="center"/>
            <w:hideMark/>
          </w:tcPr>
          <w:p w14:paraId="232E9869" w14:textId="77777777" w:rsidR="005046A0" w:rsidRPr="005046A0" w:rsidRDefault="005046A0" w:rsidP="00CF5F3E">
            <w:pPr>
              <w:pStyle w:val="TableBody"/>
              <w:keepNext/>
              <w:keepLines/>
              <w:jc w:val="center"/>
              <w:rPr>
                <w:color w:val="000000"/>
                <w:sz w:val="18"/>
                <w:szCs w:val="18"/>
              </w:rPr>
            </w:pPr>
            <w:r w:rsidRPr="005046A0">
              <w:rPr>
                <w:bCs/>
                <w:sz w:val="18"/>
                <w:szCs w:val="18"/>
              </w:rPr>
              <w:t>5.2</w:t>
            </w:r>
          </w:p>
        </w:tc>
        <w:tc>
          <w:tcPr>
            <w:tcW w:w="356" w:type="pct"/>
            <w:shd w:val="clear" w:color="auto" w:fill="D9D9D9" w:themeFill="background1" w:themeFillShade="D9"/>
            <w:vAlign w:val="center"/>
          </w:tcPr>
          <w:p w14:paraId="4D99A9B8" w14:textId="457B8C37"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27,420</w:t>
            </w:r>
          </w:p>
        </w:tc>
        <w:tc>
          <w:tcPr>
            <w:tcW w:w="254" w:type="pct"/>
            <w:shd w:val="clear" w:color="auto" w:fill="D9D9D9" w:themeFill="background1" w:themeFillShade="D9"/>
            <w:vAlign w:val="center"/>
          </w:tcPr>
          <w:p w14:paraId="1B10CCD1" w14:textId="2FBEF29F"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26.8</w:t>
            </w:r>
          </w:p>
        </w:tc>
        <w:tc>
          <w:tcPr>
            <w:tcW w:w="254" w:type="pct"/>
            <w:shd w:val="clear" w:color="auto" w:fill="D9D9D9" w:themeFill="background1" w:themeFillShade="D9"/>
            <w:vAlign w:val="center"/>
            <w:hideMark/>
          </w:tcPr>
          <w:p w14:paraId="6E8E20A6" w14:textId="4B6E9308" w:rsidR="005046A0" w:rsidRPr="005046A0" w:rsidRDefault="00770CD0" w:rsidP="00CF5F3E">
            <w:pPr>
              <w:pStyle w:val="TableBody"/>
              <w:keepNext/>
              <w:keepLines/>
              <w:jc w:val="center"/>
              <w:rPr>
                <w:color w:val="0070C0"/>
                <w:sz w:val="18"/>
                <w:szCs w:val="18"/>
              </w:rPr>
            </w:pPr>
            <w:r>
              <w:rPr>
                <w:sz w:val="18"/>
                <w:szCs w:val="18"/>
              </w:rPr>
              <w:t>–</w:t>
            </w:r>
            <w:r w:rsidR="005046A0" w:rsidRPr="005046A0">
              <w:rPr>
                <w:bCs/>
                <w:sz w:val="18"/>
                <w:szCs w:val="18"/>
              </w:rPr>
              <w:t>2.5</w:t>
            </w:r>
          </w:p>
        </w:tc>
        <w:tc>
          <w:tcPr>
            <w:tcW w:w="254" w:type="pct"/>
            <w:shd w:val="clear" w:color="auto" w:fill="D9D9D9" w:themeFill="background1" w:themeFillShade="D9"/>
            <w:vAlign w:val="center"/>
            <w:hideMark/>
          </w:tcPr>
          <w:p w14:paraId="5D877F62" w14:textId="6C0B6881" w:rsidR="005046A0" w:rsidRPr="005046A0" w:rsidRDefault="00770CD0" w:rsidP="00CF5F3E">
            <w:pPr>
              <w:pStyle w:val="TableBody"/>
              <w:keepNext/>
              <w:keepLines/>
              <w:jc w:val="center"/>
              <w:rPr>
                <w:color w:val="0070C0"/>
                <w:sz w:val="18"/>
                <w:szCs w:val="18"/>
              </w:rPr>
            </w:pPr>
            <w:r>
              <w:rPr>
                <w:sz w:val="18"/>
                <w:szCs w:val="18"/>
              </w:rPr>
              <w:t>–</w:t>
            </w:r>
            <w:r w:rsidR="005046A0" w:rsidRPr="005046A0">
              <w:rPr>
                <w:bCs/>
                <w:sz w:val="18"/>
                <w:szCs w:val="18"/>
              </w:rPr>
              <w:t>32.5</w:t>
            </w:r>
          </w:p>
        </w:tc>
        <w:tc>
          <w:tcPr>
            <w:tcW w:w="313" w:type="pct"/>
            <w:shd w:val="clear" w:color="auto" w:fill="D9D9D9" w:themeFill="background1" w:themeFillShade="D9"/>
            <w:vAlign w:val="center"/>
            <w:hideMark/>
          </w:tcPr>
          <w:p w14:paraId="322EAED7" w14:textId="0CB50B76"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14,790</w:t>
            </w:r>
          </w:p>
        </w:tc>
        <w:tc>
          <w:tcPr>
            <w:tcW w:w="246" w:type="pct"/>
            <w:shd w:val="clear" w:color="auto" w:fill="D9D9D9" w:themeFill="background1" w:themeFillShade="D9"/>
            <w:vAlign w:val="center"/>
            <w:hideMark/>
          </w:tcPr>
          <w:p w14:paraId="43F63896" w14:textId="1885653E"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16.5</w:t>
            </w:r>
          </w:p>
        </w:tc>
        <w:tc>
          <w:tcPr>
            <w:tcW w:w="254" w:type="pct"/>
            <w:shd w:val="clear" w:color="auto" w:fill="D9D9D9" w:themeFill="background1" w:themeFillShade="D9"/>
            <w:vAlign w:val="center"/>
            <w:hideMark/>
          </w:tcPr>
          <w:p w14:paraId="57E59B19" w14:textId="5089B7EA" w:rsidR="005046A0" w:rsidRPr="005046A0" w:rsidRDefault="00770CD0" w:rsidP="00CF5F3E">
            <w:pPr>
              <w:pStyle w:val="TableBody"/>
              <w:keepNext/>
              <w:keepLines/>
              <w:jc w:val="center"/>
              <w:rPr>
                <w:sz w:val="18"/>
                <w:szCs w:val="18"/>
              </w:rPr>
            </w:pPr>
            <w:r>
              <w:rPr>
                <w:sz w:val="18"/>
                <w:szCs w:val="18"/>
              </w:rPr>
              <w:t>–</w:t>
            </w:r>
            <w:r w:rsidR="005046A0" w:rsidRPr="005046A0">
              <w:rPr>
                <w:bCs/>
                <w:sz w:val="18"/>
                <w:szCs w:val="18"/>
              </w:rPr>
              <w:t>1.1</w:t>
            </w:r>
          </w:p>
        </w:tc>
        <w:tc>
          <w:tcPr>
            <w:tcW w:w="254" w:type="pct"/>
            <w:shd w:val="clear" w:color="auto" w:fill="D9D9D9" w:themeFill="background1" w:themeFillShade="D9"/>
            <w:vAlign w:val="center"/>
            <w:hideMark/>
          </w:tcPr>
          <w:p w14:paraId="1E7BE84C" w14:textId="4E617548"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17.5</w:t>
            </w:r>
          </w:p>
        </w:tc>
        <w:tc>
          <w:tcPr>
            <w:tcW w:w="360" w:type="pct"/>
            <w:shd w:val="clear" w:color="auto" w:fill="FFFFFF" w:themeFill="background1"/>
            <w:vAlign w:val="center"/>
            <w:hideMark/>
          </w:tcPr>
          <w:p w14:paraId="128B79C3" w14:textId="77777777" w:rsidR="005046A0" w:rsidRPr="005046A0" w:rsidRDefault="005046A0" w:rsidP="00CF5F3E">
            <w:pPr>
              <w:pStyle w:val="TableBody"/>
              <w:keepNext/>
              <w:keepLines/>
              <w:jc w:val="center"/>
              <w:rPr>
                <w:color w:val="000000"/>
                <w:sz w:val="18"/>
                <w:szCs w:val="18"/>
              </w:rPr>
            </w:pPr>
            <w:r w:rsidRPr="005046A0">
              <w:rPr>
                <w:bCs/>
                <w:sz w:val="18"/>
                <w:szCs w:val="18"/>
              </w:rPr>
              <w:t>84,932</w:t>
            </w:r>
          </w:p>
        </w:tc>
        <w:tc>
          <w:tcPr>
            <w:tcW w:w="269" w:type="pct"/>
            <w:shd w:val="clear" w:color="auto" w:fill="FFFFFF" w:themeFill="background1"/>
            <w:vAlign w:val="center"/>
            <w:hideMark/>
          </w:tcPr>
          <w:p w14:paraId="0BCAF2A1" w14:textId="77777777" w:rsidR="005046A0" w:rsidRPr="005046A0" w:rsidRDefault="005046A0" w:rsidP="00CF5F3E">
            <w:pPr>
              <w:pStyle w:val="TableBody"/>
              <w:keepNext/>
              <w:keepLines/>
              <w:jc w:val="center"/>
              <w:rPr>
                <w:color w:val="000000"/>
                <w:sz w:val="18"/>
                <w:szCs w:val="18"/>
              </w:rPr>
            </w:pPr>
            <w:r w:rsidRPr="005046A0">
              <w:rPr>
                <w:bCs/>
                <w:sz w:val="18"/>
                <w:szCs w:val="18"/>
              </w:rPr>
              <w:t>5.8</w:t>
            </w:r>
          </w:p>
        </w:tc>
      </w:tr>
      <w:tr w:rsidR="005046A0" w:rsidRPr="005046A0" w14:paraId="7E501CA0" w14:textId="77777777" w:rsidTr="00CD6264">
        <w:trPr>
          <w:trHeight w:val="315"/>
          <w:jc w:val="center"/>
        </w:trPr>
        <w:tc>
          <w:tcPr>
            <w:tcW w:w="355" w:type="pct"/>
            <w:shd w:val="clear" w:color="auto" w:fill="auto"/>
            <w:vAlign w:val="center"/>
            <w:hideMark/>
          </w:tcPr>
          <w:p w14:paraId="1270CF38" w14:textId="3F0EEEBB" w:rsidR="005046A0" w:rsidRPr="005046A0" w:rsidRDefault="003F1B44" w:rsidP="005046A0">
            <w:pPr>
              <w:pStyle w:val="TableBody"/>
              <w:keepNext/>
              <w:keepLines/>
              <w:rPr>
                <w:color w:val="000000"/>
                <w:sz w:val="18"/>
                <w:szCs w:val="18"/>
              </w:rPr>
            </w:pPr>
            <w:r>
              <w:rPr>
                <w:sz w:val="18"/>
                <w:szCs w:val="18"/>
              </w:rPr>
              <w:t>Ten</w:t>
            </w:r>
            <w:r w:rsidR="005046A0" w:rsidRPr="005046A0">
              <w:rPr>
                <w:sz w:val="18"/>
                <w:szCs w:val="18"/>
              </w:rPr>
              <w:t>*</w:t>
            </w:r>
          </w:p>
        </w:tc>
        <w:tc>
          <w:tcPr>
            <w:tcW w:w="355" w:type="pct"/>
            <w:shd w:val="clear" w:color="auto" w:fill="auto"/>
            <w:vAlign w:val="center"/>
            <w:hideMark/>
          </w:tcPr>
          <w:p w14:paraId="0CCA4906" w14:textId="77777777" w:rsidR="005046A0" w:rsidRPr="005046A0" w:rsidRDefault="005046A0" w:rsidP="00CF5F3E">
            <w:pPr>
              <w:pStyle w:val="TableBody"/>
              <w:keepNext/>
              <w:keepLines/>
              <w:jc w:val="center"/>
              <w:rPr>
                <w:color w:val="000000"/>
                <w:sz w:val="18"/>
                <w:szCs w:val="18"/>
              </w:rPr>
            </w:pPr>
            <w:r w:rsidRPr="005046A0">
              <w:rPr>
                <w:bCs/>
                <w:sz w:val="18"/>
                <w:szCs w:val="18"/>
              </w:rPr>
              <w:t>85,211</w:t>
            </w:r>
          </w:p>
        </w:tc>
        <w:tc>
          <w:tcPr>
            <w:tcW w:w="256" w:type="pct"/>
            <w:shd w:val="clear" w:color="auto" w:fill="auto"/>
            <w:vAlign w:val="center"/>
            <w:hideMark/>
          </w:tcPr>
          <w:p w14:paraId="47602F11" w14:textId="77777777" w:rsidR="005046A0" w:rsidRPr="005046A0" w:rsidRDefault="005046A0" w:rsidP="00CF5F3E">
            <w:pPr>
              <w:pStyle w:val="TableBody"/>
              <w:keepNext/>
              <w:keepLines/>
              <w:jc w:val="center"/>
              <w:rPr>
                <w:color w:val="000000"/>
                <w:sz w:val="18"/>
                <w:szCs w:val="18"/>
              </w:rPr>
            </w:pPr>
            <w:r w:rsidRPr="005046A0">
              <w:rPr>
                <w:bCs/>
                <w:sz w:val="18"/>
                <w:szCs w:val="18"/>
              </w:rPr>
              <w:t>6.4</w:t>
            </w:r>
          </w:p>
        </w:tc>
        <w:tc>
          <w:tcPr>
            <w:tcW w:w="355" w:type="pct"/>
            <w:shd w:val="clear" w:color="auto" w:fill="auto"/>
            <w:vAlign w:val="center"/>
            <w:hideMark/>
          </w:tcPr>
          <w:p w14:paraId="4FFA6861" w14:textId="77777777" w:rsidR="005046A0" w:rsidRPr="005046A0" w:rsidRDefault="005046A0" w:rsidP="00CF5F3E">
            <w:pPr>
              <w:pStyle w:val="TableBody"/>
              <w:keepNext/>
              <w:keepLines/>
              <w:jc w:val="center"/>
              <w:rPr>
                <w:color w:val="000000"/>
                <w:sz w:val="18"/>
                <w:szCs w:val="18"/>
              </w:rPr>
            </w:pPr>
            <w:r w:rsidRPr="005046A0">
              <w:rPr>
                <w:bCs/>
                <w:sz w:val="18"/>
                <w:szCs w:val="18"/>
              </w:rPr>
              <w:t>49,256</w:t>
            </w:r>
          </w:p>
        </w:tc>
        <w:tc>
          <w:tcPr>
            <w:tcW w:w="255" w:type="pct"/>
            <w:shd w:val="clear" w:color="auto" w:fill="auto"/>
            <w:vAlign w:val="center"/>
            <w:hideMark/>
          </w:tcPr>
          <w:p w14:paraId="54833CD6" w14:textId="77777777" w:rsidR="005046A0" w:rsidRPr="005046A0" w:rsidRDefault="005046A0" w:rsidP="00CF5F3E">
            <w:pPr>
              <w:pStyle w:val="TableBody"/>
              <w:keepNext/>
              <w:keepLines/>
              <w:jc w:val="center"/>
              <w:rPr>
                <w:color w:val="000000"/>
                <w:sz w:val="18"/>
                <w:szCs w:val="18"/>
              </w:rPr>
            </w:pPr>
            <w:r w:rsidRPr="005046A0">
              <w:rPr>
                <w:bCs/>
                <w:sz w:val="18"/>
                <w:szCs w:val="18"/>
              </w:rPr>
              <w:t>3.4</w:t>
            </w:r>
          </w:p>
        </w:tc>
        <w:tc>
          <w:tcPr>
            <w:tcW w:w="355" w:type="pct"/>
            <w:shd w:val="clear" w:color="auto" w:fill="auto"/>
            <w:vAlign w:val="center"/>
            <w:hideMark/>
          </w:tcPr>
          <w:p w14:paraId="49C1B149" w14:textId="77777777" w:rsidR="005046A0" w:rsidRPr="005046A0" w:rsidRDefault="005046A0" w:rsidP="00CF5F3E">
            <w:pPr>
              <w:pStyle w:val="TableBody"/>
              <w:keepNext/>
              <w:keepLines/>
              <w:jc w:val="center"/>
              <w:rPr>
                <w:color w:val="000000"/>
                <w:sz w:val="18"/>
                <w:szCs w:val="18"/>
              </w:rPr>
            </w:pPr>
            <w:r w:rsidRPr="005046A0">
              <w:rPr>
                <w:bCs/>
                <w:sz w:val="18"/>
                <w:szCs w:val="18"/>
              </w:rPr>
              <w:t>52,758</w:t>
            </w:r>
          </w:p>
        </w:tc>
        <w:tc>
          <w:tcPr>
            <w:tcW w:w="255" w:type="pct"/>
            <w:shd w:val="clear" w:color="auto" w:fill="auto"/>
            <w:vAlign w:val="center"/>
            <w:hideMark/>
          </w:tcPr>
          <w:p w14:paraId="26BB2BAA" w14:textId="77777777" w:rsidR="005046A0" w:rsidRPr="005046A0" w:rsidRDefault="005046A0" w:rsidP="00CF5F3E">
            <w:pPr>
              <w:pStyle w:val="TableBody"/>
              <w:keepNext/>
              <w:keepLines/>
              <w:jc w:val="center"/>
              <w:rPr>
                <w:color w:val="000000"/>
                <w:sz w:val="18"/>
                <w:szCs w:val="18"/>
              </w:rPr>
            </w:pPr>
            <w:r w:rsidRPr="005046A0">
              <w:rPr>
                <w:bCs/>
                <w:sz w:val="18"/>
                <w:szCs w:val="18"/>
              </w:rPr>
              <w:t>3.6</w:t>
            </w:r>
          </w:p>
        </w:tc>
        <w:tc>
          <w:tcPr>
            <w:tcW w:w="356" w:type="pct"/>
            <w:shd w:val="clear" w:color="auto" w:fill="D9D9D9" w:themeFill="background1" w:themeFillShade="D9"/>
            <w:vAlign w:val="center"/>
          </w:tcPr>
          <w:p w14:paraId="7586F30B" w14:textId="3AE94A9C"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32,453</w:t>
            </w:r>
          </w:p>
        </w:tc>
        <w:tc>
          <w:tcPr>
            <w:tcW w:w="254" w:type="pct"/>
            <w:shd w:val="clear" w:color="auto" w:fill="D9D9D9" w:themeFill="background1" w:themeFillShade="D9"/>
            <w:vAlign w:val="center"/>
          </w:tcPr>
          <w:p w14:paraId="5526E87A" w14:textId="22E011E0"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38.1</w:t>
            </w:r>
          </w:p>
        </w:tc>
        <w:tc>
          <w:tcPr>
            <w:tcW w:w="254" w:type="pct"/>
            <w:shd w:val="clear" w:color="auto" w:fill="D9D9D9" w:themeFill="background1" w:themeFillShade="D9"/>
            <w:vAlign w:val="center"/>
            <w:hideMark/>
          </w:tcPr>
          <w:p w14:paraId="50B17759" w14:textId="091A71A1"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2.8</w:t>
            </w:r>
          </w:p>
        </w:tc>
        <w:tc>
          <w:tcPr>
            <w:tcW w:w="254" w:type="pct"/>
            <w:shd w:val="clear" w:color="auto" w:fill="D9D9D9" w:themeFill="background1" w:themeFillShade="D9"/>
            <w:vAlign w:val="center"/>
            <w:hideMark/>
          </w:tcPr>
          <w:p w14:paraId="433C61CE" w14:textId="5685EA41"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43.8</w:t>
            </w:r>
          </w:p>
        </w:tc>
        <w:tc>
          <w:tcPr>
            <w:tcW w:w="313" w:type="pct"/>
            <w:shd w:val="clear" w:color="auto" w:fill="D9D9D9" w:themeFill="background1" w:themeFillShade="D9"/>
            <w:vAlign w:val="center"/>
            <w:hideMark/>
          </w:tcPr>
          <w:p w14:paraId="7E80F8D2"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3,502</w:t>
            </w:r>
          </w:p>
        </w:tc>
        <w:tc>
          <w:tcPr>
            <w:tcW w:w="246" w:type="pct"/>
            <w:shd w:val="clear" w:color="auto" w:fill="D9D9D9" w:themeFill="background1" w:themeFillShade="D9"/>
            <w:vAlign w:val="center"/>
            <w:hideMark/>
          </w:tcPr>
          <w:p w14:paraId="34D67A17"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7.1</w:t>
            </w:r>
          </w:p>
        </w:tc>
        <w:tc>
          <w:tcPr>
            <w:tcW w:w="254" w:type="pct"/>
            <w:shd w:val="clear" w:color="auto" w:fill="D9D9D9" w:themeFill="background1" w:themeFillShade="D9"/>
            <w:vAlign w:val="center"/>
            <w:hideMark/>
          </w:tcPr>
          <w:p w14:paraId="23168A1E"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0.2</w:t>
            </w:r>
          </w:p>
        </w:tc>
        <w:tc>
          <w:tcPr>
            <w:tcW w:w="254" w:type="pct"/>
            <w:shd w:val="clear" w:color="auto" w:fill="D9D9D9" w:themeFill="background1" w:themeFillShade="D9"/>
            <w:vAlign w:val="center"/>
            <w:hideMark/>
          </w:tcPr>
          <w:p w14:paraId="32BD587F"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5.9</w:t>
            </w:r>
          </w:p>
        </w:tc>
        <w:tc>
          <w:tcPr>
            <w:tcW w:w="360" w:type="pct"/>
            <w:shd w:val="clear" w:color="auto" w:fill="FFFFFF" w:themeFill="background1"/>
            <w:vAlign w:val="center"/>
            <w:hideMark/>
          </w:tcPr>
          <w:p w14:paraId="24F8D170" w14:textId="77777777" w:rsidR="005046A0" w:rsidRPr="005046A0" w:rsidRDefault="005046A0" w:rsidP="00CF5F3E">
            <w:pPr>
              <w:pStyle w:val="TableBody"/>
              <w:keepNext/>
              <w:keepLines/>
              <w:jc w:val="center"/>
              <w:rPr>
                <w:color w:val="000000"/>
                <w:sz w:val="18"/>
                <w:szCs w:val="18"/>
              </w:rPr>
            </w:pPr>
            <w:r w:rsidRPr="005046A0">
              <w:rPr>
                <w:bCs/>
                <w:sz w:val="18"/>
                <w:szCs w:val="18"/>
              </w:rPr>
              <w:t>44,266</w:t>
            </w:r>
          </w:p>
        </w:tc>
        <w:tc>
          <w:tcPr>
            <w:tcW w:w="269" w:type="pct"/>
            <w:shd w:val="clear" w:color="auto" w:fill="FFFFFF" w:themeFill="background1"/>
            <w:vAlign w:val="center"/>
            <w:hideMark/>
          </w:tcPr>
          <w:p w14:paraId="78876C3B" w14:textId="38283299" w:rsidR="005046A0" w:rsidRPr="005046A0" w:rsidRDefault="005046A0" w:rsidP="00CF5F3E">
            <w:pPr>
              <w:pStyle w:val="TableBody"/>
              <w:keepNext/>
              <w:keepLines/>
              <w:jc w:val="center"/>
              <w:rPr>
                <w:color w:val="000000"/>
                <w:sz w:val="18"/>
                <w:szCs w:val="18"/>
              </w:rPr>
            </w:pPr>
            <w:r w:rsidRPr="005046A0">
              <w:rPr>
                <w:bCs/>
                <w:sz w:val="18"/>
                <w:szCs w:val="18"/>
              </w:rPr>
              <w:t>3</w:t>
            </w:r>
            <w:r w:rsidR="00085A84">
              <w:rPr>
                <w:bCs/>
                <w:sz w:val="18"/>
                <w:szCs w:val="18"/>
              </w:rPr>
              <w:t>.0</w:t>
            </w:r>
          </w:p>
        </w:tc>
      </w:tr>
      <w:tr w:rsidR="005046A0" w:rsidRPr="005046A0" w14:paraId="5A9D1752" w14:textId="77777777" w:rsidTr="00CD6264">
        <w:trPr>
          <w:trHeight w:val="315"/>
          <w:jc w:val="center"/>
        </w:trPr>
        <w:tc>
          <w:tcPr>
            <w:tcW w:w="355" w:type="pct"/>
            <w:shd w:val="clear" w:color="auto" w:fill="auto"/>
            <w:vAlign w:val="center"/>
            <w:hideMark/>
          </w:tcPr>
          <w:p w14:paraId="62671671" w14:textId="77777777" w:rsidR="005046A0" w:rsidRPr="005046A0" w:rsidRDefault="005046A0" w:rsidP="005046A0">
            <w:pPr>
              <w:pStyle w:val="TableBody"/>
              <w:keepNext/>
              <w:keepLines/>
              <w:rPr>
                <w:color w:val="000000"/>
                <w:sz w:val="18"/>
                <w:szCs w:val="18"/>
              </w:rPr>
            </w:pPr>
            <w:r w:rsidRPr="005046A0">
              <w:rPr>
                <w:sz w:val="18"/>
                <w:szCs w:val="18"/>
              </w:rPr>
              <w:t xml:space="preserve">ABC </w:t>
            </w:r>
          </w:p>
        </w:tc>
        <w:tc>
          <w:tcPr>
            <w:tcW w:w="355" w:type="pct"/>
            <w:shd w:val="clear" w:color="auto" w:fill="auto"/>
            <w:vAlign w:val="center"/>
            <w:hideMark/>
          </w:tcPr>
          <w:p w14:paraId="27D4D1AE" w14:textId="77777777" w:rsidR="005046A0" w:rsidRPr="005046A0" w:rsidRDefault="005046A0" w:rsidP="00CF5F3E">
            <w:pPr>
              <w:pStyle w:val="TableBody"/>
              <w:keepNext/>
              <w:keepLines/>
              <w:jc w:val="center"/>
              <w:rPr>
                <w:color w:val="000000"/>
                <w:sz w:val="18"/>
                <w:szCs w:val="18"/>
              </w:rPr>
            </w:pPr>
            <w:r w:rsidRPr="005046A0">
              <w:rPr>
                <w:bCs/>
                <w:sz w:val="18"/>
                <w:szCs w:val="18"/>
              </w:rPr>
              <w:t>95,883</w:t>
            </w:r>
          </w:p>
        </w:tc>
        <w:tc>
          <w:tcPr>
            <w:tcW w:w="256" w:type="pct"/>
            <w:shd w:val="clear" w:color="auto" w:fill="auto"/>
            <w:vAlign w:val="center"/>
            <w:hideMark/>
          </w:tcPr>
          <w:p w14:paraId="2A7CD7E1" w14:textId="77777777" w:rsidR="005046A0" w:rsidRPr="005046A0" w:rsidRDefault="005046A0" w:rsidP="00CF5F3E">
            <w:pPr>
              <w:pStyle w:val="TableBody"/>
              <w:keepNext/>
              <w:keepLines/>
              <w:jc w:val="center"/>
              <w:rPr>
                <w:color w:val="000000"/>
                <w:sz w:val="18"/>
                <w:szCs w:val="18"/>
              </w:rPr>
            </w:pPr>
            <w:r w:rsidRPr="005046A0">
              <w:rPr>
                <w:bCs/>
                <w:sz w:val="18"/>
                <w:szCs w:val="18"/>
              </w:rPr>
              <w:t>7.2</w:t>
            </w:r>
          </w:p>
        </w:tc>
        <w:tc>
          <w:tcPr>
            <w:tcW w:w="355" w:type="pct"/>
            <w:shd w:val="clear" w:color="auto" w:fill="auto"/>
            <w:vAlign w:val="center"/>
            <w:hideMark/>
          </w:tcPr>
          <w:p w14:paraId="12729A26" w14:textId="77777777" w:rsidR="005046A0" w:rsidRPr="005046A0" w:rsidRDefault="005046A0" w:rsidP="00CF5F3E">
            <w:pPr>
              <w:pStyle w:val="TableBody"/>
              <w:keepNext/>
              <w:keepLines/>
              <w:jc w:val="center"/>
              <w:rPr>
                <w:color w:val="000000"/>
                <w:sz w:val="18"/>
                <w:szCs w:val="18"/>
              </w:rPr>
            </w:pPr>
            <w:r w:rsidRPr="005046A0">
              <w:rPr>
                <w:bCs/>
                <w:sz w:val="18"/>
                <w:szCs w:val="18"/>
              </w:rPr>
              <w:t>76,724</w:t>
            </w:r>
          </w:p>
        </w:tc>
        <w:tc>
          <w:tcPr>
            <w:tcW w:w="255" w:type="pct"/>
            <w:shd w:val="clear" w:color="auto" w:fill="auto"/>
            <w:vAlign w:val="center"/>
            <w:hideMark/>
          </w:tcPr>
          <w:p w14:paraId="51905B40" w14:textId="77777777" w:rsidR="005046A0" w:rsidRPr="005046A0" w:rsidRDefault="005046A0" w:rsidP="00CF5F3E">
            <w:pPr>
              <w:pStyle w:val="TableBody"/>
              <w:keepNext/>
              <w:keepLines/>
              <w:jc w:val="center"/>
              <w:rPr>
                <w:color w:val="000000"/>
                <w:sz w:val="18"/>
                <w:szCs w:val="18"/>
              </w:rPr>
            </w:pPr>
            <w:r w:rsidRPr="005046A0">
              <w:rPr>
                <w:bCs/>
                <w:sz w:val="18"/>
                <w:szCs w:val="18"/>
              </w:rPr>
              <w:t>5.4</w:t>
            </w:r>
          </w:p>
        </w:tc>
        <w:tc>
          <w:tcPr>
            <w:tcW w:w="355" w:type="pct"/>
            <w:shd w:val="clear" w:color="auto" w:fill="auto"/>
            <w:vAlign w:val="center"/>
            <w:hideMark/>
          </w:tcPr>
          <w:p w14:paraId="2A098FFA" w14:textId="77777777" w:rsidR="005046A0" w:rsidRPr="005046A0" w:rsidRDefault="005046A0" w:rsidP="00CF5F3E">
            <w:pPr>
              <w:pStyle w:val="TableBody"/>
              <w:keepNext/>
              <w:keepLines/>
              <w:jc w:val="center"/>
              <w:rPr>
                <w:color w:val="000000"/>
                <w:sz w:val="18"/>
                <w:szCs w:val="18"/>
              </w:rPr>
            </w:pPr>
            <w:r w:rsidRPr="005046A0">
              <w:rPr>
                <w:bCs/>
                <w:sz w:val="18"/>
                <w:szCs w:val="18"/>
              </w:rPr>
              <w:t>85,792</w:t>
            </w:r>
          </w:p>
        </w:tc>
        <w:tc>
          <w:tcPr>
            <w:tcW w:w="255" w:type="pct"/>
            <w:shd w:val="clear" w:color="auto" w:fill="auto"/>
            <w:vAlign w:val="center"/>
            <w:hideMark/>
          </w:tcPr>
          <w:p w14:paraId="4BE5289C" w14:textId="77777777" w:rsidR="005046A0" w:rsidRPr="005046A0" w:rsidRDefault="005046A0" w:rsidP="00CF5F3E">
            <w:pPr>
              <w:pStyle w:val="TableBody"/>
              <w:keepNext/>
              <w:keepLines/>
              <w:jc w:val="center"/>
              <w:rPr>
                <w:color w:val="000000"/>
                <w:sz w:val="18"/>
                <w:szCs w:val="18"/>
              </w:rPr>
            </w:pPr>
            <w:r w:rsidRPr="005046A0">
              <w:rPr>
                <w:bCs/>
                <w:sz w:val="18"/>
                <w:szCs w:val="18"/>
              </w:rPr>
              <w:t>5.9</w:t>
            </w:r>
          </w:p>
        </w:tc>
        <w:tc>
          <w:tcPr>
            <w:tcW w:w="356" w:type="pct"/>
            <w:shd w:val="clear" w:color="auto" w:fill="D9D9D9" w:themeFill="background1" w:themeFillShade="D9"/>
            <w:vAlign w:val="center"/>
          </w:tcPr>
          <w:p w14:paraId="3153CAC1" w14:textId="6A78A55D"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10,091</w:t>
            </w:r>
          </w:p>
        </w:tc>
        <w:tc>
          <w:tcPr>
            <w:tcW w:w="254" w:type="pct"/>
            <w:shd w:val="clear" w:color="auto" w:fill="D9D9D9" w:themeFill="background1" w:themeFillShade="D9"/>
            <w:vAlign w:val="center"/>
          </w:tcPr>
          <w:p w14:paraId="76961F08" w14:textId="316CD440"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10.5</w:t>
            </w:r>
          </w:p>
        </w:tc>
        <w:tc>
          <w:tcPr>
            <w:tcW w:w="254" w:type="pct"/>
            <w:shd w:val="clear" w:color="auto" w:fill="D9D9D9" w:themeFill="background1" w:themeFillShade="D9"/>
            <w:vAlign w:val="center"/>
            <w:hideMark/>
          </w:tcPr>
          <w:p w14:paraId="78317CB3" w14:textId="37177191"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1.3</w:t>
            </w:r>
          </w:p>
        </w:tc>
        <w:tc>
          <w:tcPr>
            <w:tcW w:w="254" w:type="pct"/>
            <w:shd w:val="clear" w:color="auto" w:fill="D9D9D9" w:themeFill="background1" w:themeFillShade="D9"/>
            <w:vAlign w:val="center"/>
            <w:hideMark/>
          </w:tcPr>
          <w:p w14:paraId="1D89D68A" w14:textId="196CAB1C" w:rsidR="005046A0" w:rsidRPr="005046A0" w:rsidRDefault="00770CD0" w:rsidP="00CF5F3E">
            <w:pPr>
              <w:pStyle w:val="TableBody"/>
              <w:keepNext/>
              <w:keepLines/>
              <w:jc w:val="center"/>
              <w:rPr>
                <w:color w:val="000000"/>
                <w:sz w:val="18"/>
                <w:szCs w:val="18"/>
              </w:rPr>
            </w:pPr>
            <w:r>
              <w:rPr>
                <w:sz w:val="18"/>
                <w:szCs w:val="18"/>
              </w:rPr>
              <w:t>–</w:t>
            </w:r>
            <w:r w:rsidR="005046A0" w:rsidRPr="005046A0">
              <w:rPr>
                <w:bCs/>
                <w:sz w:val="18"/>
                <w:szCs w:val="18"/>
              </w:rPr>
              <w:t>18.1</w:t>
            </w:r>
          </w:p>
        </w:tc>
        <w:tc>
          <w:tcPr>
            <w:tcW w:w="313" w:type="pct"/>
            <w:shd w:val="clear" w:color="auto" w:fill="D9D9D9" w:themeFill="background1" w:themeFillShade="D9"/>
            <w:vAlign w:val="center"/>
            <w:hideMark/>
          </w:tcPr>
          <w:p w14:paraId="4BF83B2F"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9,068</w:t>
            </w:r>
          </w:p>
        </w:tc>
        <w:tc>
          <w:tcPr>
            <w:tcW w:w="246" w:type="pct"/>
            <w:shd w:val="clear" w:color="auto" w:fill="D9D9D9" w:themeFill="background1" w:themeFillShade="D9"/>
            <w:vAlign w:val="center"/>
            <w:hideMark/>
          </w:tcPr>
          <w:p w14:paraId="0D0345C1"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11.8</w:t>
            </w:r>
          </w:p>
        </w:tc>
        <w:tc>
          <w:tcPr>
            <w:tcW w:w="254" w:type="pct"/>
            <w:shd w:val="clear" w:color="auto" w:fill="D9D9D9" w:themeFill="background1" w:themeFillShade="D9"/>
            <w:vAlign w:val="center"/>
            <w:hideMark/>
          </w:tcPr>
          <w:p w14:paraId="5197C21F"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0.5</w:t>
            </w:r>
          </w:p>
        </w:tc>
        <w:tc>
          <w:tcPr>
            <w:tcW w:w="254" w:type="pct"/>
            <w:shd w:val="clear" w:color="auto" w:fill="D9D9D9" w:themeFill="background1" w:themeFillShade="D9"/>
            <w:vAlign w:val="center"/>
            <w:hideMark/>
          </w:tcPr>
          <w:p w14:paraId="45FF0444"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9.3</w:t>
            </w:r>
          </w:p>
        </w:tc>
        <w:tc>
          <w:tcPr>
            <w:tcW w:w="360" w:type="pct"/>
            <w:shd w:val="clear" w:color="auto" w:fill="FFFFFF" w:themeFill="background1"/>
            <w:vAlign w:val="center"/>
            <w:hideMark/>
          </w:tcPr>
          <w:p w14:paraId="635378D9" w14:textId="77777777" w:rsidR="005046A0" w:rsidRPr="005046A0" w:rsidRDefault="005046A0" w:rsidP="00CF5F3E">
            <w:pPr>
              <w:pStyle w:val="TableBody"/>
              <w:keepNext/>
              <w:keepLines/>
              <w:jc w:val="center"/>
              <w:rPr>
                <w:color w:val="000000"/>
                <w:sz w:val="18"/>
                <w:szCs w:val="18"/>
              </w:rPr>
            </w:pPr>
            <w:r w:rsidRPr="005046A0">
              <w:rPr>
                <w:bCs/>
                <w:sz w:val="18"/>
                <w:szCs w:val="18"/>
              </w:rPr>
              <w:t>86,465</w:t>
            </w:r>
          </w:p>
        </w:tc>
        <w:tc>
          <w:tcPr>
            <w:tcW w:w="269" w:type="pct"/>
            <w:shd w:val="clear" w:color="auto" w:fill="FFFFFF" w:themeFill="background1"/>
            <w:vAlign w:val="center"/>
            <w:hideMark/>
          </w:tcPr>
          <w:p w14:paraId="144FF600" w14:textId="77777777" w:rsidR="005046A0" w:rsidRPr="005046A0" w:rsidRDefault="005046A0" w:rsidP="00CF5F3E">
            <w:pPr>
              <w:pStyle w:val="TableBody"/>
              <w:keepNext/>
              <w:keepLines/>
              <w:jc w:val="center"/>
              <w:rPr>
                <w:color w:val="000000"/>
                <w:sz w:val="18"/>
                <w:szCs w:val="18"/>
              </w:rPr>
            </w:pPr>
            <w:r w:rsidRPr="005046A0">
              <w:rPr>
                <w:bCs/>
                <w:sz w:val="18"/>
                <w:szCs w:val="18"/>
              </w:rPr>
              <w:t>5.9</w:t>
            </w:r>
          </w:p>
        </w:tc>
      </w:tr>
      <w:tr w:rsidR="005046A0" w:rsidRPr="005046A0" w14:paraId="6CDCD72A" w14:textId="77777777" w:rsidTr="00CD6264">
        <w:trPr>
          <w:trHeight w:val="315"/>
          <w:jc w:val="center"/>
        </w:trPr>
        <w:tc>
          <w:tcPr>
            <w:tcW w:w="355" w:type="pct"/>
            <w:shd w:val="clear" w:color="auto" w:fill="auto"/>
            <w:vAlign w:val="center"/>
            <w:hideMark/>
          </w:tcPr>
          <w:p w14:paraId="57947CE7" w14:textId="77777777" w:rsidR="005046A0" w:rsidRPr="005046A0" w:rsidRDefault="005046A0" w:rsidP="005046A0">
            <w:pPr>
              <w:pStyle w:val="TableBody"/>
              <w:keepNext/>
              <w:keepLines/>
              <w:rPr>
                <w:color w:val="000000"/>
                <w:sz w:val="18"/>
                <w:szCs w:val="18"/>
              </w:rPr>
            </w:pPr>
            <w:r w:rsidRPr="005046A0">
              <w:rPr>
                <w:sz w:val="18"/>
                <w:szCs w:val="18"/>
              </w:rPr>
              <w:t xml:space="preserve">SBS </w:t>
            </w:r>
          </w:p>
        </w:tc>
        <w:tc>
          <w:tcPr>
            <w:tcW w:w="355" w:type="pct"/>
            <w:shd w:val="clear" w:color="auto" w:fill="auto"/>
            <w:vAlign w:val="center"/>
            <w:hideMark/>
          </w:tcPr>
          <w:p w14:paraId="76889B22" w14:textId="77777777" w:rsidR="005046A0" w:rsidRPr="005046A0" w:rsidRDefault="005046A0" w:rsidP="00CF5F3E">
            <w:pPr>
              <w:pStyle w:val="TableBody"/>
              <w:keepNext/>
              <w:keepLines/>
              <w:jc w:val="center"/>
              <w:rPr>
                <w:color w:val="000000"/>
                <w:sz w:val="18"/>
                <w:szCs w:val="18"/>
              </w:rPr>
            </w:pPr>
            <w:r w:rsidRPr="005046A0">
              <w:rPr>
                <w:bCs/>
                <w:sz w:val="18"/>
                <w:szCs w:val="18"/>
              </w:rPr>
              <w:t>10,569</w:t>
            </w:r>
          </w:p>
        </w:tc>
        <w:tc>
          <w:tcPr>
            <w:tcW w:w="256" w:type="pct"/>
            <w:shd w:val="clear" w:color="auto" w:fill="auto"/>
            <w:vAlign w:val="center"/>
            <w:hideMark/>
          </w:tcPr>
          <w:p w14:paraId="71B452CC" w14:textId="77777777" w:rsidR="005046A0" w:rsidRPr="005046A0" w:rsidRDefault="005046A0" w:rsidP="00CF5F3E">
            <w:pPr>
              <w:pStyle w:val="TableBody"/>
              <w:keepNext/>
              <w:keepLines/>
              <w:jc w:val="center"/>
              <w:rPr>
                <w:color w:val="000000"/>
                <w:sz w:val="18"/>
                <w:szCs w:val="18"/>
              </w:rPr>
            </w:pPr>
            <w:r w:rsidRPr="005046A0">
              <w:rPr>
                <w:bCs/>
                <w:sz w:val="18"/>
                <w:szCs w:val="18"/>
              </w:rPr>
              <w:t>0.6</w:t>
            </w:r>
          </w:p>
        </w:tc>
        <w:tc>
          <w:tcPr>
            <w:tcW w:w="355" w:type="pct"/>
            <w:shd w:val="clear" w:color="auto" w:fill="auto"/>
            <w:vAlign w:val="center"/>
            <w:hideMark/>
          </w:tcPr>
          <w:p w14:paraId="2DD9483B" w14:textId="77777777" w:rsidR="005046A0" w:rsidRPr="005046A0" w:rsidRDefault="005046A0" w:rsidP="00CF5F3E">
            <w:pPr>
              <w:pStyle w:val="TableBody"/>
              <w:keepNext/>
              <w:keepLines/>
              <w:jc w:val="center"/>
              <w:rPr>
                <w:color w:val="000000"/>
                <w:sz w:val="18"/>
                <w:szCs w:val="18"/>
              </w:rPr>
            </w:pPr>
            <w:r w:rsidRPr="005046A0">
              <w:rPr>
                <w:bCs/>
                <w:sz w:val="18"/>
                <w:szCs w:val="18"/>
              </w:rPr>
              <w:t>13,269</w:t>
            </w:r>
          </w:p>
        </w:tc>
        <w:tc>
          <w:tcPr>
            <w:tcW w:w="255" w:type="pct"/>
            <w:shd w:val="clear" w:color="auto" w:fill="auto"/>
            <w:vAlign w:val="center"/>
            <w:hideMark/>
          </w:tcPr>
          <w:p w14:paraId="03B4DD79" w14:textId="77777777" w:rsidR="005046A0" w:rsidRPr="005046A0" w:rsidRDefault="005046A0" w:rsidP="00CF5F3E">
            <w:pPr>
              <w:pStyle w:val="TableBody"/>
              <w:keepNext/>
              <w:keepLines/>
              <w:jc w:val="center"/>
              <w:rPr>
                <w:color w:val="000000"/>
                <w:sz w:val="18"/>
                <w:szCs w:val="18"/>
              </w:rPr>
            </w:pPr>
            <w:r w:rsidRPr="005046A0">
              <w:rPr>
                <w:bCs/>
                <w:sz w:val="18"/>
                <w:szCs w:val="18"/>
              </w:rPr>
              <w:t>0.9</w:t>
            </w:r>
          </w:p>
        </w:tc>
        <w:tc>
          <w:tcPr>
            <w:tcW w:w="355" w:type="pct"/>
            <w:shd w:val="clear" w:color="auto" w:fill="auto"/>
            <w:vAlign w:val="center"/>
            <w:hideMark/>
          </w:tcPr>
          <w:p w14:paraId="4CA11CDC" w14:textId="77777777" w:rsidR="005046A0" w:rsidRPr="005046A0" w:rsidRDefault="005046A0" w:rsidP="00CF5F3E">
            <w:pPr>
              <w:pStyle w:val="TableBody"/>
              <w:keepNext/>
              <w:keepLines/>
              <w:jc w:val="center"/>
              <w:rPr>
                <w:color w:val="000000"/>
                <w:sz w:val="18"/>
                <w:szCs w:val="18"/>
              </w:rPr>
            </w:pPr>
            <w:r w:rsidRPr="005046A0">
              <w:rPr>
                <w:bCs/>
                <w:sz w:val="18"/>
                <w:szCs w:val="18"/>
              </w:rPr>
              <w:t>14,265</w:t>
            </w:r>
          </w:p>
        </w:tc>
        <w:tc>
          <w:tcPr>
            <w:tcW w:w="255" w:type="pct"/>
            <w:shd w:val="clear" w:color="auto" w:fill="auto"/>
            <w:vAlign w:val="center"/>
            <w:hideMark/>
          </w:tcPr>
          <w:p w14:paraId="5BDCFCB6" w14:textId="6EF0B07D" w:rsidR="005046A0" w:rsidRPr="005046A0" w:rsidRDefault="005046A0" w:rsidP="00CF5F3E">
            <w:pPr>
              <w:pStyle w:val="TableBody"/>
              <w:keepNext/>
              <w:keepLines/>
              <w:jc w:val="center"/>
              <w:rPr>
                <w:color w:val="000000"/>
                <w:sz w:val="18"/>
                <w:szCs w:val="18"/>
              </w:rPr>
            </w:pPr>
            <w:r w:rsidRPr="005046A0">
              <w:rPr>
                <w:bCs/>
                <w:sz w:val="18"/>
                <w:szCs w:val="18"/>
              </w:rPr>
              <w:t>1</w:t>
            </w:r>
            <w:r w:rsidR="00085A84">
              <w:rPr>
                <w:bCs/>
                <w:sz w:val="18"/>
                <w:szCs w:val="18"/>
              </w:rPr>
              <w:t>.0</w:t>
            </w:r>
          </w:p>
        </w:tc>
        <w:tc>
          <w:tcPr>
            <w:tcW w:w="356" w:type="pct"/>
            <w:shd w:val="clear" w:color="auto" w:fill="D9D9D9" w:themeFill="background1" w:themeFillShade="D9"/>
            <w:vAlign w:val="center"/>
          </w:tcPr>
          <w:p w14:paraId="47D7B552"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3,696</w:t>
            </w:r>
          </w:p>
        </w:tc>
        <w:tc>
          <w:tcPr>
            <w:tcW w:w="254" w:type="pct"/>
            <w:shd w:val="clear" w:color="auto" w:fill="D9D9D9" w:themeFill="background1" w:themeFillShade="D9"/>
            <w:vAlign w:val="center"/>
          </w:tcPr>
          <w:p w14:paraId="3953F783"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35.0</w:t>
            </w:r>
          </w:p>
        </w:tc>
        <w:tc>
          <w:tcPr>
            <w:tcW w:w="254" w:type="pct"/>
            <w:shd w:val="clear" w:color="auto" w:fill="D9D9D9" w:themeFill="background1" w:themeFillShade="D9"/>
            <w:vAlign w:val="center"/>
            <w:hideMark/>
          </w:tcPr>
          <w:p w14:paraId="654B2591"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0.4</w:t>
            </w:r>
          </w:p>
        </w:tc>
        <w:tc>
          <w:tcPr>
            <w:tcW w:w="254" w:type="pct"/>
            <w:shd w:val="clear" w:color="auto" w:fill="D9D9D9" w:themeFill="background1" w:themeFillShade="D9"/>
            <w:vAlign w:val="center"/>
            <w:hideMark/>
          </w:tcPr>
          <w:p w14:paraId="0EED28BC"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66.7</w:t>
            </w:r>
          </w:p>
        </w:tc>
        <w:tc>
          <w:tcPr>
            <w:tcW w:w="313" w:type="pct"/>
            <w:shd w:val="clear" w:color="auto" w:fill="D9D9D9" w:themeFill="background1" w:themeFillShade="D9"/>
            <w:vAlign w:val="center"/>
            <w:hideMark/>
          </w:tcPr>
          <w:p w14:paraId="3B406DD8"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996</w:t>
            </w:r>
          </w:p>
        </w:tc>
        <w:tc>
          <w:tcPr>
            <w:tcW w:w="246" w:type="pct"/>
            <w:shd w:val="clear" w:color="auto" w:fill="D9D9D9" w:themeFill="background1" w:themeFillShade="D9"/>
            <w:vAlign w:val="center"/>
            <w:hideMark/>
          </w:tcPr>
          <w:p w14:paraId="31C2BE21"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7.5</w:t>
            </w:r>
          </w:p>
        </w:tc>
        <w:tc>
          <w:tcPr>
            <w:tcW w:w="254" w:type="pct"/>
            <w:shd w:val="clear" w:color="auto" w:fill="D9D9D9" w:themeFill="background1" w:themeFillShade="D9"/>
            <w:vAlign w:val="center"/>
            <w:hideMark/>
          </w:tcPr>
          <w:p w14:paraId="1704B67B"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0.1</w:t>
            </w:r>
          </w:p>
        </w:tc>
        <w:tc>
          <w:tcPr>
            <w:tcW w:w="254" w:type="pct"/>
            <w:shd w:val="clear" w:color="auto" w:fill="D9D9D9" w:themeFill="background1" w:themeFillShade="D9"/>
            <w:vAlign w:val="center"/>
            <w:hideMark/>
          </w:tcPr>
          <w:p w14:paraId="2AD952E5" w14:textId="77777777" w:rsidR="005046A0" w:rsidRPr="005046A0" w:rsidRDefault="005046A0" w:rsidP="00CF5F3E">
            <w:pPr>
              <w:pStyle w:val="TableBody"/>
              <w:keepNext/>
              <w:keepLines/>
              <w:jc w:val="center"/>
              <w:rPr>
                <w:color w:val="000000"/>
                <w:sz w:val="18"/>
                <w:szCs w:val="18"/>
              </w:rPr>
            </w:pPr>
            <w:r w:rsidRPr="005046A0">
              <w:rPr>
                <w:bCs/>
                <w:color w:val="0070C0"/>
                <w:sz w:val="18"/>
                <w:szCs w:val="18"/>
              </w:rPr>
              <w:t>11.1</w:t>
            </w:r>
          </w:p>
        </w:tc>
        <w:tc>
          <w:tcPr>
            <w:tcW w:w="360" w:type="pct"/>
            <w:shd w:val="clear" w:color="auto" w:fill="FFFFFF" w:themeFill="background1"/>
            <w:vAlign w:val="center"/>
            <w:hideMark/>
          </w:tcPr>
          <w:p w14:paraId="6E4DD63B" w14:textId="77777777" w:rsidR="005046A0" w:rsidRPr="005046A0" w:rsidRDefault="005046A0" w:rsidP="00CF5F3E">
            <w:pPr>
              <w:pStyle w:val="TableBody"/>
              <w:keepNext/>
              <w:keepLines/>
              <w:jc w:val="center"/>
              <w:rPr>
                <w:color w:val="000000"/>
                <w:sz w:val="18"/>
                <w:szCs w:val="18"/>
              </w:rPr>
            </w:pPr>
            <w:r w:rsidRPr="005046A0">
              <w:rPr>
                <w:bCs/>
                <w:sz w:val="18"/>
                <w:szCs w:val="18"/>
              </w:rPr>
              <w:t>13,957</w:t>
            </w:r>
          </w:p>
        </w:tc>
        <w:tc>
          <w:tcPr>
            <w:tcW w:w="269" w:type="pct"/>
            <w:shd w:val="clear" w:color="auto" w:fill="FFFFFF" w:themeFill="background1"/>
            <w:vAlign w:val="center"/>
            <w:hideMark/>
          </w:tcPr>
          <w:p w14:paraId="3B209ABB" w14:textId="77777777" w:rsidR="005046A0" w:rsidRPr="005046A0" w:rsidRDefault="005046A0" w:rsidP="00CF5F3E">
            <w:pPr>
              <w:pStyle w:val="TableBody"/>
              <w:keepNext/>
              <w:keepLines/>
              <w:jc w:val="center"/>
              <w:rPr>
                <w:color w:val="000000"/>
                <w:sz w:val="18"/>
                <w:szCs w:val="18"/>
              </w:rPr>
            </w:pPr>
            <w:r w:rsidRPr="005046A0">
              <w:rPr>
                <w:bCs/>
                <w:sz w:val="18"/>
                <w:szCs w:val="18"/>
              </w:rPr>
              <w:t>0.9</w:t>
            </w:r>
          </w:p>
        </w:tc>
      </w:tr>
    </w:tbl>
    <w:p w14:paraId="6F37614A" w14:textId="5BFE9788" w:rsidR="005046A0" w:rsidRPr="00EC3C69" w:rsidRDefault="005046A0" w:rsidP="00EC3C69">
      <w:pPr>
        <w:pStyle w:val="ACMANotes"/>
      </w:pPr>
      <w:r w:rsidRPr="00EC3C69">
        <w:t>Source: Regional TAM data, Average audience across weekday early evening news services, 2003, 2006, 2013, 2015 and Jan</w:t>
      </w:r>
      <w:r w:rsidR="00770CD0">
        <w:t>–</w:t>
      </w:r>
      <w:r w:rsidRPr="00EC3C69">
        <w:t>Jun 2016, Consolidated 7.</w:t>
      </w:r>
    </w:p>
    <w:p w14:paraId="3A9C379D" w14:textId="510832CB" w:rsidR="005046A0" w:rsidRPr="00EC3C69" w:rsidRDefault="005046A0" w:rsidP="00EC3C69">
      <w:pPr>
        <w:pStyle w:val="ACMANotes"/>
      </w:pPr>
      <w:r w:rsidRPr="00EC3C69">
        <w:t>TARP%</w:t>
      </w:r>
      <w:r w:rsidR="00770CD0">
        <w:t>—</w:t>
      </w:r>
      <w:r w:rsidRPr="00EC3C69">
        <w:t>average news viewers calculated as a proportion of the relevant Universe estimate. Universe estimates used: 1,329,048 (2003); 1,431,400 (2013).</w:t>
      </w:r>
    </w:p>
    <w:p w14:paraId="160E52E3" w14:textId="53B6DB2A" w:rsidR="005046A0" w:rsidRPr="00EC3C69" w:rsidRDefault="005046A0" w:rsidP="00EC3C69">
      <w:pPr>
        <w:pStyle w:val="ACMANotes"/>
      </w:pPr>
      <w:r w:rsidRPr="00293BBF">
        <w:rPr>
          <w:vertAlign w:val="superscript"/>
        </w:rPr>
        <w:t>#</w:t>
      </w:r>
      <w:r w:rsidR="00D62548" w:rsidRPr="00EC3C69">
        <w:t>P</w:t>
      </w:r>
      <w:r w:rsidR="00D62548">
        <w:t>rime7</w:t>
      </w:r>
      <w:r w:rsidR="00D62548" w:rsidRPr="00EC3C69">
        <w:t xml:space="preserve"> </w:t>
      </w:r>
      <w:r w:rsidRPr="00EC3C69">
        <w:t>local TV news was broadcast in Orange/Dubbo/Wagga only in 2003 (Universe estimate: 395,012), 2013 (Universe estimate: 409,000), 2015 (Universe estimate: 410,800) and 2016 (Universe estimate: 413,700).</w:t>
      </w:r>
    </w:p>
    <w:p w14:paraId="3E8E8191" w14:textId="2902ABB5" w:rsidR="005046A0" w:rsidRPr="00EC3C69" w:rsidRDefault="005046A0" w:rsidP="00EC3C69">
      <w:pPr>
        <w:pStyle w:val="ACMANotes"/>
      </w:pPr>
      <w:r w:rsidRPr="00EC3C69">
        <w:t xml:space="preserve">*2006 instead of 2003 data are used for </w:t>
      </w:r>
      <w:proofErr w:type="gramStart"/>
      <w:r w:rsidR="003F1B44">
        <w:t>Ten</w:t>
      </w:r>
      <w:proofErr w:type="gramEnd"/>
      <w:r w:rsidRPr="00EC3C69">
        <w:t xml:space="preserve"> news (Universe estimate: 396,000).</w:t>
      </w:r>
    </w:p>
    <w:p w14:paraId="7C0D6CDE" w14:textId="77777777" w:rsidR="005046A0" w:rsidRDefault="005046A0" w:rsidP="005046A0">
      <w:pPr>
        <w:pStyle w:val="ACMASpaceaftertable"/>
      </w:pPr>
    </w:p>
    <w:p w14:paraId="2A166EA5" w14:textId="478562E4" w:rsidR="001301A1" w:rsidRDefault="00EC3C69" w:rsidP="00EC3C69">
      <w:pPr>
        <w:pStyle w:val="ACMATableHeader"/>
        <w:keepNext/>
      </w:pPr>
      <w:r w:rsidRPr="00E01ACD">
        <w:lastRenderedPageBreak/>
        <w:t>Comparison of average news audiences</w:t>
      </w:r>
      <w:r>
        <w:t xml:space="preserve">, regional </w:t>
      </w:r>
      <w:r w:rsidR="00CE1E74">
        <w:t xml:space="preserve">VIC, </w:t>
      </w:r>
      <w:r>
        <w:t>2003</w:t>
      </w:r>
      <w:r w:rsidR="00CE1E74">
        <w:t>–</w:t>
      </w:r>
      <w:r>
        <w:t xml:space="preserve">15 and </w:t>
      </w:r>
      <w:r w:rsidRPr="00E01ACD">
        <w:t>mid-2016</w:t>
      </w:r>
    </w:p>
    <w:tbl>
      <w:tblPr>
        <w:tblW w:w="5000" w:type="pct"/>
        <w:jc w:val="center"/>
        <w:tblBorders>
          <w:top w:val="single" w:sz="2" w:space="0" w:color="262626"/>
          <w:left w:val="single" w:sz="2" w:space="0" w:color="262626"/>
          <w:bottom w:val="single" w:sz="2" w:space="0" w:color="262626"/>
          <w:right w:val="single" w:sz="2" w:space="0" w:color="262626"/>
          <w:insideH w:val="single" w:sz="2" w:space="0" w:color="262626"/>
          <w:insideV w:val="single" w:sz="2" w:space="0" w:color="262626"/>
        </w:tblBorders>
        <w:tblLayout w:type="fixed"/>
        <w:tblLook w:val="04A0" w:firstRow="1" w:lastRow="0" w:firstColumn="1" w:lastColumn="0" w:noHBand="0" w:noVBand="1"/>
      </w:tblPr>
      <w:tblGrid>
        <w:gridCol w:w="992"/>
        <w:gridCol w:w="991"/>
        <w:gridCol w:w="712"/>
        <w:gridCol w:w="991"/>
        <w:gridCol w:w="709"/>
        <w:gridCol w:w="993"/>
        <w:gridCol w:w="706"/>
        <w:gridCol w:w="991"/>
        <w:gridCol w:w="709"/>
        <w:gridCol w:w="569"/>
        <w:gridCol w:w="706"/>
        <w:gridCol w:w="993"/>
        <w:gridCol w:w="709"/>
        <w:gridCol w:w="709"/>
        <w:gridCol w:w="709"/>
        <w:gridCol w:w="993"/>
        <w:gridCol w:w="770"/>
      </w:tblGrid>
      <w:tr w:rsidR="009D3B38" w:rsidRPr="009D3B38" w14:paraId="1DDF95D6" w14:textId="77777777" w:rsidTr="00CD6264">
        <w:trPr>
          <w:trHeight w:val="414"/>
          <w:tblHeader/>
          <w:jc w:val="center"/>
        </w:trPr>
        <w:tc>
          <w:tcPr>
            <w:tcW w:w="356" w:type="pct"/>
            <w:shd w:val="clear" w:color="000000" w:fill="404040"/>
            <w:tcMar>
              <w:top w:w="28" w:type="dxa"/>
              <w:bottom w:w="28" w:type="dxa"/>
            </w:tcMar>
            <w:vAlign w:val="center"/>
            <w:hideMark/>
          </w:tcPr>
          <w:p w14:paraId="399F7C4B" w14:textId="77777777" w:rsidR="00EC3C69" w:rsidRPr="009D3B38" w:rsidRDefault="00EC3C69" w:rsidP="009D3B38">
            <w:pPr>
              <w:pStyle w:val="TableHeading"/>
              <w:keepNext/>
              <w:keepLines/>
              <w:rPr>
                <w:color w:val="FFFFFF" w:themeColor="background1"/>
                <w:sz w:val="18"/>
                <w:szCs w:val="18"/>
              </w:rPr>
            </w:pPr>
            <w:r w:rsidRPr="009D3B38">
              <w:rPr>
                <w:color w:val="FFFFFF" w:themeColor="background1"/>
                <w:sz w:val="18"/>
                <w:szCs w:val="18"/>
              </w:rPr>
              <w:t>News service</w:t>
            </w:r>
          </w:p>
        </w:tc>
        <w:tc>
          <w:tcPr>
            <w:tcW w:w="610" w:type="pct"/>
            <w:gridSpan w:val="2"/>
            <w:shd w:val="clear" w:color="000000" w:fill="404040"/>
            <w:tcMar>
              <w:top w:w="28" w:type="dxa"/>
              <w:bottom w:w="28" w:type="dxa"/>
            </w:tcMar>
            <w:vAlign w:val="center"/>
            <w:hideMark/>
          </w:tcPr>
          <w:p w14:paraId="3670269C" w14:textId="77777777" w:rsidR="00EC3C69" w:rsidRPr="009D3B38" w:rsidRDefault="00EC3C69" w:rsidP="009D3B38">
            <w:pPr>
              <w:pStyle w:val="TableHeading"/>
              <w:keepNext/>
              <w:keepLines/>
              <w:jc w:val="center"/>
              <w:rPr>
                <w:color w:val="FFFFFF" w:themeColor="background1"/>
                <w:sz w:val="18"/>
                <w:szCs w:val="18"/>
              </w:rPr>
            </w:pPr>
            <w:r w:rsidRPr="009D3B38">
              <w:rPr>
                <w:color w:val="FFFFFF" w:themeColor="background1"/>
                <w:sz w:val="18"/>
                <w:szCs w:val="18"/>
              </w:rPr>
              <w:t>2003</w:t>
            </w:r>
          </w:p>
        </w:tc>
        <w:tc>
          <w:tcPr>
            <w:tcW w:w="609" w:type="pct"/>
            <w:gridSpan w:val="2"/>
            <w:shd w:val="clear" w:color="000000" w:fill="404040"/>
            <w:tcMar>
              <w:top w:w="28" w:type="dxa"/>
              <w:bottom w:w="28" w:type="dxa"/>
            </w:tcMar>
            <w:vAlign w:val="center"/>
            <w:hideMark/>
          </w:tcPr>
          <w:p w14:paraId="0785EE97" w14:textId="77777777" w:rsidR="00EC3C69" w:rsidRPr="009D3B38" w:rsidRDefault="00EC3C69" w:rsidP="009D3B38">
            <w:pPr>
              <w:pStyle w:val="TableHeading"/>
              <w:keepNext/>
              <w:keepLines/>
              <w:jc w:val="center"/>
              <w:rPr>
                <w:color w:val="FFFFFF" w:themeColor="background1"/>
                <w:sz w:val="18"/>
                <w:szCs w:val="18"/>
              </w:rPr>
            </w:pPr>
            <w:r w:rsidRPr="009D3B38">
              <w:rPr>
                <w:color w:val="FFFFFF" w:themeColor="background1"/>
                <w:sz w:val="18"/>
                <w:szCs w:val="18"/>
              </w:rPr>
              <w:t>2013</w:t>
            </w:r>
          </w:p>
        </w:tc>
        <w:tc>
          <w:tcPr>
            <w:tcW w:w="609" w:type="pct"/>
            <w:gridSpan w:val="2"/>
            <w:shd w:val="clear" w:color="000000" w:fill="404040"/>
            <w:tcMar>
              <w:top w:w="28" w:type="dxa"/>
              <w:bottom w:w="28" w:type="dxa"/>
            </w:tcMar>
            <w:vAlign w:val="center"/>
            <w:hideMark/>
          </w:tcPr>
          <w:p w14:paraId="381EC802" w14:textId="77777777" w:rsidR="00EC3C69" w:rsidRPr="009D3B38" w:rsidRDefault="00EC3C69" w:rsidP="009D3B38">
            <w:pPr>
              <w:pStyle w:val="TableHeading"/>
              <w:keepNext/>
              <w:keepLines/>
              <w:jc w:val="center"/>
              <w:rPr>
                <w:color w:val="FFFFFF" w:themeColor="background1"/>
                <w:sz w:val="18"/>
                <w:szCs w:val="18"/>
              </w:rPr>
            </w:pPr>
            <w:r w:rsidRPr="009D3B38">
              <w:rPr>
                <w:color w:val="FFFFFF" w:themeColor="background1"/>
                <w:sz w:val="18"/>
                <w:szCs w:val="18"/>
              </w:rPr>
              <w:t>2015</w:t>
            </w:r>
          </w:p>
        </w:tc>
        <w:tc>
          <w:tcPr>
            <w:tcW w:w="609" w:type="pct"/>
            <w:gridSpan w:val="2"/>
            <w:shd w:val="clear" w:color="000000" w:fill="404040"/>
            <w:tcMar>
              <w:top w:w="28" w:type="dxa"/>
              <w:bottom w:w="28" w:type="dxa"/>
            </w:tcMar>
            <w:vAlign w:val="center"/>
            <w:hideMark/>
          </w:tcPr>
          <w:p w14:paraId="0FEBD490" w14:textId="7DA9AD07" w:rsidR="00EC3C69" w:rsidRPr="009D3B38" w:rsidRDefault="00EC3C69" w:rsidP="009D3B38">
            <w:pPr>
              <w:pStyle w:val="TableHeading"/>
              <w:keepNext/>
              <w:keepLines/>
              <w:jc w:val="center"/>
              <w:rPr>
                <w:color w:val="FFFFFF" w:themeColor="background1"/>
                <w:sz w:val="18"/>
                <w:szCs w:val="18"/>
              </w:rPr>
            </w:pPr>
            <w:r w:rsidRPr="009D3B38">
              <w:rPr>
                <w:color w:val="FFFFFF" w:themeColor="background1"/>
                <w:sz w:val="18"/>
                <w:szCs w:val="18"/>
              </w:rPr>
              <w:t>Av. AUD change 2003</w:t>
            </w:r>
            <w:r w:rsidR="00CE1E74">
              <w:rPr>
                <w:color w:val="FFFFFF" w:themeColor="background1"/>
                <w:sz w:val="18"/>
                <w:szCs w:val="18"/>
              </w:rPr>
              <w:t xml:space="preserve"> </w:t>
            </w:r>
            <w:r w:rsidRPr="009D3B38">
              <w:rPr>
                <w:color w:val="FFFFFF" w:themeColor="background1"/>
                <w:sz w:val="18"/>
                <w:szCs w:val="18"/>
              </w:rPr>
              <w:t>v</w:t>
            </w:r>
            <w:r w:rsidR="00CE1E74">
              <w:rPr>
                <w:color w:val="FFFFFF" w:themeColor="background1"/>
                <w:sz w:val="18"/>
                <w:szCs w:val="18"/>
              </w:rPr>
              <w:t xml:space="preserve"> </w:t>
            </w:r>
            <w:r w:rsidRPr="009D3B38">
              <w:rPr>
                <w:color w:val="FFFFFF" w:themeColor="background1"/>
                <w:sz w:val="18"/>
                <w:szCs w:val="18"/>
              </w:rPr>
              <w:t>2015</w:t>
            </w:r>
          </w:p>
        </w:tc>
        <w:tc>
          <w:tcPr>
            <w:tcW w:w="457" w:type="pct"/>
            <w:gridSpan w:val="2"/>
            <w:shd w:val="clear" w:color="000000" w:fill="404040"/>
            <w:tcMar>
              <w:top w:w="28" w:type="dxa"/>
              <w:bottom w:w="28" w:type="dxa"/>
            </w:tcMar>
            <w:vAlign w:val="center"/>
            <w:hideMark/>
          </w:tcPr>
          <w:p w14:paraId="65465800" w14:textId="0562948E" w:rsidR="00EC3C69" w:rsidRPr="009D3B38" w:rsidRDefault="00EC3C69" w:rsidP="009D3B38">
            <w:pPr>
              <w:pStyle w:val="TableHeading"/>
              <w:keepNext/>
              <w:keepLines/>
              <w:jc w:val="center"/>
              <w:rPr>
                <w:color w:val="FFFFFF" w:themeColor="background1"/>
                <w:sz w:val="18"/>
                <w:szCs w:val="18"/>
              </w:rPr>
            </w:pPr>
            <w:r w:rsidRPr="009D3B38">
              <w:rPr>
                <w:color w:val="FFFFFF" w:themeColor="background1"/>
                <w:sz w:val="18"/>
                <w:szCs w:val="18"/>
              </w:rPr>
              <w:t>TARP change 2003</w:t>
            </w:r>
            <w:r w:rsidR="00CE1E74">
              <w:rPr>
                <w:color w:val="FFFFFF" w:themeColor="background1"/>
                <w:sz w:val="18"/>
                <w:szCs w:val="18"/>
              </w:rPr>
              <w:t xml:space="preserve"> </w:t>
            </w:r>
            <w:r w:rsidRPr="009D3B38">
              <w:rPr>
                <w:color w:val="FFFFFF" w:themeColor="background1"/>
                <w:sz w:val="18"/>
                <w:szCs w:val="18"/>
              </w:rPr>
              <w:t>v</w:t>
            </w:r>
            <w:r w:rsidR="00CE1E74">
              <w:rPr>
                <w:color w:val="FFFFFF" w:themeColor="background1"/>
                <w:sz w:val="18"/>
                <w:szCs w:val="18"/>
              </w:rPr>
              <w:t xml:space="preserve"> </w:t>
            </w:r>
            <w:r w:rsidRPr="009D3B38">
              <w:rPr>
                <w:color w:val="FFFFFF" w:themeColor="background1"/>
                <w:sz w:val="18"/>
                <w:szCs w:val="18"/>
              </w:rPr>
              <w:t>2015</w:t>
            </w:r>
          </w:p>
        </w:tc>
        <w:tc>
          <w:tcPr>
            <w:tcW w:w="610" w:type="pct"/>
            <w:gridSpan w:val="2"/>
            <w:shd w:val="clear" w:color="000000" w:fill="404040"/>
            <w:tcMar>
              <w:top w:w="28" w:type="dxa"/>
              <w:bottom w:w="28" w:type="dxa"/>
            </w:tcMar>
            <w:vAlign w:val="center"/>
            <w:hideMark/>
          </w:tcPr>
          <w:p w14:paraId="56AAE0F9" w14:textId="71590334" w:rsidR="00EC3C69" w:rsidRPr="009D3B38" w:rsidRDefault="00EC3C69" w:rsidP="009D3B38">
            <w:pPr>
              <w:pStyle w:val="TableHeading"/>
              <w:keepNext/>
              <w:keepLines/>
              <w:jc w:val="center"/>
              <w:rPr>
                <w:color w:val="FFFFFF" w:themeColor="background1"/>
                <w:sz w:val="18"/>
                <w:szCs w:val="18"/>
              </w:rPr>
            </w:pPr>
            <w:r w:rsidRPr="009D3B38">
              <w:rPr>
                <w:color w:val="FFFFFF" w:themeColor="background1"/>
                <w:sz w:val="18"/>
                <w:szCs w:val="18"/>
              </w:rPr>
              <w:t>Av. AUD change 2013</w:t>
            </w:r>
            <w:r w:rsidR="00CE1E74">
              <w:rPr>
                <w:color w:val="FFFFFF" w:themeColor="background1"/>
                <w:sz w:val="18"/>
                <w:szCs w:val="18"/>
              </w:rPr>
              <w:t xml:space="preserve"> </w:t>
            </w:r>
            <w:r w:rsidRPr="009D3B38">
              <w:rPr>
                <w:color w:val="FFFFFF" w:themeColor="background1"/>
                <w:sz w:val="18"/>
                <w:szCs w:val="18"/>
              </w:rPr>
              <w:t>v</w:t>
            </w:r>
            <w:r w:rsidR="00CE1E74">
              <w:rPr>
                <w:color w:val="FFFFFF" w:themeColor="background1"/>
                <w:sz w:val="18"/>
                <w:szCs w:val="18"/>
              </w:rPr>
              <w:t xml:space="preserve"> </w:t>
            </w:r>
            <w:r w:rsidRPr="009D3B38">
              <w:rPr>
                <w:color w:val="FFFFFF" w:themeColor="background1"/>
                <w:sz w:val="18"/>
                <w:szCs w:val="18"/>
              </w:rPr>
              <w:t>2015</w:t>
            </w:r>
          </w:p>
        </w:tc>
        <w:tc>
          <w:tcPr>
            <w:tcW w:w="508" w:type="pct"/>
            <w:gridSpan w:val="2"/>
            <w:shd w:val="clear" w:color="000000" w:fill="404040"/>
            <w:tcMar>
              <w:top w:w="28" w:type="dxa"/>
              <w:bottom w:w="28" w:type="dxa"/>
            </w:tcMar>
            <w:vAlign w:val="center"/>
            <w:hideMark/>
          </w:tcPr>
          <w:p w14:paraId="74859CA7" w14:textId="78DADB7B" w:rsidR="00EC3C69" w:rsidRPr="009D3B38" w:rsidRDefault="00EC3C69" w:rsidP="009D3B38">
            <w:pPr>
              <w:pStyle w:val="TableHeading"/>
              <w:keepNext/>
              <w:keepLines/>
              <w:jc w:val="center"/>
              <w:rPr>
                <w:color w:val="FFFFFF" w:themeColor="background1"/>
                <w:sz w:val="18"/>
                <w:szCs w:val="18"/>
              </w:rPr>
            </w:pPr>
            <w:r w:rsidRPr="009D3B38">
              <w:rPr>
                <w:color w:val="FFFFFF" w:themeColor="background1"/>
                <w:sz w:val="18"/>
                <w:szCs w:val="18"/>
              </w:rPr>
              <w:t>TARP change 2013</w:t>
            </w:r>
            <w:r w:rsidR="00CE1E74">
              <w:rPr>
                <w:color w:val="FFFFFF" w:themeColor="background1"/>
                <w:sz w:val="18"/>
                <w:szCs w:val="18"/>
              </w:rPr>
              <w:t xml:space="preserve"> </w:t>
            </w:r>
            <w:r w:rsidRPr="009D3B38">
              <w:rPr>
                <w:color w:val="FFFFFF" w:themeColor="background1"/>
                <w:sz w:val="18"/>
                <w:szCs w:val="18"/>
              </w:rPr>
              <w:t>v</w:t>
            </w:r>
            <w:r w:rsidR="00CE1E74">
              <w:rPr>
                <w:color w:val="FFFFFF" w:themeColor="background1"/>
                <w:sz w:val="18"/>
                <w:szCs w:val="18"/>
              </w:rPr>
              <w:t xml:space="preserve"> </w:t>
            </w:r>
            <w:r w:rsidRPr="009D3B38">
              <w:rPr>
                <w:color w:val="FFFFFF" w:themeColor="background1"/>
                <w:sz w:val="18"/>
                <w:szCs w:val="18"/>
              </w:rPr>
              <w:t>2015</w:t>
            </w:r>
          </w:p>
        </w:tc>
        <w:tc>
          <w:tcPr>
            <w:tcW w:w="632" w:type="pct"/>
            <w:gridSpan w:val="2"/>
            <w:shd w:val="clear" w:color="000000" w:fill="404040"/>
            <w:tcMar>
              <w:top w:w="28" w:type="dxa"/>
              <w:bottom w:w="28" w:type="dxa"/>
            </w:tcMar>
            <w:vAlign w:val="center"/>
            <w:hideMark/>
          </w:tcPr>
          <w:p w14:paraId="44D79799" w14:textId="77777777" w:rsidR="00EC3C69" w:rsidRPr="009D3B38" w:rsidRDefault="00EC3C69" w:rsidP="009D3B38">
            <w:pPr>
              <w:pStyle w:val="TableHeading"/>
              <w:keepNext/>
              <w:keepLines/>
              <w:jc w:val="center"/>
              <w:rPr>
                <w:color w:val="FFFFFF" w:themeColor="background1"/>
                <w:sz w:val="18"/>
                <w:szCs w:val="18"/>
              </w:rPr>
            </w:pPr>
            <w:r w:rsidRPr="009D3B38">
              <w:rPr>
                <w:color w:val="FFFFFF" w:themeColor="background1"/>
                <w:sz w:val="18"/>
                <w:szCs w:val="18"/>
              </w:rPr>
              <w:t>Mid-2016</w:t>
            </w:r>
          </w:p>
        </w:tc>
      </w:tr>
      <w:tr w:rsidR="009D3B38" w:rsidRPr="009D3B38" w14:paraId="7E273FAD" w14:textId="77777777" w:rsidTr="00CD6264">
        <w:trPr>
          <w:trHeight w:val="465"/>
          <w:jc w:val="center"/>
        </w:trPr>
        <w:tc>
          <w:tcPr>
            <w:tcW w:w="356" w:type="pct"/>
            <w:shd w:val="clear" w:color="000000" w:fill="BFBFBF"/>
            <w:tcMar>
              <w:top w:w="28" w:type="dxa"/>
              <w:bottom w:w="28" w:type="dxa"/>
            </w:tcMar>
            <w:vAlign w:val="center"/>
            <w:hideMark/>
          </w:tcPr>
          <w:p w14:paraId="2583F0A3" w14:textId="77777777" w:rsidR="00EC3C69" w:rsidRPr="009D3B38" w:rsidRDefault="00EC3C69" w:rsidP="009D3B38">
            <w:pPr>
              <w:pStyle w:val="TableHeading"/>
              <w:keepNext/>
              <w:keepLines/>
              <w:rPr>
                <w:color w:val="000000"/>
                <w:sz w:val="18"/>
                <w:szCs w:val="18"/>
              </w:rPr>
            </w:pPr>
            <w:r w:rsidRPr="009D3B38">
              <w:rPr>
                <w:color w:val="FF0000"/>
                <w:sz w:val="18"/>
                <w:szCs w:val="18"/>
              </w:rPr>
              <w:t>VIC</w:t>
            </w:r>
          </w:p>
        </w:tc>
        <w:tc>
          <w:tcPr>
            <w:tcW w:w="355" w:type="pct"/>
            <w:shd w:val="clear" w:color="000000" w:fill="BFBFBF"/>
            <w:tcMar>
              <w:top w:w="28" w:type="dxa"/>
              <w:bottom w:w="28" w:type="dxa"/>
            </w:tcMar>
            <w:vAlign w:val="center"/>
            <w:hideMark/>
          </w:tcPr>
          <w:p w14:paraId="51B3520A"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Av. AUD</w:t>
            </w:r>
            <w:r w:rsidRPr="009D3B38">
              <w:rPr>
                <w:bCs/>
                <w:color w:val="000000"/>
                <w:sz w:val="18"/>
                <w:szCs w:val="18"/>
              </w:rPr>
              <w:br/>
              <w:t>n</w:t>
            </w:r>
          </w:p>
        </w:tc>
        <w:tc>
          <w:tcPr>
            <w:tcW w:w="255" w:type="pct"/>
            <w:shd w:val="clear" w:color="000000" w:fill="BFBFBF"/>
            <w:tcMar>
              <w:top w:w="28" w:type="dxa"/>
              <w:bottom w:w="28" w:type="dxa"/>
            </w:tcMar>
            <w:vAlign w:val="center"/>
            <w:hideMark/>
          </w:tcPr>
          <w:p w14:paraId="675F25A5"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TARP</w:t>
            </w:r>
            <w:r w:rsidRPr="009D3B38">
              <w:rPr>
                <w:bCs/>
                <w:color w:val="000000"/>
                <w:sz w:val="18"/>
                <w:szCs w:val="18"/>
              </w:rPr>
              <w:br/>
              <w:t>%</w:t>
            </w:r>
          </w:p>
        </w:tc>
        <w:tc>
          <w:tcPr>
            <w:tcW w:w="355" w:type="pct"/>
            <w:shd w:val="clear" w:color="000000" w:fill="BFBFBF"/>
            <w:tcMar>
              <w:top w:w="28" w:type="dxa"/>
              <w:bottom w:w="28" w:type="dxa"/>
            </w:tcMar>
            <w:vAlign w:val="center"/>
            <w:hideMark/>
          </w:tcPr>
          <w:p w14:paraId="483406E1"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Av. AUD</w:t>
            </w:r>
            <w:r w:rsidRPr="009D3B38">
              <w:rPr>
                <w:bCs/>
                <w:color w:val="000000"/>
                <w:sz w:val="18"/>
                <w:szCs w:val="18"/>
              </w:rPr>
              <w:br/>
              <w:t>n</w:t>
            </w:r>
          </w:p>
        </w:tc>
        <w:tc>
          <w:tcPr>
            <w:tcW w:w="254" w:type="pct"/>
            <w:shd w:val="clear" w:color="000000" w:fill="BFBFBF"/>
            <w:tcMar>
              <w:top w:w="28" w:type="dxa"/>
              <w:bottom w:w="28" w:type="dxa"/>
            </w:tcMar>
            <w:vAlign w:val="center"/>
            <w:hideMark/>
          </w:tcPr>
          <w:p w14:paraId="0EF8BAB6"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TARP</w:t>
            </w:r>
            <w:r w:rsidRPr="009D3B38">
              <w:rPr>
                <w:bCs/>
                <w:color w:val="000000"/>
                <w:sz w:val="18"/>
                <w:szCs w:val="18"/>
              </w:rPr>
              <w:br/>
              <w:t>%</w:t>
            </w:r>
          </w:p>
        </w:tc>
        <w:tc>
          <w:tcPr>
            <w:tcW w:w="356" w:type="pct"/>
            <w:shd w:val="clear" w:color="000000" w:fill="BFBFBF"/>
            <w:tcMar>
              <w:top w:w="28" w:type="dxa"/>
              <w:bottom w:w="28" w:type="dxa"/>
            </w:tcMar>
            <w:vAlign w:val="center"/>
            <w:hideMark/>
          </w:tcPr>
          <w:p w14:paraId="771F8AD7"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Av. AUD</w:t>
            </w:r>
            <w:r w:rsidRPr="009D3B38">
              <w:rPr>
                <w:bCs/>
                <w:color w:val="000000"/>
                <w:sz w:val="18"/>
                <w:szCs w:val="18"/>
              </w:rPr>
              <w:br/>
              <w:t>n</w:t>
            </w:r>
          </w:p>
        </w:tc>
        <w:tc>
          <w:tcPr>
            <w:tcW w:w="253" w:type="pct"/>
            <w:shd w:val="clear" w:color="000000" w:fill="BFBFBF"/>
            <w:tcMar>
              <w:top w:w="28" w:type="dxa"/>
              <w:bottom w:w="28" w:type="dxa"/>
            </w:tcMar>
            <w:vAlign w:val="center"/>
            <w:hideMark/>
          </w:tcPr>
          <w:p w14:paraId="101E5930"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TARP</w:t>
            </w:r>
            <w:r w:rsidRPr="009D3B38">
              <w:rPr>
                <w:bCs/>
                <w:color w:val="000000"/>
                <w:sz w:val="18"/>
                <w:szCs w:val="18"/>
              </w:rPr>
              <w:br/>
              <w:t>%</w:t>
            </w:r>
          </w:p>
        </w:tc>
        <w:tc>
          <w:tcPr>
            <w:tcW w:w="355" w:type="pct"/>
            <w:shd w:val="clear" w:color="000000" w:fill="BFBFBF"/>
            <w:tcMar>
              <w:top w:w="28" w:type="dxa"/>
              <w:bottom w:w="28" w:type="dxa"/>
            </w:tcMar>
            <w:vAlign w:val="center"/>
          </w:tcPr>
          <w:p w14:paraId="77503C4F"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n</w:t>
            </w:r>
          </w:p>
        </w:tc>
        <w:tc>
          <w:tcPr>
            <w:tcW w:w="254" w:type="pct"/>
            <w:shd w:val="clear" w:color="000000" w:fill="BFBFBF"/>
            <w:tcMar>
              <w:top w:w="28" w:type="dxa"/>
              <w:bottom w:w="28" w:type="dxa"/>
            </w:tcMar>
            <w:vAlign w:val="center"/>
          </w:tcPr>
          <w:p w14:paraId="5C26938A"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w:t>
            </w:r>
          </w:p>
        </w:tc>
        <w:tc>
          <w:tcPr>
            <w:tcW w:w="204" w:type="pct"/>
            <w:shd w:val="clear" w:color="000000" w:fill="BFBFBF"/>
            <w:tcMar>
              <w:top w:w="28" w:type="dxa"/>
              <w:bottom w:w="28" w:type="dxa"/>
            </w:tcMar>
            <w:vAlign w:val="center"/>
            <w:hideMark/>
          </w:tcPr>
          <w:p w14:paraId="4EF70440"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w:t>
            </w:r>
          </w:p>
        </w:tc>
        <w:tc>
          <w:tcPr>
            <w:tcW w:w="253" w:type="pct"/>
            <w:shd w:val="clear" w:color="000000" w:fill="BFBFBF"/>
            <w:tcMar>
              <w:top w:w="28" w:type="dxa"/>
              <w:bottom w:w="28" w:type="dxa"/>
            </w:tcMar>
            <w:vAlign w:val="center"/>
            <w:hideMark/>
          </w:tcPr>
          <w:p w14:paraId="756AF366"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w:t>
            </w:r>
          </w:p>
        </w:tc>
        <w:tc>
          <w:tcPr>
            <w:tcW w:w="356" w:type="pct"/>
            <w:shd w:val="clear" w:color="000000" w:fill="BFBFBF"/>
            <w:tcMar>
              <w:top w:w="28" w:type="dxa"/>
              <w:bottom w:w="28" w:type="dxa"/>
            </w:tcMar>
            <w:vAlign w:val="center"/>
            <w:hideMark/>
          </w:tcPr>
          <w:p w14:paraId="23087C54"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n</w:t>
            </w:r>
          </w:p>
        </w:tc>
        <w:tc>
          <w:tcPr>
            <w:tcW w:w="254" w:type="pct"/>
            <w:shd w:val="clear" w:color="000000" w:fill="BFBFBF"/>
            <w:tcMar>
              <w:top w:w="28" w:type="dxa"/>
              <w:bottom w:w="28" w:type="dxa"/>
            </w:tcMar>
            <w:vAlign w:val="center"/>
            <w:hideMark/>
          </w:tcPr>
          <w:p w14:paraId="17966820"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w:t>
            </w:r>
          </w:p>
        </w:tc>
        <w:tc>
          <w:tcPr>
            <w:tcW w:w="254" w:type="pct"/>
            <w:shd w:val="clear" w:color="000000" w:fill="BFBFBF"/>
            <w:tcMar>
              <w:top w:w="28" w:type="dxa"/>
              <w:bottom w:w="28" w:type="dxa"/>
            </w:tcMar>
            <w:vAlign w:val="center"/>
            <w:hideMark/>
          </w:tcPr>
          <w:p w14:paraId="002563A7"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w:t>
            </w:r>
          </w:p>
        </w:tc>
        <w:tc>
          <w:tcPr>
            <w:tcW w:w="254" w:type="pct"/>
            <w:shd w:val="clear" w:color="000000" w:fill="BFBFBF"/>
            <w:tcMar>
              <w:top w:w="28" w:type="dxa"/>
              <w:bottom w:w="28" w:type="dxa"/>
            </w:tcMar>
            <w:vAlign w:val="center"/>
            <w:hideMark/>
          </w:tcPr>
          <w:p w14:paraId="356CB0D8"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w:t>
            </w:r>
          </w:p>
        </w:tc>
        <w:tc>
          <w:tcPr>
            <w:tcW w:w="356" w:type="pct"/>
            <w:shd w:val="clear" w:color="000000" w:fill="BFBFBF"/>
            <w:tcMar>
              <w:top w:w="28" w:type="dxa"/>
              <w:bottom w:w="28" w:type="dxa"/>
            </w:tcMar>
            <w:vAlign w:val="center"/>
            <w:hideMark/>
          </w:tcPr>
          <w:p w14:paraId="25C92AA2"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Av. AUD</w:t>
            </w:r>
            <w:r w:rsidRPr="009D3B38">
              <w:rPr>
                <w:bCs/>
                <w:color w:val="000000"/>
                <w:sz w:val="18"/>
                <w:szCs w:val="18"/>
              </w:rPr>
              <w:br/>
              <w:t>n</w:t>
            </w:r>
          </w:p>
        </w:tc>
        <w:tc>
          <w:tcPr>
            <w:tcW w:w="276" w:type="pct"/>
            <w:shd w:val="clear" w:color="000000" w:fill="BFBFBF"/>
            <w:tcMar>
              <w:top w:w="28" w:type="dxa"/>
              <w:bottom w:w="28" w:type="dxa"/>
            </w:tcMar>
            <w:vAlign w:val="center"/>
            <w:hideMark/>
          </w:tcPr>
          <w:p w14:paraId="31755AC0" w14:textId="77777777" w:rsidR="00EC3C69" w:rsidRPr="009D3B38" w:rsidRDefault="00EC3C69" w:rsidP="009D3B38">
            <w:pPr>
              <w:pStyle w:val="TableHeading"/>
              <w:keepNext/>
              <w:keepLines/>
              <w:jc w:val="center"/>
              <w:rPr>
                <w:bCs/>
                <w:color w:val="000000"/>
                <w:sz w:val="18"/>
                <w:szCs w:val="18"/>
              </w:rPr>
            </w:pPr>
            <w:r w:rsidRPr="009D3B38">
              <w:rPr>
                <w:bCs/>
                <w:color w:val="000000"/>
                <w:sz w:val="18"/>
                <w:szCs w:val="18"/>
              </w:rPr>
              <w:t>TARP</w:t>
            </w:r>
            <w:r w:rsidRPr="009D3B38">
              <w:rPr>
                <w:bCs/>
                <w:color w:val="000000"/>
                <w:sz w:val="18"/>
                <w:szCs w:val="18"/>
              </w:rPr>
              <w:br/>
              <w:t>%</w:t>
            </w:r>
          </w:p>
        </w:tc>
      </w:tr>
      <w:tr w:rsidR="009D3B38" w:rsidRPr="009D3B38" w14:paraId="51CBBB70" w14:textId="77777777" w:rsidTr="00CD6264">
        <w:trPr>
          <w:trHeight w:val="315"/>
          <w:jc w:val="center"/>
        </w:trPr>
        <w:tc>
          <w:tcPr>
            <w:tcW w:w="356" w:type="pct"/>
            <w:shd w:val="clear" w:color="auto" w:fill="auto"/>
            <w:tcMar>
              <w:top w:w="28" w:type="dxa"/>
              <w:bottom w:w="28" w:type="dxa"/>
            </w:tcMar>
            <w:vAlign w:val="center"/>
            <w:hideMark/>
          </w:tcPr>
          <w:p w14:paraId="42C2DE70" w14:textId="77777777" w:rsidR="00EC3C69" w:rsidRPr="009D3B38" w:rsidRDefault="00EC3C69" w:rsidP="009D3B38">
            <w:pPr>
              <w:pStyle w:val="TableBody"/>
              <w:keepNext/>
              <w:keepLines/>
              <w:rPr>
                <w:color w:val="000000"/>
                <w:sz w:val="18"/>
                <w:szCs w:val="18"/>
              </w:rPr>
            </w:pPr>
            <w:r w:rsidRPr="009D3B38">
              <w:rPr>
                <w:sz w:val="18"/>
                <w:szCs w:val="18"/>
              </w:rPr>
              <w:t xml:space="preserve">WIN local </w:t>
            </w:r>
          </w:p>
        </w:tc>
        <w:tc>
          <w:tcPr>
            <w:tcW w:w="355" w:type="pct"/>
            <w:shd w:val="clear" w:color="auto" w:fill="auto"/>
            <w:tcMar>
              <w:top w:w="28" w:type="dxa"/>
              <w:bottom w:w="28" w:type="dxa"/>
            </w:tcMar>
            <w:vAlign w:val="center"/>
            <w:hideMark/>
          </w:tcPr>
          <w:p w14:paraId="48DC3BA3" w14:textId="77777777" w:rsidR="00EC3C69" w:rsidRPr="009D3B38" w:rsidRDefault="00EC3C69" w:rsidP="009D3B38">
            <w:pPr>
              <w:pStyle w:val="TableBody"/>
              <w:keepNext/>
              <w:keepLines/>
              <w:jc w:val="center"/>
              <w:rPr>
                <w:color w:val="000000"/>
                <w:sz w:val="18"/>
                <w:szCs w:val="18"/>
              </w:rPr>
            </w:pPr>
            <w:r w:rsidRPr="009D3B38">
              <w:rPr>
                <w:bCs/>
                <w:sz w:val="18"/>
                <w:szCs w:val="18"/>
              </w:rPr>
              <w:t>134,581</w:t>
            </w:r>
          </w:p>
        </w:tc>
        <w:tc>
          <w:tcPr>
            <w:tcW w:w="255" w:type="pct"/>
            <w:shd w:val="clear" w:color="auto" w:fill="auto"/>
            <w:tcMar>
              <w:top w:w="28" w:type="dxa"/>
              <w:bottom w:w="28" w:type="dxa"/>
            </w:tcMar>
            <w:vAlign w:val="center"/>
            <w:hideMark/>
          </w:tcPr>
          <w:p w14:paraId="43E8CAF5" w14:textId="77777777" w:rsidR="00EC3C69" w:rsidRPr="009D3B38" w:rsidRDefault="00EC3C69" w:rsidP="009D3B38">
            <w:pPr>
              <w:pStyle w:val="TableBody"/>
              <w:keepNext/>
              <w:keepLines/>
              <w:jc w:val="center"/>
              <w:rPr>
                <w:color w:val="000000"/>
                <w:sz w:val="18"/>
                <w:szCs w:val="18"/>
              </w:rPr>
            </w:pPr>
            <w:r w:rsidRPr="009D3B38">
              <w:rPr>
                <w:bCs/>
                <w:sz w:val="18"/>
                <w:szCs w:val="18"/>
              </w:rPr>
              <w:t>12.5</w:t>
            </w:r>
          </w:p>
        </w:tc>
        <w:tc>
          <w:tcPr>
            <w:tcW w:w="355" w:type="pct"/>
            <w:shd w:val="clear" w:color="auto" w:fill="auto"/>
            <w:tcMar>
              <w:top w:w="28" w:type="dxa"/>
              <w:bottom w:w="28" w:type="dxa"/>
            </w:tcMar>
            <w:vAlign w:val="center"/>
            <w:hideMark/>
          </w:tcPr>
          <w:p w14:paraId="54BF04AD" w14:textId="77777777" w:rsidR="00EC3C69" w:rsidRPr="009D3B38" w:rsidRDefault="00EC3C69" w:rsidP="009D3B38">
            <w:pPr>
              <w:pStyle w:val="TableBody"/>
              <w:keepNext/>
              <w:keepLines/>
              <w:jc w:val="center"/>
              <w:rPr>
                <w:color w:val="000000"/>
                <w:sz w:val="18"/>
                <w:szCs w:val="18"/>
              </w:rPr>
            </w:pPr>
            <w:r w:rsidRPr="009D3B38">
              <w:rPr>
                <w:bCs/>
                <w:sz w:val="18"/>
                <w:szCs w:val="18"/>
              </w:rPr>
              <w:t>129,999</w:t>
            </w:r>
          </w:p>
        </w:tc>
        <w:tc>
          <w:tcPr>
            <w:tcW w:w="254" w:type="pct"/>
            <w:shd w:val="clear" w:color="auto" w:fill="auto"/>
            <w:tcMar>
              <w:top w:w="28" w:type="dxa"/>
              <w:bottom w:w="28" w:type="dxa"/>
            </w:tcMar>
            <w:vAlign w:val="center"/>
            <w:hideMark/>
          </w:tcPr>
          <w:p w14:paraId="3F233B5D" w14:textId="7862A74F" w:rsidR="00EC3C69" w:rsidRPr="009D3B38" w:rsidRDefault="00EC3C69" w:rsidP="009D3B38">
            <w:pPr>
              <w:pStyle w:val="TableBody"/>
              <w:keepNext/>
              <w:keepLines/>
              <w:jc w:val="center"/>
              <w:rPr>
                <w:color w:val="000000"/>
                <w:sz w:val="18"/>
                <w:szCs w:val="18"/>
              </w:rPr>
            </w:pPr>
            <w:r w:rsidRPr="009D3B38">
              <w:rPr>
                <w:bCs/>
                <w:sz w:val="18"/>
                <w:szCs w:val="18"/>
              </w:rPr>
              <w:t>11</w:t>
            </w:r>
            <w:r w:rsidR="00085A84">
              <w:rPr>
                <w:bCs/>
                <w:sz w:val="18"/>
                <w:szCs w:val="18"/>
              </w:rPr>
              <w:t>.0</w:t>
            </w:r>
          </w:p>
        </w:tc>
        <w:tc>
          <w:tcPr>
            <w:tcW w:w="356" w:type="pct"/>
            <w:shd w:val="clear" w:color="auto" w:fill="auto"/>
            <w:tcMar>
              <w:top w:w="28" w:type="dxa"/>
              <w:bottom w:w="28" w:type="dxa"/>
            </w:tcMar>
            <w:vAlign w:val="center"/>
            <w:hideMark/>
          </w:tcPr>
          <w:p w14:paraId="45A92272" w14:textId="77777777" w:rsidR="00EC3C69" w:rsidRPr="009D3B38" w:rsidRDefault="00EC3C69" w:rsidP="009D3B38">
            <w:pPr>
              <w:pStyle w:val="TableBody"/>
              <w:keepNext/>
              <w:keepLines/>
              <w:jc w:val="center"/>
              <w:rPr>
                <w:color w:val="000000"/>
                <w:sz w:val="18"/>
                <w:szCs w:val="18"/>
              </w:rPr>
            </w:pPr>
            <w:r w:rsidRPr="009D3B38">
              <w:rPr>
                <w:bCs/>
                <w:sz w:val="18"/>
                <w:szCs w:val="18"/>
              </w:rPr>
              <w:t>97,236</w:t>
            </w:r>
          </w:p>
        </w:tc>
        <w:tc>
          <w:tcPr>
            <w:tcW w:w="253" w:type="pct"/>
            <w:shd w:val="clear" w:color="auto" w:fill="auto"/>
            <w:tcMar>
              <w:top w:w="28" w:type="dxa"/>
              <w:bottom w:w="28" w:type="dxa"/>
            </w:tcMar>
            <w:vAlign w:val="center"/>
            <w:hideMark/>
          </w:tcPr>
          <w:p w14:paraId="049B4A15" w14:textId="77777777" w:rsidR="00EC3C69" w:rsidRPr="009D3B38" w:rsidRDefault="00EC3C69" w:rsidP="009D3B38">
            <w:pPr>
              <w:pStyle w:val="TableBody"/>
              <w:keepNext/>
              <w:keepLines/>
              <w:jc w:val="center"/>
              <w:rPr>
                <w:color w:val="000000"/>
                <w:sz w:val="18"/>
                <w:szCs w:val="18"/>
              </w:rPr>
            </w:pPr>
            <w:r w:rsidRPr="009D3B38">
              <w:rPr>
                <w:bCs/>
                <w:sz w:val="18"/>
                <w:szCs w:val="18"/>
              </w:rPr>
              <w:t>8.2</w:t>
            </w:r>
          </w:p>
        </w:tc>
        <w:tc>
          <w:tcPr>
            <w:tcW w:w="355" w:type="pct"/>
            <w:shd w:val="clear" w:color="auto" w:fill="D9D9D9" w:themeFill="background1" w:themeFillShade="D9"/>
            <w:tcMar>
              <w:top w:w="28" w:type="dxa"/>
              <w:bottom w:w="28" w:type="dxa"/>
            </w:tcMar>
            <w:vAlign w:val="center"/>
          </w:tcPr>
          <w:p w14:paraId="5475B2DD" w14:textId="632FA316"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37,345</w:t>
            </w:r>
          </w:p>
        </w:tc>
        <w:tc>
          <w:tcPr>
            <w:tcW w:w="254" w:type="pct"/>
            <w:shd w:val="clear" w:color="auto" w:fill="D9D9D9" w:themeFill="background1" w:themeFillShade="D9"/>
            <w:tcMar>
              <w:top w:w="28" w:type="dxa"/>
              <w:bottom w:w="28" w:type="dxa"/>
            </w:tcMar>
            <w:vAlign w:val="center"/>
          </w:tcPr>
          <w:p w14:paraId="425B9AB5" w14:textId="3590702A"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27.7</w:t>
            </w:r>
          </w:p>
        </w:tc>
        <w:tc>
          <w:tcPr>
            <w:tcW w:w="204" w:type="pct"/>
            <w:shd w:val="clear" w:color="auto" w:fill="D9D9D9" w:themeFill="background1" w:themeFillShade="D9"/>
            <w:tcMar>
              <w:top w:w="28" w:type="dxa"/>
              <w:bottom w:w="28" w:type="dxa"/>
            </w:tcMar>
            <w:vAlign w:val="center"/>
            <w:hideMark/>
          </w:tcPr>
          <w:p w14:paraId="4F4AE419" w14:textId="012BC7B0"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4.3</w:t>
            </w:r>
          </w:p>
        </w:tc>
        <w:tc>
          <w:tcPr>
            <w:tcW w:w="253" w:type="pct"/>
            <w:shd w:val="clear" w:color="auto" w:fill="D9D9D9" w:themeFill="background1" w:themeFillShade="D9"/>
            <w:tcMar>
              <w:top w:w="28" w:type="dxa"/>
              <w:bottom w:w="28" w:type="dxa"/>
            </w:tcMar>
            <w:vAlign w:val="center"/>
            <w:hideMark/>
          </w:tcPr>
          <w:p w14:paraId="071D84D4" w14:textId="079868E8"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34.4</w:t>
            </w:r>
          </w:p>
        </w:tc>
        <w:tc>
          <w:tcPr>
            <w:tcW w:w="356" w:type="pct"/>
            <w:shd w:val="clear" w:color="auto" w:fill="D9D9D9" w:themeFill="background1" w:themeFillShade="D9"/>
            <w:tcMar>
              <w:top w:w="28" w:type="dxa"/>
              <w:bottom w:w="28" w:type="dxa"/>
            </w:tcMar>
            <w:vAlign w:val="center"/>
            <w:hideMark/>
          </w:tcPr>
          <w:p w14:paraId="127D6228" w14:textId="7CFD4812"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32,763</w:t>
            </w:r>
          </w:p>
        </w:tc>
        <w:tc>
          <w:tcPr>
            <w:tcW w:w="254" w:type="pct"/>
            <w:shd w:val="clear" w:color="auto" w:fill="D9D9D9" w:themeFill="background1" w:themeFillShade="D9"/>
            <w:tcMar>
              <w:top w:w="28" w:type="dxa"/>
              <w:bottom w:w="28" w:type="dxa"/>
            </w:tcMar>
            <w:vAlign w:val="center"/>
            <w:hideMark/>
          </w:tcPr>
          <w:p w14:paraId="6F2B414A" w14:textId="1BC2E44C"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25.2</w:t>
            </w:r>
          </w:p>
        </w:tc>
        <w:tc>
          <w:tcPr>
            <w:tcW w:w="254" w:type="pct"/>
            <w:shd w:val="clear" w:color="auto" w:fill="D9D9D9" w:themeFill="background1" w:themeFillShade="D9"/>
            <w:tcMar>
              <w:top w:w="28" w:type="dxa"/>
              <w:bottom w:w="28" w:type="dxa"/>
            </w:tcMar>
            <w:vAlign w:val="center"/>
            <w:hideMark/>
          </w:tcPr>
          <w:p w14:paraId="6974ACE4" w14:textId="1EBCFC52" w:rsidR="00EC3C69" w:rsidRPr="009D3B38" w:rsidRDefault="00CE1E74" w:rsidP="009D3B38">
            <w:pPr>
              <w:pStyle w:val="TableBody"/>
              <w:keepNext/>
              <w:keepLines/>
              <w:jc w:val="center"/>
              <w:rPr>
                <w:color w:val="0070C0"/>
                <w:sz w:val="18"/>
                <w:szCs w:val="18"/>
              </w:rPr>
            </w:pPr>
            <w:r>
              <w:rPr>
                <w:sz w:val="18"/>
                <w:szCs w:val="18"/>
              </w:rPr>
              <w:t>–</w:t>
            </w:r>
            <w:r w:rsidR="00EC3C69" w:rsidRPr="009D3B38">
              <w:rPr>
                <w:bCs/>
                <w:sz w:val="18"/>
                <w:szCs w:val="18"/>
              </w:rPr>
              <w:t>2.8</w:t>
            </w:r>
          </w:p>
        </w:tc>
        <w:tc>
          <w:tcPr>
            <w:tcW w:w="254" w:type="pct"/>
            <w:shd w:val="clear" w:color="auto" w:fill="D9D9D9" w:themeFill="background1" w:themeFillShade="D9"/>
            <w:tcMar>
              <w:top w:w="28" w:type="dxa"/>
              <w:bottom w:w="28" w:type="dxa"/>
            </w:tcMar>
            <w:vAlign w:val="center"/>
            <w:hideMark/>
          </w:tcPr>
          <w:p w14:paraId="3C198E28" w14:textId="53289EEB" w:rsidR="00EC3C69" w:rsidRPr="009D3B38" w:rsidRDefault="00CE1E74" w:rsidP="009D3B38">
            <w:pPr>
              <w:pStyle w:val="TableBody"/>
              <w:keepNext/>
              <w:keepLines/>
              <w:jc w:val="center"/>
              <w:rPr>
                <w:color w:val="0070C0"/>
                <w:sz w:val="18"/>
                <w:szCs w:val="18"/>
              </w:rPr>
            </w:pPr>
            <w:r>
              <w:rPr>
                <w:sz w:val="18"/>
                <w:szCs w:val="18"/>
              </w:rPr>
              <w:t>–</w:t>
            </w:r>
            <w:r w:rsidR="00EC3C69" w:rsidRPr="009D3B38">
              <w:rPr>
                <w:bCs/>
                <w:sz w:val="18"/>
                <w:szCs w:val="18"/>
              </w:rPr>
              <w:t>25.5</w:t>
            </w:r>
          </w:p>
        </w:tc>
        <w:tc>
          <w:tcPr>
            <w:tcW w:w="356" w:type="pct"/>
            <w:shd w:val="clear" w:color="auto" w:fill="FFFFFF" w:themeFill="background1"/>
            <w:tcMar>
              <w:top w:w="28" w:type="dxa"/>
              <w:bottom w:w="28" w:type="dxa"/>
            </w:tcMar>
            <w:vAlign w:val="center"/>
            <w:hideMark/>
          </w:tcPr>
          <w:p w14:paraId="3B6F5A84" w14:textId="77777777" w:rsidR="00EC3C69" w:rsidRPr="009D3B38" w:rsidRDefault="00EC3C69" w:rsidP="009D3B38">
            <w:pPr>
              <w:pStyle w:val="TableBody"/>
              <w:keepNext/>
              <w:keepLines/>
              <w:jc w:val="center"/>
              <w:rPr>
                <w:color w:val="000000"/>
                <w:sz w:val="18"/>
                <w:szCs w:val="18"/>
              </w:rPr>
            </w:pPr>
            <w:r w:rsidRPr="009D3B38">
              <w:rPr>
                <w:bCs/>
                <w:sz w:val="18"/>
                <w:szCs w:val="18"/>
              </w:rPr>
              <w:t>85,648</w:t>
            </w:r>
          </w:p>
        </w:tc>
        <w:tc>
          <w:tcPr>
            <w:tcW w:w="276" w:type="pct"/>
            <w:shd w:val="clear" w:color="auto" w:fill="FFFFFF" w:themeFill="background1"/>
            <w:tcMar>
              <w:top w:w="28" w:type="dxa"/>
              <w:bottom w:w="28" w:type="dxa"/>
            </w:tcMar>
            <w:vAlign w:val="center"/>
            <w:hideMark/>
          </w:tcPr>
          <w:p w14:paraId="39F04675" w14:textId="77777777" w:rsidR="00EC3C69" w:rsidRPr="009D3B38" w:rsidRDefault="00EC3C69" w:rsidP="009D3B38">
            <w:pPr>
              <w:pStyle w:val="TableBody"/>
              <w:keepNext/>
              <w:keepLines/>
              <w:jc w:val="center"/>
              <w:rPr>
                <w:color w:val="000000"/>
                <w:sz w:val="18"/>
                <w:szCs w:val="18"/>
              </w:rPr>
            </w:pPr>
            <w:r w:rsidRPr="009D3B38">
              <w:rPr>
                <w:bCs/>
                <w:sz w:val="18"/>
                <w:szCs w:val="18"/>
              </w:rPr>
              <w:t>7.2</w:t>
            </w:r>
          </w:p>
        </w:tc>
      </w:tr>
      <w:tr w:rsidR="009D3B38" w:rsidRPr="009D3B38" w14:paraId="58C02464" w14:textId="77777777" w:rsidTr="00CD6264">
        <w:trPr>
          <w:trHeight w:val="315"/>
          <w:jc w:val="center"/>
        </w:trPr>
        <w:tc>
          <w:tcPr>
            <w:tcW w:w="356" w:type="pct"/>
            <w:shd w:val="clear" w:color="auto" w:fill="auto"/>
            <w:tcMar>
              <w:top w:w="28" w:type="dxa"/>
              <w:bottom w:w="28" w:type="dxa"/>
            </w:tcMar>
            <w:vAlign w:val="center"/>
            <w:hideMark/>
          </w:tcPr>
          <w:p w14:paraId="0FE295BA" w14:textId="58658200" w:rsidR="00EC3C69" w:rsidRPr="009D3B38" w:rsidRDefault="003F1B44" w:rsidP="009D3B38">
            <w:pPr>
              <w:pStyle w:val="TableBody"/>
              <w:keepNext/>
              <w:keepLines/>
              <w:rPr>
                <w:color w:val="000000"/>
                <w:sz w:val="18"/>
                <w:szCs w:val="18"/>
              </w:rPr>
            </w:pPr>
            <w:r>
              <w:rPr>
                <w:sz w:val="18"/>
                <w:szCs w:val="18"/>
              </w:rPr>
              <w:t>Nine</w:t>
            </w:r>
            <w:r w:rsidR="00EC3C69" w:rsidRPr="009D3B38">
              <w:rPr>
                <w:sz w:val="18"/>
                <w:szCs w:val="18"/>
              </w:rPr>
              <w:t xml:space="preserve"> </w:t>
            </w:r>
          </w:p>
        </w:tc>
        <w:tc>
          <w:tcPr>
            <w:tcW w:w="355" w:type="pct"/>
            <w:shd w:val="clear" w:color="auto" w:fill="auto"/>
            <w:tcMar>
              <w:top w:w="28" w:type="dxa"/>
              <w:bottom w:w="28" w:type="dxa"/>
            </w:tcMar>
            <w:vAlign w:val="center"/>
            <w:hideMark/>
          </w:tcPr>
          <w:p w14:paraId="0296B27A" w14:textId="77777777" w:rsidR="00EC3C69" w:rsidRPr="009D3B38" w:rsidRDefault="00EC3C69" w:rsidP="009D3B38">
            <w:pPr>
              <w:pStyle w:val="TableBody"/>
              <w:keepNext/>
              <w:keepLines/>
              <w:jc w:val="center"/>
              <w:rPr>
                <w:color w:val="000000"/>
                <w:sz w:val="18"/>
                <w:szCs w:val="18"/>
              </w:rPr>
            </w:pPr>
            <w:r w:rsidRPr="009D3B38">
              <w:rPr>
                <w:bCs/>
                <w:sz w:val="18"/>
                <w:szCs w:val="18"/>
              </w:rPr>
              <w:t>147,735</w:t>
            </w:r>
          </w:p>
        </w:tc>
        <w:tc>
          <w:tcPr>
            <w:tcW w:w="255" w:type="pct"/>
            <w:shd w:val="clear" w:color="auto" w:fill="auto"/>
            <w:tcMar>
              <w:top w:w="28" w:type="dxa"/>
              <w:bottom w:w="28" w:type="dxa"/>
            </w:tcMar>
            <w:vAlign w:val="center"/>
            <w:hideMark/>
          </w:tcPr>
          <w:p w14:paraId="6A49A4BF" w14:textId="77777777" w:rsidR="00EC3C69" w:rsidRPr="009D3B38" w:rsidRDefault="00EC3C69" w:rsidP="009D3B38">
            <w:pPr>
              <w:pStyle w:val="TableBody"/>
              <w:keepNext/>
              <w:keepLines/>
              <w:jc w:val="center"/>
              <w:rPr>
                <w:color w:val="000000"/>
                <w:sz w:val="18"/>
                <w:szCs w:val="18"/>
              </w:rPr>
            </w:pPr>
            <w:r w:rsidRPr="009D3B38">
              <w:rPr>
                <w:bCs/>
                <w:sz w:val="18"/>
                <w:szCs w:val="18"/>
              </w:rPr>
              <w:t>13.7</w:t>
            </w:r>
          </w:p>
        </w:tc>
        <w:tc>
          <w:tcPr>
            <w:tcW w:w="355" w:type="pct"/>
            <w:shd w:val="clear" w:color="auto" w:fill="auto"/>
            <w:tcMar>
              <w:top w:w="28" w:type="dxa"/>
              <w:bottom w:w="28" w:type="dxa"/>
            </w:tcMar>
            <w:vAlign w:val="center"/>
            <w:hideMark/>
          </w:tcPr>
          <w:p w14:paraId="26421699" w14:textId="77777777" w:rsidR="00EC3C69" w:rsidRPr="009D3B38" w:rsidRDefault="00EC3C69" w:rsidP="009D3B38">
            <w:pPr>
              <w:pStyle w:val="TableBody"/>
              <w:keepNext/>
              <w:keepLines/>
              <w:jc w:val="center"/>
              <w:rPr>
                <w:color w:val="000000"/>
                <w:sz w:val="18"/>
                <w:szCs w:val="18"/>
              </w:rPr>
            </w:pPr>
            <w:r w:rsidRPr="009D3B38">
              <w:rPr>
                <w:bCs/>
                <w:sz w:val="18"/>
                <w:szCs w:val="18"/>
              </w:rPr>
              <w:t>112,901</w:t>
            </w:r>
          </w:p>
        </w:tc>
        <w:tc>
          <w:tcPr>
            <w:tcW w:w="254" w:type="pct"/>
            <w:shd w:val="clear" w:color="auto" w:fill="auto"/>
            <w:tcMar>
              <w:top w:w="28" w:type="dxa"/>
              <w:bottom w:w="28" w:type="dxa"/>
            </w:tcMar>
            <w:vAlign w:val="center"/>
            <w:hideMark/>
          </w:tcPr>
          <w:p w14:paraId="5069A294" w14:textId="77777777" w:rsidR="00EC3C69" w:rsidRPr="009D3B38" w:rsidRDefault="00EC3C69" w:rsidP="009D3B38">
            <w:pPr>
              <w:pStyle w:val="TableBody"/>
              <w:keepNext/>
              <w:keepLines/>
              <w:jc w:val="center"/>
              <w:rPr>
                <w:color w:val="000000"/>
                <w:sz w:val="18"/>
                <w:szCs w:val="18"/>
              </w:rPr>
            </w:pPr>
            <w:r w:rsidRPr="009D3B38">
              <w:rPr>
                <w:bCs/>
                <w:sz w:val="18"/>
                <w:szCs w:val="18"/>
              </w:rPr>
              <w:t>9.5</w:t>
            </w:r>
          </w:p>
        </w:tc>
        <w:tc>
          <w:tcPr>
            <w:tcW w:w="356" w:type="pct"/>
            <w:shd w:val="clear" w:color="auto" w:fill="auto"/>
            <w:tcMar>
              <w:top w:w="28" w:type="dxa"/>
              <w:bottom w:w="28" w:type="dxa"/>
            </w:tcMar>
            <w:vAlign w:val="center"/>
            <w:hideMark/>
          </w:tcPr>
          <w:p w14:paraId="7F8EEE0A" w14:textId="77777777" w:rsidR="00EC3C69" w:rsidRPr="009D3B38" w:rsidRDefault="00EC3C69" w:rsidP="009D3B38">
            <w:pPr>
              <w:pStyle w:val="TableBody"/>
              <w:keepNext/>
              <w:keepLines/>
              <w:jc w:val="center"/>
              <w:rPr>
                <w:color w:val="000000"/>
                <w:sz w:val="18"/>
                <w:szCs w:val="18"/>
              </w:rPr>
            </w:pPr>
            <w:r w:rsidRPr="009D3B38">
              <w:rPr>
                <w:bCs/>
                <w:sz w:val="18"/>
                <w:szCs w:val="18"/>
              </w:rPr>
              <w:t>90,847</w:t>
            </w:r>
          </w:p>
        </w:tc>
        <w:tc>
          <w:tcPr>
            <w:tcW w:w="253" w:type="pct"/>
            <w:shd w:val="clear" w:color="auto" w:fill="auto"/>
            <w:tcMar>
              <w:top w:w="28" w:type="dxa"/>
              <w:bottom w:w="28" w:type="dxa"/>
            </w:tcMar>
            <w:vAlign w:val="center"/>
            <w:hideMark/>
          </w:tcPr>
          <w:p w14:paraId="294EF384" w14:textId="77777777" w:rsidR="00EC3C69" w:rsidRPr="009D3B38" w:rsidRDefault="00EC3C69" w:rsidP="009D3B38">
            <w:pPr>
              <w:pStyle w:val="TableBody"/>
              <w:keepNext/>
              <w:keepLines/>
              <w:jc w:val="center"/>
              <w:rPr>
                <w:color w:val="000000"/>
                <w:sz w:val="18"/>
                <w:szCs w:val="18"/>
              </w:rPr>
            </w:pPr>
            <w:r w:rsidRPr="009D3B38">
              <w:rPr>
                <w:bCs/>
                <w:sz w:val="18"/>
                <w:szCs w:val="18"/>
              </w:rPr>
              <w:t>7.7</w:t>
            </w:r>
          </w:p>
        </w:tc>
        <w:tc>
          <w:tcPr>
            <w:tcW w:w="355" w:type="pct"/>
            <w:shd w:val="clear" w:color="auto" w:fill="D9D9D9" w:themeFill="background1" w:themeFillShade="D9"/>
            <w:tcMar>
              <w:top w:w="28" w:type="dxa"/>
              <w:bottom w:w="28" w:type="dxa"/>
            </w:tcMar>
            <w:vAlign w:val="center"/>
          </w:tcPr>
          <w:p w14:paraId="54E0C86C" w14:textId="493911AA"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56,888</w:t>
            </w:r>
          </w:p>
        </w:tc>
        <w:tc>
          <w:tcPr>
            <w:tcW w:w="254" w:type="pct"/>
            <w:shd w:val="clear" w:color="auto" w:fill="D9D9D9" w:themeFill="background1" w:themeFillShade="D9"/>
            <w:tcMar>
              <w:top w:w="28" w:type="dxa"/>
              <w:bottom w:w="28" w:type="dxa"/>
            </w:tcMar>
            <w:vAlign w:val="center"/>
          </w:tcPr>
          <w:p w14:paraId="4E75BD49" w14:textId="2D679487"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38.5</w:t>
            </w:r>
          </w:p>
        </w:tc>
        <w:tc>
          <w:tcPr>
            <w:tcW w:w="204" w:type="pct"/>
            <w:shd w:val="clear" w:color="auto" w:fill="D9D9D9" w:themeFill="background1" w:themeFillShade="D9"/>
            <w:tcMar>
              <w:top w:w="28" w:type="dxa"/>
              <w:bottom w:w="28" w:type="dxa"/>
            </w:tcMar>
            <w:vAlign w:val="center"/>
            <w:hideMark/>
          </w:tcPr>
          <w:p w14:paraId="15EB827F" w14:textId="79B9DCDA"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6.0</w:t>
            </w:r>
          </w:p>
        </w:tc>
        <w:tc>
          <w:tcPr>
            <w:tcW w:w="253" w:type="pct"/>
            <w:shd w:val="clear" w:color="auto" w:fill="D9D9D9" w:themeFill="background1" w:themeFillShade="D9"/>
            <w:tcMar>
              <w:top w:w="28" w:type="dxa"/>
              <w:bottom w:w="28" w:type="dxa"/>
            </w:tcMar>
            <w:vAlign w:val="center"/>
            <w:hideMark/>
          </w:tcPr>
          <w:p w14:paraId="06FA07F9" w14:textId="6A5A80EB"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43.8</w:t>
            </w:r>
          </w:p>
        </w:tc>
        <w:tc>
          <w:tcPr>
            <w:tcW w:w="356" w:type="pct"/>
            <w:shd w:val="clear" w:color="auto" w:fill="D9D9D9" w:themeFill="background1" w:themeFillShade="D9"/>
            <w:tcMar>
              <w:top w:w="28" w:type="dxa"/>
              <w:bottom w:w="28" w:type="dxa"/>
            </w:tcMar>
            <w:vAlign w:val="center"/>
            <w:hideMark/>
          </w:tcPr>
          <w:p w14:paraId="41109A06" w14:textId="2D109C9A"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22,054</w:t>
            </w:r>
          </w:p>
        </w:tc>
        <w:tc>
          <w:tcPr>
            <w:tcW w:w="254" w:type="pct"/>
            <w:shd w:val="clear" w:color="auto" w:fill="D9D9D9" w:themeFill="background1" w:themeFillShade="D9"/>
            <w:tcMar>
              <w:top w:w="28" w:type="dxa"/>
              <w:bottom w:w="28" w:type="dxa"/>
            </w:tcMar>
            <w:vAlign w:val="center"/>
            <w:hideMark/>
          </w:tcPr>
          <w:p w14:paraId="34F1A55B" w14:textId="715482A1"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19.5</w:t>
            </w:r>
          </w:p>
        </w:tc>
        <w:tc>
          <w:tcPr>
            <w:tcW w:w="254" w:type="pct"/>
            <w:shd w:val="clear" w:color="auto" w:fill="D9D9D9" w:themeFill="background1" w:themeFillShade="D9"/>
            <w:tcMar>
              <w:top w:w="28" w:type="dxa"/>
              <w:bottom w:w="28" w:type="dxa"/>
            </w:tcMar>
            <w:vAlign w:val="center"/>
            <w:hideMark/>
          </w:tcPr>
          <w:p w14:paraId="35617158" w14:textId="52244DA7"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1.8</w:t>
            </w:r>
          </w:p>
        </w:tc>
        <w:tc>
          <w:tcPr>
            <w:tcW w:w="254" w:type="pct"/>
            <w:shd w:val="clear" w:color="auto" w:fill="D9D9D9" w:themeFill="background1" w:themeFillShade="D9"/>
            <w:tcMar>
              <w:top w:w="28" w:type="dxa"/>
              <w:bottom w:w="28" w:type="dxa"/>
            </w:tcMar>
            <w:vAlign w:val="center"/>
            <w:hideMark/>
          </w:tcPr>
          <w:p w14:paraId="76461C46" w14:textId="55C3E08D"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18.9</w:t>
            </w:r>
          </w:p>
        </w:tc>
        <w:tc>
          <w:tcPr>
            <w:tcW w:w="356" w:type="pct"/>
            <w:shd w:val="clear" w:color="auto" w:fill="FFFFFF" w:themeFill="background1"/>
            <w:tcMar>
              <w:top w:w="28" w:type="dxa"/>
              <w:bottom w:w="28" w:type="dxa"/>
            </w:tcMar>
            <w:vAlign w:val="center"/>
            <w:hideMark/>
          </w:tcPr>
          <w:p w14:paraId="7AB7AB6D" w14:textId="77777777" w:rsidR="00EC3C69" w:rsidRPr="009D3B38" w:rsidRDefault="00EC3C69" w:rsidP="009D3B38">
            <w:pPr>
              <w:pStyle w:val="TableBody"/>
              <w:keepNext/>
              <w:keepLines/>
              <w:jc w:val="center"/>
              <w:rPr>
                <w:color w:val="000000"/>
                <w:sz w:val="18"/>
                <w:szCs w:val="18"/>
              </w:rPr>
            </w:pPr>
            <w:r w:rsidRPr="009D3B38">
              <w:rPr>
                <w:bCs/>
                <w:sz w:val="18"/>
                <w:szCs w:val="18"/>
              </w:rPr>
              <w:t>79,612</w:t>
            </w:r>
          </w:p>
        </w:tc>
        <w:tc>
          <w:tcPr>
            <w:tcW w:w="276" w:type="pct"/>
            <w:shd w:val="clear" w:color="auto" w:fill="FFFFFF" w:themeFill="background1"/>
            <w:tcMar>
              <w:top w:w="28" w:type="dxa"/>
              <w:bottom w:w="28" w:type="dxa"/>
            </w:tcMar>
            <w:vAlign w:val="center"/>
            <w:hideMark/>
          </w:tcPr>
          <w:p w14:paraId="73387A7E" w14:textId="77777777" w:rsidR="00EC3C69" w:rsidRPr="009D3B38" w:rsidRDefault="00EC3C69" w:rsidP="009D3B38">
            <w:pPr>
              <w:pStyle w:val="TableBody"/>
              <w:keepNext/>
              <w:keepLines/>
              <w:jc w:val="center"/>
              <w:rPr>
                <w:color w:val="000000"/>
                <w:sz w:val="18"/>
                <w:szCs w:val="18"/>
              </w:rPr>
            </w:pPr>
            <w:r w:rsidRPr="009D3B38">
              <w:rPr>
                <w:bCs/>
                <w:sz w:val="18"/>
                <w:szCs w:val="18"/>
              </w:rPr>
              <w:t>6.7</w:t>
            </w:r>
          </w:p>
        </w:tc>
      </w:tr>
      <w:tr w:rsidR="009D3B38" w:rsidRPr="009D3B38" w14:paraId="337BC100" w14:textId="77777777" w:rsidTr="00CD6264">
        <w:trPr>
          <w:trHeight w:val="315"/>
          <w:jc w:val="center"/>
        </w:trPr>
        <w:tc>
          <w:tcPr>
            <w:tcW w:w="356" w:type="pct"/>
            <w:shd w:val="clear" w:color="auto" w:fill="auto"/>
            <w:tcMar>
              <w:top w:w="28" w:type="dxa"/>
              <w:bottom w:w="28" w:type="dxa"/>
            </w:tcMar>
            <w:vAlign w:val="center"/>
            <w:hideMark/>
          </w:tcPr>
          <w:p w14:paraId="5E40EA77" w14:textId="14082FAB" w:rsidR="00EC3C69" w:rsidRPr="009D3B38" w:rsidRDefault="003F1B44" w:rsidP="00EC69C2">
            <w:pPr>
              <w:pStyle w:val="TableBody"/>
              <w:keepNext/>
              <w:keepLines/>
              <w:rPr>
                <w:color w:val="000000"/>
                <w:sz w:val="18"/>
                <w:szCs w:val="18"/>
              </w:rPr>
            </w:pPr>
            <w:r>
              <w:rPr>
                <w:sz w:val="18"/>
                <w:szCs w:val="18"/>
              </w:rPr>
              <w:t>Prime7</w:t>
            </w:r>
            <w:r w:rsidR="00EC3C69" w:rsidRPr="009D3B38">
              <w:rPr>
                <w:sz w:val="18"/>
                <w:szCs w:val="18"/>
              </w:rPr>
              <w:t xml:space="preserve"> local</w:t>
            </w:r>
            <w:r w:rsidR="00EC3C69" w:rsidRPr="00293BBF">
              <w:rPr>
                <w:sz w:val="18"/>
                <w:szCs w:val="18"/>
                <w:vertAlign w:val="superscript"/>
              </w:rPr>
              <w:t>#</w:t>
            </w:r>
          </w:p>
        </w:tc>
        <w:tc>
          <w:tcPr>
            <w:tcW w:w="355" w:type="pct"/>
            <w:shd w:val="clear" w:color="auto" w:fill="auto"/>
            <w:tcMar>
              <w:top w:w="28" w:type="dxa"/>
              <w:bottom w:w="28" w:type="dxa"/>
            </w:tcMar>
            <w:vAlign w:val="center"/>
            <w:hideMark/>
          </w:tcPr>
          <w:p w14:paraId="7B6FC4C6" w14:textId="77777777" w:rsidR="00EC3C69" w:rsidRPr="009D3B38" w:rsidRDefault="00EC3C69" w:rsidP="009D3B38">
            <w:pPr>
              <w:pStyle w:val="TableBody"/>
              <w:keepNext/>
              <w:keepLines/>
              <w:jc w:val="center"/>
              <w:rPr>
                <w:color w:val="000000"/>
                <w:sz w:val="18"/>
                <w:szCs w:val="18"/>
              </w:rPr>
            </w:pPr>
            <w:r w:rsidRPr="009D3B38">
              <w:rPr>
                <w:bCs/>
                <w:sz w:val="18"/>
                <w:szCs w:val="18"/>
              </w:rPr>
              <w:t>22,411</w:t>
            </w:r>
          </w:p>
        </w:tc>
        <w:tc>
          <w:tcPr>
            <w:tcW w:w="255" w:type="pct"/>
            <w:shd w:val="clear" w:color="auto" w:fill="auto"/>
            <w:tcMar>
              <w:top w:w="28" w:type="dxa"/>
              <w:bottom w:w="28" w:type="dxa"/>
            </w:tcMar>
            <w:vAlign w:val="center"/>
            <w:hideMark/>
          </w:tcPr>
          <w:p w14:paraId="09DCCF34" w14:textId="77777777" w:rsidR="00EC3C69" w:rsidRPr="009D3B38" w:rsidRDefault="00EC3C69" w:rsidP="009D3B38">
            <w:pPr>
              <w:pStyle w:val="TableBody"/>
              <w:keepNext/>
              <w:keepLines/>
              <w:jc w:val="center"/>
              <w:rPr>
                <w:color w:val="000000"/>
                <w:sz w:val="18"/>
                <w:szCs w:val="18"/>
              </w:rPr>
            </w:pPr>
            <w:r w:rsidRPr="009D3B38">
              <w:rPr>
                <w:bCs/>
                <w:sz w:val="18"/>
                <w:szCs w:val="18"/>
              </w:rPr>
              <w:t>12.9</w:t>
            </w:r>
          </w:p>
        </w:tc>
        <w:tc>
          <w:tcPr>
            <w:tcW w:w="355" w:type="pct"/>
            <w:shd w:val="clear" w:color="auto" w:fill="auto"/>
            <w:tcMar>
              <w:top w:w="28" w:type="dxa"/>
              <w:bottom w:w="28" w:type="dxa"/>
            </w:tcMar>
            <w:vAlign w:val="center"/>
            <w:hideMark/>
          </w:tcPr>
          <w:p w14:paraId="7705A753" w14:textId="77777777" w:rsidR="00EC3C69" w:rsidRPr="009D3B38" w:rsidRDefault="00EC3C69" w:rsidP="009D3B38">
            <w:pPr>
              <w:pStyle w:val="TableBody"/>
              <w:keepNext/>
              <w:keepLines/>
              <w:jc w:val="center"/>
              <w:rPr>
                <w:color w:val="000000"/>
                <w:sz w:val="18"/>
                <w:szCs w:val="18"/>
              </w:rPr>
            </w:pPr>
            <w:r w:rsidRPr="009D3B38">
              <w:rPr>
                <w:bCs/>
                <w:sz w:val="18"/>
                <w:szCs w:val="18"/>
              </w:rPr>
              <w:t>21,257</w:t>
            </w:r>
          </w:p>
        </w:tc>
        <w:tc>
          <w:tcPr>
            <w:tcW w:w="254" w:type="pct"/>
            <w:shd w:val="clear" w:color="auto" w:fill="auto"/>
            <w:tcMar>
              <w:top w:w="28" w:type="dxa"/>
              <w:bottom w:w="28" w:type="dxa"/>
            </w:tcMar>
            <w:vAlign w:val="center"/>
            <w:hideMark/>
          </w:tcPr>
          <w:p w14:paraId="2EF10627" w14:textId="77777777" w:rsidR="00EC3C69" w:rsidRPr="009D3B38" w:rsidRDefault="00EC3C69" w:rsidP="009D3B38">
            <w:pPr>
              <w:pStyle w:val="TableBody"/>
              <w:keepNext/>
              <w:keepLines/>
              <w:jc w:val="center"/>
              <w:rPr>
                <w:color w:val="000000"/>
                <w:sz w:val="18"/>
                <w:szCs w:val="18"/>
              </w:rPr>
            </w:pPr>
            <w:r w:rsidRPr="009D3B38">
              <w:rPr>
                <w:bCs/>
                <w:sz w:val="18"/>
                <w:szCs w:val="18"/>
              </w:rPr>
              <w:t>11.2</w:t>
            </w:r>
          </w:p>
        </w:tc>
        <w:tc>
          <w:tcPr>
            <w:tcW w:w="356" w:type="pct"/>
            <w:shd w:val="clear" w:color="auto" w:fill="auto"/>
            <w:tcMar>
              <w:top w:w="28" w:type="dxa"/>
              <w:bottom w:w="28" w:type="dxa"/>
            </w:tcMar>
            <w:vAlign w:val="center"/>
            <w:hideMark/>
          </w:tcPr>
          <w:p w14:paraId="6F85C854" w14:textId="77777777" w:rsidR="00EC3C69" w:rsidRPr="009D3B38" w:rsidRDefault="00EC3C69" w:rsidP="009D3B38">
            <w:pPr>
              <w:pStyle w:val="TableBody"/>
              <w:keepNext/>
              <w:keepLines/>
              <w:jc w:val="center"/>
              <w:rPr>
                <w:color w:val="000000"/>
                <w:sz w:val="18"/>
                <w:szCs w:val="18"/>
              </w:rPr>
            </w:pPr>
            <w:r w:rsidRPr="009D3B38">
              <w:rPr>
                <w:bCs/>
                <w:sz w:val="18"/>
                <w:szCs w:val="18"/>
              </w:rPr>
              <w:t>20,184</w:t>
            </w:r>
          </w:p>
        </w:tc>
        <w:tc>
          <w:tcPr>
            <w:tcW w:w="253" w:type="pct"/>
            <w:shd w:val="clear" w:color="auto" w:fill="auto"/>
            <w:tcMar>
              <w:top w:w="28" w:type="dxa"/>
              <w:bottom w:w="28" w:type="dxa"/>
            </w:tcMar>
            <w:vAlign w:val="center"/>
            <w:hideMark/>
          </w:tcPr>
          <w:p w14:paraId="7A632743" w14:textId="77777777" w:rsidR="00EC3C69" w:rsidRPr="009D3B38" w:rsidRDefault="00EC3C69" w:rsidP="009D3B38">
            <w:pPr>
              <w:pStyle w:val="TableBody"/>
              <w:keepNext/>
              <w:keepLines/>
              <w:jc w:val="center"/>
              <w:rPr>
                <w:color w:val="000000"/>
                <w:sz w:val="18"/>
                <w:szCs w:val="18"/>
              </w:rPr>
            </w:pPr>
            <w:r w:rsidRPr="009D3B38">
              <w:rPr>
                <w:bCs/>
                <w:sz w:val="18"/>
                <w:szCs w:val="18"/>
              </w:rPr>
              <w:t>10.7</w:t>
            </w:r>
          </w:p>
        </w:tc>
        <w:tc>
          <w:tcPr>
            <w:tcW w:w="355" w:type="pct"/>
            <w:shd w:val="clear" w:color="auto" w:fill="D9D9D9" w:themeFill="background1" w:themeFillShade="D9"/>
            <w:tcMar>
              <w:top w:w="28" w:type="dxa"/>
              <w:bottom w:w="28" w:type="dxa"/>
            </w:tcMar>
            <w:vAlign w:val="center"/>
          </w:tcPr>
          <w:p w14:paraId="48E63325" w14:textId="19197E34"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2,227</w:t>
            </w:r>
          </w:p>
        </w:tc>
        <w:tc>
          <w:tcPr>
            <w:tcW w:w="254" w:type="pct"/>
            <w:shd w:val="clear" w:color="auto" w:fill="D9D9D9" w:themeFill="background1" w:themeFillShade="D9"/>
            <w:tcMar>
              <w:top w:w="28" w:type="dxa"/>
              <w:bottom w:w="28" w:type="dxa"/>
            </w:tcMar>
            <w:vAlign w:val="center"/>
          </w:tcPr>
          <w:p w14:paraId="4244EB62" w14:textId="020B4485"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9.9</w:t>
            </w:r>
          </w:p>
        </w:tc>
        <w:tc>
          <w:tcPr>
            <w:tcW w:w="204" w:type="pct"/>
            <w:shd w:val="clear" w:color="auto" w:fill="D9D9D9" w:themeFill="background1" w:themeFillShade="D9"/>
            <w:tcMar>
              <w:top w:w="28" w:type="dxa"/>
              <w:bottom w:w="28" w:type="dxa"/>
            </w:tcMar>
            <w:vAlign w:val="center"/>
            <w:hideMark/>
          </w:tcPr>
          <w:p w14:paraId="6906D961" w14:textId="05505B91" w:rsidR="00EC3C69" w:rsidRPr="009D3B38" w:rsidRDefault="00CE1E74" w:rsidP="009D3B38">
            <w:pPr>
              <w:pStyle w:val="TableBody"/>
              <w:keepNext/>
              <w:keepLines/>
              <w:jc w:val="center"/>
              <w:rPr>
                <w:color w:val="0070C0"/>
                <w:sz w:val="18"/>
                <w:szCs w:val="18"/>
              </w:rPr>
            </w:pPr>
            <w:r>
              <w:rPr>
                <w:sz w:val="18"/>
                <w:szCs w:val="18"/>
              </w:rPr>
              <w:t>–</w:t>
            </w:r>
            <w:r w:rsidR="00EC3C69" w:rsidRPr="009D3B38">
              <w:rPr>
                <w:bCs/>
                <w:sz w:val="18"/>
                <w:szCs w:val="18"/>
              </w:rPr>
              <w:t>2.2</w:t>
            </w:r>
          </w:p>
        </w:tc>
        <w:tc>
          <w:tcPr>
            <w:tcW w:w="253" w:type="pct"/>
            <w:shd w:val="clear" w:color="auto" w:fill="D9D9D9" w:themeFill="background1" w:themeFillShade="D9"/>
            <w:tcMar>
              <w:top w:w="28" w:type="dxa"/>
              <w:bottom w:w="28" w:type="dxa"/>
            </w:tcMar>
            <w:vAlign w:val="center"/>
            <w:hideMark/>
          </w:tcPr>
          <w:p w14:paraId="46CE42B8" w14:textId="76D57476" w:rsidR="00EC3C69" w:rsidRPr="009D3B38" w:rsidRDefault="00CE1E74" w:rsidP="009D3B38">
            <w:pPr>
              <w:pStyle w:val="TableBody"/>
              <w:keepNext/>
              <w:keepLines/>
              <w:jc w:val="center"/>
              <w:rPr>
                <w:color w:val="0070C0"/>
                <w:sz w:val="18"/>
                <w:szCs w:val="18"/>
              </w:rPr>
            </w:pPr>
            <w:r>
              <w:rPr>
                <w:sz w:val="18"/>
                <w:szCs w:val="18"/>
              </w:rPr>
              <w:t>–</w:t>
            </w:r>
            <w:r w:rsidR="00EC3C69" w:rsidRPr="009D3B38">
              <w:rPr>
                <w:bCs/>
                <w:sz w:val="18"/>
                <w:szCs w:val="18"/>
              </w:rPr>
              <w:t>17.1</w:t>
            </w:r>
          </w:p>
        </w:tc>
        <w:tc>
          <w:tcPr>
            <w:tcW w:w="356" w:type="pct"/>
            <w:shd w:val="clear" w:color="auto" w:fill="D9D9D9" w:themeFill="background1" w:themeFillShade="D9"/>
            <w:tcMar>
              <w:top w:w="28" w:type="dxa"/>
              <w:bottom w:w="28" w:type="dxa"/>
            </w:tcMar>
            <w:vAlign w:val="center"/>
            <w:hideMark/>
          </w:tcPr>
          <w:p w14:paraId="71E25692" w14:textId="75E1B8D5"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1,073</w:t>
            </w:r>
          </w:p>
        </w:tc>
        <w:tc>
          <w:tcPr>
            <w:tcW w:w="254" w:type="pct"/>
            <w:shd w:val="clear" w:color="auto" w:fill="D9D9D9" w:themeFill="background1" w:themeFillShade="D9"/>
            <w:tcMar>
              <w:top w:w="28" w:type="dxa"/>
              <w:bottom w:w="28" w:type="dxa"/>
            </w:tcMar>
            <w:vAlign w:val="center"/>
            <w:hideMark/>
          </w:tcPr>
          <w:p w14:paraId="1320150E" w14:textId="6F7CBC89"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5.0</w:t>
            </w:r>
          </w:p>
        </w:tc>
        <w:tc>
          <w:tcPr>
            <w:tcW w:w="254" w:type="pct"/>
            <w:shd w:val="clear" w:color="auto" w:fill="D9D9D9" w:themeFill="background1" w:themeFillShade="D9"/>
            <w:tcMar>
              <w:top w:w="28" w:type="dxa"/>
              <w:bottom w:w="28" w:type="dxa"/>
            </w:tcMar>
            <w:vAlign w:val="center"/>
            <w:hideMark/>
          </w:tcPr>
          <w:p w14:paraId="50D470DC" w14:textId="1F59C909" w:rsidR="00EC3C69" w:rsidRPr="009D3B38" w:rsidRDefault="00CE1E74" w:rsidP="009D3B38">
            <w:pPr>
              <w:pStyle w:val="TableBody"/>
              <w:keepNext/>
              <w:keepLines/>
              <w:jc w:val="center"/>
              <w:rPr>
                <w:sz w:val="18"/>
                <w:szCs w:val="18"/>
              </w:rPr>
            </w:pPr>
            <w:r>
              <w:rPr>
                <w:sz w:val="18"/>
                <w:szCs w:val="18"/>
              </w:rPr>
              <w:t>–</w:t>
            </w:r>
            <w:r w:rsidR="00EC3C69" w:rsidRPr="009D3B38">
              <w:rPr>
                <w:bCs/>
                <w:sz w:val="18"/>
                <w:szCs w:val="18"/>
              </w:rPr>
              <w:t>0.5</w:t>
            </w:r>
          </w:p>
        </w:tc>
        <w:tc>
          <w:tcPr>
            <w:tcW w:w="254" w:type="pct"/>
            <w:shd w:val="clear" w:color="auto" w:fill="D9D9D9" w:themeFill="background1" w:themeFillShade="D9"/>
            <w:tcMar>
              <w:top w:w="28" w:type="dxa"/>
              <w:bottom w:w="28" w:type="dxa"/>
            </w:tcMar>
            <w:vAlign w:val="center"/>
            <w:hideMark/>
          </w:tcPr>
          <w:p w14:paraId="00FA794C" w14:textId="52821C16"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4.5</w:t>
            </w:r>
          </w:p>
        </w:tc>
        <w:tc>
          <w:tcPr>
            <w:tcW w:w="356" w:type="pct"/>
            <w:shd w:val="clear" w:color="auto" w:fill="FFFFFF" w:themeFill="background1"/>
            <w:tcMar>
              <w:top w:w="28" w:type="dxa"/>
              <w:bottom w:w="28" w:type="dxa"/>
            </w:tcMar>
            <w:vAlign w:val="center"/>
            <w:hideMark/>
          </w:tcPr>
          <w:p w14:paraId="240C1621" w14:textId="77777777" w:rsidR="00EC3C69" w:rsidRPr="009D3B38" w:rsidRDefault="00EC3C69" w:rsidP="009D3B38">
            <w:pPr>
              <w:pStyle w:val="TableBody"/>
              <w:keepNext/>
              <w:keepLines/>
              <w:jc w:val="center"/>
              <w:rPr>
                <w:color w:val="000000"/>
                <w:sz w:val="18"/>
                <w:szCs w:val="18"/>
              </w:rPr>
            </w:pPr>
            <w:r w:rsidRPr="009D3B38">
              <w:rPr>
                <w:bCs/>
                <w:sz w:val="18"/>
                <w:szCs w:val="18"/>
              </w:rPr>
              <w:t>20,430</w:t>
            </w:r>
          </w:p>
        </w:tc>
        <w:tc>
          <w:tcPr>
            <w:tcW w:w="276" w:type="pct"/>
            <w:shd w:val="clear" w:color="auto" w:fill="FFFFFF" w:themeFill="background1"/>
            <w:tcMar>
              <w:top w:w="28" w:type="dxa"/>
              <w:bottom w:w="28" w:type="dxa"/>
            </w:tcMar>
            <w:vAlign w:val="center"/>
            <w:hideMark/>
          </w:tcPr>
          <w:p w14:paraId="7EB9A855" w14:textId="77777777" w:rsidR="00EC3C69" w:rsidRPr="009D3B38" w:rsidRDefault="00EC3C69" w:rsidP="009D3B38">
            <w:pPr>
              <w:pStyle w:val="TableBody"/>
              <w:keepNext/>
              <w:keepLines/>
              <w:jc w:val="center"/>
              <w:rPr>
                <w:color w:val="000000"/>
                <w:sz w:val="18"/>
                <w:szCs w:val="18"/>
              </w:rPr>
            </w:pPr>
            <w:r w:rsidRPr="009D3B38">
              <w:rPr>
                <w:bCs/>
                <w:sz w:val="18"/>
                <w:szCs w:val="18"/>
              </w:rPr>
              <w:t>10.8</w:t>
            </w:r>
          </w:p>
        </w:tc>
      </w:tr>
      <w:tr w:rsidR="009D3B38" w:rsidRPr="009D3B38" w14:paraId="1925C2FF" w14:textId="77777777" w:rsidTr="00CD6264">
        <w:trPr>
          <w:trHeight w:val="315"/>
          <w:jc w:val="center"/>
        </w:trPr>
        <w:tc>
          <w:tcPr>
            <w:tcW w:w="356" w:type="pct"/>
            <w:shd w:val="clear" w:color="auto" w:fill="auto"/>
            <w:tcMar>
              <w:top w:w="28" w:type="dxa"/>
              <w:bottom w:w="28" w:type="dxa"/>
            </w:tcMar>
            <w:vAlign w:val="center"/>
            <w:hideMark/>
          </w:tcPr>
          <w:p w14:paraId="2DA7DF76" w14:textId="647C4C36" w:rsidR="00EC3C69" w:rsidRPr="009D3B38" w:rsidRDefault="003F1B44" w:rsidP="009D3B38">
            <w:pPr>
              <w:pStyle w:val="TableBody"/>
              <w:keepNext/>
              <w:keepLines/>
              <w:rPr>
                <w:color w:val="000000"/>
                <w:sz w:val="18"/>
                <w:szCs w:val="18"/>
              </w:rPr>
            </w:pPr>
            <w:r>
              <w:rPr>
                <w:sz w:val="18"/>
                <w:szCs w:val="18"/>
              </w:rPr>
              <w:t>Seven</w:t>
            </w:r>
            <w:r w:rsidR="00EC3C69" w:rsidRPr="009D3B38">
              <w:rPr>
                <w:sz w:val="18"/>
                <w:szCs w:val="18"/>
              </w:rPr>
              <w:t xml:space="preserve"> </w:t>
            </w:r>
          </w:p>
        </w:tc>
        <w:tc>
          <w:tcPr>
            <w:tcW w:w="355" w:type="pct"/>
            <w:shd w:val="clear" w:color="auto" w:fill="auto"/>
            <w:tcMar>
              <w:top w:w="28" w:type="dxa"/>
              <w:bottom w:w="28" w:type="dxa"/>
            </w:tcMar>
            <w:vAlign w:val="center"/>
            <w:hideMark/>
          </w:tcPr>
          <w:p w14:paraId="1C349021" w14:textId="77777777" w:rsidR="00EC3C69" w:rsidRPr="009D3B38" w:rsidRDefault="00EC3C69" w:rsidP="009D3B38">
            <w:pPr>
              <w:pStyle w:val="TableBody"/>
              <w:keepNext/>
              <w:keepLines/>
              <w:jc w:val="center"/>
              <w:rPr>
                <w:color w:val="000000"/>
                <w:sz w:val="18"/>
                <w:szCs w:val="18"/>
              </w:rPr>
            </w:pPr>
            <w:r w:rsidRPr="009D3B38">
              <w:rPr>
                <w:bCs/>
                <w:sz w:val="18"/>
                <w:szCs w:val="18"/>
              </w:rPr>
              <w:t>111,625</w:t>
            </w:r>
          </w:p>
        </w:tc>
        <w:tc>
          <w:tcPr>
            <w:tcW w:w="255" w:type="pct"/>
            <w:shd w:val="clear" w:color="auto" w:fill="auto"/>
            <w:tcMar>
              <w:top w:w="28" w:type="dxa"/>
              <w:bottom w:w="28" w:type="dxa"/>
            </w:tcMar>
            <w:vAlign w:val="center"/>
            <w:hideMark/>
          </w:tcPr>
          <w:p w14:paraId="278A08CC" w14:textId="77777777" w:rsidR="00EC3C69" w:rsidRPr="009D3B38" w:rsidRDefault="00EC3C69" w:rsidP="009D3B38">
            <w:pPr>
              <w:pStyle w:val="TableBody"/>
              <w:keepNext/>
              <w:keepLines/>
              <w:jc w:val="center"/>
              <w:rPr>
                <w:color w:val="000000"/>
                <w:sz w:val="18"/>
                <w:szCs w:val="18"/>
              </w:rPr>
            </w:pPr>
            <w:r w:rsidRPr="009D3B38">
              <w:rPr>
                <w:bCs/>
                <w:sz w:val="18"/>
                <w:szCs w:val="18"/>
              </w:rPr>
              <w:t>10.4</w:t>
            </w:r>
          </w:p>
        </w:tc>
        <w:tc>
          <w:tcPr>
            <w:tcW w:w="355" w:type="pct"/>
            <w:shd w:val="clear" w:color="auto" w:fill="auto"/>
            <w:tcMar>
              <w:top w:w="28" w:type="dxa"/>
              <w:bottom w:w="28" w:type="dxa"/>
            </w:tcMar>
            <w:vAlign w:val="center"/>
            <w:hideMark/>
          </w:tcPr>
          <w:p w14:paraId="75804689" w14:textId="77777777" w:rsidR="00EC3C69" w:rsidRPr="009D3B38" w:rsidRDefault="00EC3C69" w:rsidP="009D3B38">
            <w:pPr>
              <w:pStyle w:val="TableBody"/>
              <w:keepNext/>
              <w:keepLines/>
              <w:jc w:val="center"/>
              <w:rPr>
                <w:color w:val="000000"/>
                <w:sz w:val="18"/>
                <w:szCs w:val="18"/>
              </w:rPr>
            </w:pPr>
            <w:r w:rsidRPr="009D3B38">
              <w:rPr>
                <w:bCs/>
                <w:sz w:val="18"/>
                <w:szCs w:val="18"/>
              </w:rPr>
              <w:t>95,157</w:t>
            </w:r>
          </w:p>
        </w:tc>
        <w:tc>
          <w:tcPr>
            <w:tcW w:w="254" w:type="pct"/>
            <w:shd w:val="clear" w:color="auto" w:fill="auto"/>
            <w:tcMar>
              <w:top w:w="28" w:type="dxa"/>
              <w:bottom w:w="28" w:type="dxa"/>
            </w:tcMar>
            <w:vAlign w:val="center"/>
            <w:hideMark/>
          </w:tcPr>
          <w:p w14:paraId="551EDA19" w14:textId="79399CA5" w:rsidR="00EC3C69" w:rsidRPr="009D3B38" w:rsidRDefault="00EC3C69" w:rsidP="009D3B38">
            <w:pPr>
              <w:pStyle w:val="TableBody"/>
              <w:keepNext/>
              <w:keepLines/>
              <w:jc w:val="center"/>
              <w:rPr>
                <w:color w:val="000000"/>
                <w:sz w:val="18"/>
                <w:szCs w:val="18"/>
              </w:rPr>
            </w:pPr>
            <w:r w:rsidRPr="009D3B38">
              <w:rPr>
                <w:bCs/>
                <w:sz w:val="18"/>
                <w:szCs w:val="18"/>
              </w:rPr>
              <w:t>8</w:t>
            </w:r>
            <w:r w:rsidR="00085A84">
              <w:rPr>
                <w:bCs/>
                <w:sz w:val="18"/>
                <w:szCs w:val="18"/>
              </w:rPr>
              <w:t>.0</w:t>
            </w:r>
          </w:p>
        </w:tc>
        <w:tc>
          <w:tcPr>
            <w:tcW w:w="356" w:type="pct"/>
            <w:shd w:val="clear" w:color="auto" w:fill="auto"/>
            <w:tcMar>
              <w:top w:w="28" w:type="dxa"/>
              <w:bottom w:w="28" w:type="dxa"/>
            </w:tcMar>
            <w:vAlign w:val="center"/>
            <w:hideMark/>
          </w:tcPr>
          <w:p w14:paraId="1BA1D351" w14:textId="77777777" w:rsidR="00EC3C69" w:rsidRPr="009D3B38" w:rsidRDefault="00EC3C69" w:rsidP="009D3B38">
            <w:pPr>
              <w:pStyle w:val="TableBody"/>
              <w:keepNext/>
              <w:keepLines/>
              <w:jc w:val="center"/>
              <w:rPr>
                <w:color w:val="000000"/>
                <w:sz w:val="18"/>
                <w:szCs w:val="18"/>
              </w:rPr>
            </w:pPr>
            <w:r w:rsidRPr="009D3B38">
              <w:rPr>
                <w:bCs/>
                <w:sz w:val="18"/>
                <w:szCs w:val="18"/>
              </w:rPr>
              <w:t>94,784</w:t>
            </w:r>
          </w:p>
        </w:tc>
        <w:tc>
          <w:tcPr>
            <w:tcW w:w="253" w:type="pct"/>
            <w:shd w:val="clear" w:color="auto" w:fill="auto"/>
            <w:tcMar>
              <w:top w:w="28" w:type="dxa"/>
              <w:bottom w:w="28" w:type="dxa"/>
            </w:tcMar>
            <w:vAlign w:val="center"/>
            <w:hideMark/>
          </w:tcPr>
          <w:p w14:paraId="2A3482EC" w14:textId="124AB008" w:rsidR="00EC3C69" w:rsidRPr="009D3B38" w:rsidRDefault="00EC3C69" w:rsidP="009D3B38">
            <w:pPr>
              <w:pStyle w:val="TableBody"/>
              <w:keepNext/>
              <w:keepLines/>
              <w:jc w:val="center"/>
              <w:rPr>
                <w:color w:val="000000"/>
                <w:sz w:val="18"/>
                <w:szCs w:val="18"/>
              </w:rPr>
            </w:pPr>
            <w:r w:rsidRPr="009D3B38">
              <w:rPr>
                <w:bCs/>
                <w:sz w:val="18"/>
                <w:szCs w:val="18"/>
              </w:rPr>
              <w:t>8</w:t>
            </w:r>
            <w:r w:rsidR="00085A84">
              <w:rPr>
                <w:bCs/>
                <w:sz w:val="18"/>
                <w:szCs w:val="18"/>
              </w:rPr>
              <w:t>.0</w:t>
            </w:r>
          </w:p>
        </w:tc>
        <w:tc>
          <w:tcPr>
            <w:tcW w:w="355" w:type="pct"/>
            <w:shd w:val="clear" w:color="auto" w:fill="D9D9D9" w:themeFill="background1" w:themeFillShade="D9"/>
            <w:tcMar>
              <w:top w:w="28" w:type="dxa"/>
              <w:bottom w:w="28" w:type="dxa"/>
            </w:tcMar>
            <w:vAlign w:val="center"/>
          </w:tcPr>
          <w:p w14:paraId="3B8F6FED" w14:textId="0F8493C1"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16,841</w:t>
            </w:r>
          </w:p>
        </w:tc>
        <w:tc>
          <w:tcPr>
            <w:tcW w:w="254" w:type="pct"/>
            <w:shd w:val="clear" w:color="auto" w:fill="D9D9D9" w:themeFill="background1" w:themeFillShade="D9"/>
            <w:tcMar>
              <w:top w:w="28" w:type="dxa"/>
              <w:bottom w:w="28" w:type="dxa"/>
            </w:tcMar>
            <w:vAlign w:val="center"/>
          </w:tcPr>
          <w:p w14:paraId="08C5A8EC" w14:textId="6C25084F"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15.1</w:t>
            </w:r>
          </w:p>
        </w:tc>
        <w:tc>
          <w:tcPr>
            <w:tcW w:w="204" w:type="pct"/>
            <w:shd w:val="clear" w:color="auto" w:fill="D9D9D9" w:themeFill="background1" w:themeFillShade="D9"/>
            <w:tcMar>
              <w:top w:w="28" w:type="dxa"/>
              <w:bottom w:w="28" w:type="dxa"/>
            </w:tcMar>
            <w:vAlign w:val="center"/>
            <w:hideMark/>
          </w:tcPr>
          <w:p w14:paraId="21EE26B3" w14:textId="63BCBD8D" w:rsidR="00EC3C69" w:rsidRPr="009D3B38" w:rsidRDefault="00CE1E74" w:rsidP="009D3B38">
            <w:pPr>
              <w:pStyle w:val="TableBody"/>
              <w:keepNext/>
              <w:keepLines/>
              <w:jc w:val="center"/>
              <w:rPr>
                <w:color w:val="0070C0"/>
                <w:sz w:val="18"/>
                <w:szCs w:val="18"/>
              </w:rPr>
            </w:pPr>
            <w:r>
              <w:rPr>
                <w:sz w:val="18"/>
                <w:szCs w:val="18"/>
              </w:rPr>
              <w:t>–</w:t>
            </w:r>
            <w:r w:rsidR="00EC3C69" w:rsidRPr="009D3B38">
              <w:rPr>
                <w:bCs/>
                <w:sz w:val="18"/>
                <w:szCs w:val="18"/>
              </w:rPr>
              <w:t>2.4</w:t>
            </w:r>
          </w:p>
        </w:tc>
        <w:tc>
          <w:tcPr>
            <w:tcW w:w="253" w:type="pct"/>
            <w:shd w:val="clear" w:color="auto" w:fill="D9D9D9" w:themeFill="background1" w:themeFillShade="D9"/>
            <w:tcMar>
              <w:top w:w="28" w:type="dxa"/>
              <w:bottom w:w="28" w:type="dxa"/>
            </w:tcMar>
            <w:vAlign w:val="center"/>
            <w:hideMark/>
          </w:tcPr>
          <w:p w14:paraId="484F6703" w14:textId="5AC0B7FE" w:rsidR="00EC3C69" w:rsidRPr="009D3B38" w:rsidRDefault="00CE1E74" w:rsidP="009D3B38">
            <w:pPr>
              <w:pStyle w:val="TableBody"/>
              <w:keepNext/>
              <w:keepLines/>
              <w:jc w:val="center"/>
              <w:rPr>
                <w:color w:val="0070C0"/>
                <w:sz w:val="18"/>
                <w:szCs w:val="18"/>
              </w:rPr>
            </w:pPr>
            <w:r>
              <w:rPr>
                <w:sz w:val="18"/>
                <w:szCs w:val="18"/>
              </w:rPr>
              <w:t>–</w:t>
            </w:r>
            <w:r w:rsidR="00EC3C69" w:rsidRPr="009D3B38">
              <w:rPr>
                <w:bCs/>
                <w:sz w:val="18"/>
                <w:szCs w:val="18"/>
              </w:rPr>
              <w:t>23.1</w:t>
            </w:r>
          </w:p>
        </w:tc>
        <w:tc>
          <w:tcPr>
            <w:tcW w:w="356" w:type="pct"/>
            <w:shd w:val="clear" w:color="auto" w:fill="D9D9D9" w:themeFill="background1" w:themeFillShade="D9"/>
            <w:tcMar>
              <w:top w:w="28" w:type="dxa"/>
              <w:bottom w:w="28" w:type="dxa"/>
            </w:tcMar>
            <w:vAlign w:val="center"/>
            <w:hideMark/>
          </w:tcPr>
          <w:p w14:paraId="292FAA98" w14:textId="2E5F6916"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373</w:t>
            </w:r>
          </w:p>
        </w:tc>
        <w:tc>
          <w:tcPr>
            <w:tcW w:w="254" w:type="pct"/>
            <w:shd w:val="clear" w:color="auto" w:fill="D9D9D9" w:themeFill="background1" w:themeFillShade="D9"/>
            <w:tcMar>
              <w:top w:w="28" w:type="dxa"/>
              <w:bottom w:w="28" w:type="dxa"/>
            </w:tcMar>
            <w:vAlign w:val="center"/>
            <w:hideMark/>
          </w:tcPr>
          <w:p w14:paraId="24B04E28" w14:textId="1D4F345B"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0.4</w:t>
            </w:r>
          </w:p>
        </w:tc>
        <w:tc>
          <w:tcPr>
            <w:tcW w:w="254" w:type="pct"/>
            <w:shd w:val="clear" w:color="auto" w:fill="D9D9D9" w:themeFill="background1" w:themeFillShade="D9"/>
            <w:tcMar>
              <w:top w:w="28" w:type="dxa"/>
              <w:bottom w:w="28" w:type="dxa"/>
            </w:tcMar>
            <w:vAlign w:val="center"/>
            <w:hideMark/>
          </w:tcPr>
          <w:p w14:paraId="1AB30C35" w14:textId="77777777" w:rsidR="00EC3C69" w:rsidRPr="009D3B38" w:rsidRDefault="00EC3C69" w:rsidP="009D3B38">
            <w:pPr>
              <w:pStyle w:val="TableBody"/>
              <w:keepNext/>
              <w:keepLines/>
              <w:jc w:val="center"/>
              <w:rPr>
                <w:sz w:val="18"/>
                <w:szCs w:val="18"/>
              </w:rPr>
            </w:pPr>
            <w:r w:rsidRPr="009D3B38">
              <w:rPr>
                <w:bCs/>
                <w:color w:val="0070C0"/>
                <w:sz w:val="18"/>
                <w:szCs w:val="18"/>
              </w:rPr>
              <w:t>0.0</w:t>
            </w:r>
          </w:p>
        </w:tc>
        <w:tc>
          <w:tcPr>
            <w:tcW w:w="254" w:type="pct"/>
            <w:shd w:val="clear" w:color="auto" w:fill="D9D9D9" w:themeFill="background1" w:themeFillShade="D9"/>
            <w:tcMar>
              <w:top w:w="28" w:type="dxa"/>
              <w:bottom w:w="28" w:type="dxa"/>
            </w:tcMar>
            <w:vAlign w:val="center"/>
            <w:hideMark/>
          </w:tcPr>
          <w:p w14:paraId="61E7FF28" w14:textId="77777777" w:rsidR="00EC3C69" w:rsidRPr="009D3B38" w:rsidRDefault="00EC3C69" w:rsidP="009D3B38">
            <w:pPr>
              <w:pStyle w:val="TableBody"/>
              <w:keepNext/>
              <w:keepLines/>
              <w:jc w:val="center"/>
              <w:rPr>
                <w:color w:val="000000"/>
                <w:sz w:val="18"/>
                <w:szCs w:val="18"/>
              </w:rPr>
            </w:pPr>
            <w:r w:rsidRPr="009D3B38">
              <w:rPr>
                <w:bCs/>
                <w:color w:val="0070C0"/>
                <w:sz w:val="18"/>
                <w:szCs w:val="18"/>
              </w:rPr>
              <w:t>0.0</w:t>
            </w:r>
          </w:p>
        </w:tc>
        <w:tc>
          <w:tcPr>
            <w:tcW w:w="356" w:type="pct"/>
            <w:shd w:val="clear" w:color="auto" w:fill="FFFFFF" w:themeFill="background1"/>
            <w:tcMar>
              <w:top w:w="28" w:type="dxa"/>
              <w:bottom w:w="28" w:type="dxa"/>
            </w:tcMar>
            <w:vAlign w:val="center"/>
            <w:hideMark/>
          </w:tcPr>
          <w:p w14:paraId="1C347A53" w14:textId="77777777" w:rsidR="00EC3C69" w:rsidRPr="009D3B38" w:rsidRDefault="00EC3C69" w:rsidP="009D3B38">
            <w:pPr>
              <w:pStyle w:val="TableBody"/>
              <w:keepNext/>
              <w:keepLines/>
              <w:jc w:val="center"/>
              <w:rPr>
                <w:color w:val="000000"/>
                <w:sz w:val="18"/>
                <w:szCs w:val="18"/>
              </w:rPr>
            </w:pPr>
            <w:r w:rsidRPr="009D3B38">
              <w:rPr>
                <w:bCs/>
                <w:sz w:val="18"/>
                <w:szCs w:val="18"/>
              </w:rPr>
              <w:t>100,291</w:t>
            </w:r>
          </w:p>
        </w:tc>
        <w:tc>
          <w:tcPr>
            <w:tcW w:w="276" w:type="pct"/>
            <w:shd w:val="clear" w:color="auto" w:fill="FFFFFF" w:themeFill="background1"/>
            <w:tcMar>
              <w:top w:w="28" w:type="dxa"/>
              <w:bottom w:w="28" w:type="dxa"/>
            </w:tcMar>
            <w:vAlign w:val="center"/>
            <w:hideMark/>
          </w:tcPr>
          <w:p w14:paraId="24457EFF" w14:textId="77777777" w:rsidR="00EC3C69" w:rsidRPr="009D3B38" w:rsidRDefault="00EC3C69" w:rsidP="009D3B38">
            <w:pPr>
              <w:pStyle w:val="TableBody"/>
              <w:keepNext/>
              <w:keepLines/>
              <w:jc w:val="center"/>
              <w:rPr>
                <w:color w:val="000000"/>
                <w:sz w:val="18"/>
                <w:szCs w:val="18"/>
              </w:rPr>
            </w:pPr>
            <w:r w:rsidRPr="009D3B38">
              <w:rPr>
                <w:bCs/>
                <w:sz w:val="18"/>
                <w:szCs w:val="18"/>
              </w:rPr>
              <w:t>8.5</w:t>
            </w:r>
          </w:p>
        </w:tc>
      </w:tr>
      <w:tr w:rsidR="009D3B38" w:rsidRPr="009D3B38" w14:paraId="5AA7316B" w14:textId="77777777" w:rsidTr="00CD6264">
        <w:trPr>
          <w:trHeight w:val="315"/>
          <w:jc w:val="center"/>
        </w:trPr>
        <w:tc>
          <w:tcPr>
            <w:tcW w:w="356" w:type="pct"/>
            <w:shd w:val="clear" w:color="auto" w:fill="auto"/>
            <w:tcMar>
              <w:top w:w="28" w:type="dxa"/>
              <w:bottom w:w="28" w:type="dxa"/>
            </w:tcMar>
            <w:vAlign w:val="center"/>
            <w:hideMark/>
          </w:tcPr>
          <w:p w14:paraId="58B6799E" w14:textId="26BC77EA" w:rsidR="00EC3C69" w:rsidRPr="009D3B38" w:rsidRDefault="003F1B44" w:rsidP="009D3B38">
            <w:pPr>
              <w:pStyle w:val="TableBody"/>
              <w:keepNext/>
              <w:keepLines/>
              <w:rPr>
                <w:color w:val="000000"/>
                <w:sz w:val="18"/>
                <w:szCs w:val="18"/>
              </w:rPr>
            </w:pPr>
            <w:r>
              <w:rPr>
                <w:sz w:val="18"/>
                <w:szCs w:val="18"/>
              </w:rPr>
              <w:t>Ten</w:t>
            </w:r>
            <w:r w:rsidR="00EC3C69" w:rsidRPr="009D3B38">
              <w:rPr>
                <w:sz w:val="18"/>
                <w:szCs w:val="18"/>
              </w:rPr>
              <w:t>*</w:t>
            </w:r>
          </w:p>
        </w:tc>
        <w:tc>
          <w:tcPr>
            <w:tcW w:w="355" w:type="pct"/>
            <w:shd w:val="clear" w:color="auto" w:fill="auto"/>
            <w:tcMar>
              <w:top w:w="28" w:type="dxa"/>
              <w:bottom w:w="28" w:type="dxa"/>
            </w:tcMar>
            <w:vAlign w:val="center"/>
            <w:hideMark/>
          </w:tcPr>
          <w:p w14:paraId="6B647917" w14:textId="77777777" w:rsidR="00EC3C69" w:rsidRPr="009D3B38" w:rsidRDefault="00EC3C69" w:rsidP="009D3B38">
            <w:pPr>
              <w:pStyle w:val="TableBody"/>
              <w:keepNext/>
              <w:keepLines/>
              <w:jc w:val="center"/>
              <w:rPr>
                <w:color w:val="000000"/>
                <w:sz w:val="18"/>
                <w:szCs w:val="18"/>
              </w:rPr>
            </w:pPr>
            <w:r w:rsidRPr="009D3B38">
              <w:rPr>
                <w:bCs/>
                <w:sz w:val="18"/>
                <w:szCs w:val="18"/>
              </w:rPr>
              <w:t>61,895</w:t>
            </w:r>
          </w:p>
        </w:tc>
        <w:tc>
          <w:tcPr>
            <w:tcW w:w="255" w:type="pct"/>
            <w:shd w:val="clear" w:color="auto" w:fill="auto"/>
            <w:tcMar>
              <w:top w:w="28" w:type="dxa"/>
              <w:bottom w:w="28" w:type="dxa"/>
            </w:tcMar>
            <w:vAlign w:val="center"/>
            <w:hideMark/>
          </w:tcPr>
          <w:p w14:paraId="08864744" w14:textId="77777777" w:rsidR="00EC3C69" w:rsidRPr="009D3B38" w:rsidRDefault="00EC3C69" w:rsidP="009D3B38">
            <w:pPr>
              <w:pStyle w:val="TableBody"/>
              <w:keepNext/>
              <w:keepLines/>
              <w:jc w:val="center"/>
              <w:rPr>
                <w:color w:val="000000"/>
                <w:sz w:val="18"/>
                <w:szCs w:val="18"/>
              </w:rPr>
            </w:pPr>
            <w:r w:rsidRPr="009D3B38">
              <w:rPr>
                <w:bCs/>
                <w:sz w:val="18"/>
                <w:szCs w:val="18"/>
              </w:rPr>
              <w:t>5.7</w:t>
            </w:r>
          </w:p>
        </w:tc>
        <w:tc>
          <w:tcPr>
            <w:tcW w:w="355" w:type="pct"/>
            <w:shd w:val="clear" w:color="auto" w:fill="auto"/>
            <w:tcMar>
              <w:top w:w="28" w:type="dxa"/>
              <w:bottom w:w="28" w:type="dxa"/>
            </w:tcMar>
            <w:vAlign w:val="center"/>
            <w:hideMark/>
          </w:tcPr>
          <w:p w14:paraId="2268C25D" w14:textId="77777777" w:rsidR="00EC3C69" w:rsidRPr="009D3B38" w:rsidRDefault="00EC3C69" w:rsidP="009D3B38">
            <w:pPr>
              <w:pStyle w:val="TableBody"/>
              <w:keepNext/>
              <w:keepLines/>
              <w:jc w:val="center"/>
              <w:rPr>
                <w:color w:val="000000"/>
                <w:sz w:val="18"/>
                <w:szCs w:val="18"/>
              </w:rPr>
            </w:pPr>
            <w:r w:rsidRPr="009D3B38">
              <w:rPr>
                <w:bCs/>
                <w:sz w:val="18"/>
                <w:szCs w:val="18"/>
              </w:rPr>
              <w:t>45,217</w:t>
            </w:r>
          </w:p>
        </w:tc>
        <w:tc>
          <w:tcPr>
            <w:tcW w:w="254" w:type="pct"/>
            <w:shd w:val="clear" w:color="auto" w:fill="auto"/>
            <w:tcMar>
              <w:top w:w="28" w:type="dxa"/>
              <w:bottom w:w="28" w:type="dxa"/>
            </w:tcMar>
            <w:vAlign w:val="center"/>
            <w:hideMark/>
          </w:tcPr>
          <w:p w14:paraId="27F52847" w14:textId="77777777" w:rsidR="00EC3C69" w:rsidRPr="009D3B38" w:rsidRDefault="00EC3C69" w:rsidP="009D3B38">
            <w:pPr>
              <w:pStyle w:val="TableBody"/>
              <w:keepNext/>
              <w:keepLines/>
              <w:jc w:val="center"/>
              <w:rPr>
                <w:color w:val="000000"/>
                <w:sz w:val="18"/>
                <w:szCs w:val="18"/>
              </w:rPr>
            </w:pPr>
            <w:r w:rsidRPr="009D3B38">
              <w:rPr>
                <w:bCs/>
                <w:sz w:val="18"/>
                <w:szCs w:val="18"/>
              </w:rPr>
              <w:t>3.8</w:t>
            </w:r>
          </w:p>
        </w:tc>
        <w:tc>
          <w:tcPr>
            <w:tcW w:w="356" w:type="pct"/>
            <w:shd w:val="clear" w:color="auto" w:fill="auto"/>
            <w:tcMar>
              <w:top w:w="28" w:type="dxa"/>
              <w:bottom w:w="28" w:type="dxa"/>
            </w:tcMar>
            <w:vAlign w:val="center"/>
            <w:hideMark/>
          </w:tcPr>
          <w:p w14:paraId="0316F201" w14:textId="77777777" w:rsidR="00EC3C69" w:rsidRPr="009D3B38" w:rsidRDefault="00EC3C69" w:rsidP="009D3B38">
            <w:pPr>
              <w:pStyle w:val="TableBody"/>
              <w:keepNext/>
              <w:keepLines/>
              <w:jc w:val="center"/>
              <w:rPr>
                <w:color w:val="000000"/>
                <w:sz w:val="18"/>
                <w:szCs w:val="18"/>
              </w:rPr>
            </w:pPr>
            <w:r w:rsidRPr="009D3B38">
              <w:rPr>
                <w:bCs/>
                <w:sz w:val="18"/>
                <w:szCs w:val="18"/>
              </w:rPr>
              <w:t>39,375</w:t>
            </w:r>
          </w:p>
        </w:tc>
        <w:tc>
          <w:tcPr>
            <w:tcW w:w="253" w:type="pct"/>
            <w:shd w:val="clear" w:color="auto" w:fill="auto"/>
            <w:tcMar>
              <w:top w:w="28" w:type="dxa"/>
              <w:bottom w:w="28" w:type="dxa"/>
            </w:tcMar>
            <w:vAlign w:val="center"/>
            <w:hideMark/>
          </w:tcPr>
          <w:p w14:paraId="224ECB69" w14:textId="77777777" w:rsidR="00EC3C69" w:rsidRPr="009D3B38" w:rsidRDefault="00EC3C69" w:rsidP="009D3B38">
            <w:pPr>
              <w:pStyle w:val="TableBody"/>
              <w:keepNext/>
              <w:keepLines/>
              <w:jc w:val="center"/>
              <w:rPr>
                <w:color w:val="000000"/>
                <w:sz w:val="18"/>
                <w:szCs w:val="18"/>
              </w:rPr>
            </w:pPr>
            <w:r w:rsidRPr="009D3B38">
              <w:rPr>
                <w:bCs/>
                <w:sz w:val="18"/>
                <w:szCs w:val="18"/>
              </w:rPr>
              <w:t>3.3</w:t>
            </w:r>
          </w:p>
        </w:tc>
        <w:tc>
          <w:tcPr>
            <w:tcW w:w="355" w:type="pct"/>
            <w:shd w:val="clear" w:color="auto" w:fill="D9D9D9" w:themeFill="background1" w:themeFillShade="D9"/>
            <w:tcMar>
              <w:top w:w="28" w:type="dxa"/>
              <w:bottom w:w="28" w:type="dxa"/>
            </w:tcMar>
            <w:vAlign w:val="center"/>
          </w:tcPr>
          <w:p w14:paraId="43DE33B8" w14:textId="27511CEF"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22,520</w:t>
            </w:r>
          </w:p>
        </w:tc>
        <w:tc>
          <w:tcPr>
            <w:tcW w:w="254" w:type="pct"/>
            <w:shd w:val="clear" w:color="auto" w:fill="D9D9D9" w:themeFill="background1" w:themeFillShade="D9"/>
            <w:tcMar>
              <w:top w:w="28" w:type="dxa"/>
              <w:bottom w:w="28" w:type="dxa"/>
            </w:tcMar>
            <w:vAlign w:val="center"/>
          </w:tcPr>
          <w:p w14:paraId="3E72E9A5" w14:textId="6DCFCDE5"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36.4</w:t>
            </w:r>
          </w:p>
        </w:tc>
        <w:tc>
          <w:tcPr>
            <w:tcW w:w="204" w:type="pct"/>
            <w:shd w:val="clear" w:color="auto" w:fill="D9D9D9" w:themeFill="background1" w:themeFillShade="D9"/>
            <w:tcMar>
              <w:top w:w="28" w:type="dxa"/>
              <w:bottom w:w="28" w:type="dxa"/>
            </w:tcMar>
            <w:vAlign w:val="center"/>
            <w:hideMark/>
          </w:tcPr>
          <w:p w14:paraId="597A2393" w14:textId="581AB88F"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2.4</w:t>
            </w:r>
          </w:p>
        </w:tc>
        <w:tc>
          <w:tcPr>
            <w:tcW w:w="253" w:type="pct"/>
            <w:shd w:val="clear" w:color="auto" w:fill="D9D9D9" w:themeFill="background1" w:themeFillShade="D9"/>
            <w:tcMar>
              <w:top w:w="28" w:type="dxa"/>
              <w:bottom w:w="28" w:type="dxa"/>
            </w:tcMar>
            <w:vAlign w:val="center"/>
            <w:hideMark/>
          </w:tcPr>
          <w:p w14:paraId="3DB3A6EE" w14:textId="14273539"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42.1</w:t>
            </w:r>
          </w:p>
        </w:tc>
        <w:tc>
          <w:tcPr>
            <w:tcW w:w="356" w:type="pct"/>
            <w:shd w:val="clear" w:color="auto" w:fill="D9D9D9" w:themeFill="background1" w:themeFillShade="D9"/>
            <w:tcMar>
              <w:top w:w="28" w:type="dxa"/>
              <w:bottom w:w="28" w:type="dxa"/>
            </w:tcMar>
            <w:vAlign w:val="center"/>
            <w:hideMark/>
          </w:tcPr>
          <w:p w14:paraId="3017BAD9" w14:textId="3F317511"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5,842</w:t>
            </w:r>
          </w:p>
        </w:tc>
        <w:tc>
          <w:tcPr>
            <w:tcW w:w="254" w:type="pct"/>
            <w:shd w:val="clear" w:color="auto" w:fill="D9D9D9" w:themeFill="background1" w:themeFillShade="D9"/>
            <w:tcMar>
              <w:top w:w="28" w:type="dxa"/>
              <w:bottom w:w="28" w:type="dxa"/>
            </w:tcMar>
            <w:vAlign w:val="center"/>
            <w:hideMark/>
          </w:tcPr>
          <w:p w14:paraId="1967EE20" w14:textId="6764F134"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12.9</w:t>
            </w:r>
          </w:p>
        </w:tc>
        <w:tc>
          <w:tcPr>
            <w:tcW w:w="254" w:type="pct"/>
            <w:shd w:val="clear" w:color="auto" w:fill="D9D9D9" w:themeFill="background1" w:themeFillShade="D9"/>
            <w:tcMar>
              <w:top w:w="28" w:type="dxa"/>
              <w:bottom w:w="28" w:type="dxa"/>
            </w:tcMar>
            <w:vAlign w:val="center"/>
            <w:hideMark/>
          </w:tcPr>
          <w:p w14:paraId="43270C8E" w14:textId="2686448A"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0.5</w:t>
            </w:r>
          </w:p>
        </w:tc>
        <w:tc>
          <w:tcPr>
            <w:tcW w:w="254" w:type="pct"/>
            <w:shd w:val="clear" w:color="auto" w:fill="D9D9D9" w:themeFill="background1" w:themeFillShade="D9"/>
            <w:tcMar>
              <w:top w:w="28" w:type="dxa"/>
              <w:bottom w:w="28" w:type="dxa"/>
            </w:tcMar>
            <w:vAlign w:val="center"/>
            <w:hideMark/>
          </w:tcPr>
          <w:p w14:paraId="4C196FA3" w14:textId="08002426"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13.2</w:t>
            </w:r>
          </w:p>
        </w:tc>
        <w:tc>
          <w:tcPr>
            <w:tcW w:w="356" w:type="pct"/>
            <w:shd w:val="clear" w:color="auto" w:fill="FFFFFF" w:themeFill="background1"/>
            <w:tcMar>
              <w:top w:w="28" w:type="dxa"/>
              <w:bottom w:w="28" w:type="dxa"/>
            </w:tcMar>
            <w:vAlign w:val="center"/>
            <w:hideMark/>
          </w:tcPr>
          <w:p w14:paraId="06DCA812" w14:textId="77777777" w:rsidR="00EC3C69" w:rsidRPr="009D3B38" w:rsidRDefault="00EC3C69" w:rsidP="009D3B38">
            <w:pPr>
              <w:pStyle w:val="TableBody"/>
              <w:keepNext/>
              <w:keepLines/>
              <w:jc w:val="center"/>
              <w:rPr>
                <w:color w:val="000000"/>
                <w:sz w:val="18"/>
                <w:szCs w:val="18"/>
              </w:rPr>
            </w:pPr>
            <w:r w:rsidRPr="009D3B38">
              <w:rPr>
                <w:bCs/>
                <w:sz w:val="18"/>
                <w:szCs w:val="18"/>
              </w:rPr>
              <w:t>39,560</w:t>
            </w:r>
          </w:p>
        </w:tc>
        <w:tc>
          <w:tcPr>
            <w:tcW w:w="276" w:type="pct"/>
            <w:shd w:val="clear" w:color="auto" w:fill="FFFFFF" w:themeFill="background1"/>
            <w:tcMar>
              <w:top w:w="28" w:type="dxa"/>
              <w:bottom w:w="28" w:type="dxa"/>
            </w:tcMar>
            <w:vAlign w:val="center"/>
            <w:hideMark/>
          </w:tcPr>
          <w:p w14:paraId="5A286493" w14:textId="77777777" w:rsidR="00EC3C69" w:rsidRPr="009D3B38" w:rsidRDefault="00EC3C69" w:rsidP="009D3B38">
            <w:pPr>
              <w:pStyle w:val="TableBody"/>
              <w:keepNext/>
              <w:keepLines/>
              <w:jc w:val="center"/>
              <w:rPr>
                <w:color w:val="000000"/>
                <w:sz w:val="18"/>
                <w:szCs w:val="18"/>
              </w:rPr>
            </w:pPr>
            <w:r w:rsidRPr="009D3B38">
              <w:rPr>
                <w:bCs/>
                <w:sz w:val="18"/>
                <w:szCs w:val="18"/>
              </w:rPr>
              <w:t>3.3</w:t>
            </w:r>
          </w:p>
        </w:tc>
      </w:tr>
      <w:tr w:rsidR="009D3B38" w:rsidRPr="009D3B38" w14:paraId="5132B2B7" w14:textId="77777777" w:rsidTr="00CD6264">
        <w:trPr>
          <w:trHeight w:val="315"/>
          <w:jc w:val="center"/>
        </w:trPr>
        <w:tc>
          <w:tcPr>
            <w:tcW w:w="356" w:type="pct"/>
            <w:shd w:val="clear" w:color="auto" w:fill="auto"/>
            <w:tcMar>
              <w:top w:w="28" w:type="dxa"/>
              <w:bottom w:w="28" w:type="dxa"/>
            </w:tcMar>
            <w:vAlign w:val="center"/>
            <w:hideMark/>
          </w:tcPr>
          <w:p w14:paraId="5B1FC3CA" w14:textId="77777777" w:rsidR="00EC3C69" w:rsidRPr="009D3B38" w:rsidRDefault="00EC3C69" w:rsidP="009D3B38">
            <w:pPr>
              <w:pStyle w:val="TableBody"/>
              <w:keepNext/>
              <w:keepLines/>
              <w:rPr>
                <w:color w:val="000000"/>
                <w:sz w:val="18"/>
                <w:szCs w:val="18"/>
              </w:rPr>
            </w:pPr>
            <w:r w:rsidRPr="009D3B38">
              <w:rPr>
                <w:sz w:val="18"/>
                <w:szCs w:val="18"/>
              </w:rPr>
              <w:t xml:space="preserve">ABC </w:t>
            </w:r>
          </w:p>
        </w:tc>
        <w:tc>
          <w:tcPr>
            <w:tcW w:w="355" w:type="pct"/>
            <w:shd w:val="clear" w:color="auto" w:fill="auto"/>
            <w:tcMar>
              <w:top w:w="28" w:type="dxa"/>
              <w:bottom w:w="28" w:type="dxa"/>
            </w:tcMar>
            <w:vAlign w:val="center"/>
            <w:hideMark/>
          </w:tcPr>
          <w:p w14:paraId="6CA70821" w14:textId="77777777" w:rsidR="00EC3C69" w:rsidRPr="009D3B38" w:rsidRDefault="00EC3C69" w:rsidP="009D3B38">
            <w:pPr>
              <w:pStyle w:val="TableBody"/>
              <w:keepNext/>
              <w:keepLines/>
              <w:jc w:val="center"/>
              <w:rPr>
                <w:color w:val="000000"/>
                <w:sz w:val="18"/>
                <w:szCs w:val="18"/>
              </w:rPr>
            </w:pPr>
            <w:r w:rsidRPr="009D3B38">
              <w:rPr>
                <w:bCs/>
                <w:sz w:val="18"/>
                <w:szCs w:val="18"/>
              </w:rPr>
              <w:t>81,379</w:t>
            </w:r>
          </w:p>
        </w:tc>
        <w:tc>
          <w:tcPr>
            <w:tcW w:w="255" w:type="pct"/>
            <w:shd w:val="clear" w:color="auto" w:fill="auto"/>
            <w:tcMar>
              <w:top w:w="28" w:type="dxa"/>
              <w:bottom w:w="28" w:type="dxa"/>
            </w:tcMar>
            <w:vAlign w:val="center"/>
            <w:hideMark/>
          </w:tcPr>
          <w:p w14:paraId="5EEFBB78" w14:textId="77777777" w:rsidR="00EC3C69" w:rsidRPr="009D3B38" w:rsidRDefault="00EC3C69" w:rsidP="009D3B38">
            <w:pPr>
              <w:pStyle w:val="TableBody"/>
              <w:keepNext/>
              <w:keepLines/>
              <w:jc w:val="center"/>
              <w:rPr>
                <w:color w:val="000000"/>
                <w:sz w:val="18"/>
                <w:szCs w:val="18"/>
              </w:rPr>
            </w:pPr>
            <w:r w:rsidRPr="009D3B38">
              <w:rPr>
                <w:bCs/>
                <w:sz w:val="18"/>
                <w:szCs w:val="18"/>
              </w:rPr>
              <w:t>7.5</w:t>
            </w:r>
          </w:p>
        </w:tc>
        <w:tc>
          <w:tcPr>
            <w:tcW w:w="355" w:type="pct"/>
            <w:shd w:val="clear" w:color="auto" w:fill="auto"/>
            <w:tcMar>
              <w:top w:w="28" w:type="dxa"/>
              <w:bottom w:w="28" w:type="dxa"/>
            </w:tcMar>
            <w:vAlign w:val="center"/>
            <w:hideMark/>
          </w:tcPr>
          <w:p w14:paraId="2DF7D093" w14:textId="77777777" w:rsidR="00EC3C69" w:rsidRPr="009D3B38" w:rsidRDefault="00EC3C69" w:rsidP="009D3B38">
            <w:pPr>
              <w:pStyle w:val="TableBody"/>
              <w:keepNext/>
              <w:keepLines/>
              <w:jc w:val="center"/>
              <w:rPr>
                <w:color w:val="000000"/>
                <w:sz w:val="18"/>
                <w:szCs w:val="18"/>
              </w:rPr>
            </w:pPr>
            <w:r w:rsidRPr="009D3B38">
              <w:rPr>
                <w:bCs/>
                <w:sz w:val="18"/>
                <w:szCs w:val="18"/>
              </w:rPr>
              <w:t>76,115</w:t>
            </w:r>
          </w:p>
        </w:tc>
        <w:tc>
          <w:tcPr>
            <w:tcW w:w="254" w:type="pct"/>
            <w:shd w:val="clear" w:color="auto" w:fill="auto"/>
            <w:tcMar>
              <w:top w:w="28" w:type="dxa"/>
              <w:bottom w:w="28" w:type="dxa"/>
            </w:tcMar>
            <w:vAlign w:val="center"/>
            <w:hideMark/>
          </w:tcPr>
          <w:p w14:paraId="1709530C" w14:textId="77777777" w:rsidR="00EC3C69" w:rsidRPr="009D3B38" w:rsidRDefault="00EC3C69" w:rsidP="009D3B38">
            <w:pPr>
              <w:pStyle w:val="TableBody"/>
              <w:keepNext/>
              <w:keepLines/>
              <w:jc w:val="center"/>
              <w:rPr>
                <w:color w:val="000000"/>
                <w:sz w:val="18"/>
                <w:szCs w:val="18"/>
              </w:rPr>
            </w:pPr>
            <w:r w:rsidRPr="009D3B38">
              <w:rPr>
                <w:bCs/>
                <w:sz w:val="18"/>
                <w:szCs w:val="18"/>
              </w:rPr>
              <w:t>6.4</w:t>
            </w:r>
          </w:p>
        </w:tc>
        <w:tc>
          <w:tcPr>
            <w:tcW w:w="356" w:type="pct"/>
            <w:shd w:val="clear" w:color="auto" w:fill="auto"/>
            <w:tcMar>
              <w:top w:w="28" w:type="dxa"/>
              <w:bottom w:w="28" w:type="dxa"/>
            </w:tcMar>
            <w:vAlign w:val="center"/>
            <w:hideMark/>
          </w:tcPr>
          <w:p w14:paraId="5BC3BD50" w14:textId="77777777" w:rsidR="00EC3C69" w:rsidRPr="009D3B38" w:rsidRDefault="00EC3C69" w:rsidP="009D3B38">
            <w:pPr>
              <w:pStyle w:val="TableBody"/>
              <w:keepNext/>
              <w:keepLines/>
              <w:jc w:val="center"/>
              <w:rPr>
                <w:color w:val="000000"/>
                <w:sz w:val="18"/>
                <w:szCs w:val="18"/>
              </w:rPr>
            </w:pPr>
            <w:r w:rsidRPr="009D3B38">
              <w:rPr>
                <w:bCs/>
                <w:sz w:val="18"/>
                <w:szCs w:val="18"/>
              </w:rPr>
              <w:t>56,810</w:t>
            </w:r>
          </w:p>
        </w:tc>
        <w:tc>
          <w:tcPr>
            <w:tcW w:w="253" w:type="pct"/>
            <w:shd w:val="clear" w:color="auto" w:fill="auto"/>
            <w:tcMar>
              <w:top w:w="28" w:type="dxa"/>
              <w:bottom w:w="28" w:type="dxa"/>
            </w:tcMar>
            <w:vAlign w:val="center"/>
            <w:hideMark/>
          </w:tcPr>
          <w:p w14:paraId="7F428A9D" w14:textId="77777777" w:rsidR="00EC3C69" w:rsidRPr="009D3B38" w:rsidRDefault="00EC3C69" w:rsidP="009D3B38">
            <w:pPr>
              <w:pStyle w:val="TableBody"/>
              <w:keepNext/>
              <w:keepLines/>
              <w:jc w:val="center"/>
              <w:rPr>
                <w:color w:val="000000"/>
                <w:sz w:val="18"/>
                <w:szCs w:val="18"/>
              </w:rPr>
            </w:pPr>
            <w:r w:rsidRPr="009D3B38">
              <w:rPr>
                <w:bCs/>
                <w:sz w:val="18"/>
                <w:szCs w:val="18"/>
              </w:rPr>
              <w:t>4.8</w:t>
            </w:r>
          </w:p>
        </w:tc>
        <w:tc>
          <w:tcPr>
            <w:tcW w:w="355" w:type="pct"/>
            <w:shd w:val="clear" w:color="auto" w:fill="D9D9D9" w:themeFill="background1" w:themeFillShade="D9"/>
            <w:tcMar>
              <w:top w:w="28" w:type="dxa"/>
              <w:bottom w:w="28" w:type="dxa"/>
            </w:tcMar>
            <w:vAlign w:val="center"/>
          </w:tcPr>
          <w:p w14:paraId="36CCA019" w14:textId="08777A42"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24,569</w:t>
            </w:r>
          </w:p>
        </w:tc>
        <w:tc>
          <w:tcPr>
            <w:tcW w:w="254" w:type="pct"/>
            <w:shd w:val="clear" w:color="auto" w:fill="D9D9D9" w:themeFill="background1" w:themeFillShade="D9"/>
            <w:tcMar>
              <w:top w:w="28" w:type="dxa"/>
              <w:bottom w:w="28" w:type="dxa"/>
            </w:tcMar>
            <w:vAlign w:val="center"/>
          </w:tcPr>
          <w:p w14:paraId="6326AAAF" w14:textId="6A99EF25"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30.2</w:t>
            </w:r>
          </w:p>
        </w:tc>
        <w:tc>
          <w:tcPr>
            <w:tcW w:w="204" w:type="pct"/>
            <w:shd w:val="clear" w:color="auto" w:fill="D9D9D9" w:themeFill="background1" w:themeFillShade="D9"/>
            <w:tcMar>
              <w:top w:w="28" w:type="dxa"/>
              <w:bottom w:w="28" w:type="dxa"/>
            </w:tcMar>
            <w:vAlign w:val="center"/>
            <w:hideMark/>
          </w:tcPr>
          <w:p w14:paraId="5D6EDFFA" w14:textId="2E784EFC"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2.7</w:t>
            </w:r>
          </w:p>
        </w:tc>
        <w:tc>
          <w:tcPr>
            <w:tcW w:w="253" w:type="pct"/>
            <w:shd w:val="clear" w:color="auto" w:fill="D9D9D9" w:themeFill="background1" w:themeFillShade="D9"/>
            <w:tcMar>
              <w:top w:w="28" w:type="dxa"/>
              <w:bottom w:w="28" w:type="dxa"/>
            </w:tcMar>
            <w:vAlign w:val="center"/>
            <w:hideMark/>
          </w:tcPr>
          <w:p w14:paraId="019362F3" w14:textId="587AECA4"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36.0</w:t>
            </w:r>
          </w:p>
        </w:tc>
        <w:tc>
          <w:tcPr>
            <w:tcW w:w="356" w:type="pct"/>
            <w:shd w:val="clear" w:color="auto" w:fill="D9D9D9" w:themeFill="background1" w:themeFillShade="D9"/>
            <w:tcMar>
              <w:top w:w="28" w:type="dxa"/>
              <w:bottom w:w="28" w:type="dxa"/>
            </w:tcMar>
            <w:vAlign w:val="center"/>
            <w:hideMark/>
          </w:tcPr>
          <w:p w14:paraId="0E47B1B0" w14:textId="7ED53A46"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19,305</w:t>
            </w:r>
          </w:p>
        </w:tc>
        <w:tc>
          <w:tcPr>
            <w:tcW w:w="254" w:type="pct"/>
            <w:shd w:val="clear" w:color="auto" w:fill="D9D9D9" w:themeFill="background1" w:themeFillShade="D9"/>
            <w:tcMar>
              <w:top w:w="28" w:type="dxa"/>
              <w:bottom w:w="28" w:type="dxa"/>
            </w:tcMar>
            <w:vAlign w:val="center"/>
            <w:hideMark/>
          </w:tcPr>
          <w:p w14:paraId="6F786342" w14:textId="55298272"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25.4</w:t>
            </w:r>
          </w:p>
        </w:tc>
        <w:tc>
          <w:tcPr>
            <w:tcW w:w="254" w:type="pct"/>
            <w:shd w:val="clear" w:color="auto" w:fill="D9D9D9" w:themeFill="background1" w:themeFillShade="D9"/>
            <w:tcMar>
              <w:top w:w="28" w:type="dxa"/>
              <w:bottom w:w="28" w:type="dxa"/>
            </w:tcMar>
            <w:vAlign w:val="center"/>
            <w:hideMark/>
          </w:tcPr>
          <w:p w14:paraId="7884DAC3" w14:textId="347E225C"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1.6</w:t>
            </w:r>
          </w:p>
        </w:tc>
        <w:tc>
          <w:tcPr>
            <w:tcW w:w="254" w:type="pct"/>
            <w:shd w:val="clear" w:color="auto" w:fill="D9D9D9" w:themeFill="background1" w:themeFillShade="D9"/>
            <w:tcMar>
              <w:top w:w="28" w:type="dxa"/>
              <w:bottom w:w="28" w:type="dxa"/>
            </w:tcMar>
            <w:vAlign w:val="center"/>
            <w:hideMark/>
          </w:tcPr>
          <w:p w14:paraId="1BC97622" w14:textId="65F9002E"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25.0</w:t>
            </w:r>
          </w:p>
        </w:tc>
        <w:tc>
          <w:tcPr>
            <w:tcW w:w="356" w:type="pct"/>
            <w:shd w:val="clear" w:color="auto" w:fill="FFFFFF" w:themeFill="background1"/>
            <w:tcMar>
              <w:top w:w="28" w:type="dxa"/>
              <w:bottom w:w="28" w:type="dxa"/>
            </w:tcMar>
            <w:vAlign w:val="center"/>
            <w:hideMark/>
          </w:tcPr>
          <w:p w14:paraId="1AC5C39B" w14:textId="77777777" w:rsidR="00EC3C69" w:rsidRPr="009D3B38" w:rsidRDefault="00EC3C69" w:rsidP="009D3B38">
            <w:pPr>
              <w:pStyle w:val="TableBody"/>
              <w:keepNext/>
              <w:keepLines/>
              <w:jc w:val="center"/>
              <w:rPr>
                <w:color w:val="000000"/>
                <w:sz w:val="18"/>
                <w:szCs w:val="18"/>
              </w:rPr>
            </w:pPr>
            <w:r w:rsidRPr="009D3B38">
              <w:rPr>
                <w:bCs/>
                <w:sz w:val="18"/>
                <w:szCs w:val="18"/>
              </w:rPr>
              <w:t>59,810</w:t>
            </w:r>
          </w:p>
        </w:tc>
        <w:tc>
          <w:tcPr>
            <w:tcW w:w="276" w:type="pct"/>
            <w:shd w:val="clear" w:color="auto" w:fill="FFFFFF" w:themeFill="background1"/>
            <w:tcMar>
              <w:top w:w="28" w:type="dxa"/>
              <w:bottom w:w="28" w:type="dxa"/>
            </w:tcMar>
            <w:vAlign w:val="center"/>
            <w:hideMark/>
          </w:tcPr>
          <w:p w14:paraId="2FEDCF33" w14:textId="4C33CC0F" w:rsidR="00EC3C69" w:rsidRPr="009D3B38" w:rsidRDefault="00EC3C69" w:rsidP="009D3B38">
            <w:pPr>
              <w:pStyle w:val="TableBody"/>
              <w:keepNext/>
              <w:keepLines/>
              <w:jc w:val="center"/>
              <w:rPr>
                <w:color w:val="000000"/>
                <w:sz w:val="18"/>
                <w:szCs w:val="18"/>
              </w:rPr>
            </w:pPr>
            <w:r w:rsidRPr="009D3B38">
              <w:rPr>
                <w:bCs/>
                <w:sz w:val="18"/>
                <w:szCs w:val="18"/>
              </w:rPr>
              <w:t>5</w:t>
            </w:r>
            <w:r w:rsidR="00085A84">
              <w:rPr>
                <w:bCs/>
                <w:sz w:val="18"/>
                <w:szCs w:val="18"/>
              </w:rPr>
              <w:t>.0</w:t>
            </w:r>
          </w:p>
        </w:tc>
      </w:tr>
      <w:tr w:rsidR="009D3B38" w:rsidRPr="009D3B38" w14:paraId="7F3822AB" w14:textId="77777777" w:rsidTr="00CD6264">
        <w:trPr>
          <w:trHeight w:val="315"/>
          <w:jc w:val="center"/>
        </w:trPr>
        <w:tc>
          <w:tcPr>
            <w:tcW w:w="356" w:type="pct"/>
            <w:shd w:val="clear" w:color="auto" w:fill="auto"/>
            <w:tcMar>
              <w:top w:w="28" w:type="dxa"/>
              <w:bottom w:w="28" w:type="dxa"/>
            </w:tcMar>
            <w:vAlign w:val="center"/>
            <w:hideMark/>
          </w:tcPr>
          <w:p w14:paraId="20FEF27F" w14:textId="77777777" w:rsidR="00EC3C69" w:rsidRPr="009D3B38" w:rsidRDefault="00EC3C69" w:rsidP="009D3B38">
            <w:pPr>
              <w:pStyle w:val="TableBody"/>
              <w:keepNext/>
              <w:keepLines/>
              <w:rPr>
                <w:color w:val="000000"/>
                <w:sz w:val="18"/>
                <w:szCs w:val="18"/>
              </w:rPr>
            </w:pPr>
            <w:r w:rsidRPr="009D3B38">
              <w:rPr>
                <w:sz w:val="18"/>
                <w:szCs w:val="18"/>
              </w:rPr>
              <w:t xml:space="preserve">SBS </w:t>
            </w:r>
          </w:p>
        </w:tc>
        <w:tc>
          <w:tcPr>
            <w:tcW w:w="355" w:type="pct"/>
            <w:shd w:val="clear" w:color="auto" w:fill="auto"/>
            <w:tcMar>
              <w:top w:w="28" w:type="dxa"/>
              <w:bottom w:w="28" w:type="dxa"/>
            </w:tcMar>
            <w:vAlign w:val="center"/>
            <w:hideMark/>
          </w:tcPr>
          <w:p w14:paraId="6FA9A7B5" w14:textId="77777777" w:rsidR="00EC3C69" w:rsidRPr="009D3B38" w:rsidRDefault="00EC3C69" w:rsidP="009D3B38">
            <w:pPr>
              <w:pStyle w:val="TableBody"/>
              <w:keepNext/>
              <w:keepLines/>
              <w:jc w:val="center"/>
              <w:rPr>
                <w:color w:val="000000"/>
                <w:sz w:val="18"/>
                <w:szCs w:val="18"/>
              </w:rPr>
            </w:pPr>
            <w:r w:rsidRPr="009D3B38">
              <w:rPr>
                <w:bCs/>
                <w:sz w:val="18"/>
                <w:szCs w:val="18"/>
              </w:rPr>
              <w:t>16,453</w:t>
            </w:r>
          </w:p>
        </w:tc>
        <w:tc>
          <w:tcPr>
            <w:tcW w:w="255" w:type="pct"/>
            <w:shd w:val="clear" w:color="auto" w:fill="auto"/>
            <w:tcMar>
              <w:top w:w="28" w:type="dxa"/>
              <w:bottom w:w="28" w:type="dxa"/>
            </w:tcMar>
            <w:vAlign w:val="center"/>
            <w:hideMark/>
          </w:tcPr>
          <w:p w14:paraId="5A93C616" w14:textId="77777777" w:rsidR="00EC3C69" w:rsidRPr="009D3B38" w:rsidRDefault="00EC3C69" w:rsidP="009D3B38">
            <w:pPr>
              <w:pStyle w:val="TableBody"/>
              <w:keepNext/>
              <w:keepLines/>
              <w:jc w:val="center"/>
              <w:rPr>
                <w:color w:val="000000"/>
                <w:sz w:val="18"/>
                <w:szCs w:val="18"/>
              </w:rPr>
            </w:pPr>
            <w:r w:rsidRPr="009D3B38">
              <w:rPr>
                <w:bCs/>
                <w:sz w:val="18"/>
                <w:szCs w:val="18"/>
              </w:rPr>
              <w:t>1.5</w:t>
            </w:r>
          </w:p>
        </w:tc>
        <w:tc>
          <w:tcPr>
            <w:tcW w:w="355" w:type="pct"/>
            <w:shd w:val="clear" w:color="auto" w:fill="auto"/>
            <w:tcMar>
              <w:top w:w="28" w:type="dxa"/>
              <w:bottom w:w="28" w:type="dxa"/>
            </w:tcMar>
            <w:vAlign w:val="center"/>
            <w:hideMark/>
          </w:tcPr>
          <w:p w14:paraId="7223133B" w14:textId="77777777" w:rsidR="00EC3C69" w:rsidRPr="009D3B38" w:rsidRDefault="00EC3C69" w:rsidP="009D3B38">
            <w:pPr>
              <w:pStyle w:val="TableBody"/>
              <w:keepNext/>
              <w:keepLines/>
              <w:jc w:val="center"/>
              <w:rPr>
                <w:color w:val="000000"/>
                <w:sz w:val="18"/>
                <w:szCs w:val="18"/>
              </w:rPr>
            </w:pPr>
            <w:r w:rsidRPr="009D3B38">
              <w:rPr>
                <w:bCs/>
                <w:sz w:val="18"/>
                <w:szCs w:val="18"/>
              </w:rPr>
              <w:t>7,699</w:t>
            </w:r>
          </w:p>
        </w:tc>
        <w:tc>
          <w:tcPr>
            <w:tcW w:w="254" w:type="pct"/>
            <w:shd w:val="clear" w:color="auto" w:fill="auto"/>
            <w:tcMar>
              <w:top w:w="28" w:type="dxa"/>
              <w:bottom w:w="28" w:type="dxa"/>
            </w:tcMar>
            <w:vAlign w:val="center"/>
            <w:hideMark/>
          </w:tcPr>
          <w:p w14:paraId="46A5A516" w14:textId="77777777" w:rsidR="00EC3C69" w:rsidRPr="009D3B38" w:rsidRDefault="00EC3C69" w:rsidP="009D3B38">
            <w:pPr>
              <w:pStyle w:val="TableBody"/>
              <w:keepNext/>
              <w:keepLines/>
              <w:jc w:val="center"/>
              <w:rPr>
                <w:color w:val="000000"/>
                <w:sz w:val="18"/>
                <w:szCs w:val="18"/>
              </w:rPr>
            </w:pPr>
            <w:r w:rsidRPr="009D3B38">
              <w:rPr>
                <w:bCs/>
                <w:sz w:val="18"/>
                <w:szCs w:val="18"/>
              </w:rPr>
              <w:t>0.7</w:t>
            </w:r>
          </w:p>
        </w:tc>
        <w:tc>
          <w:tcPr>
            <w:tcW w:w="356" w:type="pct"/>
            <w:shd w:val="clear" w:color="auto" w:fill="auto"/>
            <w:tcMar>
              <w:top w:w="28" w:type="dxa"/>
              <w:bottom w:w="28" w:type="dxa"/>
            </w:tcMar>
            <w:vAlign w:val="center"/>
            <w:hideMark/>
          </w:tcPr>
          <w:p w14:paraId="5BBB1123" w14:textId="77777777" w:rsidR="00EC3C69" w:rsidRPr="009D3B38" w:rsidRDefault="00EC3C69" w:rsidP="009D3B38">
            <w:pPr>
              <w:pStyle w:val="TableBody"/>
              <w:keepNext/>
              <w:keepLines/>
              <w:jc w:val="center"/>
              <w:rPr>
                <w:color w:val="000000"/>
                <w:sz w:val="18"/>
                <w:szCs w:val="18"/>
              </w:rPr>
            </w:pPr>
            <w:r w:rsidRPr="009D3B38">
              <w:rPr>
                <w:bCs/>
                <w:sz w:val="18"/>
                <w:szCs w:val="18"/>
              </w:rPr>
              <w:t>7,748</w:t>
            </w:r>
          </w:p>
        </w:tc>
        <w:tc>
          <w:tcPr>
            <w:tcW w:w="253" w:type="pct"/>
            <w:shd w:val="clear" w:color="auto" w:fill="auto"/>
            <w:tcMar>
              <w:top w:w="28" w:type="dxa"/>
              <w:bottom w:w="28" w:type="dxa"/>
            </w:tcMar>
            <w:vAlign w:val="center"/>
            <w:hideMark/>
          </w:tcPr>
          <w:p w14:paraId="328D44E1" w14:textId="77777777" w:rsidR="00EC3C69" w:rsidRPr="009D3B38" w:rsidRDefault="00EC3C69" w:rsidP="009D3B38">
            <w:pPr>
              <w:pStyle w:val="TableBody"/>
              <w:keepNext/>
              <w:keepLines/>
              <w:jc w:val="center"/>
              <w:rPr>
                <w:color w:val="000000"/>
                <w:sz w:val="18"/>
                <w:szCs w:val="18"/>
              </w:rPr>
            </w:pPr>
            <w:r w:rsidRPr="009D3B38">
              <w:rPr>
                <w:bCs/>
                <w:sz w:val="18"/>
                <w:szCs w:val="18"/>
              </w:rPr>
              <w:t>0.7</w:t>
            </w:r>
          </w:p>
        </w:tc>
        <w:tc>
          <w:tcPr>
            <w:tcW w:w="355" w:type="pct"/>
            <w:shd w:val="clear" w:color="auto" w:fill="D9D9D9" w:themeFill="background1" w:themeFillShade="D9"/>
            <w:tcMar>
              <w:top w:w="28" w:type="dxa"/>
              <w:bottom w:w="28" w:type="dxa"/>
            </w:tcMar>
            <w:vAlign w:val="center"/>
          </w:tcPr>
          <w:p w14:paraId="70984B6B" w14:textId="1C88DFF8"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8,705</w:t>
            </w:r>
          </w:p>
        </w:tc>
        <w:tc>
          <w:tcPr>
            <w:tcW w:w="254" w:type="pct"/>
            <w:shd w:val="clear" w:color="auto" w:fill="D9D9D9" w:themeFill="background1" w:themeFillShade="D9"/>
            <w:tcMar>
              <w:top w:w="28" w:type="dxa"/>
              <w:bottom w:w="28" w:type="dxa"/>
            </w:tcMar>
            <w:vAlign w:val="center"/>
          </w:tcPr>
          <w:p w14:paraId="1D92465A" w14:textId="4A04FF37"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52.9</w:t>
            </w:r>
          </w:p>
        </w:tc>
        <w:tc>
          <w:tcPr>
            <w:tcW w:w="204" w:type="pct"/>
            <w:shd w:val="clear" w:color="auto" w:fill="D9D9D9" w:themeFill="background1" w:themeFillShade="D9"/>
            <w:tcMar>
              <w:top w:w="28" w:type="dxa"/>
              <w:bottom w:w="28" w:type="dxa"/>
            </w:tcMar>
            <w:vAlign w:val="center"/>
            <w:hideMark/>
          </w:tcPr>
          <w:p w14:paraId="0FA1B58D" w14:textId="3CBFBDD1"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0.8</w:t>
            </w:r>
          </w:p>
        </w:tc>
        <w:tc>
          <w:tcPr>
            <w:tcW w:w="253" w:type="pct"/>
            <w:shd w:val="clear" w:color="auto" w:fill="D9D9D9" w:themeFill="background1" w:themeFillShade="D9"/>
            <w:tcMar>
              <w:top w:w="28" w:type="dxa"/>
              <w:bottom w:w="28" w:type="dxa"/>
            </w:tcMar>
            <w:vAlign w:val="center"/>
            <w:hideMark/>
          </w:tcPr>
          <w:p w14:paraId="49BEA74E" w14:textId="22E1D6CA" w:rsidR="00EC3C69" w:rsidRPr="009D3B38" w:rsidRDefault="00CE1E74" w:rsidP="009D3B38">
            <w:pPr>
              <w:pStyle w:val="TableBody"/>
              <w:keepNext/>
              <w:keepLines/>
              <w:jc w:val="center"/>
              <w:rPr>
                <w:color w:val="000000"/>
                <w:sz w:val="18"/>
                <w:szCs w:val="18"/>
              </w:rPr>
            </w:pPr>
            <w:r>
              <w:rPr>
                <w:sz w:val="18"/>
                <w:szCs w:val="18"/>
              </w:rPr>
              <w:t>–</w:t>
            </w:r>
            <w:r w:rsidR="00EC3C69" w:rsidRPr="009D3B38">
              <w:rPr>
                <w:bCs/>
                <w:sz w:val="18"/>
                <w:szCs w:val="18"/>
              </w:rPr>
              <w:t>53.3</w:t>
            </w:r>
          </w:p>
        </w:tc>
        <w:tc>
          <w:tcPr>
            <w:tcW w:w="356" w:type="pct"/>
            <w:shd w:val="clear" w:color="auto" w:fill="D9D9D9" w:themeFill="background1" w:themeFillShade="D9"/>
            <w:tcMar>
              <w:top w:w="28" w:type="dxa"/>
              <w:bottom w:w="28" w:type="dxa"/>
            </w:tcMar>
            <w:vAlign w:val="center"/>
            <w:hideMark/>
          </w:tcPr>
          <w:p w14:paraId="3225474F" w14:textId="77777777" w:rsidR="00EC3C69" w:rsidRPr="009D3B38" w:rsidRDefault="00EC3C69" w:rsidP="009D3B38">
            <w:pPr>
              <w:pStyle w:val="TableBody"/>
              <w:keepNext/>
              <w:keepLines/>
              <w:jc w:val="center"/>
              <w:rPr>
                <w:color w:val="000000"/>
                <w:sz w:val="18"/>
                <w:szCs w:val="18"/>
              </w:rPr>
            </w:pPr>
            <w:r w:rsidRPr="009D3B38">
              <w:rPr>
                <w:bCs/>
                <w:color w:val="0070C0"/>
                <w:sz w:val="18"/>
                <w:szCs w:val="18"/>
              </w:rPr>
              <w:t>49</w:t>
            </w:r>
          </w:p>
        </w:tc>
        <w:tc>
          <w:tcPr>
            <w:tcW w:w="254" w:type="pct"/>
            <w:shd w:val="clear" w:color="auto" w:fill="D9D9D9" w:themeFill="background1" w:themeFillShade="D9"/>
            <w:tcMar>
              <w:top w:w="28" w:type="dxa"/>
              <w:bottom w:w="28" w:type="dxa"/>
            </w:tcMar>
            <w:vAlign w:val="center"/>
            <w:hideMark/>
          </w:tcPr>
          <w:p w14:paraId="5B2D71B9" w14:textId="77777777" w:rsidR="00EC3C69" w:rsidRPr="009D3B38" w:rsidRDefault="00EC3C69" w:rsidP="009D3B38">
            <w:pPr>
              <w:pStyle w:val="TableBody"/>
              <w:keepNext/>
              <w:keepLines/>
              <w:jc w:val="center"/>
              <w:rPr>
                <w:color w:val="000000"/>
                <w:sz w:val="18"/>
                <w:szCs w:val="18"/>
              </w:rPr>
            </w:pPr>
            <w:r w:rsidRPr="009D3B38">
              <w:rPr>
                <w:bCs/>
                <w:color w:val="0070C0"/>
                <w:sz w:val="18"/>
                <w:szCs w:val="18"/>
              </w:rPr>
              <w:t>0.6</w:t>
            </w:r>
          </w:p>
        </w:tc>
        <w:tc>
          <w:tcPr>
            <w:tcW w:w="254" w:type="pct"/>
            <w:shd w:val="clear" w:color="auto" w:fill="D9D9D9" w:themeFill="background1" w:themeFillShade="D9"/>
            <w:tcMar>
              <w:top w:w="28" w:type="dxa"/>
              <w:bottom w:w="28" w:type="dxa"/>
            </w:tcMar>
            <w:vAlign w:val="center"/>
            <w:hideMark/>
          </w:tcPr>
          <w:p w14:paraId="79709FBE" w14:textId="77777777" w:rsidR="00EC3C69" w:rsidRPr="009D3B38" w:rsidRDefault="00EC3C69" w:rsidP="009D3B38">
            <w:pPr>
              <w:pStyle w:val="TableBody"/>
              <w:keepNext/>
              <w:keepLines/>
              <w:jc w:val="center"/>
              <w:rPr>
                <w:color w:val="000000"/>
                <w:sz w:val="18"/>
                <w:szCs w:val="18"/>
              </w:rPr>
            </w:pPr>
            <w:r w:rsidRPr="009D3B38">
              <w:rPr>
                <w:bCs/>
                <w:color w:val="0070C0"/>
                <w:sz w:val="18"/>
                <w:szCs w:val="18"/>
              </w:rPr>
              <w:t>0.0</w:t>
            </w:r>
          </w:p>
        </w:tc>
        <w:tc>
          <w:tcPr>
            <w:tcW w:w="254" w:type="pct"/>
            <w:shd w:val="clear" w:color="auto" w:fill="D9D9D9" w:themeFill="background1" w:themeFillShade="D9"/>
            <w:tcMar>
              <w:top w:w="28" w:type="dxa"/>
              <w:bottom w:w="28" w:type="dxa"/>
            </w:tcMar>
            <w:vAlign w:val="center"/>
            <w:hideMark/>
          </w:tcPr>
          <w:p w14:paraId="70AD3E8C" w14:textId="77777777" w:rsidR="00EC3C69" w:rsidRPr="009D3B38" w:rsidRDefault="00EC3C69" w:rsidP="009D3B38">
            <w:pPr>
              <w:pStyle w:val="TableBody"/>
              <w:keepNext/>
              <w:keepLines/>
              <w:jc w:val="center"/>
              <w:rPr>
                <w:color w:val="000000"/>
                <w:sz w:val="18"/>
                <w:szCs w:val="18"/>
              </w:rPr>
            </w:pPr>
            <w:r w:rsidRPr="009D3B38">
              <w:rPr>
                <w:bCs/>
                <w:color w:val="0070C0"/>
                <w:sz w:val="18"/>
                <w:szCs w:val="18"/>
              </w:rPr>
              <w:t>0.0</w:t>
            </w:r>
          </w:p>
        </w:tc>
        <w:tc>
          <w:tcPr>
            <w:tcW w:w="356" w:type="pct"/>
            <w:shd w:val="clear" w:color="auto" w:fill="FFFFFF" w:themeFill="background1"/>
            <w:tcMar>
              <w:top w:w="28" w:type="dxa"/>
              <w:bottom w:w="28" w:type="dxa"/>
            </w:tcMar>
            <w:vAlign w:val="center"/>
            <w:hideMark/>
          </w:tcPr>
          <w:p w14:paraId="41456AE2" w14:textId="77777777" w:rsidR="00EC3C69" w:rsidRPr="009D3B38" w:rsidRDefault="00EC3C69" w:rsidP="009D3B38">
            <w:pPr>
              <w:pStyle w:val="TableBody"/>
              <w:keepNext/>
              <w:keepLines/>
              <w:jc w:val="center"/>
              <w:rPr>
                <w:color w:val="000000"/>
                <w:sz w:val="18"/>
                <w:szCs w:val="18"/>
              </w:rPr>
            </w:pPr>
            <w:r w:rsidRPr="009D3B38">
              <w:rPr>
                <w:bCs/>
                <w:sz w:val="18"/>
                <w:szCs w:val="18"/>
              </w:rPr>
              <w:t>7,549</w:t>
            </w:r>
          </w:p>
        </w:tc>
        <w:tc>
          <w:tcPr>
            <w:tcW w:w="276" w:type="pct"/>
            <w:shd w:val="clear" w:color="auto" w:fill="FFFFFF" w:themeFill="background1"/>
            <w:tcMar>
              <w:top w:w="28" w:type="dxa"/>
              <w:bottom w:w="28" w:type="dxa"/>
            </w:tcMar>
            <w:vAlign w:val="center"/>
            <w:hideMark/>
          </w:tcPr>
          <w:p w14:paraId="1F223AD8" w14:textId="77777777" w:rsidR="00EC3C69" w:rsidRPr="009D3B38" w:rsidRDefault="00EC3C69" w:rsidP="009D3B38">
            <w:pPr>
              <w:pStyle w:val="TableBody"/>
              <w:keepNext/>
              <w:keepLines/>
              <w:jc w:val="center"/>
              <w:rPr>
                <w:color w:val="000000"/>
                <w:sz w:val="18"/>
                <w:szCs w:val="18"/>
              </w:rPr>
            </w:pPr>
            <w:r w:rsidRPr="009D3B38">
              <w:rPr>
                <w:bCs/>
                <w:sz w:val="18"/>
                <w:szCs w:val="18"/>
              </w:rPr>
              <w:t>0.6</w:t>
            </w:r>
          </w:p>
        </w:tc>
      </w:tr>
    </w:tbl>
    <w:p w14:paraId="2796EEC9" w14:textId="4CF9D162" w:rsidR="00EC3C69" w:rsidRPr="009909ED" w:rsidRDefault="00EC3C69" w:rsidP="00EC3C69">
      <w:pPr>
        <w:pStyle w:val="ACMANotes"/>
      </w:pPr>
      <w:r w:rsidRPr="009909ED">
        <w:t>Source: Regional</w:t>
      </w:r>
      <w:r>
        <w:t xml:space="preserve"> </w:t>
      </w:r>
      <w:r w:rsidRPr="009909ED">
        <w:t>TAM data, Average audience across weekday early evening news services, 2003, 2006,</w:t>
      </w:r>
      <w:r>
        <w:t xml:space="preserve"> </w:t>
      </w:r>
      <w:r w:rsidRPr="009909ED">
        <w:t>2013, 2015 and Jan</w:t>
      </w:r>
      <w:r w:rsidR="00626D0A">
        <w:t>–</w:t>
      </w:r>
      <w:r w:rsidRPr="009909ED">
        <w:t>Jun 2016, Consolidated</w:t>
      </w:r>
      <w:r>
        <w:t xml:space="preserve"> 7</w:t>
      </w:r>
      <w:r w:rsidRPr="009909ED">
        <w:t>.</w:t>
      </w:r>
    </w:p>
    <w:p w14:paraId="645367D0" w14:textId="26E279D0" w:rsidR="00EC3C69" w:rsidRPr="002C410B" w:rsidRDefault="00EC3C69" w:rsidP="00EC3C69">
      <w:pPr>
        <w:pStyle w:val="ACMANotes"/>
      </w:pPr>
      <w:r w:rsidRPr="007B6B6F">
        <w:t>TARP%</w:t>
      </w:r>
      <w:r w:rsidR="00626D0A">
        <w:t>—</w:t>
      </w:r>
      <w:r w:rsidRPr="007B6B6F">
        <w:t xml:space="preserve">average news viewers calculated as a proportion of the relevant </w:t>
      </w:r>
      <w:r>
        <w:t>Universe estimate</w:t>
      </w:r>
      <w:r w:rsidRPr="007B6B6F">
        <w:t>.</w:t>
      </w:r>
      <w:r>
        <w:t xml:space="preserve"> Universe estimate</w:t>
      </w:r>
      <w:r w:rsidRPr="007B6B6F">
        <w:t>s used: 1,078,072 (2003); 1,183,800</w:t>
      </w:r>
      <w:r>
        <w:t xml:space="preserve"> (2013); 1,185,600 (2015); 1,186,400 (2016).</w:t>
      </w:r>
    </w:p>
    <w:p w14:paraId="6EC28BBF" w14:textId="24C315C0" w:rsidR="00EC3C69" w:rsidRPr="00E30E1A" w:rsidRDefault="00EC3C69" w:rsidP="00EC3C69">
      <w:pPr>
        <w:pStyle w:val="ACMANotes"/>
      </w:pPr>
      <w:r w:rsidRPr="00F40E6B">
        <w:rPr>
          <w:vertAlign w:val="superscript"/>
        </w:rPr>
        <w:t>#</w:t>
      </w:r>
      <w:r w:rsidRPr="007B6B6F">
        <w:t>P</w:t>
      </w:r>
      <w:r w:rsidR="00293BBF">
        <w:t>rime7</w:t>
      </w:r>
      <w:r w:rsidRPr="007B6B6F">
        <w:t xml:space="preserve"> local </w:t>
      </w:r>
      <w:r>
        <w:t xml:space="preserve">TV </w:t>
      </w:r>
      <w:r w:rsidRPr="007B6B6F">
        <w:t xml:space="preserve">news was broadcast in Albury Wodonga only in 2003 </w:t>
      </w:r>
      <w:r w:rsidRPr="00E30E1A">
        <w:t>(</w:t>
      </w:r>
      <w:r>
        <w:t>Universe estimate</w:t>
      </w:r>
      <w:r w:rsidRPr="00E30E1A">
        <w:t>: 174,013), 2013 (</w:t>
      </w:r>
      <w:r>
        <w:t>Universe estimate</w:t>
      </w:r>
      <w:r w:rsidRPr="00E30E1A">
        <w:t>: 189,000), 2015 (</w:t>
      </w:r>
      <w:r>
        <w:t>Universe estimate</w:t>
      </w:r>
      <w:r w:rsidRPr="00E30E1A">
        <w:t>: 189,000) and 2016 (</w:t>
      </w:r>
      <w:r>
        <w:t>Universe estimate</w:t>
      </w:r>
      <w:r w:rsidRPr="00E30E1A">
        <w:t>: 189,000).</w:t>
      </w:r>
    </w:p>
    <w:p w14:paraId="387821E3" w14:textId="665FC6B3" w:rsidR="00EC3C69" w:rsidRDefault="00EC3C69" w:rsidP="00EC3C69">
      <w:pPr>
        <w:pStyle w:val="ACMANotes"/>
      </w:pPr>
      <w:r w:rsidRPr="00E30E1A">
        <w:t xml:space="preserve">*2006 instead of 2003 data are used for </w:t>
      </w:r>
      <w:proofErr w:type="gramStart"/>
      <w:r w:rsidR="003F1B44">
        <w:t>Ten</w:t>
      </w:r>
      <w:proofErr w:type="gramEnd"/>
      <w:r w:rsidRPr="00E30E1A">
        <w:t xml:space="preserve"> news (</w:t>
      </w:r>
      <w:r>
        <w:t>Universe estimate</w:t>
      </w:r>
      <w:r w:rsidRPr="00E30E1A">
        <w:t>: 1,094,000).</w:t>
      </w:r>
    </w:p>
    <w:p w14:paraId="73B8D2E9" w14:textId="77777777" w:rsidR="00EC3C69" w:rsidRDefault="00EC3C69" w:rsidP="00EC3C69">
      <w:pPr>
        <w:pStyle w:val="ACMASpaceaftertable"/>
      </w:pPr>
    </w:p>
    <w:p w14:paraId="14801F7F" w14:textId="31A76CF6" w:rsidR="001301A1" w:rsidRDefault="0039209A" w:rsidP="00464B22">
      <w:pPr>
        <w:pStyle w:val="ACMATableHeader"/>
        <w:keepNext/>
      </w:pPr>
      <w:r w:rsidRPr="00E01ACD">
        <w:lastRenderedPageBreak/>
        <w:t>Comparison of average news audiences</w:t>
      </w:r>
      <w:r>
        <w:t xml:space="preserve">, regional </w:t>
      </w:r>
      <w:r w:rsidR="00626D0A">
        <w:t xml:space="preserve">TAS, </w:t>
      </w:r>
      <w:r>
        <w:t>2003</w:t>
      </w:r>
      <w:r w:rsidR="00626D0A">
        <w:t>–</w:t>
      </w:r>
      <w:r>
        <w:t xml:space="preserve">15 and </w:t>
      </w:r>
      <w:r w:rsidRPr="00E01ACD">
        <w:t>mid-2016</w:t>
      </w:r>
    </w:p>
    <w:tbl>
      <w:tblPr>
        <w:tblW w:w="5000" w:type="pct"/>
        <w:jc w:val="center"/>
        <w:tblBorders>
          <w:top w:val="single" w:sz="2" w:space="0" w:color="262626"/>
          <w:left w:val="single" w:sz="2" w:space="0" w:color="262626"/>
          <w:bottom w:val="single" w:sz="2" w:space="0" w:color="262626"/>
          <w:right w:val="single" w:sz="2" w:space="0" w:color="262626"/>
          <w:insideH w:val="single" w:sz="2" w:space="0" w:color="262626"/>
          <w:insideV w:val="single" w:sz="2" w:space="0" w:color="262626"/>
        </w:tblBorders>
        <w:tblLayout w:type="fixed"/>
        <w:tblLook w:val="04A0" w:firstRow="1" w:lastRow="0" w:firstColumn="1" w:lastColumn="0" w:noHBand="0" w:noVBand="1"/>
      </w:tblPr>
      <w:tblGrid>
        <w:gridCol w:w="1271"/>
        <w:gridCol w:w="918"/>
        <w:gridCol w:w="753"/>
        <w:gridCol w:w="829"/>
        <w:gridCol w:w="762"/>
        <w:gridCol w:w="943"/>
        <w:gridCol w:w="756"/>
        <w:gridCol w:w="876"/>
        <w:gridCol w:w="826"/>
        <w:gridCol w:w="709"/>
        <w:gridCol w:w="709"/>
        <w:gridCol w:w="876"/>
        <w:gridCol w:w="684"/>
        <w:gridCol w:w="592"/>
        <w:gridCol w:w="684"/>
        <w:gridCol w:w="1002"/>
        <w:gridCol w:w="762"/>
      </w:tblGrid>
      <w:tr w:rsidR="00464B22" w:rsidRPr="00464B22" w14:paraId="19298567" w14:textId="77777777" w:rsidTr="00464B22">
        <w:trPr>
          <w:trHeight w:val="414"/>
          <w:tblHeader/>
          <w:jc w:val="center"/>
        </w:trPr>
        <w:tc>
          <w:tcPr>
            <w:tcW w:w="456" w:type="pct"/>
            <w:shd w:val="clear" w:color="000000" w:fill="404040"/>
            <w:tcMar>
              <w:top w:w="28" w:type="dxa"/>
              <w:bottom w:w="28" w:type="dxa"/>
            </w:tcMar>
            <w:vAlign w:val="center"/>
            <w:hideMark/>
          </w:tcPr>
          <w:p w14:paraId="1244FF84" w14:textId="77777777" w:rsidR="0039209A" w:rsidRPr="00464B22" w:rsidRDefault="0039209A" w:rsidP="00464B22">
            <w:pPr>
              <w:pStyle w:val="TableHeading"/>
              <w:keepNext/>
              <w:keepLines/>
              <w:rPr>
                <w:color w:val="FFFFFF" w:themeColor="background1"/>
                <w:sz w:val="18"/>
                <w:szCs w:val="18"/>
              </w:rPr>
            </w:pPr>
            <w:r w:rsidRPr="00464B22">
              <w:rPr>
                <w:color w:val="FFFFFF" w:themeColor="background1"/>
                <w:sz w:val="18"/>
                <w:szCs w:val="18"/>
              </w:rPr>
              <w:t>News service</w:t>
            </w:r>
          </w:p>
        </w:tc>
        <w:tc>
          <w:tcPr>
            <w:tcW w:w="599" w:type="pct"/>
            <w:gridSpan w:val="2"/>
            <w:shd w:val="clear" w:color="000000" w:fill="404040"/>
            <w:tcMar>
              <w:top w:w="28" w:type="dxa"/>
              <w:bottom w:w="28" w:type="dxa"/>
            </w:tcMar>
            <w:vAlign w:val="center"/>
            <w:hideMark/>
          </w:tcPr>
          <w:p w14:paraId="7C0B1D27" w14:textId="77777777" w:rsidR="0039209A" w:rsidRPr="00464B22" w:rsidRDefault="0039209A" w:rsidP="00464B22">
            <w:pPr>
              <w:pStyle w:val="TableHeading"/>
              <w:jc w:val="center"/>
              <w:rPr>
                <w:color w:val="FFFFFF" w:themeColor="background1"/>
                <w:sz w:val="18"/>
                <w:szCs w:val="18"/>
              </w:rPr>
            </w:pPr>
            <w:r w:rsidRPr="00464B22">
              <w:rPr>
                <w:color w:val="FFFFFF" w:themeColor="background1"/>
                <w:sz w:val="18"/>
                <w:szCs w:val="18"/>
              </w:rPr>
              <w:t>2003</w:t>
            </w:r>
          </w:p>
        </w:tc>
        <w:tc>
          <w:tcPr>
            <w:tcW w:w="570" w:type="pct"/>
            <w:gridSpan w:val="2"/>
            <w:shd w:val="clear" w:color="000000" w:fill="404040"/>
            <w:tcMar>
              <w:top w:w="28" w:type="dxa"/>
              <w:bottom w:w="28" w:type="dxa"/>
            </w:tcMar>
            <w:vAlign w:val="center"/>
            <w:hideMark/>
          </w:tcPr>
          <w:p w14:paraId="516A55D5" w14:textId="77777777" w:rsidR="0039209A" w:rsidRPr="00464B22" w:rsidRDefault="0039209A" w:rsidP="00464B22">
            <w:pPr>
              <w:pStyle w:val="TableHeading"/>
              <w:jc w:val="center"/>
              <w:rPr>
                <w:color w:val="FFFFFF" w:themeColor="background1"/>
                <w:sz w:val="18"/>
                <w:szCs w:val="18"/>
              </w:rPr>
            </w:pPr>
            <w:r w:rsidRPr="00464B22">
              <w:rPr>
                <w:color w:val="FFFFFF" w:themeColor="background1"/>
                <w:sz w:val="18"/>
                <w:szCs w:val="18"/>
              </w:rPr>
              <w:t>2013</w:t>
            </w:r>
          </w:p>
        </w:tc>
        <w:tc>
          <w:tcPr>
            <w:tcW w:w="609" w:type="pct"/>
            <w:gridSpan w:val="2"/>
            <w:shd w:val="clear" w:color="000000" w:fill="404040"/>
            <w:tcMar>
              <w:top w:w="28" w:type="dxa"/>
              <w:bottom w:w="28" w:type="dxa"/>
            </w:tcMar>
            <w:vAlign w:val="center"/>
            <w:hideMark/>
          </w:tcPr>
          <w:p w14:paraId="776B9F2C" w14:textId="77777777" w:rsidR="0039209A" w:rsidRPr="00464B22" w:rsidRDefault="0039209A" w:rsidP="00464B22">
            <w:pPr>
              <w:pStyle w:val="TableHeading"/>
              <w:jc w:val="center"/>
              <w:rPr>
                <w:color w:val="FFFFFF" w:themeColor="background1"/>
                <w:sz w:val="18"/>
                <w:szCs w:val="18"/>
              </w:rPr>
            </w:pPr>
            <w:r w:rsidRPr="00464B22">
              <w:rPr>
                <w:color w:val="FFFFFF" w:themeColor="background1"/>
                <w:sz w:val="18"/>
                <w:szCs w:val="18"/>
              </w:rPr>
              <w:t>2015</w:t>
            </w:r>
          </w:p>
        </w:tc>
        <w:tc>
          <w:tcPr>
            <w:tcW w:w="610" w:type="pct"/>
            <w:gridSpan w:val="2"/>
            <w:shd w:val="clear" w:color="000000" w:fill="404040"/>
            <w:tcMar>
              <w:top w:w="28" w:type="dxa"/>
              <w:bottom w:w="28" w:type="dxa"/>
            </w:tcMar>
            <w:vAlign w:val="center"/>
            <w:hideMark/>
          </w:tcPr>
          <w:p w14:paraId="76C6502B" w14:textId="78B53E6C" w:rsidR="0039209A" w:rsidRPr="00464B22" w:rsidRDefault="0039209A" w:rsidP="00464B22">
            <w:pPr>
              <w:pStyle w:val="TableHeading"/>
              <w:jc w:val="center"/>
              <w:rPr>
                <w:color w:val="FFFFFF" w:themeColor="background1"/>
                <w:sz w:val="18"/>
                <w:szCs w:val="18"/>
              </w:rPr>
            </w:pPr>
            <w:r w:rsidRPr="00464B22">
              <w:rPr>
                <w:color w:val="FFFFFF" w:themeColor="background1"/>
                <w:sz w:val="18"/>
                <w:szCs w:val="18"/>
              </w:rPr>
              <w:t>Av. AUD change 2003</w:t>
            </w:r>
            <w:r w:rsidR="00626D0A">
              <w:rPr>
                <w:color w:val="FFFFFF" w:themeColor="background1"/>
                <w:sz w:val="18"/>
                <w:szCs w:val="18"/>
              </w:rPr>
              <w:t xml:space="preserve"> </w:t>
            </w:r>
            <w:r w:rsidRPr="00464B22">
              <w:rPr>
                <w:color w:val="FFFFFF" w:themeColor="background1"/>
                <w:sz w:val="18"/>
                <w:szCs w:val="18"/>
              </w:rPr>
              <w:t>v</w:t>
            </w:r>
            <w:r w:rsidR="00626D0A">
              <w:rPr>
                <w:color w:val="FFFFFF" w:themeColor="background1"/>
                <w:sz w:val="18"/>
                <w:szCs w:val="18"/>
              </w:rPr>
              <w:t xml:space="preserve"> </w:t>
            </w:r>
            <w:r w:rsidRPr="00464B22">
              <w:rPr>
                <w:color w:val="FFFFFF" w:themeColor="background1"/>
                <w:sz w:val="18"/>
                <w:szCs w:val="18"/>
              </w:rPr>
              <w:t>2015</w:t>
            </w:r>
          </w:p>
        </w:tc>
        <w:tc>
          <w:tcPr>
            <w:tcW w:w="508" w:type="pct"/>
            <w:gridSpan w:val="2"/>
            <w:shd w:val="clear" w:color="000000" w:fill="404040"/>
            <w:tcMar>
              <w:top w:w="28" w:type="dxa"/>
              <w:bottom w:w="28" w:type="dxa"/>
            </w:tcMar>
            <w:vAlign w:val="center"/>
            <w:hideMark/>
          </w:tcPr>
          <w:p w14:paraId="30FE851F" w14:textId="22496A0D" w:rsidR="0039209A" w:rsidRPr="00464B22" w:rsidRDefault="0039209A" w:rsidP="00464B22">
            <w:pPr>
              <w:pStyle w:val="TableHeading"/>
              <w:jc w:val="center"/>
              <w:rPr>
                <w:color w:val="FFFFFF" w:themeColor="background1"/>
                <w:sz w:val="18"/>
                <w:szCs w:val="18"/>
              </w:rPr>
            </w:pPr>
            <w:r w:rsidRPr="00464B22">
              <w:rPr>
                <w:color w:val="FFFFFF" w:themeColor="background1"/>
                <w:sz w:val="18"/>
                <w:szCs w:val="18"/>
              </w:rPr>
              <w:t>TARP change 2003</w:t>
            </w:r>
            <w:r w:rsidR="00626D0A">
              <w:rPr>
                <w:color w:val="FFFFFF" w:themeColor="background1"/>
                <w:sz w:val="18"/>
                <w:szCs w:val="18"/>
              </w:rPr>
              <w:t xml:space="preserve"> </w:t>
            </w:r>
            <w:r w:rsidRPr="00464B22">
              <w:rPr>
                <w:color w:val="FFFFFF" w:themeColor="background1"/>
                <w:sz w:val="18"/>
                <w:szCs w:val="18"/>
              </w:rPr>
              <w:t>v</w:t>
            </w:r>
            <w:r w:rsidR="00626D0A">
              <w:rPr>
                <w:color w:val="FFFFFF" w:themeColor="background1"/>
                <w:sz w:val="18"/>
                <w:szCs w:val="18"/>
              </w:rPr>
              <w:t xml:space="preserve"> </w:t>
            </w:r>
            <w:r w:rsidRPr="00464B22">
              <w:rPr>
                <w:color w:val="FFFFFF" w:themeColor="background1"/>
                <w:sz w:val="18"/>
                <w:szCs w:val="18"/>
              </w:rPr>
              <w:t>2015</w:t>
            </w:r>
          </w:p>
        </w:tc>
        <w:tc>
          <w:tcPr>
            <w:tcW w:w="559" w:type="pct"/>
            <w:gridSpan w:val="2"/>
            <w:shd w:val="clear" w:color="000000" w:fill="404040"/>
            <w:tcMar>
              <w:top w:w="28" w:type="dxa"/>
              <w:bottom w:w="28" w:type="dxa"/>
            </w:tcMar>
            <w:vAlign w:val="center"/>
            <w:hideMark/>
          </w:tcPr>
          <w:p w14:paraId="2F45C7B6" w14:textId="29FAB26F" w:rsidR="0039209A" w:rsidRPr="00464B22" w:rsidRDefault="0039209A" w:rsidP="00464B22">
            <w:pPr>
              <w:pStyle w:val="TableHeading"/>
              <w:jc w:val="center"/>
              <w:rPr>
                <w:color w:val="FFFFFF" w:themeColor="background1"/>
                <w:sz w:val="18"/>
                <w:szCs w:val="18"/>
              </w:rPr>
            </w:pPr>
            <w:r w:rsidRPr="00464B22">
              <w:rPr>
                <w:color w:val="FFFFFF" w:themeColor="background1"/>
                <w:sz w:val="18"/>
                <w:szCs w:val="18"/>
              </w:rPr>
              <w:t xml:space="preserve">Av. AUD change </w:t>
            </w:r>
            <w:r w:rsidR="00626D0A">
              <w:rPr>
                <w:color w:val="FFFFFF" w:themeColor="background1"/>
                <w:sz w:val="18"/>
                <w:szCs w:val="18"/>
              </w:rPr>
              <w:br/>
            </w:r>
            <w:r w:rsidRPr="00464B22">
              <w:rPr>
                <w:color w:val="FFFFFF" w:themeColor="background1"/>
                <w:sz w:val="18"/>
                <w:szCs w:val="18"/>
              </w:rPr>
              <w:t>2013</w:t>
            </w:r>
            <w:r w:rsidR="00626D0A">
              <w:rPr>
                <w:color w:val="FFFFFF" w:themeColor="background1"/>
                <w:sz w:val="18"/>
                <w:szCs w:val="18"/>
              </w:rPr>
              <w:t xml:space="preserve"> </w:t>
            </w:r>
            <w:r w:rsidRPr="00464B22">
              <w:rPr>
                <w:color w:val="FFFFFF" w:themeColor="background1"/>
                <w:sz w:val="18"/>
                <w:szCs w:val="18"/>
              </w:rPr>
              <w:t>v</w:t>
            </w:r>
            <w:r w:rsidR="00626D0A">
              <w:rPr>
                <w:color w:val="FFFFFF" w:themeColor="background1"/>
                <w:sz w:val="18"/>
                <w:szCs w:val="18"/>
              </w:rPr>
              <w:t xml:space="preserve"> </w:t>
            </w:r>
            <w:r w:rsidRPr="00464B22">
              <w:rPr>
                <w:color w:val="FFFFFF" w:themeColor="background1"/>
                <w:sz w:val="18"/>
                <w:szCs w:val="18"/>
              </w:rPr>
              <w:t>2015</w:t>
            </w:r>
          </w:p>
        </w:tc>
        <w:tc>
          <w:tcPr>
            <w:tcW w:w="457" w:type="pct"/>
            <w:gridSpan w:val="2"/>
            <w:shd w:val="clear" w:color="000000" w:fill="404040"/>
            <w:tcMar>
              <w:top w:w="28" w:type="dxa"/>
              <w:bottom w:w="28" w:type="dxa"/>
            </w:tcMar>
            <w:vAlign w:val="center"/>
            <w:hideMark/>
          </w:tcPr>
          <w:p w14:paraId="230B559B" w14:textId="296C04BD" w:rsidR="0039209A" w:rsidRPr="00464B22" w:rsidRDefault="0039209A" w:rsidP="00464B22">
            <w:pPr>
              <w:pStyle w:val="TableHeading"/>
              <w:jc w:val="center"/>
              <w:rPr>
                <w:color w:val="FFFFFF" w:themeColor="background1"/>
                <w:sz w:val="18"/>
                <w:szCs w:val="18"/>
              </w:rPr>
            </w:pPr>
            <w:r w:rsidRPr="00464B22">
              <w:rPr>
                <w:color w:val="FFFFFF" w:themeColor="background1"/>
                <w:sz w:val="18"/>
                <w:szCs w:val="18"/>
              </w:rPr>
              <w:t>TARP change 2013</w:t>
            </w:r>
            <w:r w:rsidR="00626D0A">
              <w:rPr>
                <w:color w:val="FFFFFF" w:themeColor="background1"/>
                <w:sz w:val="18"/>
                <w:szCs w:val="18"/>
              </w:rPr>
              <w:t xml:space="preserve"> </w:t>
            </w:r>
            <w:r w:rsidRPr="00464B22">
              <w:rPr>
                <w:color w:val="FFFFFF" w:themeColor="background1"/>
                <w:sz w:val="18"/>
                <w:szCs w:val="18"/>
              </w:rPr>
              <w:t>v</w:t>
            </w:r>
            <w:r w:rsidR="00626D0A">
              <w:rPr>
                <w:color w:val="FFFFFF" w:themeColor="background1"/>
                <w:sz w:val="18"/>
                <w:szCs w:val="18"/>
              </w:rPr>
              <w:t xml:space="preserve"> </w:t>
            </w:r>
            <w:r w:rsidRPr="00464B22">
              <w:rPr>
                <w:color w:val="FFFFFF" w:themeColor="background1"/>
                <w:sz w:val="18"/>
                <w:szCs w:val="18"/>
              </w:rPr>
              <w:t>2015</w:t>
            </w:r>
          </w:p>
        </w:tc>
        <w:tc>
          <w:tcPr>
            <w:tcW w:w="632" w:type="pct"/>
            <w:gridSpan w:val="2"/>
            <w:shd w:val="clear" w:color="000000" w:fill="404040"/>
            <w:tcMar>
              <w:top w:w="28" w:type="dxa"/>
              <w:bottom w:w="28" w:type="dxa"/>
            </w:tcMar>
            <w:vAlign w:val="center"/>
            <w:hideMark/>
          </w:tcPr>
          <w:p w14:paraId="04DFCF8A" w14:textId="77777777" w:rsidR="0039209A" w:rsidRPr="00464B22" w:rsidRDefault="0039209A" w:rsidP="00464B22">
            <w:pPr>
              <w:pStyle w:val="TableHeading"/>
              <w:jc w:val="center"/>
              <w:rPr>
                <w:color w:val="FFFFFF" w:themeColor="background1"/>
                <w:sz w:val="18"/>
                <w:szCs w:val="18"/>
              </w:rPr>
            </w:pPr>
            <w:r w:rsidRPr="00464B22">
              <w:rPr>
                <w:color w:val="FFFFFF" w:themeColor="background1"/>
                <w:sz w:val="18"/>
                <w:szCs w:val="18"/>
              </w:rPr>
              <w:t>Mid-2016</w:t>
            </w:r>
          </w:p>
        </w:tc>
      </w:tr>
      <w:tr w:rsidR="00464B22" w:rsidRPr="00464B22" w14:paraId="17C28643" w14:textId="77777777" w:rsidTr="00CD6264">
        <w:trPr>
          <w:trHeight w:val="465"/>
          <w:jc w:val="center"/>
        </w:trPr>
        <w:tc>
          <w:tcPr>
            <w:tcW w:w="456" w:type="pct"/>
            <w:shd w:val="clear" w:color="000000" w:fill="BFBFBF"/>
            <w:tcMar>
              <w:top w:w="28" w:type="dxa"/>
              <w:bottom w:w="28" w:type="dxa"/>
            </w:tcMar>
            <w:vAlign w:val="center"/>
            <w:hideMark/>
          </w:tcPr>
          <w:p w14:paraId="68EF7098" w14:textId="77777777" w:rsidR="0039209A" w:rsidRPr="00464B22" w:rsidRDefault="0039209A" w:rsidP="00464B22">
            <w:pPr>
              <w:pStyle w:val="TableHeading"/>
              <w:keepNext/>
              <w:keepLines/>
              <w:rPr>
                <w:color w:val="000000"/>
                <w:sz w:val="18"/>
                <w:szCs w:val="18"/>
              </w:rPr>
            </w:pPr>
            <w:r w:rsidRPr="00464B22">
              <w:rPr>
                <w:color w:val="FF0000"/>
                <w:sz w:val="18"/>
                <w:szCs w:val="18"/>
              </w:rPr>
              <w:t>TAS</w:t>
            </w:r>
          </w:p>
        </w:tc>
        <w:tc>
          <w:tcPr>
            <w:tcW w:w="329" w:type="pct"/>
            <w:shd w:val="clear" w:color="000000" w:fill="BFBFBF"/>
            <w:tcMar>
              <w:top w:w="28" w:type="dxa"/>
              <w:bottom w:w="28" w:type="dxa"/>
            </w:tcMar>
            <w:vAlign w:val="center"/>
            <w:hideMark/>
          </w:tcPr>
          <w:p w14:paraId="44BF6F8E" w14:textId="77777777" w:rsidR="0039209A" w:rsidRPr="00464B22" w:rsidRDefault="0039209A" w:rsidP="00464B22">
            <w:pPr>
              <w:pStyle w:val="TableHeading"/>
              <w:keepNext/>
              <w:keepLines/>
              <w:jc w:val="center"/>
              <w:rPr>
                <w:bCs/>
                <w:color w:val="000000"/>
                <w:sz w:val="18"/>
                <w:szCs w:val="18"/>
              </w:rPr>
            </w:pPr>
            <w:r w:rsidRPr="00464B22">
              <w:rPr>
                <w:bCs/>
                <w:color w:val="000000"/>
                <w:sz w:val="18"/>
                <w:szCs w:val="18"/>
              </w:rPr>
              <w:t>Av. AUD</w:t>
            </w:r>
            <w:r w:rsidR="00464B22">
              <w:rPr>
                <w:bCs/>
                <w:color w:val="000000"/>
                <w:sz w:val="18"/>
                <w:szCs w:val="18"/>
              </w:rPr>
              <w:br/>
            </w:r>
            <w:r w:rsidRPr="00464B22">
              <w:rPr>
                <w:bCs/>
                <w:color w:val="000000"/>
                <w:sz w:val="18"/>
                <w:szCs w:val="18"/>
              </w:rPr>
              <w:t>n</w:t>
            </w:r>
          </w:p>
        </w:tc>
        <w:tc>
          <w:tcPr>
            <w:tcW w:w="270" w:type="pct"/>
            <w:shd w:val="clear" w:color="000000" w:fill="BFBFBF"/>
            <w:tcMar>
              <w:top w:w="28" w:type="dxa"/>
              <w:bottom w:w="28" w:type="dxa"/>
            </w:tcMar>
            <w:vAlign w:val="center"/>
            <w:hideMark/>
          </w:tcPr>
          <w:p w14:paraId="7F27697B" w14:textId="77777777" w:rsidR="0039209A" w:rsidRPr="00464B22" w:rsidRDefault="0039209A" w:rsidP="00464B22">
            <w:pPr>
              <w:pStyle w:val="TableHeading"/>
              <w:jc w:val="center"/>
              <w:rPr>
                <w:bCs/>
                <w:color w:val="000000"/>
                <w:sz w:val="18"/>
                <w:szCs w:val="18"/>
              </w:rPr>
            </w:pPr>
            <w:r w:rsidRPr="00464B22">
              <w:rPr>
                <w:bCs/>
                <w:color w:val="000000"/>
                <w:sz w:val="18"/>
                <w:szCs w:val="18"/>
              </w:rPr>
              <w:t>TARP</w:t>
            </w:r>
            <w:r w:rsidR="00464B22">
              <w:rPr>
                <w:bCs/>
                <w:color w:val="000000"/>
                <w:sz w:val="18"/>
                <w:szCs w:val="18"/>
              </w:rPr>
              <w:br/>
            </w:r>
            <w:r w:rsidRPr="00464B22">
              <w:rPr>
                <w:bCs/>
                <w:color w:val="000000"/>
                <w:sz w:val="18"/>
                <w:szCs w:val="18"/>
              </w:rPr>
              <w:t>%</w:t>
            </w:r>
          </w:p>
        </w:tc>
        <w:tc>
          <w:tcPr>
            <w:tcW w:w="297" w:type="pct"/>
            <w:shd w:val="clear" w:color="000000" w:fill="BFBFBF"/>
            <w:tcMar>
              <w:top w:w="28" w:type="dxa"/>
              <w:bottom w:w="28" w:type="dxa"/>
            </w:tcMar>
            <w:vAlign w:val="center"/>
            <w:hideMark/>
          </w:tcPr>
          <w:p w14:paraId="26069E27" w14:textId="77777777" w:rsidR="0039209A" w:rsidRPr="00464B22" w:rsidRDefault="0039209A" w:rsidP="00464B22">
            <w:pPr>
              <w:pStyle w:val="TableHeading"/>
              <w:jc w:val="center"/>
              <w:rPr>
                <w:bCs/>
                <w:color w:val="000000"/>
                <w:sz w:val="18"/>
                <w:szCs w:val="18"/>
              </w:rPr>
            </w:pPr>
            <w:r w:rsidRPr="00464B22">
              <w:rPr>
                <w:bCs/>
                <w:color w:val="000000"/>
                <w:sz w:val="18"/>
                <w:szCs w:val="18"/>
              </w:rPr>
              <w:t>Av. AUD</w:t>
            </w:r>
            <w:r w:rsidR="00464B22">
              <w:rPr>
                <w:bCs/>
                <w:color w:val="000000"/>
                <w:sz w:val="18"/>
                <w:szCs w:val="18"/>
              </w:rPr>
              <w:br/>
            </w:r>
            <w:r w:rsidRPr="00464B22">
              <w:rPr>
                <w:bCs/>
                <w:color w:val="000000"/>
                <w:sz w:val="18"/>
                <w:szCs w:val="18"/>
              </w:rPr>
              <w:t>n</w:t>
            </w:r>
          </w:p>
        </w:tc>
        <w:tc>
          <w:tcPr>
            <w:tcW w:w="273" w:type="pct"/>
            <w:shd w:val="clear" w:color="000000" w:fill="BFBFBF"/>
            <w:tcMar>
              <w:top w:w="28" w:type="dxa"/>
              <w:bottom w:w="28" w:type="dxa"/>
            </w:tcMar>
            <w:vAlign w:val="center"/>
            <w:hideMark/>
          </w:tcPr>
          <w:p w14:paraId="66EE0B6B" w14:textId="77777777" w:rsidR="0039209A" w:rsidRPr="00464B22" w:rsidRDefault="0039209A" w:rsidP="00464B22">
            <w:pPr>
              <w:pStyle w:val="TableHeading"/>
              <w:jc w:val="center"/>
              <w:rPr>
                <w:bCs/>
                <w:color w:val="000000"/>
                <w:sz w:val="18"/>
                <w:szCs w:val="18"/>
              </w:rPr>
            </w:pPr>
            <w:r w:rsidRPr="00464B22">
              <w:rPr>
                <w:bCs/>
                <w:color w:val="000000"/>
                <w:sz w:val="18"/>
                <w:szCs w:val="18"/>
              </w:rPr>
              <w:t>TARP</w:t>
            </w:r>
            <w:r w:rsidR="00464B22">
              <w:rPr>
                <w:bCs/>
                <w:color w:val="000000"/>
                <w:sz w:val="18"/>
                <w:szCs w:val="18"/>
              </w:rPr>
              <w:br/>
            </w:r>
            <w:r w:rsidRPr="00464B22">
              <w:rPr>
                <w:bCs/>
                <w:color w:val="000000"/>
                <w:sz w:val="18"/>
                <w:szCs w:val="18"/>
              </w:rPr>
              <w:t>%</w:t>
            </w:r>
          </w:p>
        </w:tc>
        <w:tc>
          <w:tcPr>
            <w:tcW w:w="338" w:type="pct"/>
            <w:shd w:val="clear" w:color="000000" w:fill="BFBFBF"/>
            <w:tcMar>
              <w:top w:w="28" w:type="dxa"/>
              <w:bottom w:w="28" w:type="dxa"/>
            </w:tcMar>
            <w:vAlign w:val="center"/>
            <w:hideMark/>
          </w:tcPr>
          <w:p w14:paraId="5538EC20" w14:textId="77777777" w:rsidR="0039209A" w:rsidRPr="00464B22" w:rsidRDefault="0039209A" w:rsidP="00464B22">
            <w:pPr>
              <w:pStyle w:val="TableHeading"/>
              <w:jc w:val="center"/>
              <w:rPr>
                <w:bCs/>
                <w:color w:val="000000"/>
                <w:sz w:val="18"/>
                <w:szCs w:val="18"/>
              </w:rPr>
            </w:pPr>
            <w:r w:rsidRPr="00464B22">
              <w:rPr>
                <w:bCs/>
                <w:color w:val="000000"/>
                <w:sz w:val="18"/>
                <w:szCs w:val="18"/>
              </w:rPr>
              <w:t>Av. AUD</w:t>
            </w:r>
            <w:r w:rsidR="00464B22">
              <w:rPr>
                <w:bCs/>
                <w:color w:val="000000"/>
                <w:sz w:val="18"/>
                <w:szCs w:val="18"/>
              </w:rPr>
              <w:br/>
            </w:r>
            <w:r w:rsidRPr="00464B22">
              <w:rPr>
                <w:bCs/>
                <w:color w:val="000000"/>
                <w:sz w:val="18"/>
                <w:szCs w:val="18"/>
              </w:rPr>
              <w:t>n</w:t>
            </w:r>
          </w:p>
        </w:tc>
        <w:tc>
          <w:tcPr>
            <w:tcW w:w="271" w:type="pct"/>
            <w:shd w:val="clear" w:color="000000" w:fill="BFBFBF"/>
            <w:tcMar>
              <w:top w:w="28" w:type="dxa"/>
              <w:bottom w:w="28" w:type="dxa"/>
            </w:tcMar>
            <w:vAlign w:val="center"/>
            <w:hideMark/>
          </w:tcPr>
          <w:p w14:paraId="03C762D1" w14:textId="77777777" w:rsidR="0039209A" w:rsidRPr="00464B22" w:rsidRDefault="0039209A" w:rsidP="00464B22">
            <w:pPr>
              <w:pStyle w:val="TableHeading"/>
              <w:jc w:val="center"/>
              <w:rPr>
                <w:bCs/>
                <w:color w:val="000000"/>
                <w:sz w:val="18"/>
                <w:szCs w:val="18"/>
              </w:rPr>
            </w:pPr>
            <w:r w:rsidRPr="00464B22">
              <w:rPr>
                <w:bCs/>
                <w:color w:val="000000"/>
                <w:sz w:val="18"/>
                <w:szCs w:val="18"/>
              </w:rPr>
              <w:t>TARP</w:t>
            </w:r>
            <w:r w:rsidR="00464B22">
              <w:rPr>
                <w:bCs/>
                <w:color w:val="000000"/>
                <w:sz w:val="18"/>
                <w:szCs w:val="18"/>
              </w:rPr>
              <w:br/>
            </w:r>
            <w:r w:rsidRPr="00464B22">
              <w:rPr>
                <w:bCs/>
                <w:color w:val="000000"/>
                <w:sz w:val="18"/>
                <w:szCs w:val="18"/>
              </w:rPr>
              <w:t>%</w:t>
            </w:r>
          </w:p>
        </w:tc>
        <w:tc>
          <w:tcPr>
            <w:tcW w:w="314" w:type="pct"/>
            <w:shd w:val="clear" w:color="000000" w:fill="BFBFBF"/>
            <w:tcMar>
              <w:top w:w="28" w:type="dxa"/>
              <w:bottom w:w="28" w:type="dxa"/>
            </w:tcMar>
            <w:vAlign w:val="center"/>
          </w:tcPr>
          <w:p w14:paraId="1326A194" w14:textId="77777777" w:rsidR="0039209A" w:rsidRPr="00464B22" w:rsidRDefault="0039209A" w:rsidP="00464B22">
            <w:pPr>
              <w:pStyle w:val="TableHeading"/>
              <w:jc w:val="center"/>
              <w:rPr>
                <w:bCs/>
                <w:color w:val="000000"/>
                <w:sz w:val="18"/>
                <w:szCs w:val="18"/>
              </w:rPr>
            </w:pPr>
            <w:r w:rsidRPr="00464B22">
              <w:rPr>
                <w:bCs/>
                <w:color w:val="000000"/>
                <w:sz w:val="18"/>
                <w:szCs w:val="18"/>
              </w:rPr>
              <w:t>n</w:t>
            </w:r>
          </w:p>
        </w:tc>
        <w:tc>
          <w:tcPr>
            <w:tcW w:w="296" w:type="pct"/>
            <w:shd w:val="clear" w:color="000000" w:fill="BFBFBF"/>
            <w:tcMar>
              <w:top w:w="28" w:type="dxa"/>
              <w:bottom w:w="28" w:type="dxa"/>
            </w:tcMar>
            <w:vAlign w:val="center"/>
          </w:tcPr>
          <w:p w14:paraId="4C116057" w14:textId="77777777" w:rsidR="0039209A" w:rsidRPr="00464B22" w:rsidRDefault="0039209A" w:rsidP="00464B22">
            <w:pPr>
              <w:pStyle w:val="TableHeading"/>
              <w:jc w:val="center"/>
              <w:rPr>
                <w:bCs/>
                <w:color w:val="000000"/>
                <w:sz w:val="18"/>
                <w:szCs w:val="18"/>
              </w:rPr>
            </w:pPr>
            <w:r w:rsidRPr="00464B22">
              <w:rPr>
                <w:bCs/>
                <w:color w:val="000000"/>
                <w:sz w:val="18"/>
                <w:szCs w:val="18"/>
              </w:rPr>
              <w:t>%</w:t>
            </w:r>
          </w:p>
        </w:tc>
        <w:tc>
          <w:tcPr>
            <w:tcW w:w="254" w:type="pct"/>
            <w:shd w:val="clear" w:color="000000" w:fill="BFBFBF"/>
            <w:tcMar>
              <w:top w:w="28" w:type="dxa"/>
              <w:bottom w:w="28" w:type="dxa"/>
            </w:tcMar>
            <w:vAlign w:val="center"/>
            <w:hideMark/>
          </w:tcPr>
          <w:p w14:paraId="51A9BE93" w14:textId="77777777" w:rsidR="0039209A" w:rsidRPr="00464B22" w:rsidRDefault="0039209A" w:rsidP="00464B22">
            <w:pPr>
              <w:pStyle w:val="TableHeading"/>
              <w:jc w:val="center"/>
              <w:rPr>
                <w:bCs/>
                <w:color w:val="000000"/>
                <w:sz w:val="18"/>
                <w:szCs w:val="18"/>
              </w:rPr>
            </w:pPr>
            <w:r w:rsidRPr="00464B22">
              <w:rPr>
                <w:bCs/>
                <w:color w:val="000000"/>
                <w:sz w:val="18"/>
                <w:szCs w:val="18"/>
              </w:rPr>
              <w:t>%</w:t>
            </w:r>
          </w:p>
        </w:tc>
        <w:tc>
          <w:tcPr>
            <w:tcW w:w="254" w:type="pct"/>
            <w:shd w:val="clear" w:color="000000" w:fill="BFBFBF"/>
            <w:tcMar>
              <w:top w:w="28" w:type="dxa"/>
              <w:bottom w:w="28" w:type="dxa"/>
            </w:tcMar>
            <w:vAlign w:val="center"/>
            <w:hideMark/>
          </w:tcPr>
          <w:p w14:paraId="7800E67D" w14:textId="77777777" w:rsidR="0039209A" w:rsidRPr="00464B22" w:rsidRDefault="0039209A" w:rsidP="00464B22">
            <w:pPr>
              <w:pStyle w:val="TableHeading"/>
              <w:jc w:val="center"/>
              <w:rPr>
                <w:bCs/>
                <w:color w:val="000000"/>
                <w:sz w:val="18"/>
                <w:szCs w:val="18"/>
              </w:rPr>
            </w:pPr>
            <w:r w:rsidRPr="00464B22">
              <w:rPr>
                <w:bCs/>
                <w:color w:val="000000"/>
                <w:sz w:val="18"/>
                <w:szCs w:val="18"/>
              </w:rPr>
              <w:t>%</w:t>
            </w:r>
          </w:p>
        </w:tc>
        <w:tc>
          <w:tcPr>
            <w:tcW w:w="314" w:type="pct"/>
            <w:shd w:val="clear" w:color="000000" w:fill="BFBFBF"/>
            <w:tcMar>
              <w:top w:w="28" w:type="dxa"/>
              <w:bottom w:w="28" w:type="dxa"/>
            </w:tcMar>
            <w:vAlign w:val="center"/>
            <w:hideMark/>
          </w:tcPr>
          <w:p w14:paraId="5597487D" w14:textId="77777777" w:rsidR="0039209A" w:rsidRPr="00464B22" w:rsidRDefault="0039209A" w:rsidP="00464B22">
            <w:pPr>
              <w:pStyle w:val="TableHeading"/>
              <w:jc w:val="center"/>
              <w:rPr>
                <w:bCs/>
                <w:color w:val="000000"/>
                <w:sz w:val="18"/>
                <w:szCs w:val="18"/>
              </w:rPr>
            </w:pPr>
            <w:r w:rsidRPr="00464B22">
              <w:rPr>
                <w:bCs/>
                <w:color w:val="000000"/>
                <w:sz w:val="18"/>
                <w:szCs w:val="18"/>
              </w:rPr>
              <w:t>n</w:t>
            </w:r>
          </w:p>
        </w:tc>
        <w:tc>
          <w:tcPr>
            <w:tcW w:w="245" w:type="pct"/>
            <w:shd w:val="clear" w:color="000000" w:fill="BFBFBF"/>
            <w:tcMar>
              <w:top w:w="28" w:type="dxa"/>
              <w:bottom w:w="28" w:type="dxa"/>
            </w:tcMar>
            <w:vAlign w:val="center"/>
            <w:hideMark/>
          </w:tcPr>
          <w:p w14:paraId="27C4BFA6" w14:textId="77777777" w:rsidR="0039209A" w:rsidRPr="00464B22" w:rsidRDefault="0039209A" w:rsidP="00464B22">
            <w:pPr>
              <w:pStyle w:val="TableHeading"/>
              <w:jc w:val="center"/>
              <w:rPr>
                <w:bCs/>
                <w:color w:val="000000"/>
                <w:sz w:val="18"/>
                <w:szCs w:val="18"/>
              </w:rPr>
            </w:pPr>
            <w:r w:rsidRPr="00464B22">
              <w:rPr>
                <w:bCs/>
                <w:color w:val="000000"/>
                <w:sz w:val="18"/>
                <w:szCs w:val="18"/>
              </w:rPr>
              <w:t>%</w:t>
            </w:r>
          </w:p>
        </w:tc>
        <w:tc>
          <w:tcPr>
            <w:tcW w:w="212" w:type="pct"/>
            <w:shd w:val="clear" w:color="000000" w:fill="BFBFBF"/>
            <w:tcMar>
              <w:top w:w="28" w:type="dxa"/>
              <w:bottom w:w="28" w:type="dxa"/>
            </w:tcMar>
            <w:vAlign w:val="center"/>
            <w:hideMark/>
          </w:tcPr>
          <w:p w14:paraId="41F90DC9" w14:textId="77777777" w:rsidR="0039209A" w:rsidRPr="00464B22" w:rsidRDefault="0039209A" w:rsidP="00464B22">
            <w:pPr>
              <w:pStyle w:val="TableHeading"/>
              <w:jc w:val="center"/>
              <w:rPr>
                <w:bCs/>
                <w:color w:val="000000"/>
                <w:sz w:val="18"/>
                <w:szCs w:val="18"/>
              </w:rPr>
            </w:pPr>
            <w:r w:rsidRPr="00464B22">
              <w:rPr>
                <w:bCs/>
                <w:color w:val="000000"/>
                <w:sz w:val="18"/>
                <w:szCs w:val="18"/>
              </w:rPr>
              <w:t>%</w:t>
            </w:r>
          </w:p>
        </w:tc>
        <w:tc>
          <w:tcPr>
            <w:tcW w:w="245" w:type="pct"/>
            <w:shd w:val="clear" w:color="000000" w:fill="BFBFBF"/>
            <w:tcMar>
              <w:top w:w="28" w:type="dxa"/>
              <w:bottom w:w="28" w:type="dxa"/>
            </w:tcMar>
            <w:vAlign w:val="center"/>
            <w:hideMark/>
          </w:tcPr>
          <w:p w14:paraId="0A92A0A1" w14:textId="77777777" w:rsidR="0039209A" w:rsidRPr="00464B22" w:rsidRDefault="0039209A" w:rsidP="00464B22">
            <w:pPr>
              <w:pStyle w:val="TableHeading"/>
              <w:jc w:val="center"/>
              <w:rPr>
                <w:bCs/>
                <w:color w:val="000000"/>
                <w:sz w:val="18"/>
                <w:szCs w:val="18"/>
              </w:rPr>
            </w:pPr>
            <w:r w:rsidRPr="00464B22">
              <w:rPr>
                <w:bCs/>
                <w:color w:val="000000"/>
                <w:sz w:val="18"/>
                <w:szCs w:val="18"/>
              </w:rPr>
              <w:t>%</w:t>
            </w:r>
          </w:p>
        </w:tc>
        <w:tc>
          <w:tcPr>
            <w:tcW w:w="359" w:type="pct"/>
            <w:shd w:val="clear" w:color="000000" w:fill="BFBFBF"/>
            <w:tcMar>
              <w:top w:w="28" w:type="dxa"/>
              <w:bottom w:w="28" w:type="dxa"/>
            </w:tcMar>
            <w:vAlign w:val="center"/>
            <w:hideMark/>
          </w:tcPr>
          <w:p w14:paraId="3628F457" w14:textId="77777777" w:rsidR="0039209A" w:rsidRPr="00464B22" w:rsidRDefault="0039209A" w:rsidP="00464B22">
            <w:pPr>
              <w:pStyle w:val="TableHeading"/>
              <w:jc w:val="center"/>
              <w:rPr>
                <w:bCs/>
                <w:color w:val="000000"/>
                <w:sz w:val="18"/>
                <w:szCs w:val="18"/>
              </w:rPr>
            </w:pPr>
            <w:r w:rsidRPr="00464B22">
              <w:rPr>
                <w:bCs/>
                <w:color w:val="000000"/>
                <w:sz w:val="18"/>
                <w:szCs w:val="18"/>
              </w:rPr>
              <w:t>Av. AUD</w:t>
            </w:r>
            <w:r w:rsidR="00464B22">
              <w:rPr>
                <w:bCs/>
                <w:color w:val="000000"/>
                <w:sz w:val="18"/>
                <w:szCs w:val="18"/>
              </w:rPr>
              <w:br/>
            </w:r>
            <w:r w:rsidRPr="00464B22">
              <w:rPr>
                <w:bCs/>
                <w:color w:val="000000"/>
                <w:sz w:val="18"/>
                <w:szCs w:val="18"/>
              </w:rPr>
              <w:t>n</w:t>
            </w:r>
          </w:p>
        </w:tc>
        <w:tc>
          <w:tcPr>
            <w:tcW w:w="273" w:type="pct"/>
            <w:shd w:val="clear" w:color="000000" w:fill="BFBFBF"/>
            <w:tcMar>
              <w:top w:w="28" w:type="dxa"/>
              <w:bottom w:w="28" w:type="dxa"/>
            </w:tcMar>
            <w:vAlign w:val="center"/>
            <w:hideMark/>
          </w:tcPr>
          <w:p w14:paraId="5C327BC1" w14:textId="77777777" w:rsidR="0039209A" w:rsidRPr="00464B22" w:rsidRDefault="0039209A" w:rsidP="00464B22">
            <w:pPr>
              <w:pStyle w:val="TableHeading"/>
              <w:jc w:val="center"/>
              <w:rPr>
                <w:bCs/>
                <w:color w:val="000000"/>
                <w:sz w:val="18"/>
                <w:szCs w:val="18"/>
              </w:rPr>
            </w:pPr>
            <w:r w:rsidRPr="00464B22">
              <w:rPr>
                <w:bCs/>
                <w:color w:val="000000"/>
                <w:sz w:val="18"/>
                <w:szCs w:val="18"/>
              </w:rPr>
              <w:t>TARP</w:t>
            </w:r>
            <w:r w:rsidR="00464B22">
              <w:rPr>
                <w:bCs/>
                <w:color w:val="000000"/>
                <w:sz w:val="18"/>
                <w:szCs w:val="18"/>
              </w:rPr>
              <w:br/>
            </w:r>
            <w:r w:rsidRPr="00464B22">
              <w:rPr>
                <w:bCs/>
                <w:color w:val="000000"/>
                <w:sz w:val="18"/>
                <w:szCs w:val="18"/>
              </w:rPr>
              <w:t>%</w:t>
            </w:r>
          </w:p>
        </w:tc>
      </w:tr>
      <w:tr w:rsidR="00626D0A" w:rsidRPr="00464B22" w14:paraId="008B8420" w14:textId="77777777" w:rsidTr="00CD6264">
        <w:trPr>
          <w:trHeight w:val="315"/>
          <w:jc w:val="center"/>
        </w:trPr>
        <w:tc>
          <w:tcPr>
            <w:tcW w:w="456" w:type="pct"/>
            <w:shd w:val="clear" w:color="auto" w:fill="auto"/>
            <w:tcMar>
              <w:top w:w="28" w:type="dxa"/>
              <w:bottom w:w="28" w:type="dxa"/>
            </w:tcMar>
            <w:vAlign w:val="center"/>
            <w:hideMark/>
          </w:tcPr>
          <w:p w14:paraId="1CA58871" w14:textId="77777777" w:rsidR="00626D0A" w:rsidRPr="00464B22" w:rsidRDefault="00626D0A" w:rsidP="00626D0A">
            <w:pPr>
              <w:pStyle w:val="TableBody"/>
              <w:keepNext/>
              <w:keepLines/>
              <w:rPr>
                <w:color w:val="000000"/>
                <w:sz w:val="18"/>
                <w:szCs w:val="18"/>
              </w:rPr>
            </w:pPr>
            <w:r w:rsidRPr="00464B22">
              <w:rPr>
                <w:sz w:val="18"/>
                <w:szCs w:val="18"/>
              </w:rPr>
              <w:t xml:space="preserve">WIN local </w:t>
            </w:r>
          </w:p>
        </w:tc>
        <w:tc>
          <w:tcPr>
            <w:tcW w:w="329" w:type="pct"/>
            <w:shd w:val="clear" w:color="auto" w:fill="auto"/>
            <w:tcMar>
              <w:top w:w="28" w:type="dxa"/>
              <w:bottom w:w="28" w:type="dxa"/>
            </w:tcMar>
            <w:vAlign w:val="center"/>
            <w:hideMark/>
          </w:tcPr>
          <w:p w14:paraId="15701133" w14:textId="77777777" w:rsidR="00626D0A" w:rsidRPr="00464B22" w:rsidRDefault="00626D0A" w:rsidP="00626D0A">
            <w:pPr>
              <w:pStyle w:val="TableBody"/>
              <w:keepNext/>
              <w:keepLines/>
              <w:jc w:val="center"/>
              <w:rPr>
                <w:color w:val="000000"/>
                <w:sz w:val="18"/>
                <w:szCs w:val="18"/>
              </w:rPr>
            </w:pPr>
            <w:r w:rsidRPr="00464B22">
              <w:rPr>
                <w:bCs/>
                <w:sz w:val="18"/>
                <w:szCs w:val="18"/>
              </w:rPr>
              <w:t>63,471</w:t>
            </w:r>
          </w:p>
        </w:tc>
        <w:tc>
          <w:tcPr>
            <w:tcW w:w="270" w:type="pct"/>
            <w:shd w:val="clear" w:color="auto" w:fill="auto"/>
            <w:tcMar>
              <w:top w:w="28" w:type="dxa"/>
              <w:bottom w:w="28" w:type="dxa"/>
            </w:tcMar>
            <w:vAlign w:val="center"/>
            <w:hideMark/>
          </w:tcPr>
          <w:p w14:paraId="07508335" w14:textId="77777777" w:rsidR="00626D0A" w:rsidRPr="00464B22" w:rsidRDefault="00626D0A" w:rsidP="00626D0A">
            <w:pPr>
              <w:pStyle w:val="TableBody"/>
              <w:jc w:val="center"/>
              <w:rPr>
                <w:color w:val="000000"/>
                <w:sz w:val="18"/>
                <w:szCs w:val="18"/>
              </w:rPr>
            </w:pPr>
            <w:r w:rsidRPr="00464B22">
              <w:rPr>
                <w:bCs/>
                <w:sz w:val="18"/>
                <w:szCs w:val="18"/>
              </w:rPr>
              <w:t>13.3</w:t>
            </w:r>
          </w:p>
        </w:tc>
        <w:tc>
          <w:tcPr>
            <w:tcW w:w="297" w:type="pct"/>
            <w:shd w:val="clear" w:color="auto" w:fill="auto"/>
            <w:tcMar>
              <w:top w:w="28" w:type="dxa"/>
              <w:bottom w:w="28" w:type="dxa"/>
            </w:tcMar>
            <w:vAlign w:val="center"/>
            <w:hideMark/>
          </w:tcPr>
          <w:p w14:paraId="36C64C24" w14:textId="23EBEAA4" w:rsidR="00626D0A" w:rsidRPr="00464B22" w:rsidRDefault="00626D0A" w:rsidP="00626D0A">
            <w:pPr>
              <w:pStyle w:val="TableBody"/>
              <w:jc w:val="center"/>
              <w:rPr>
                <w:color w:val="000000"/>
                <w:sz w:val="18"/>
                <w:szCs w:val="18"/>
              </w:rPr>
            </w:pPr>
            <w:r w:rsidRPr="00EF25AB">
              <w:rPr>
                <w:sz w:val="18"/>
                <w:szCs w:val="18"/>
              </w:rPr>
              <w:t>–</w:t>
            </w:r>
          </w:p>
        </w:tc>
        <w:tc>
          <w:tcPr>
            <w:tcW w:w="273" w:type="pct"/>
            <w:shd w:val="clear" w:color="auto" w:fill="auto"/>
            <w:tcMar>
              <w:top w:w="28" w:type="dxa"/>
              <w:bottom w:w="28" w:type="dxa"/>
            </w:tcMar>
            <w:vAlign w:val="center"/>
            <w:hideMark/>
          </w:tcPr>
          <w:p w14:paraId="7063CA48" w14:textId="2C955904" w:rsidR="00626D0A" w:rsidRPr="00464B22" w:rsidRDefault="00626D0A" w:rsidP="00626D0A">
            <w:pPr>
              <w:pStyle w:val="TableBody"/>
              <w:jc w:val="center"/>
              <w:rPr>
                <w:color w:val="000000"/>
                <w:sz w:val="18"/>
                <w:szCs w:val="18"/>
              </w:rPr>
            </w:pPr>
            <w:r w:rsidRPr="00EF25AB">
              <w:rPr>
                <w:sz w:val="18"/>
                <w:szCs w:val="18"/>
              </w:rPr>
              <w:t>–</w:t>
            </w:r>
          </w:p>
        </w:tc>
        <w:tc>
          <w:tcPr>
            <w:tcW w:w="338" w:type="pct"/>
            <w:shd w:val="clear" w:color="auto" w:fill="auto"/>
            <w:tcMar>
              <w:top w:w="28" w:type="dxa"/>
              <w:bottom w:w="28" w:type="dxa"/>
            </w:tcMar>
            <w:vAlign w:val="center"/>
            <w:hideMark/>
          </w:tcPr>
          <w:p w14:paraId="3F5417C1" w14:textId="7884B435" w:rsidR="00626D0A" w:rsidRPr="00464B22" w:rsidRDefault="00626D0A" w:rsidP="00626D0A">
            <w:pPr>
              <w:pStyle w:val="TableBody"/>
              <w:jc w:val="center"/>
              <w:rPr>
                <w:color w:val="000000"/>
                <w:sz w:val="18"/>
                <w:szCs w:val="18"/>
              </w:rPr>
            </w:pPr>
            <w:r w:rsidRPr="00EF25AB">
              <w:rPr>
                <w:sz w:val="18"/>
                <w:szCs w:val="18"/>
              </w:rPr>
              <w:t>–</w:t>
            </w:r>
          </w:p>
        </w:tc>
        <w:tc>
          <w:tcPr>
            <w:tcW w:w="271" w:type="pct"/>
            <w:shd w:val="clear" w:color="auto" w:fill="auto"/>
            <w:tcMar>
              <w:top w:w="28" w:type="dxa"/>
              <w:bottom w:w="28" w:type="dxa"/>
            </w:tcMar>
            <w:vAlign w:val="center"/>
            <w:hideMark/>
          </w:tcPr>
          <w:p w14:paraId="18201AA9" w14:textId="16025995" w:rsidR="00626D0A" w:rsidRPr="00464B22" w:rsidRDefault="00626D0A" w:rsidP="00626D0A">
            <w:pPr>
              <w:pStyle w:val="TableBody"/>
              <w:jc w:val="center"/>
              <w:rPr>
                <w:color w:val="000000"/>
                <w:sz w:val="18"/>
                <w:szCs w:val="18"/>
              </w:rPr>
            </w:pPr>
            <w:r w:rsidRPr="00EF25AB">
              <w:rPr>
                <w:sz w:val="18"/>
                <w:szCs w:val="18"/>
              </w:rPr>
              <w:t>–</w:t>
            </w:r>
          </w:p>
        </w:tc>
        <w:tc>
          <w:tcPr>
            <w:tcW w:w="314" w:type="pct"/>
            <w:shd w:val="clear" w:color="auto" w:fill="D9D9D9" w:themeFill="background1" w:themeFillShade="D9"/>
            <w:tcMar>
              <w:top w:w="28" w:type="dxa"/>
              <w:bottom w:w="28" w:type="dxa"/>
            </w:tcMar>
            <w:vAlign w:val="center"/>
          </w:tcPr>
          <w:p w14:paraId="22AB8D2E" w14:textId="73335436" w:rsidR="00626D0A" w:rsidRPr="00464B22" w:rsidRDefault="00626D0A" w:rsidP="00626D0A">
            <w:pPr>
              <w:pStyle w:val="TableBody"/>
              <w:jc w:val="center"/>
              <w:rPr>
                <w:color w:val="000000"/>
                <w:sz w:val="18"/>
                <w:szCs w:val="18"/>
              </w:rPr>
            </w:pPr>
            <w:r w:rsidRPr="00EF25AB">
              <w:rPr>
                <w:sz w:val="18"/>
                <w:szCs w:val="18"/>
              </w:rPr>
              <w:t>–</w:t>
            </w:r>
          </w:p>
        </w:tc>
        <w:tc>
          <w:tcPr>
            <w:tcW w:w="296" w:type="pct"/>
            <w:shd w:val="clear" w:color="auto" w:fill="D9D9D9" w:themeFill="background1" w:themeFillShade="D9"/>
            <w:tcMar>
              <w:top w:w="28" w:type="dxa"/>
              <w:bottom w:w="28" w:type="dxa"/>
            </w:tcMar>
            <w:vAlign w:val="center"/>
          </w:tcPr>
          <w:p w14:paraId="2A53D1A3" w14:textId="13328678" w:rsidR="00626D0A" w:rsidRPr="00464B22" w:rsidRDefault="00626D0A" w:rsidP="00626D0A">
            <w:pPr>
              <w:pStyle w:val="TableBody"/>
              <w:jc w:val="center"/>
              <w:rPr>
                <w:color w:val="000000"/>
                <w:sz w:val="18"/>
                <w:szCs w:val="18"/>
              </w:rPr>
            </w:pPr>
            <w:r w:rsidRPr="00EF25AB">
              <w:rPr>
                <w:sz w:val="18"/>
                <w:szCs w:val="18"/>
              </w:rPr>
              <w:t>–</w:t>
            </w:r>
          </w:p>
        </w:tc>
        <w:tc>
          <w:tcPr>
            <w:tcW w:w="254" w:type="pct"/>
            <w:shd w:val="clear" w:color="auto" w:fill="D9D9D9" w:themeFill="background1" w:themeFillShade="D9"/>
            <w:tcMar>
              <w:top w:w="28" w:type="dxa"/>
              <w:bottom w:w="28" w:type="dxa"/>
            </w:tcMar>
            <w:vAlign w:val="center"/>
            <w:hideMark/>
          </w:tcPr>
          <w:p w14:paraId="6C9E2F55" w14:textId="145D5DF9" w:rsidR="00626D0A" w:rsidRPr="00464B22" w:rsidRDefault="00626D0A" w:rsidP="00626D0A">
            <w:pPr>
              <w:pStyle w:val="TableBody"/>
              <w:jc w:val="center"/>
              <w:rPr>
                <w:color w:val="000000"/>
                <w:sz w:val="18"/>
                <w:szCs w:val="18"/>
              </w:rPr>
            </w:pPr>
            <w:r w:rsidRPr="00EF25AB">
              <w:rPr>
                <w:sz w:val="18"/>
                <w:szCs w:val="18"/>
              </w:rPr>
              <w:t>–</w:t>
            </w:r>
          </w:p>
        </w:tc>
        <w:tc>
          <w:tcPr>
            <w:tcW w:w="254" w:type="pct"/>
            <w:shd w:val="clear" w:color="auto" w:fill="D9D9D9" w:themeFill="background1" w:themeFillShade="D9"/>
            <w:tcMar>
              <w:top w:w="28" w:type="dxa"/>
              <w:bottom w:w="28" w:type="dxa"/>
            </w:tcMar>
            <w:vAlign w:val="center"/>
            <w:hideMark/>
          </w:tcPr>
          <w:p w14:paraId="0B8AB6E9" w14:textId="5CEACBA8" w:rsidR="00626D0A" w:rsidRPr="00464B22" w:rsidRDefault="00626D0A" w:rsidP="00626D0A">
            <w:pPr>
              <w:pStyle w:val="TableBody"/>
              <w:jc w:val="center"/>
              <w:rPr>
                <w:color w:val="000000"/>
                <w:sz w:val="18"/>
                <w:szCs w:val="18"/>
              </w:rPr>
            </w:pPr>
            <w:r w:rsidRPr="00EF25AB">
              <w:rPr>
                <w:sz w:val="18"/>
                <w:szCs w:val="18"/>
              </w:rPr>
              <w:t>–</w:t>
            </w:r>
          </w:p>
        </w:tc>
        <w:tc>
          <w:tcPr>
            <w:tcW w:w="314" w:type="pct"/>
            <w:shd w:val="clear" w:color="auto" w:fill="D9D9D9" w:themeFill="background1" w:themeFillShade="D9"/>
            <w:tcMar>
              <w:top w:w="28" w:type="dxa"/>
              <w:bottom w:w="28" w:type="dxa"/>
            </w:tcMar>
            <w:vAlign w:val="center"/>
            <w:hideMark/>
          </w:tcPr>
          <w:p w14:paraId="6397B2D4" w14:textId="3693E0B2" w:rsidR="00626D0A" w:rsidRPr="00464B22" w:rsidRDefault="00626D0A" w:rsidP="00626D0A">
            <w:pPr>
              <w:pStyle w:val="TableBody"/>
              <w:jc w:val="center"/>
              <w:rPr>
                <w:color w:val="000000"/>
                <w:sz w:val="18"/>
                <w:szCs w:val="18"/>
              </w:rPr>
            </w:pPr>
            <w:r w:rsidRPr="00EF25AB">
              <w:rPr>
                <w:sz w:val="18"/>
                <w:szCs w:val="18"/>
              </w:rPr>
              <w:t>–</w:t>
            </w:r>
          </w:p>
        </w:tc>
        <w:tc>
          <w:tcPr>
            <w:tcW w:w="245" w:type="pct"/>
            <w:shd w:val="clear" w:color="auto" w:fill="D9D9D9" w:themeFill="background1" w:themeFillShade="D9"/>
            <w:tcMar>
              <w:top w:w="28" w:type="dxa"/>
              <w:bottom w:w="28" w:type="dxa"/>
            </w:tcMar>
            <w:vAlign w:val="center"/>
            <w:hideMark/>
          </w:tcPr>
          <w:p w14:paraId="4DB452F8" w14:textId="621FDF62" w:rsidR="00626D0A" w:rsidRPr="00464B22" w:rsidRDefault="00626D0A" w:rsidP="00626D0A">
            <w:pPr>
              <w:pStyle w:val="TableBody"/>
              <w:jc w:val="center"/>
              <w:rPr>
                <w:color w:val="000000"/>
                <w:sz w:val="18"/>
                <w:szCs w:val="18"/>
              </w:rPr>
            </w:pPr>
            <w:r w:rsidRPr="00EF25AB">
              <w:rPr>
                <w:sz w:val="18"/>
                <w:szCs w:val="18"/>
              </w:rPr>
              <w:t>–</w:t>
            </w:r>
          </w:p>
        </w:tc>
        <w:tc>
          <w:tcPr>
            <w:tcW w:w="212" w:type="pct"/>
            <w:shd w:val="clear" w:color="auto" w:fill="D9D9D9" w:themeFill="background1" w:themeFillShade="D9"/>
            <w:tcMar>
              <w:top w:w="28" w:type="dxa"/>
              <w:bottom w:w="28" w:type="dxa"/>
            </w:tcMar>
            <w:vAlign w:val="center"/>
            <w:hideMark/>
          </w:tcPr>
          <w:p w14:paraId="19DFD9C6" w14:textId="7BC9A0D1" w:rsidR="00626D0A" w:rsidRPr="00464B22" w:rsidRDefault="00626D0A" w:rsidP="00626D0A">
            <w:pPr>
              <w:pStyle w:val="TableBody"/>
              <w:jc w:val="center"/>
              <w:rPr>
                <w:color w:val="0070C0"/>
                <w:sz w:val="18"/>
                <w:szCs w:val="18"/>
              </w:rPr>
            </w:pPr>
            <w:r w:rsidRPr="00EF25AB">
              <w:rPr>
                <w:sz w:val="18"/>
                <w:szCs w:val="18"/>
              </w:rPr>
              <w:t>–</w:t>
            </w:r>
          </w:p>
        </w:tc>
        <w:tc>
          <w:tcPr>
            <w:tcW w:w="245" w:type="pct"/>
            <w:shd w:val="clear" w:color="auto" w:fill="D9D9D9" w:themeFill="background1" w:themeFillShade="D9"/>
            <w:tcMar>
              <w:top w:w="28" w:type="dxa"/>
              <w:bottom w:w="28" w:type="dxa"/>
            </w:tcMar>
            <w:vAlign w:val="center"/>
            <w:hideMark/>
          </w:tcPr>
          <w:p w14:paraId="3BB24710" w14:textId="012B798D" w:rsidR="00626D0A" w:rsidRPr="00464B22" w:rsidRDefault="00626D0A" w:rsidP="00626D0A">
            <w:pPr>
              <w:pStyle w:val="TableBody"/>
              <w:jc w:val="center"/>
              <w:rPr>
                <w:color w:val="0070C0"/>
                <w:sz w:val="18"/>
                <w:szCs w:val="18"/>
              </w:rPr>
            </w:pPr>
            <w:r w:rsidRPr="00EF25AB">
              <w:rPr>
                <w:sz w:val="18"/>
                <w:szCs w:val="18"/>
              </w:rPr>
              <w:t>–</w:t>
            </w:r>
          </w:p>
        </w:tc>
        <w:tc>
          <w:tcPr>
            <w:tcW w:w="359" w:type="pct"/>
            <w:shd w:val="clear" w:color="auto" w:fill="FFFFFF" w:themeFill="background1"/>
            <w:tcMar>
              <w:top w:w="28" w:type="dxa"/>
              <w:bottom w:w="28" w:type="dxa"/>
            </w:tcMar>
            <w:vAlign w:val="center"/>
            <w:hideMark/>
          </w:tcPr>
          <w:p w14:paraId="415D0B40" w14:textId="7BE2C101" w:rsidR="00626D0A" w:rsidRPr="00464B22" w:rsidRDefault="00626D0A" w:rsidP="00626D0A">
            <w:pPr>
              <w:pStyle w:val="TableBody"/>
              <w:jc w:val="center"/>
              <w:rPr>
                <w:color w:val="000000"/>
                <w:sz w:val="18"/>
                <w:szCs w:val="18"/>
              </w:rPr>
            </w:pPr>
            <w:r w:rsidRPr="00EF25AB">
              <w:rPr>
                <w:sz w:val="18"/>
                <w:szCs w:val="18"/>
              </w:rPr>
              <w:t>–</w:t>
            </w:r>
          </w:p>
        </w:tc>
        <w:tc>
          <w:tcPr>
            <w:tcW w:w="273" w:type="pct"/>
            <w:shd w:val="clear" w:color="auto" w:fill="FFFFFF" w:themeFill="background1"/>
            <w:tcMar>
              <w:top w:w="28" w:type="dxa"/>
              <w:bottom w:w="28" w:type="dxa"/>
            </w:tcMar>
            <w:vAlign w:val="center"/>
            <w:hideMark/>
          </w:tcPr>
          <w:p w14:paraId="2985794F" w14:textId="451338B4" w:rsidR="00626D0A" w:rsidRPr="00464B22" w:rsidRDefault="00626D0A" w:rsidP="00626D0A">
            <w:pPr>
              <w:pStyle w:val="TableBody"/>
              <w:jc w:val="center"/>
              <w:rPr>
                <w:color w:val="000000"/>
                <w:sz w:val="18"/>
                <w:szCs w:val="18"/>
              </w:rPr>
            </w:pPr>
            <w:r w:rsidRPr="00EF25AB">
              <w:rPr>
                <w:sz w:val="18"/>
                <w:szCs w:val="18"/>
              </w:rPr>
              <w:t>–</w:t>
            </w:r>
          </w:p>
        </w:tc>
      </w:tr>
      <w:tr w:rsidR="00464B22" w:rsidRPr="00464B22" w14:paraId="39C1F0CB" w14:textId="77777777" w:rsidTr="00CD6264">
        <w:trPr>
          <w:trHeight w:val="315"/>
          <w:jc w:val="center"/>
        </w:trPr>
        <w:tc>
          <w:tcPr>
            <w:tcW w:w="456" w:type="pct"/>
            <w:shd w:val="clear" w:color="auto" w:fill="auto"/>
            <w:tcMar>
              <w:top w:w="28" w:type="dxa"/>
              <w:bottom w:w="28" w:type="dxa"/>
            </w:tcMar>
            <w:vAlign w:val="center"/>
            <w:hideMark/>
          </w:tcPr>
          <w:p w14:paraId="03586A7D" w14:textId="77777777" w:rsidR="0039209A" w:rsidRPr="00464B22" w:rsidRDefault="0039209A" w:rsidP="00464B22">
            <w:pPr>
              <w:pStyle w:val="TableBody"/>
              <w:keepNext/>
              <w:keepLines/>
              <w:rPr>
                <w:color w:val="000000"/>
                <w:sz w:val="18"/>
                <w:szCs w:val="18"/>
              </w:rPr>
            </w:pPr>
            <w:r w:rsidRPr="00464B22">
              <w:rPr>
                <w:sz w:val="18"/>
                <w:szCs w:val="18"/>
              </w:rPr>
              <w:t xml:space="preserve">WIN </w:t>
            </w:r>
          </w:p>
        </w:tc>
        <w:tc>
          <w:tcPr>
            <w:tcW w:w="329" w:type="pct"/>
            <w:shd w:val="clear" w:color="auto" w:fill="auto"/>
            <w:tcMar>
              <w:top w:w="28" w:type="dxa"/>
              <w:bottom w:w="28" w:type="dxa"/>
            </w:tcMar>
            <w:vAlign w:val="center"/>
            <w:hideMark/>
          </w:tcPr>
          <w:p w14:paraId="71F9ECFD" w14:textId="77777777" w:rsidR="0039209A" w:rsidRPr="00464B22" w:rsidRDefault="0039209A" w:rsidP="00464B22">
            <w:pPr>
              <w:pStyle w:val="TableBody"/>
              <w:keepNext/>
              <w:keepLines/>
              <w:jc w:val="center"/>
              <w:rPr>
                <w:color w:val="000000"/>
                <w:sz w:val="18"/>
                <w:szCs w:val="18"/>
              </w:rPr>
            </w:pPr>
            <w:r w:rsidRPr="00464B22">
              <w:rPr>
                <w:bCs/>
                <w:sz w:val="18"/>
                <w:szCs w:val="18"/>
              </w:rPr>
              <w:t>69,597</w:t>
            </w:r>
          </w:p>
        </w:tc>
        <w:tc>
          <w:tcPr>
            <w:tcW w:w="270" w:type="pct"/>
            <w:shd w:val="clear" w:color="auto" w:fill="auto"/>
            <w:tcMar>
              <w:top w:w="28" w:type="dxa"/>
              <w:bottom w:w="28" w:type="dxa"/>
            </w:tcMar>
            <w:vAlign w:val="center"/>
            <w:hideMark/>
          </w:tcPr>
          <w:p w14:paraId="1C05985C" w14:textId="77777777" w:rsidR="0039209A" w:rsidRPr="00464B22" w:rsidRDefault="0039209A" w:rsidP="00464B22">
            <w:pPr>
              <w:pStyle w:val="TableBody"/>
              <w:jc w:val="center"/>
              <w:rPr>
                <w:color w:val="000000"/>
                <w:sz w:val="18"/>
                <w:szCs w:val="18"/>
              </w:rPr>
            </w:pPr>
            <w:r w:rsidRPr="00464B22">
              <w:rPr>
                <w:bCs/>
                <w:sz w:val="18"/>
                <w:szCs w:val="18"/>
              </w:rPr>
              <w:t>14.6</w:t>
            </w:r>
          </w:p>
        </w:tc>
        <w:tc>
          <w:tcPr>
            <w:tcW w:w="297" w:type="pct"/>
            <w:shd w:val="clear" w:color="auto" w:fill="auto"/>
            <w:tcMar>
              <w:top w:w="28" w:type="dxa"/>
              <w:bottom w:w="28" w:type="dxa"/>
            </w:tcMar>
            <w:vAlign w:val="center"/>
            <w:hideMark/>
          </w:tcPr>
          <w:p w14:paraId="1DB2D1F9" w14:textId="77777777" w:rsidR="0039209A" w:rsidRPr="00464B22" w:rsidRDefault="0039209A" w:rsidP="00464B22">
            <w:pPr>
              <w:pStyle w:val="TableBody"/>
              <w:jc w:val="center"/>
              <w:rPr>
                <w:color w:val="000000"/>
                <w:sz w:val="18"/>
                <w:szCs w:val="18"/>
              </w:rPr>
            </w:pPr>
            <w:r w:rsidRPr="00464B22">
              <w:rPr>
                <w:bCs/>
                <w:sz w:val="18"/>
                <w:szCs w:val="18"/>
              </w:rPr>
              <w:t>39,475</w:t>
            </w:r>
          </w:p>
        </w:tc>
        <w:tc>
          <w:tcPr>
            <w:tcW w:w="273" w:type="pct"/>
            <w:shd w:val="clear" w:color="auto" w:fill="auto"/>
            <w:tcMar>
              <w:top w:w="28" w:type="dxa"/>
              <w:bottom w:w="28" w:type="dxa"/>
            </w:tcMar>
            <w:vAlign w:val="center"/>
            <w:hideMark/>
          </w:tcPr>
          <w:p w14:paraId="702DFB0C" w14:textId="77777777" w:rsidR="0039209A" w:rsidRPr="00464B22" w:rsidRDefault="0039209A" w:rsidP="00464B22">
            <w:pPr>
              <w:pStyle w:val="TableBody"/>
              <w:jc w:val="center"/>
              <w:rPr>
                <w:color w:val="000000"/>
                <w:sz w:val="18"/>
                <w:szCs w:val="18"/>
              </w:rPr>
            </w:pPr>
            <w:r w:rsidRPr="00464B22">
              <w:rPr>
                <w:bCs/>
                <w:sz w:val="18"/>
                <w:szCs w:val="18"/>
              </w:rPr>
              <w:t>7.6</w:t>
            </w:r>
          </w:p>
        </w:tc>
        <w:tc>
          <w:tcPr>
            <w:tcW w:w="338" w:type="pct"/>
            <w:shd w:val="clear" w:color="auto" w:fill="auto"/>
            <w:tcMar>
              <w:top w:w="28" w:type="dxa"/>
              <w:bottom w:w="28" w:type="dxa"/>
            </w:tcMar>
            <w:vAlign w:val="center"/>
            <w:hideMark/>
          </w:tcPr>
          <w:p w14:paraId="2F04E10A" w14:textId="77777777" w:rsidR="0039209A" w:rsidRPr="00464B22" w:rsidRDefault="0039209A" w:rsidP="00464B22">
            <w:pPr>
              <w:pStyle w:val="TableBody"/>
              <w:jc w:val="center"/>
              <w:rPr>
                <w:color w:val="000000"/>
                <w:sz w:val="18"/>
                <w:szCs w:val="18"/>
              </w:rPr>
            </w:pPr>
            <w:r w:rsidRPr="00464B22">
              <w:rPr>
                <w:bCs/>
                <w:sz w:val="18"/>
                <w:szCs w:val="18"/>
              </w:rPr>
              <w:t>25,919</w:t>
            </w:r>
          </w:p>
        </w:tc>
        <w:tc>
          <w:tcPr>
            <w:tcW w:w="271" w:type="pct"/>
            <w:shd w:val="clear" w:color="auto" w:fill="auto"/>
            <w:tcMar>
              <w:top w:w="28" w:type="dxa"/>
              <w:bottom w:w="28" w:type="dxa"/>
            </w:tcMar>
            <w:vAlign w:val="center"/>
            <w:hideMark/>
          </w:tcPr>
          <w:p w14:paraId="693A02D7" w14:textId="30884E56" w:rsidR="0039209A" w:rsidRPr="00464B22" w:rsidRDefault="0039209A" w:rsidP="00464B22">
            <w:pPr>
              <w:pStyle w:val="TableBody"/>
              <w:jc w:val="center"/>
              <w:rPr>
                <w:color w:val="000000"/>
                <w:sz w:val="18"/>
                <w:szCs w:val="18"/>
              </w:rPr>
            </w:pPr>
            <w:r w:rsidRPr="00464B22">
              <w:rPr>
                <w:bCs/>
                <w:sz w:val="18"/>
                <w:szCs w:val="18"/>
              </w:rPr>
              <w:t>5</w:t>
            </w:r>
            <w:r w:rsidR="00085A84">
              <w:rPr>
                <w:bCs/>
                <w:sz w:val="18"/>
                <w:szCs w:val="18"/>
              </w:rPr>
              <w:t>.0</w:t>
            </w:r>
          </w:p>
        </w:tc>
        <w:tc>
          <w:tcPr>
            <w:tcW w:w="314" w:type="pct"/>
            <w:shd w:val="clear" w:color="auto" w:fill="D9D9D9" w:themeFill="background1" w:themeFillShade="D9"/>
            <w:tcMar>
              <w:top w:w="28" w:type="dxa"/>
              <w:bottom w:w="28" w:type="dxa"/>
            </w:tcMar>
            <w:vAlign w:val="center"/>
          </w:tcPr>
          <w:p w14:paraId="718BD382" w14:textId="0D7321A4"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43,678</w:t>
            </w:r>
          </w:p>
        </w:tc>
        <w:tc>
          <w:tcPr>
            <w:tcW w:w="296" w:type="pct"/>
            <w:shd w:val="clear" w:color="auto" w:fill="D9D9D9" w:themeFill="background1" w:themeFillShade="D9"/>
            <w:tcMar>
              <w:top w:w="28" w:type="dxa"/>
              <w:bottom w:w="28" w:type="dxa"/>
            </w:tcMar>
            <w:vAlign w:val="center"/>
          </w:tcPr>
          <w:p w14:paraId="1C3E2787" w14:textId="14DE58A9"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62.8</w:t>
            </w:r>
          </w:p>
        </w:tc>
        <w:tc>
          <w:tcPr>
            <w:tcW w:w="254" w:type="pct"/>
            <w:shd w:val="clear" w:color="auto" w:fill="D9D9D9" w:themeFill="background1" w:themeFillShade="D9"/>
            <w:tcMar>
              <w:top w:w="28" w:type="dxa"/>
              <w:bottom w:w="28" w:type="dxa"/>
            </w:tcMar>
            <w:vAlign w:val="center"/>
            <w:hideMark/>
          </w:tcPr>
          <w:p w14:paraId="177F1EEB" w14:textId="30FC1B32"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9.6</w:t>
            </w:r>
          </w:p>
        </w:tc>
        <w:tc>
          <w:tcPr>
            <w:tcW w:w="254" w:type="pct"/>
            <w:shd w:val="clear" w:color="auto" w:fill="D9D9D9" w:themeFill="background1" w:themeFillShade="D9"/>
            <w:tcMar>
              <w:top w:w="28" w:type="dxa"/>
              <w:bottom w:w="28" w:type="dxa"/>
            </w:tcMar>
            <w:vAlign w:val="center"/>
            <w:hideMark/>
          </w:tcPr>
          <w:p w14:paraId="02D1CBAE" w14:textId="52AC11CC"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65.8</w:t>
            </w:r>
          </w:p>
        </w:tc>
        <w:tc>
          <w:tcPr>
            <w:tcW w:w="314" w:type="pct"/>
            <w:shd w:val="clear" w:color="auto" w:fill="D9D9D9" w:themeFill="background1" w:themeFillShade="D9"/>
            <w:tcMar>
              <w:top w:w="28" w:type="dxa"/>
              <w:bottom w:w="28" w:type="dxa"/>
            </w:tcMar>
            <w:vAlign w:val="center"/>
            <w:hideMark/>
          </w:tcPr>
          <w:p w14:paraId="457F8F6D" w14:textId="2E33A7A3"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13,556</w:t>
            </w:r>
          </w:p>
        </w:tc>
        <w:tc>
          <w:tcPr>
            <w:tcW w:w="245" w:type="pct"/>
            <w:shd w:val="clear" w:color="auto" w:fill="D9D9D9" w:themeFill="background1" w:themeFillShade="D9"/>
            <w:tcMar>
              <w:top w:w="28" w:type="dxa"/>
              <w:bottom w:w="28" w:type="dxa"/>
            </w:tcMar>
            <w:vAlign w:val="center"/>
            <w:hideMark/>
          </w:tcPr>
          <w:p w14:paraId="49AE31CD" w14:textId="0EB2DA9B"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34.3</w:t>
            </w:r>
          </w:p>
        </w:tc>
        <w:tc>
          <w:tcPr>
            <w:tcW w:w="212" w:type="pct"/>
            <w:shd w:val="clear" w:color="auto" w:fill="D9D9D9" w:themeFill="background1" w:themeFillShade="D9"/>
            <w:tcMar>
              <w:top w:w="28" w:type="dxa"/>
              <w:bottom w:w="28" w:type="dxa"/>
            </w:tcMar>
            <w:vAlign w:val="center"/>
            <w:hideMark/>
          </w:tcPr>
          <w:p w14:paraId="3AB950DA" w14:textId="7E791D3C"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2.6</w:t>
            </w:r>
          </w:p>
        </w:tc>
        <w:tc>
          <w:tcPr>
            <w:tcW w:w="245" w:type="pct"/>
            <w:shd w:val="clear" w:color="auto" w:fill="D9D9D9" w:themeFill="background1" w:themeFillShade="D9"/>
            <w:tcMar>
              <w:top w:w="28" w:type="dxa"/>
              <w:bottom w:w="28" w:type="dxa"/>
            </w:tcMar>
            <w:vAlign w:val="center"/>
            <w:hideMark/>
          </w:tcPr>
          <w:p w14:paraId="725F8AB1" w14:textId="07637818"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34.2</w:t>
            </w:r>
          </w:p>
        </w:tc>
        <w:tc>
          <w:tcPr>
            <w:tcW w:w="359" w:type="pct"/>
            <w:shd w:val="clear" w:color="auto" w:fill="FFFFFF" w:themeFill="background1"/>
            <w:tcMar>
              <w:top w:w="28" w:type="dxa"/>
              <w:bottom w:w="28" w:type="dxa"/>
            </w:tcMar>
            <w:vAlign w:val="center"/>
            <w:hideMark/>
          </w:tcPr>
          <w:p w14:paraId="56589DCA" w14:textId="77777777" w:rsidR="0039209A" w:rsidRPr="00464B22" w:rsidRDefault="0039209A" w:rsidP="00464B22">
            <w:pPr>
              <w:pStyle w:val="TableBody"/>
              <w:jc w:val="center"/>
              <w:rPr>
                <w:color w:val="000000"/>
                <w:sz w:val="18"/>
                <w:szCs w:val="18"/>
              </w:rPr>
            </w:pPr>
            <w:r w:rsidRPr="00464B22">
              <w:rPr>
                <w:bCs/>
                <w:sz w:val="18"/>
                <w:szCs w:val="18"/>
              </w:rPr>
              <w:t>20,382</w:t>
            </w:r>
          </w:p>
        </w:tc>
        <w:tc>
          <w:tcPr>
            <w:tcW w:w="273" w:type="pct"/>
            <w:shd w:val="clear" w:color="auto" w:fill="FFFFFF" w:themeFill="background1"/>
            <w:tcMar>
              <w:top w:w="28" w:type="dxa"/>
              <w:bottom w:w="28" w:type="dxa"/>
            </w:tcMar>
            <w:vAlign w:val="center"/>
            <w:hideMark/>
          </w:tcPr>
          <w:p w14:paraId="20AA2108" w14:textId="77777777" w:rsidR="0039209A" w:rsidRPr="00464B22" w:rsidRDefault="0039209A" w:rsidP="00464B22">
            <w:pPr>
              <w:pStyle w:val="TableBody"/>
              <w:jc w:val="center"/>
              <w:rPr>
                <w:color w:val="000000"/>
                <w:sz w:val="18"/>
                <w:szCs w:val="18"/>
              </w:rPr>
            </w:pPr>
            <w:r w:rsidRPr="00464B22">
              <w:rPr>
                <w:bCs/>
                <w:sz w:val="18"/>
                <w:szCs w:val="18"/>
              </w:rPr>
              <w:t>3.9</w:t>
            </w:r>
          </w:p>
        </w:tc>
      </w:tr>
      <w:tr w:rsidR="00464B22" w:rsidRPr="00464B22" w14:paraId="27464FE1" w14:textId="77777777" w:rsidTr="00CD6264">
        <w:trPr>
          <w:trHeight w:val="315"/>
          <w:jc w:val="center"/>
        </w:trPr>
        <w:tc>
          <w:tcPr>
            <w:tcW w:w="456" w:type="pct"/>
            <w:shd w:val="clear" w:color="auto" w:fill="auto"/>
            <w:tcMar>
              <w:top w:w="28" w:type="dxa"/>
              <w:bottom w:w="28" w:type="dxa"/>
            </w:tcMar>
            <w:vAlign w:val="center"/>
            <w:hideMark/>
          </w:tcPr>
          <w:p w14:paraId="603F811F" w14:textId="0E02D669" w:rsidR="0039209A" w:rsidRPr="00464B22" w:rsidRDefault="003F1B44" w:rsidP="00464B22">
            <w:pPr>
              <w:pStyle w:val="TableBody"/>
              <w:keepNext/>
              <w:keepLines/>
              <w:rPr>
                <w:color w:val="000000"/>
                <w:sz w:val="18"/>
                <w:szCs w:val="18"/>
              </w:rPr>
            </w:pPr>
            <w:r>
              <w:rPr>
                <w:sz w:val="18"/>
                <w:szCs w:val="18"/>
              </w:rPr>
              <w:t>Southern Cross</w:t>
            </w:r>
            <w:r w:rsidR="0039209A" w:rsidRPr="00464B22">
              <w:rPr>
                <w:sz w:val="18"/>
                <w:szCs w:val="18"/>
              </w:rPr>
              <w:t xml:space="preserve"> TV </w:t>
            </w:r>
          </w:p>
        </w:tc>
        <w:tc>
          <w:tcPr>
            <w:tcW w:w="329" w:type="pct"/>
            <w:shd w:val="clear" w:color="auto" w:fill="auto"/>
            <w:tcMar>
              <w:top w:w="28" w:type="dxa"/>
              <w:bottom w:w="28" w:type="dxa"/>
            </w:tcMar>
            <w:vAlign w:val="center"/>
            <w:hideMark/>
          </w:tcPr>
          <w:p w14:paraId="7F49793F" w14:textId="77777777" w:rsidR="0039209A" w:rsidRPr="00464B22" w:rsidRDefault="0039209A" w:rsidP="00464B22">
            <w:pPr>
              <w:pStyle w:val="TableBody"/>
              <w:keepNext/>
              <w:keepLines/>
              <w:jc w:val="center"/>
              <w:rPr>
                <w:color w:val="000000"/>
                <w:sz w:val="18"/>
                <w:szCs w:val="18"/>
              </w:rPr>
            </w:pPr>
            <w:r w:rsidRPr="00464B22">
              <w:rPr>
                <w:bCs/>
                <w:sz w:val="18"/>
                <w:szCs w:val="18"/>
              </w:rPr>
              <w:t>78,025</w:t>
            </w:r>
          </w:p>
        </w:tc>
        <w:tc>
          <w:tcPr>
            <w:tcW w:w="270" w:type="pct"/>
            <w:shd w:val="clear" w:color="auto" w:fill="auto"/>
            <w:tcMar>
              <w:top w:w="28" w:type="dxa"/>
              <w:bottom w:w="28" w:type="dxa"/>
            </w:tcMar>
            <w:vAlign w:val="center"/>
            <w:hideMark/>
          </w:tcPr>
          <w:p w14:paraId="40BD50CF" w14:textId="77777777" w:rsidR="0039209A" w:rsidRPr="00464B22" w:rsidRDefault="0039209A" w:rsidP="00464B22">
            <w:pPr>
              <w:pStyle w:val="TableBody"/>
              <w:jc w:val="center"/>
              <w:rPr>
                <w:color w:val="000000"/>
                <w:sz w:val="18"/>
                <w:szCs w:val="18"/>
              </w:rPr>
            </w:pPr>
            <w:r w:rsidRPr="00464B22">
              <w:rPr>
                <w:bCs/>
                <w:sz w:val="18"/>
                <w:szCs w:val="18"/>
              </w:rPr>
              <w:t>16.4</w:t>
            </w:r>
          </w:p>
        </w:tc>
        <w:tc>
          <w:tcPr>
            <w:tcW w:w="297" w:type="pct"/>
            <w:shd w:val="clear" w:color="auto" w:fill="auto"/>
            <w:tcMar>
              <w:top w:w="28" w:type="dxa"/>
              <w:bottom w:w="28" w:type="dxa"/>
            </w:tcMar>
            <w:vAlign w:val="center"/>
            <w:hideMark/>
          </w:tcPr>
          <w:p w14:paraId="39D1F6D5" w14:textId="77777777" w:rsidR="0039209A" w:rsidRPr="00464B22" w:rsidRDefault="0039209A" w:rsidP="00464B22">
            <w:pPr>
              <w:pStyle w:val="TableBody"/>
              <w:jc w:val="center"/>
              <w:rPr>
                <w:color w:val="000000"/>
                <w:sz w:val="18"/>
                <w:szCs w:val="18"/>
              </w:rPr>
            </w:pPr>
            <w:r w:rsidRPr="00464B22">
              <w:rPr>
                <w:bCs/>
                <w:sz w:val="18"/>
                <w:szCs w:val="18"/>
              </w:rPr>
              <w:t>62,290</w:t>
            </w:r>
          </w:p>
        </w:tc>
        <w:tc>
          <w:tcPr>
            <w:tcW w:w="273" w:type="pct"/>
            <w:shd w:val="clear" w:color="auto" w:fill="auto"/>
            <w:tcMar>
              <w:top w:w="28" w:type="dxa"/>
              <w:bottom w:w="28" w:type="dxa"/>
            </w:tcMar>
            <w:vAlign w:val="center"/>
            <w:hideMark/>
          </w:tcPr>
          <w:p w14:paraId="46F716DB" w14:textId="5FBC9ADE" w:rsidR="0039209A" w:rsidRPr="00464B22" w:rsidRDefault="0039209A" w:rsidP="00464B22">
            <w:pPr>
              <w:pStyle w:val="TableBody"/>
              <w:jc w:val="center"/>
              <w:rPr>
                <w:color w:val="000000"/>
                <w:sz w:val="18"/>
                <w:szCs w:val="18"/>
              </w:rPr>
            </w:pPr>
            <w:r w:rsidRPr="00464B22">
              <w:rPr>
                <w:bCs/>
                <w:sz w:val="18"/>
                <w:szCs w:val="18"/>
              </w:rPr>
              <w:t>12</w:t>
            </w:r>
            <w:r w:rsidR="00085A84">
              <w:rPr>
                <w:bCs/>
                <w:sz w:val="18"/>
                <w:szCs w:val="18"/>
              </w:rPr>
              <w:t>.0</w:t>
            </w:r>
          </w:p>
        </w:tc>
        <w:tc>
          <w:tcPr>
            <w:tcW w:w="338" w:type="pct"/>
            <w:shd w:val="clear" w:color="auto" w:fill="auto"/>
            <w:tcMar>
              <w:top w:w="28" w:type="dxa"/>
              <w:bottom w:w="28" w:type="dxa"/>
            </w:tcMar>
            <w:vAlign w:val="center"/>
            <w:hideMark/>
          </w:tcPr>
          <w:p w14:paraId="1034A25C" w14:textId="77777777" w:rsidR="0039209A" w:rsidRPr="00464B22" w:rsidRDefault="0039209A" w:rsidP="00464B22">
            <w:pPr>
              <w:pStyle w:val="TableBody"/>
              <w:jc w:val="center"/>
              <w:rPr>
                <w:color w:val="000000"/>
                <w:sz w:val="18"/>
                <w:szCs w:val="18"/>
              </w:rPr>
            </w:pPr>
            <w:r w:rsidRPr="00464B22">
              <w:rPr>
                <w:bCs/>
                <w:sz w:val="18"/>
                <w:szCs w:val="18"/>
              </w:rPr>
              <w:t>64,466</w:t>
            </w:r>
          </w:p>
        </w:tc>
        <w:tc>
          <w:tcPr>
            <w:tcW w:w="271" w:type="pct"/>
            <w:shd w:val="clear" w:color="auto" w:fill="auto"/>
            <w:tcMar>
              <w:top w:w="28" w:type="dxa"/>
              <w:bottom w:w="28" w:type="dxa"/>
            </w:tcMar>
            <w:vAlign w:val="center"/>
            <w:hideMark/>
          </w:tcPr>
          <w:p w14:paraId="4E454BE2" w14:textId="77777777" w:rsidR="0039209A" w:rsidRPr="00464B22" w:rsidRDefault="0039209A" w:rsidP="00464B22">
            <w:pPr>
              <w:pStyle w:val="TableBody"/>
              <w:jc w:val="center"/>
              <w:rPr>
                <w:color w:val="000000"/>
                <w:sz w:val="18"/>
                <w:szCs w:val="18"/>
              </w:rPr>
            </w:pPr>
            <w:r w:rsidRPr="00464B22">
              <w:rPr>
                <w:bCs/>
                <w:sz w:val="18"/>
                <w:szCs w:val="18"/>
              </w:rPr>
              <w:t>12.4</w:t>
            </w:r>
          </w:p>
        </w:tc>
        <w:tc>
          <w:tcPr>
            <w:tcW w:w="314" w:type="pct"/>
            <w:shd w:val="clear" w:color="auto" w:fill="D9D9D9" w:themeFill="background1" w:themeFillShade="D9"/>
            <w:tcMar>
              <w:top w:w="28" w:type="dxa"/>
              <w:bottom w:w="28" w:type="dxa"/>
            </w:tcMar>
            <w:vAlign w:val="center"/>
          </w:tcPr>
          <w:p w14:paraId="537CFA3D" w14:textId="1DE83BA2"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13,559</w:t>
            </w:r>
          </w:p>
        </w:tc>
        <w:tc>
          <w:tcPr>
            <w:tcW w:w="296" w:type="pct"/>
            <w:shd w:val="clear" w:color="auto" w:fill="D9D9D9" w:themeFill="background1" w:themeFillShade="D9"/>
            <w:tcMar>
              <w:top w:w="28" w:type="dxa"/>
              <w:bottom w:w="28" w:type="dxa"/>
            </w:tcMar>
            <w:vAlign w:val="center"/>
          </w:tcPr>
          <w:p w14:paraId="7C98C787" w14:textId="7144863F"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17.4</w:t>
            </w:r>
          </w:p>
        </w:tc>
        <w:tc>
          <w:tcPr>
            <w:tcW w:w="254" w:type="pct"/>
            <w:shd w:val="clear" w:color="auto" w:fill="D9D9D9" w:themeFill="background1" w:themeFillShade="D9"/>
            <w:tcMar>
              <w:top w:w="28" w:type="dxa"/>
              <w:bottom w:w="28" w:type="dxa"/>
            </w:tcMar>
            <w:vAlign w:val="center"/>
            <w:hideMark/>
          </w:tcPr>
          <w:p w14:paraId="0C2B904A" w14:textId="6CDF1B44" w:rsidR="0039209A" w:rsidRPr="00464B22" w:rsidRDefault="00626D0A" w:rsidP="00464B22">
            <w:pPr>
              <w:pStyle w:val="TableBody"/>
              <w:jc w:val="center"/>
              <w:rPr>
                <w:color w:val="0070C0"/>
                <w:sz w:val="18"/>
                <w:szCs w:val="18"/>
              </w:rPr>
            </w:pPr>
            <w:r>
              <w:rPr>
                <w:sz w:val="18"/>
                <w:szCs w:val="18"/>
              </w:rPr>
              <w:t>–</w:t>
            </w:r>
            <w:r w:rsidR="0039209A" w:rsidRPr="00464B22">
              <w:rPr>
                <w:bCs/>
                <w:sz w:val="18"/>
                <w:szCs w:val="18"/>
              </w:rPr>
              <w:t>4.0</w:t>
            </w:r>
          </w:p>
        </w:tc>
        <w:tc>
          <w:tcPr>
            <w:tcW w:w="254" w:type="pct"/>
            <w:shd w:val="clear" w:color="auto" w:fill="D9D9D9" w:themeFill="background1" w:themeFillShade="D9"/>
            <w:tcMar>
              <w:top w:w="28" w:type="dxa"/>
              <w:bottom w:w="28" w:type="dxa"/>
            </w:tcMar>
            <w:vAlign w:val="center"/>
            <w:hideMark/>
          </w:tcPr>
          <w:p w14:paraId="7E4B1F4D" w14:textId="4625ED9F" w:rsidR="0039209A" w:rsidRPr="00464B22" w:rsidRDefault="00626D0A" w:rsidP="00464B22">
            <w:pPr>
              <w:pStyle w:val="TableBody"/>
              <w:jc w:val="center"/>
              <w:rPr>
                <w:color w:val="0070C0"/>
                <w:sz w:val="18"/>
                <w:szCs w:val="18"/>
              </w:rPr>
            </w:pPr>
            <w:r>
              <w:rPr>
                <w:sz w:val="18"/>
                <w:szCs w:val="18"/>
              </w:rPr>
              <w:t>–</w:t>
            </w:r>
            <w:r w:rsidR="0039209A" w:rsidRPr="00464B22">
              <w:rPr>
                <w:bCs/>
                <w:sz w:val="18"/>
                <w:szCs w:val="18"/>
              </w:rPr>
              <w:t>24.4</w:t>
            </w:r>
          </w:p>
        </w:tc>
        <w:tc>
          <w:tcPr>
            <w:tcW w:w="314" w:type="pct"/>
            <w:shd w:val="clear" w:color="auto" w:fill="D9D9D9" w:themeFill="background1" w:themeFillShade="D9"/>
            <w:tcMar>
              <w:top w:w="28" w:type="dxa"/>
              <w:bottom w:w="28" w:type="dxa"/>
            </w:tcMar>
            <w:vAlign w:val="center"/>
            <w:hideMark/>
          </w:tcPr>
          <w:p w14:paraId="22FCC48F" w14:textId="77777777" w:rsidR="0039209A" w:rsidRPr="00464B22" w:rsidRDefault="0039209A" w:rsidP="00464B22">
            <w:pPr>
              <w:pStyle w:val="TableBody"/>
              <w:jc w:val="center"/>
              <w:rPr>
                <w:color w:val="000000"/>
                <w:sz w:val="18"/>
                <w:szCs w:val="18"/>
              </w:rPr>
            </w:pPr>
            <w:r w:rsidRPr="00464B22">
              <w:rPr>
                <w:bCs/>
                <w:color w:val="0070C0"/>
                <w:sz w:val="18"/>
                <w:szCs w:val="18"/>
              </w:rPr>
              <w:t>2,176</w:t>
            </w:r>
          </w:p>
        </w:tc>
        <w:tc>
          <w:tcPr>
            <w:tcW w:w="245" w:type="pct"/>
            <w:shd w:val="clear" w:color="auto" w:fill="D9D9D9" w:themeFill="background1" w:themeFillShade="D9"/>
            <w:tcMar>
              <w:top w:w="28" w:type="dxa"/>
              <w:bottom w:w="28" w:type="dxa"/>
            </w:tcMar>
            <w:vAlign w:val="center"/>
            <w:hideMark/>
          </w:tcPr>
          <w:p w14:paraId="560D77E4" w14:textId="77777777" w:rsidR="0039209A" w:rsidRPr="00464B22" w:rsidRDefault="0039209A" w:rsidP="00464B22">
            <w:pPr>
              <w:pStyle w:val="TableBody"/>
              <w:jc w:val="center"/>
              <w:rPr>
                <w:color w:val="000000"/>
                <w:sz w:val="18"/>
                <w:szCs w:val="18"/>
              </w:rPr>
            </w:pPr>
            <w:r w:rsidRPr="00464B22">
              <w:rPr>
                <w:bCs/>
                <w:color w:val="0070C0"/>
                <w:sz w:val="18"/>
                <w:szCs w:val="18"/>
              </w:rPr>
              <w:t>3.5</w:t>
            </w:r>
          </w:p>
        </w:tc>
        <w:tc>
          <w:tcPr>
            <w:tcW w:w="212" w:type="pct"/>
            <w:shd w:val="clear" w:color="auto" w:fill="D9D9D9" w:themeFill="background1" w:themeFillShade="D9"/>
            <w:tcMar>
              <w:top w:w="28" w:type="dxa"/>
              <w:bottom w:w="28" w:type="dxa"/>
            </w:tcMar>
            <w:vAlign w:val="center"/>
            <w:hideMark/>
          </w:tcPr>
          <w:p w14:paraId="5DBD4CC7" w14:textId="77777777" w:rsidR="0039209A" w:rsidRPr="00464B22" w:rsidRDefault="0039209A" w:rsidP="00464B22">
            <w:pPr>
              <w:pStyle w:val="TableBody"/>
              <w:jc w:val="center"/>
              <w:rPr>
                <w:sz w:val="18"/>
                <w:szCs w:val="18"/>
              </w:rPr>
            </w:pPr>
            <w:r w:rsidRPr="00464B22">
              <w:rPr>
                <w:bCs/>
                <w:color w:val="0070C0"/>
                <w:sz w:val="18"/>
                <w:szCs w:val="18"/>
              </w:rPr>
              <w:t>0.4</w:t>
            </w:r>
          </w:p>
        </w:tc>
        <w:tc>
          <w:tcPr>
            <w:tcW w:w="245" w:type="pct"/>
            <w:shd w:val="clear" w:color="auto" w:fill="D9D9D9" w:themeFill="background1" w:themeFillShade="D9"/>
            <w:tcMar>
              <w:top w:w="28" w:type="dxa"/>
              <w:bottom w:w="28" w:type="dxa"/>
            </w:tcMar>
            <w:vAlign w:val="center"/>
            <w:hideMark/>
          </w:tcPr>
          <w:p w14:paraId="42375E29" w14:textId="77777777" w:rsidR="0039209A" w:rsidRPr="00464B22" w:rsidRDefault="0039209A" w:rsidP="00464B22">
            <w:pPr>
              <w:pStyle w:val="TableBody"/>
              <w:jc w:val="center"/>
              <w:rPr>
                <w:color w:val="000000"/>
                <w:sz w:val="18"/>
                <w:szCs w:val="18"/>
              </w:rPr>
            </w:pPr>
            <w:r w:rsidRPr="00464B22">
              <w:rPr>
                <w:bCs/>
                <w:color w:val="0070C0"/>
                <w:sz w:val="18"/>
                <w:szCs w:val="18"/>
              </w:rPr>
              <w:t>3.3</w:t>
            </w:r>
          </w:p>
        </w:tc>
        <w:tc>
          <w:tcPr>
            <w:tcW w:w="359" w:type="pct"/>
            <w:shd w:val="clear" w:color="auto" w:fill="FFFFFF" w:themeFill="background1"/>
            <w:tcMar>
              <w:top w:w="28" w:type="dxa"/>
              <w:bottom w:w="28" w:type="dxa"/>
            </w:tcMar>
            <w:vAlign w:val="center"/>
            <w:hideMark/>
          </w:tcPr>
          <w:p w14:paraId="61242C00" w14:textId="77777777" w:rsidR="0039209A" w:rsidRPr="00464B22" w:rsidRDefault="0039209A" w:rsidP="00464B22">
            <w:pPr>
              <w:pStyle w:val="TableBody"/>
              <w:jc w:val="center"/>
              <w:rPr>
                <w:color w:val="000000"/>
                <w:sz w:val="18"/>
                <w:szCs w:val="18"/>
              </w:rPr>
            </w:pPr>
            <w:r w:rsidRPr="00464B22">
              <w:rPr>
                <w:bCs/>
                <w:sz w:val="18"/>
                <w:szCs w:val="18"/>
              </w:rPr>
              <w:t>66,485</w:t>
            </w:r>
          </w:p>
        </w:tc>
        <w:tc>
          <w:tcPr>
            <w:tcW w:w="273" w:type="pct"/>
            <w:shd w:val="clear" w:color="auto" w:fill="FFFFFF" w:themeFill="background1"/>
            <w:tcMar>
              <w:top w:w="28" w:type="dxa"/>
              <w:bottom w:w="28" w:type="dxa"/>
            </w:tcMar>
            <w:vAlign w:val="center"/>
            <w:hideMark/>
          </w:tcPr>
          <w:p w14:paraId="43B8E56D" w14:textId="77777777" w:rsidR="0039209A" w:rsidRPr="00464B22" w:rsidRDefault="0039209A" w:rsidP="00464B22">
            <w:pPr>
              <w:pStyle w:val="TableBody"/>
              <w:jc w:val="center"/>
              <w:rPr>
                <w:color w:val="000000"/>
                <w:sz w:val="18"/>
                <w:szCs w:val="18"/>
              </w:rPr>
            </w:pPr>
            <w:r w:rsidRPr="00464B22">
              <w:rPr>
                <w:bCs/>
                <w:sz w:val="18"/>
                <w:szCs w:val="18"/>
              </w:rPr>
              <w:t>12.8</w:t>
            </w:r>
          </w:p>
        </w:tc>
      </w:tr>
      <w:tr w:rsidR="00464B22" w:rsidRPr="00464B22" w14:paraId="1AE9FFC2" w14:textId="77777777" w:rsidTr="00CD6264">
        <w:trPr>
          <w:trHeight w:val="315"/>
          <w:jc w:val="center"/>
        </w:trPr>
        <w:tc>
          <w:tcPr>
            <w:tcW w:w="456" w:type="pct"/>
            <w:shd w:val="clear" w:color="auto" w:fill="auto"/>
            <w:tcMar>
              <w:top w:w="28" w:type="dxa"/>
              <w:bottom w:w="28" w:type="dxa"/>
            </w:tcMar>
            <w:vAlign w:val="center"/>
            <w:hideMark/>
          </w:tcPr>
          <w:p w14:paraId="4F7336F1" w14:textId="3819D896" w:rsidR="0039209A" w:rsidRPr="00464B22" w:rsidRDefault="0039209A" w:rsidP="00EC69C2">
            <w:pPr>
              <w:pStyle w:val="TableBody"/>
              <w:keepNext/>
              <w:keepLines/>
              <w:rPr>
                <w:color w:val="000000"/>
                <w:sz w:val="18"/>
                <w:szCs w:val="18"/>
              </w:rPr>
            </w:pPr>
            <w:r w:rsidRPr="00464B22">
              <w:rPr>
                <w:sz w:val="18"/>
                <w:szCs w:val="18"/>
              </w:rPr>
              <w:t>TDT*</w:t>
            </w:r>
          </w:p>
        </w:tc>
        <w:tc>
          <w:tcPr>
            <w:tcW w:w="329" w:type="pct"/>
            <w:shd w:val="clear" w:color="auto" w:fill="auto"/>
            <w:tcMar>
              <w:top w:w="28" w:type="dxa"/>
              <w:bottom w:w="28" w:type="dxa"/>
            </w:tcMar>
            <w:vAlign w:val="center"/>
            <w:hideMark/>
          </w:tcPr>
          <w:p w14:paraId="120F8AFA" w14:textId="77777777" w:rsidR="0039209A" w:rsidRPr="00464B22" w:rsidRDefault="0039209A" w:rsidP="00464B22">
            <w:pPr>
              <w:pStyle w:val="TableBody"/>
              <w:keepNext/>
              <w:keepLines/>
              <w:jc w:val="center"/>
              <w:rPr>
                <w:color w:val="000000"/>
                <w:sz w:val="18"/>
                <w:szCs w:val="18"/>
              </w:rPr>
            </w:pPr>
            <w:r w:rsidRPr="00464B22">
              <w:rPr>
                <w:bCs/>
                <w:sz w:val="18"/>
                <w:szCs w:val="18"/>
              </w:rPr>
              <w:t>7,790</w:t>
            </w:r>
          </w:p>
        </w:tc>
        <w:tc>
          <w:tcPr>
            <w:tcW w:w="270" w:type="pct"/>
            <w:shd w:val="clear" w:color="auto" w:fill="auto"/>
            <w:tcMar>
              <w:top w:w="28" w:type="dxa"/>
              <w:bottom w:w="28" w:type="dxa"/>
            </w:tcMar>
            <w:vAlign w:val="center"/>
            <w:hideMark/>
          </w:tcPr>
          <w:p w14:paraId="795360F9" w14:textId="77777777" w:rsidR="0039209A" w:rsidRPr="00464B22" w:rsidRDefault="0039209A" w:rsidP="00464B22">
            <w:pPr>
              <w:pStyle w:val="TableBody"/>
              <w:jc w:val="center"/>
              <w:rPr>
                <w:color w:val="000000"/>
                <w:sz w:val="18"/>
                <w:szCs w:val="18"/>
              </w:rPr>
            </w:pPr>
            <w:r w:rsidRPr="00464B22">
              <w:rPr>
                <w:bCs/>
                <w:sz w:val="18"/>
                <w:szCs w:val="18"/>
              </w:rPr>
              <w:t>1.6</w:t>
            </w:r>
          </w:p>
        </w:tc>
        <w:tc>
          <w:tcPr>
            <w:tcW w:w="297" w:type="pct"/>
            <w:shd w:val="clear" w:color="auto" w:fill="auto"/>
            <w:tcMar>
              <w:top w:w="28" w:type="dxa"/>
              <w:bottom w:w="28" w:type="dxa"/>
            </w:tcMar>
            <w:vAlign w:val="center"/>
            <w:hideMark/>
          </w:tcPr>
          <w:p w14:paraId="0EBC2D97" w14:textId="77777777" w:rsidR="0039209A" w:rsidRPr="00464B22" w:rsidRDefault="0039209A" w:rsidP="00464B22">
            <w:pPr>
              <w:pStyle w:val="TableBody"/>
              <w:jc w:val="center"/>
              <w:rPr>
                <w:color w:val="000000"/>
                <w:sz w:val="18"/>
                <w:szCs w:val="18"/>
              </w:rPr>
            </w:pPr>
            <w:r w:rsidRPr="00464B22">
              <w:rPr>
                <w:bCs/>
                <w:sz w:val="18"/>
                <w:szCs w:val="18"/>
              </w:rPr>
              <w:t>12,547</w:t>
            </w:r>
          </w:p>
        </w:tc>
        <w:tc>
          <w:tcPr>
            <w:tcW w:w="273" w:type="pct"/>
            <w:shd w:val="clear" w:color="auto" w:fill="auto"/>
            <w:tcMar>
              <w:top w:w="28" w:type="dxa"/>
              <w:bottom w:w="28" w:type="dxa"/>
            </w:tcMar>
            <w:vAlign w:val="center"/>
            <w:hideMark/>
          </w:tcPr>
          <w:p w14:paraId="642DBA84" w14:textId="77777777" w:rsidR="0039209A" w:rsidRPr="00464B22" w:rsidRDefault="0039209A" w:rsidP="00464B22">
            <w:pPr>
              <w:pStyle w:val="TableBody"/>
              <w:jc w:val="center"/>
              <w:rPr>
                <w:color w:val="000000"/>
                <w:sz w:val="18"/>
                <w:szCs w:val="18"/>
              </w:rPr>
            </w:pPr>
            <w:r w:rsidRPr="00464B22">
              <w:rPr>
                <w:bCs/>
                <w:sz w:val="18"/>
                <w:szCs w:val="18"/>
              </w:rPr>
              <w:t>2.4</w:t>
            </w:r>
          </w:p>
        </w:tc>
        <w:tc>
          <w:tcPr>
            <w:tcW w:w="338" w:type="pct"/>
            <w:shd w:val="clear" w:color="auto" w:fill="auto"/>
            <w:tcMar>
              <w:top w:w="28" w:type="dxa"/>
              <w:bottom w:w="28" w:type="dxa"/>
            </w:tcMar>
            <w:vAlign w:val="center"/>
            <w:hideMark/>
          </w:tcPr>
          <w:p w14:paraId="495950CA" w14:textId="77777777" w:rsidR="0039209A" w:rsidRPr="00464B22" w:rsidRDefault="0039209A" w:rsidP="00464B22">
            <w:pPr>
              <w:pStyle w:val="TableBody"/>
              <w:jc w:val="center"/>
              <w:rPr>
                <w:color w:val="000000"/>
                <w:sz w:val="18"/>
                <w:szCs w:val="18"/>
              </w:rPr>
            </w:pPr>
            <w:r w:rsidRPr="00464B22">
              <w:rPr>
                <w:bCs/>
                <w:sz w:val="18"/>
                <w:szCs w:val="18"/>
              </w:rPr>
              <w:t>13,398</w:t>
            </w:r>
          </w:p>
        </w:tc>
        <w:tc>
          <w:tcPr>
            <w:tcW w:w="271" w:type="pct"/>
            <w:shd w:val="clear" w:color="auto" w:fill="auto"/>
            <w:tcMar>
              <w:top w:w="28" w:type="dxa"/>
              <w:bottom w:w="28" w:type="dxa"/>
            </w:tcMar>
            <w:vAlign w:val="center"/>
            <w:hideMark/>
          </w:tcPr>
          <w:p w14:paraId="027D325F" w14:textId="77777777" w:rsidR="0039209A" w:rsidRPr="00464B22" w:rsidRDefault="0039209A" w:rsidP="00464B22">
            <w:pPr>
              <w:pStyle w:val="TableBody"/>
              <w:jc w:val="center"/>
              <w:rPr>
                <w:color w:val="000000"/>
                <w:sz w:val="18"/>
                <w:szCs w:val="18"/>
              </w:rPr>
            </w:pPr>
            <w:r w:rsidRPr="00464B22">
              <w:rPr>
                <w:bCs/>
                <w:sz w:val="18"/>
                <w:szCs w:val="18"/>
              </w:rPr>
              <w:t>2.6</w:t>
            </w:r>
          </w:p>
        </w:tc>
        <w:tc>
          <w:tcPr>
            <w:tcW w:w="314" w:type="pct"/>
            <w:shd w:val="clear" w:color="auto" w:fill="D9D9D9" w:themeFill="background1" w:themeFillShade="D9"/>
            <w:tcMar>
              <w:top w:w="28" w:type="dxa"/>
              <w:bottom w:w="28" w:type="dxa"/>
            </w:tcMar>
            <w:vAlign w:val="center"/>
          </w:tcPr>
          <w:p w14:paraId="180229F3" w14:textId="77777777" w:rsidR="0039209A" w:rsidRPr="00464B22" w:rsidRDefault="0039209A" w:rsidP="00464B22">
            <w:pPr>
              <w:pStyle w:val="TableBody"/>
              <w:jc w:val="center"/>
              <w:rPr>
                <w:color w:val="000000"/>
                <w:sz w:val="18"/>
                <w:szCs w:val="18"/>
              </w:rPr>
            </w:pPr>
            <w:r w:rsidRPr="00464B22">
              <w:rPr>
                <w:bCs/>
                <w:color w:val="0070C0"/>
                <w:sz w:val="18"/>
                <w:szCs w:val="18"/>
              </w:rPr>
              <w:t>5,608</w:t>
            </w:r>
          </w:p>
        </w:tc>
        <w:tc>
          <w:tcPr>
            <w:tcW w:w="296" w:type="pct"/>
            <w:shd w:val="clear" w:color="auto" w:fill="D9D9D9" w:themeFill="background1" w:themeFillShade="D9"/>
            <w:tcMar>
              <w:top w:w="28" w:type="dxa"/>
              <w:bottom w:w="28" w:type="dxa"/>
            </w:tcMar>
            <w:vAlign w:val="center"/>
          </w:tcPr>
          <w:p w14:paraId="2610150A" w14:textId="77777777" w:rsidR="0039209A" w:rsidRPr="00464B22" w:rsidRDefault="0039209A" w:rsidP="00464B22">
            <w:pPr>
              <w:pStyle w:val="TableBody"/>
              <w:jc w:val="center"/>
              <w:rPr>
                <w:color w:val="000000"/>
                <w:sz w:val="18"/>
                <w:szCs w:val="18"/>
              </w:rPr>
            </w:pPr>
            <w:r w:rsidRPr="00464B22">
              <w:rPr>
                <w:bCs/>
                <w:color w:val="0070C0"/>
                <w:sz w:val="18"/>
                <w:szCs w:val="18"/>
              </w:rPr>
              <w:t>72.0</w:t>
            </w:r>
          </w:p>
        </w:tc>
        <w:tc>
          <w:tcPr>
            <w:tcW w:w="254" w:type="pct"/>
            <w:shd w:val="clear" w:color="auto" w:fill="D9D9D9" w:themeFill="background1" w:themeFillShade="D9"/>
            <w:tcMar>
              <w:top w:w="28" w:type="dxa"/>
              <w:bottom w:w="28" w:type="dxa"/>
            </w:tcMar>
            <w:vAlign w:val="center"/>
            <w:hideMark/>
          </w:tcPr>
          <w:p w14:paraId="5203EF3B" w14:textId="77777777" w:rsidR="0039209A" w:rsidRPr="00464B22" w:rsidRDefault="0039209A" w:rsidP="00464B22">
            <w:pPr>
              <w:pStyle w:val="TableBody"/>
              <w:jc w:val="center"/>
              <w:rPr>
                <w:color w:val="0070C0"/>
                <w:sz w:val="18"/>
                <w:szCs w:val="18"/>
              </w:rPr>
            </w:pPr>
            <w:r w:rsidRPr="00464B22">
              <w:rPr>
                <w:bCs/>
                <w:color w:val="0070C0"/>
                <w:sz w:val="18"/>
                <w:szCs w:val="18"/>
              </w:rPr>
              <w:t>1.0</w:t>
            </w:r>
          </w:p>
        </w:tc>
        <w:tc>
          <w:tcPr>
            <w:tcW w:w="254" w:type="pct"/>
            <w:shd w:val="clear" w:color="auto" w:fill="D9D9D9" w:themeFill="background1" w:themeFillShade="D9"/>
            <w:tcMar>
              <w:top w:w="28" w:type="dxa"/>
              <w:bottom w:w="28" w:type="dxa"/>
            </w:tcMar>
            <w:vAlign w:val="center"/>
            <w:hideMark/>
          </w:tcPr>
          <w:p w14:paraId="7BFD9906" w14:textId="77777777" w:rsidR="0039209A" w:rsidRPr="00464B22" w:rsidRDefault="0039209A" w:rsidP="00464B22">
            <w:pPr>
              <w:pStyle w:val="TableBody"/>
              <w:jc w:val="center"/>
              <w:rPr>
                <w:color w:val="0070C0"/>
                <w:sz w:val="18"/>
                <w:szCs w:val="18"/>
              </w:rPr>
            </w:pPr>
            <w:r w:rsidRPr="00464B22">
              <w:rPr>
                <w:bCs/>
                <w:color w:val="0070C0"/>
                <w:sz w:val="18"/>
                <w:szCs w:val="18"/>
              </w:rPr>
              <w:t>62.5</w:t>
            </w:r>
          </w:p>
        </w:tc>
        <w:tc>
          <w:tcPr>
            <w:tcW w:w="314" w:type="pct"/>
            <w:shd w:val="clear" w:color="auto" w:fill="D9D9D9" w:themeFill="background1" w:themeFillShade="D9"/>
            <w:tcMar>
              <w:top w:w="28" w:type="dxa"/>
              <w:bottom w:w="28" w:type="dxa"/>
            </w:tcMar>
            <w:vAlign w:val="center"/>
            <w:hideMark/>
          </w:tcPr>
          <w:p w14:paraId="4AE47F47" w14:textId="77777777" w:rsidR="0039209A" w:rsidRPr="00464B22" w:rsidRDefault="0039209A" w:rsidP="00464B22">
            <w:pPr>
              <w:pStyle w:val="TableBody"/>
              <w:jc w:val="center"/>
              <w:rPr>
                <w:color w:val="000000"/>
                <w:sz w:val="18"/>
                <w:szCs w:val="18"/>
              </w:rPr>
            </w:pPr>
            <w:r w:rsidRPr="00464B22">
              <w:rPr>
                <w:bCs/>
                <w:color w:val="0070C0"/>
                <w:sz w:val="18"/>
                <w:szCs w:val="18"/>
              </w:rPr>
              <w:t>851</w:t>
            </w:r>
          </w:p>
        </w:tc>
        <w:tc>
          <w:tcPr>
            <w:tcW w:w="245" w:type="pct"/>
            <w:shd w:val="clear" w:color="auto" w:fill="D9D9D9" w:themeFill="background1" w:themeFillShade="D9"/>
            <w:tcMar>
              <w:top w:w="28" w:type="dxa"/>
              <w:bottom w:w="28" w:type="dxa"/>
            </w:tcMar>
            <w:vAlign w:val="center"/>
            <w:hideMark/>
          </w:tcPr>
          <w:p w14:paraId="3AF3A9A0" w14:textId="77777777" w:rsidR="0039209A" w:rsidRPr="00464B22" w:rsidRDefault="0039209A" w:rsidP="00464B22">
            <w:pPr>
              <w:pStyle w:val="TableBody"/>
              <w:jc w:val="center"/>
              <w:rPr>
                <w:color w:val="000000"/>
                <w:sz w:val="18"/>
                <w:szCs w:val="18"/>
              </w:rPr>
            </w:pPr>
            <w:r w:rsidRPr="00464B22">
              <w:rPr>
                <w:bCs/>
                <w:color w:val="0070C0"/>
                <w:sz w:val="18"/>
                <w:szCs w:val="18"/>
              </w:rPr>
              <w:t>6.8</w:t>
            </w:r>
          </w:p>
        </w:tc>
        <w:tc>
          <w:tcPr>
            <w:tcW w:w="212" w:type="pct"/>
            <w:shd w:val="clear" w:color="auto" w:fill="D9D9D9" w:themeFill="background1" w:themeFillShade="D9"/>
            <w:tcMar>
              <w:top w:w="28" w:type="dxa"/>
              <w:bottom w:w="28" w:type="dxa"/>
            </w:tcMar>
            <w:vAlign w:val="center"/>
            <w:hideMark/>
          </w:tcPr>
          <w:p w14:paraId="30BF2901" w14:textId="77777777" w:rsidR="0039209A" w:rsidRPr="00464B22" w:rsidRDefault="0039209A" w:rsidP="00464B22">
            <w:pPr>
              <w:pStyle w:val="TableBody"/>
              <w:jc w:val="center"/>
              <w:rPr>
                <w:sz w:val="18"/>
                <w:szCs w:val="18"/>
              </w:rPr>
            </w:pPr>
            <w:r w:rsidRPr="00464B22">
              <w:rPr>
                <w:bCs/>
                <w:color w:val="0070C0"/>
                <w:sz w:val="18"/>
                <w:szCs w:val="18"/>
              </w:rPr>
              <w:t>0.2</w:t>
            </w:r>
          </w:p>
        </w:tc>
        <w:tc>
          <w:tcPr>
            <w:tcW w:w="245" w:type="pct"/>
            <w:shd w:val="clear" w:color="auto" w:fill="D9D9D9" w:themeFill="background1" w:themeFillShade="D9"/>
            <w:tcMar>
              <w:top w:w="28" w:type="dxa"/>
              <w:bottom w:w="28" w:type="dxa"/>
            </w:tcMar>
            <w:vAlign w:val="center"/>
            <w:hideMark/>
          </w:tcPr>
          <w:p w14:paraId="3094E8F3" w14:textId="77777777" w:rsidR="0039209A" w:rsidRPr="00464B22" w:rsidRDefault="0039209A" w:rsidP="00464B22">
            <w:pPr>
              <w:pStyle w:val="TableBody"/>
              <w:jc w:val="center"/>
              <w:rPr>
                <w:color w:val="000000"/>
                <w:sz w:val="18"/>
                <w:szCs w:val="18"/>
              </w:rPr>
            </w:pPr>
            <w:r w:rsidRPr="00464B22">
              <w:rPr>
                <w:bCs/>
                <w:color w:val="0070C0"/>
                <w:sz w:val="18"/>
                <w:szCs w:val="18"/>
              </w:rPr>
              <w:t>8.3</w:t>
            </w:r>
          </w:p>
        </w:tc>
        <w:tc>
          <w:tcPr>
            <w:tcW w:w="359" w:type="pct"/>
            <w:shd w:val="clear" w:color="auto" w:fill="FFFFFF" w:themeFill="background1"/>
            <w:tcMar>
              <w:top w:w="28" w:type="dxa"/>
              <w:bottom w:w="28" w:type="dxa"/>
            </w:tcMar>
            <w:vAlign w:val="center"/>
            <w:hideMark/>
          </w:tcPr>
          <w:p w14:paraId="5BB98718" w14:textId="77777777" w:rsidR="0039209A" w:rsidRPr="00464B22" w:rsidRDefault="0039209A" w:rsidP="00464B22">
            <w:pPr>
              <w:pStyle w:val="TableBody"/>
              <w:jc w:val="center"/>
              <w:rPr>
                <w:color w:val="000000"/>
                <w:sz w:val="18"/>
                <w:szCs w:val="18"/>
              </w:rPr>
            </w:pPr>
            <w:r w:rsidRPr="00464B22">
              <w:rPr>
                <w:bCs/>
                <w:sz w:val="18"/>
                <w:szCs w:val="18"/>
              </w:rPr>
              <w:t>12,488</w:t>
            </w:r>
          </w:p>
        </w:tc>
        <w:tc>
          <w:tcPr>
            <w:tcW w:w="273" w:type="pct"/>
            <w:shd w:val="clear" w:color="auto" w:fill="FFFFFF" w:themeFill="background1"/>
            <w:tcMar>
              <w:top w:w="28" w:type="dxa"/>
              <w:bottom w:w="28" w:type="dxa"/>
            </w:tcMar>
            <w:vAlign w:val="center"/>
            <w:hideMark/>
          </w:tcPr>
          <w:p w14:paraId="7780953B" w14:textId="77777777" w:rsidR="0039209A" w:rsidRPr="00464B22" w:rsidRDefault="0039209A" w:rsidP="00464B22">
            <w:pPr>
              <w:pStyle w:val="TableBody"/>
              <w:jc w:val="center"/>
              <w:rPr>
                <w:color w:val="000000"/>
                <w:sz w:val="18"/>
                <w:szCs w:val="18"/>
              </w:rPr>
            </w:pPr>
            <w:r w:rsidRPr="00464B22">
              <w:rPr>
                <w:bCs/>
                <w:sz w:val="18"/>
                <w:szCs w:val="18"/>
              </w:rPr>
              <w:t>2.4</w:t>
            </w:r>
          </w:p>
        </w:tc>
      </w:tr>
      <w:tr w:rsidR="00464B22" w:rsidRPr="00464B22" w14:paraId="7483A8EA" w14:textId="77777777" w:rsidTr="00CD6264">
        <w:trPr>
          <w:trHeight w:val="315"/>
          <w:jc w:val="center"/>
        </w:trPr>
        <w:tc>
          <w:tcPr>
            <w:tcW w:w="456" w:type="pct"/>
            <w:shd w:val="clear" w:color="auto" w:fill="auto"/>
            <w:tcMar>
              <w:top w:w="28" w:type="dxa"/>
              <w:bottom w:w="28" w:type="dxa"/>
            </w:tcMar>
            <w:vAlign w:val="center"/>
            <w:hideMark/>
          </w:tcPr>
          <w:p w14:paraId="1E056AC1" w14:textId="77777777" w:rsidR="0039209A" w:rsidRPr="00464B22" w:rsidRDefault="0039209A" w:rsidP="00464B22">
            <w:pPr>
              <w:pStyle w:val="TableBody"/>
              <w:keepNext/>
              <w:keepLines/>
              <w:rPr>
                <w:color w:val="000000"/>
                <w:sz w:val="18"/>
                <w:szCs w:val="18"/>
              </w:rPr>
            </w:pPr>
            <w:r w:rsidRPr="00464B22">
              <w:rPr>
                <w:sz w:val="18"/>
                <w:szCs w:val="18"/>
              </w:rPr>
              <w:t xml:space="preserve">ABC </w:t>
            </w:r>
          </w:p>
        </w:tc>
        <w:tc>
          <w:tcPr>
            <w:tcW w:w="329" w:type="pct"/>
            <w:shd w:val="clear" w:color="auto" w:fill="auto"/>
            <w:tcMar>
              <w:top w:w="28" w:type="dxa"/>
              <w:bottom w:w="28" w:type="dxa"/>
            </w:tcMar>
            <w:vAlign w:val="center"/>
            <w:hideMark/>
          </w:tcPr>
          <w:p w14:paraId="50DD2735" w14:textId="77777777" w:rsidR="0039209A" w:rsidRPr="00464B22" w:rsidRDefault="0039209A" w:rsidP="00464B22">
            <w:pPr>
              <w:pStyle w:val="TableBody"/>
              <w:keepNext/>
              <w:keepLines/>
              <w:jc w:val="center"/>
              <w:rPr>
                <w:color w:val="000000"/>
                <w:sz w:val="18"/>
                <w:szCs w:val="18"/>
              </w:rPr>
            </w:pPr>
            <w:r w:rsidRPr="00464B22">
              <w:rPr>
                <w:bCs/>
                <w:sz w:val="18"/>
                <w:szCs w:val="18"/>
              </w:rPr>
              <w:t>46,800</w:t>
            </w:r>
          </w:p>
        </w:tc>
        <w:tc>
          <w:tcPr>
            <w:tcW w:w="270" w:type="pct"/>
            <w:shd w:val="clear" w:color="auto" w:fill="auto"/>
            <w:tcMar>
              <w:top w:w="28" w:type="dxa"/>
              <w:bottom w:w="28" w:type="dxa"/>
            </w:tcMar>
            <w:vAlign w:val="center"/>
            <w:hideMark/>
          </w:tcPr>
          <w:p w14:paraId="4F3605D4" w14:textId="77777777" w:rsidR="0039209A" w:rsidRPr="00464B22" w:rsidRDefault="0039209A" w:rsidP="00464B22">
            <w:pPr>
              <w:pStyle w:val="TableBody"/>
              <w:jc w:val="center"/>
              <w:rPr>
                <w:color w:val="000000"/>
                <w:sz w:val="18"/>
                <w:szCs w:val="18"/>
              </w:rPr>
            </w:pPr>
            <w:r w:rsidRPr="00464B22">
              <w:rPr>
                <w:bCs/>
                <w:sz w:val="18"/>
                <w:szCs w:val="18"/>
              </w:rPr>
              <w:t>9.8</w:t>
            </w:r>
          </w:p>
        </w:tc>
        <w:tc>
          <w:tcPr>
            <w:tcW w:w="297" w:type="pct"/>
            <w:shd w:val="clear" w:color="auto" w:fill="auto"/>
            <w:tcMar>
              <w:top w:w="28" w:type="dxa"/>
              <w:bottom w:w="28" w:type="dxa"/>
            </w:tcMar>
            <w:vAlign w:val="center"/>
            <w:hideMark/>
          </w:tcPr>
          <w:p w14:paraId="668A6D3B" w14:textId="77777777" w:rsidR="0039209A" w:rsidRPr="00464B22" w:rsidRDefault="0039209A" w:rsidP="00464B22">
            <w:pPr>
              <w:pStyle w:val="TableBody"/>
              <w:jc w:val="center"/>
              <w:rPr>
                <w:color w:val="000000"/>
                <w:sz w:val="18"/>
                <w:szCs w:val="18"/>
              </w:rPr>
            </w:pPr>
            <w:r w:rsidRPr="00464B22">
              <w:rPr>
                <w:bCs/>
                <w:sz w:val="18"/>
                <w:szCs w:val="18"/>
              </w:rPr>
              <w:t>58,113</w:t>
            </w:r>
          </w:p>
        </w:tc>
        <w:tc>
          <w:tcPr>
            <w:tcW w:w="273" w:type="pct"/>
            <w:shd w:val="clear" w:color="auto" w:fill="auto"/>
            <w:tcMar>
              <w:top w:w="28" w:type="dxa"/>
              <w:bottom w:w="28" w:type="dxa"/>
            </w:tcMar>
            <w:vAlign w:val="center"/>
            <w:hideMark/>
          </w:tcPr>
          <w:p w14:paraId="678D5AC1" w14:textId="77777777" w:rsidR="0039209A" w:rsidRPr="00464B22" w:rsidRDefault="0039209A" w:rsidP="00464B22">
            <w:pPr>
              <w:pStyle w:val="TableBody"/>
              <w:jc w:val="center"/>
              <w:rPr>
                <w:color w:val="000000"/>
                <w:sz w:val="18"/>
                <w:szCs w:val="18"/>
              </w:rPr>
            </w:pPr>
            <w:r w:rsidRPr="00464B22">
              <w:rPr>
                <w:bCs/>
                <w:sz w:val="18"/>
                <w:szCs w:val="18"/>
              </w:rPr>
              <w:t>11.2</w:t>
            </w:r>
          </w:p>
        </w:tc>
        <w:tc>
          <w:tcPr>
            <w:tcW w:w="338" w:type="pct"/>
            <w:shd w:val="clear" w:color="auto" w:fill="auto"/>
            <w:tcMar>
              <w:top w:w="28" w:type="dxa"/>
              <w:bottom w:w="28" w:type="dxa"/>
            </w:tcMar>
            <w:vAlign w:val="center"/>
            <w:hideMark/>
          </w:tcPr>
          <w:p w14:paraId="34DF94A7" w14:textId="77777777" w:rsidR="0039209A" w:rsidRPr="00464B22" w:rsidRDefault="0039209A" w:rsidP="00464B22">
            <w:pPr>
              <w:pStyle w:val="TableBody"/>
              <w:jc w:val="center"/>
              <w:rPr>
                <w:color w:val="000000"/>
                <w:sz w:val="18"/>
                <w:szCs w:val="18"/>
              </w:rPr>
            </w:pPr>
            <w:r w:rsidRPr="00464B22">
              <w:rPr>
                <w:bCs/>
                <w:sz w:val="18"/>
                <w:szCs w:val="18"/>
              </w:rPr>
              <w:t>42,018</w:t>
            </w:r>
          </w:p>
        </w:tc>
        <w:tc>
          <w:tcPr>
            <w:tcW w:w="271" w:type="pct"/>
            <w:shd w:val="clear" w:color="auto" w:fill="auto"/>
            <w:tcMar>
              <w:top w:w="28" w:type="dxa"/>
              <w:bottom w:w="28" w:type="dxa"/>
            </w:tcMar>
            <w:vAlign w:val="center"/>
            <w:hideMark/>
          </w:tcPr>
          <w:p w14:paraId="00568BC9" w14:textId="77777777" w:rsidR="0039209A" w:rsidRPr="00464B22" w:rsidRDefault="0039209A" w:rsidP="00464B22">
            <w:pPr>
              <w:pStyle w:val="TableBody"/>
              <w:jc w:val="center"/>
              <w:rPr>
                <w:color w:val="000000"/>
                <w:sz w:val="18"/>
                <w:szCs w:val="18"/>
              </w:rPr>
            </w:pPr>
            <w:r w:rsidRPr="00464B22">
              <w:rPr>
                <w:bCs/>
                <w:sz w:val="18"/>
                <w:szCs w:val="18"/>
              </w:rPr>
              <w:t>8.1</w:t>
            </w:r>
          </w:p>
        </w:tc>
        <w:tc>
          <w:tcPr>
            <w:tcW w:w="314" w:type="pct"/>
            <w:shd w:val="clear" w:color="auto" w:fill="D9D9D9" w:themeFill="background1" w:themeFillShade="D9"/>
            <w:tcMar>
              <w:top w:w="28" w:type="dxa"/>
              <w:bottom w:w="28" w:type="dxa"/>
            </w:tcMar>
            <w:vAlign w:val="center"/>
          </w:tcPr>
          <w:p w14:paraId="133D4B94" w14:textId="5296B494"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4,782</w:t>
            </w:r>
          </w:p>
        </w:tc>
        <w:tc>
          <w:tcPr>
            <w:tcW w:w="296" w:type="pct"/>
            <w:shd w:val="clear" w:color="auto" w:fill="D9D9D9" w:themeFill="background1" w:themeFillShade="D9"/>
            <w:tcMar>
              <w:top w:w="28" w:type="dxa"/>
              <w:bottom w:w="28" w:type="dxa"/>
            </w:tcMar>
            <w:vAlign w:val="center"/>
          </w:tcPr>
          <w:p w14:paraId="31893107" w14:textId="7A9A738B"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10.2</w:t>
            </w:r>
          </w:p>
        </w:tc>
        <w:tc>
          <w:tcPr>
            <w:tcW w:w="254" w:type="pct"/>
            <w:shd w:val="clear" w:color="auto" w:fill="D9D9D9" w:themeFill="background1" w:themeFillShade="D9"/>
            <w:tcMar>
              <w:top w:w="28" w:type="dxa"/>
              <w:bottom w:w="28" w:type="dxa"/>
            </w:tcMar>
            <w:vAlign w:val="center"/>
            <w:hideMark/>
          </w:tcPr>
          <w:p w14:paraId="772AAD97" w14:textId="124F9D46"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1.7</w:t>
            </w:r>
          </w:p>
        </w:tc>
        <w:tc>
          <w:tcPr>
            <w:tcW w:w="254" w:type="pct"/>
            <w:shd w:val="clear" w:color="auto" w:fill="D9D9D9" w:themeFill="background1" w:themeFillShade="D9"/>
            <w:tcMar>
              <w:top w:w="28" w:type="dxa"/>
              <w:bottom w:w="28" w:type="dxa"/>
            </w:tcMar>
            <w:vAlign w:val="center"/>
            <w:hideMark/>
          </w:tcPr>
          <w:p w14:paraId="3B527A48" w14:textId="135150FD"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17.3</w:t>
            </w:r>
          </w:p>
        </w:tc>
        <w:tc>
          <w:tcPr>
            <w:tcW w:w="314" w:type="pct"/>
            <w:shd w:val="clear" w:color="auto" w:fill="D9D9D9" w:themeFill="background1" w:themeFillShade="D9"/>
            <w:tcMar>
              <w:top w:w="28" w:type="dxa"/>
              <w:bottom w:w="28" w:type="dxa"/>
            </w:tcMar>
            <w:vAlign w:val="center"/>
            <w:hideMark/>
          </w:tcPr>
          <w:p w14:paraId="662A02E2" w14:textId="319CA31F"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16,095</w:t>
            </w:r>
          </w:p>
        </w:tc>
        <w:tc>
          <w:tcPr>
            <w:tcW w:w="245" w:type="pct"/>
            <w:shd w:val="clear" w:color="auto" w:fill="D9D9D9" w:themeFill="background1" w:themeFillShade="D9"/>
            <w:tcMar>
              <w:top w:w="28" w:type="dxa"/>
              <w:bottom w:w="28" w:type="dxa"/>
            </w:tcMar>
            <w:vAlign w:val="center"/>
            <w:hideMark/>
          </w:tcPr>
          <w:p w14:paraId="74BD7310" w14:textId="612AB25A"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27.7</w:t>
            </w:r>
          </w:p>
        </w:tc>
        <w:tc>
          <w:tcPr>
            <w:tcW w:w="212" w:type="pct"/>
            <w:shd w:val="clear" w:color="auto" w:fill="D9D9D9" w:themeFill="background1" w:themeFillShade="D9"/>
            <w:tcMar>
              <w:top w:w="28" w:type="dxa"/>
              <w:bottom w:w="28" w:type="dxa"/>
            </w:tcMar>
            <w:vAlign w:val="center"/>
            <w:hideMark/>
          </w:tcPr>
          <w:p w14:paraId="22F41A49" w14:textId="3E091B95"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3.1</w:t>
            </w:r>
          </w:p>
        </w:tc>
        <w:tc>
          <w:tcPr>
            <w:tcW w:w="245" w:type="pct"/>
            <w:shd w:val="clear" w:color="auto" w:fill="D9D9D9" w:themeFill="background1" w:themeFillShade="D9"/>
            <w:tcMar>
              <w:top w:w="28" w:type="dxa"/>
              <w:bottom w:w="28" w:type="dxa"/>
            </w:tcMar>
            <w:vAlign w:val="center"/>
            <w:hideMark/>
          </w:tcPr>
          <w:p w14:paraId="09A12489" w14:textId="7E740AC0"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27.7</w:t>
            </w:r>
          </w:p>
        </w:tc>
        <w:tc>
          <w:tcPr>
            <w:tcW w:w="359" w:type="pct"/>
            <w:shd w:val="clear" w:color="auto" w:fill="FFFFFF" w:themeFill="background1"/>
            <w:tcMar>
              <w:top w:w="28" w:type="dxa"/>
              <w:bottom w:w="28" w:type="dxa"/>
            </w:tcMar>
            <w:vAlign w:val="center"/>
            <w:hideMark/>
          </w:tcPr>
          <w:p w14:paraId="06035039" w14:textId="77777777" w:rsidR="0039209A" w:rsidRPr="00464B22" w:rsidRDefault="0039209A" w:rsidP="00464B22">
            <w:pPr>
              <w:pStyle w:val="TableBody"/>
              <w:jc w:val="center"/>
              <w:rPr>
                <w:color w:val="000000"/>
                <w:sz w:val="18"/>
                <w:szCs w:val="18"/>
              </w:rPr>
            </w:pPr>
            <w:r w:rsidRPr="00464B22">
              <w:rPr>
                <w:bCs/>
                <w:sz w:val="18"/>
                <w:szCs w:val="18"/>
              </w:rPr>
              <w:t>37,708</w:t>
            </w:r>
          </w:p>
        </w:tc>
        <w:tc>
          <w:tcPr>
            <w:tcW w:w="273" w:type="pct"/>
            <w:shd w:val="clear" w:color="auto" w:fill="FFFFFF" w:themeFill="background1"/>
            <w:tcMar>
              <w:top w:w="28" w:type="dxa"/>
              <w:bottom w:w="28" w:type="dxa"/>
            </w:tcMar>
            <w:vAlign w:val="center"/>
            <w:hideMark/>
          </w:tcPr>
          <w:p w14:paraId="482953E1" w14:textId="77777777" w:rsidR="0039209A" w:rsidRPr="00464B22" w:rsidRDefault="0039209A" w:rsidP="00464B22">
            <w:pPr>
              <w:pStyle w:val="TableBody"/>
              <w:jc w:val="center"/>
              <w:rPr>
                <w:color w:val="000000"/>
                <w:sz w:val="18"/>
                <w:szCs w:val="18"/>
              </w:rPr>
            </w:pPr>
            <w:r w:rsidRPr="00464B22">
              <w:rPr>
                <w:bCs/>
                <w:sz w:val="18"/>
                <w:szCs w:val="18"/>
              </w:rPr>
              <w:t>7.2</w:t>
            </w:r>
          </w:p>
        </w:tc>
      </w:tr>
      <w:tr w:rsidR="00464B22" w:rsidRPr="00464B22" w14:paraId="5F02E9AC" w14:textId="77777777" w:rsidTr="00CD6264">
        <w:trPr>
          <w:trHeight w:val="315"/>
          <w:jc w:val="center"/>
        </w:trPr>
        <w:tc>
          <w:tcPr>
            <w:tcW w:w="456" w:type="pct"/>
            <w:shd w:val="clear" w:color="auto" w:fill="auto"/>
            <w:tcMar>
              <w:top w:w="28" w:type="dxa"/>
              <w:bottom w:w="28" w:type="dxa"/>
            </w:tcMar>
            <w:vAlign w:val="center"/>
            <w:hideMark/>
          </w:tcPr>
          <w:p w14:paraId="79F41277" w14:textId="77777777" w:rsidR="0039209A" w:rsidRPr="00464B22" w:rsidRDefault="0039209A" w:rsidP="00464B22">
            <w:pPr>
              <w:pStyle w:val="TableBody"/>
              <w:keepNext/>
              <w:keepLines/>
              <w:rPr>
                <w:color w:val="000000"/>
                <w:sz w:val="18"/>
                <w:szCs w:val="18"/>
              </w:rPr>
            </w:pPr>
            <w:r w:rsidRPr="00464B22">
              <w:rPr>
                <w:sz w:val="18"/>
                <w:szCs w:val="18"/>
              </w:rPr>
              <w:t xml:space="preserve">SBS </w:t>
            </w:r>
          </w:p>
        </w:tc>
        <w:tc>
          <w:tcPr>
            <w:tcW w:w="329" w:type="pct"/>
            <w:shd w:val="clear" w:color="auto" w:fill="auto"/>
            <w:tcMar>
              <w:top w:w="28" w:type="dxa"/>
              <w:bottom w:w="28" w:type="dxa"/>
            </w:tcMar>
            <w:vAlign w:val="center"/>
            <w:hideMark/>
          </w:tcPr>
          <w:p w14:paraId="23754A01" w14:textId="77777777" w:rsidR="0039209A" w:rsidRPr="00464B22" w:rsidRDefault="0039209A" w:rsidP="00464B22">
            <w:pPr>
              <w:pStyle w:val="TableBody"/>
              <w:keepNext/>
              <w:keepLines/>
              <w:jc w:val="center"/>
              <w:rPr>
                <w:color w:val="000000"/>
                <w:sz w:val="18"/>
                <w:szCs w:val="18"/>
              </w:rPr>
            </w:pPr>
            <w:r w:rsidRPr="00464B22">
              <w:rPr>
                <w:bCs/>
                <w:sz w:val="18"/>
                <w:szCs w:val="18"/>
              </w:rPr>
              <w:t>10,255</w:t>
            </w:r>
          </w:p>
        </w:tc>
        <w:tc>
          <w:tcPr>
            <w:tcW w:w="270" w:type="pct"/>
            <w:shd w:val="clear" w:color="auto" w:fill="auto"/>
            <w:tcMar>
              <w:top w:w="28" w:type="dxa"/>
              <w:bottom w:w="28" w:type="dxa"/>
            </w:tcMar>
            <w:vAlign w:val="center"/>
            <w:hideMark/>
          </w:tcPr>
          <w:p w14:paraId="65A4DC0E" w14:textId="77777777" w:rsidR="0039209A" w:rsidRPr="00464B22" w:rsidRDefault="0039209A" w:rsidP="00464B22">
            <w:pPr>
              <w:pStyle w:val="TableBody"/>
              <w:jc w:val="center"/>
              <w:rPr>
                <w:color w:val="000000"/>
                <w:sz w:val="18"/>
                <w:szCs w:val="18"/>
              </w:rPr>
            </w:pPr>
            <w:r w:rsidRPr="00464B22">
              <w:rPr>
                <w:bCs/>
                <w:sz w:val="18"/>
                <w:szCs w:val="18"/>
              </w:rPr>
              <w:t>2.1</w:t>
            </w:r>
          </w:p>
        </w:tc>
        <w:tc>
          <w:tcPr>
            <w:tcW w:w="297" w:type="pct"/>
            <w:shd w:val="clear" w:color="auto" w:fill="auto"/>
            <w:tcMar>
              <w:top w:w="28" w:type="dxa"/>
              <w:bottom w:w="28" w:type="dxa"/>
            </w:tcMar>
            <w:vAlign w:val="center"/>
            <w:hideMark/>
          </w:tcPr>
          <w:p w14:paraId="009B012C" w14:textId="77777777" w:rsidR="0039209A" w:rsidRPr="00464B22" w:rsidRDefault="0039209A" w:rsidP="00464B22">
            <w:pPr>
              <w:pStyle w:val="TableBody"/>
              <w:jc w:val="center"/>
              <w:rPr>
                <w:color w:val="000000"/>
                <w:sz w:val="18"/>
                <w:szCs w:val="18"/>
              </w:rPr>
            </w:pPr>
            <w:r w:rsidRPr="00464B22">
              <w:rPr>
                <w:bCs/>
                <w:sz w:val="18"/>
                <w:szCs w:val="18"/>
              </w:rPr>
              <w:t>5,034</w:t>
            </w:r>
          </w:p>
        </w:tc>
        <w:tc>
          <w:tcPr>
            <w:tcW w:w="273" w:type="pct"/>
            <w:shd w:val="clear" w:color="auto" w:fill="auto"/>
            <w:tcMar>
              <w:top w:w="28" w:type="dxa"/>
              <w:bottom w:w="28" w:type="dxa"/>
            </w:tcMar>
            <w:vAlign w:val="center"/>
            <w:hideMark/>
          </w:tcPr>
          <w:p w14:paraId="5588A0AB" w14:textId="13DB2163" w:rsidR="0039209A" w:rsidRPr="00464B22" w:rsidRDefault="0039209A" w:rsidP="00464B22">
            <w:pPr>
              <w:pStyle w:val="TableBody"/>
              <w:jc w:val="center"/>
              <w:rPr>
                <w:color w:val="000000"/>
                <w:sz w:val="18"/>
                <w:szCs w:val="18"/>
              </w:rPr>
            </w:pPr>
            <w:r w:rsidRPr="00464B22">
              <w:rPr>
                <w:bCs/>
                <w:sz w:val="18"/>
                <w:szCs w:val="18"/>
              </w:rPr>
              <w:t>1</w:t>
            </w:r>
            <w:r w:rsidR="00085A84">
              <w:rPr>
                <w:bCs/>
                <w:sz w:val="18"/>
                <w:szCs w:val="18"/>
              </w:rPr>
              <w:t>.0</w:t>
            </w:r>
          </w:p>
        </w:tc>
        <w:tc>
          <w:tcPr>
            <w:tcW w:w="338" w:type="pct"/>
            <w:shd w:val="clear" w:color="auto" w:fill="auto"/>
            <w:tcMar>
              <w:top w:w="28" w:type="dxa"/>
              <w:bottom w:w="28" w:type="dxa"/>
            </w:tcMar>
            <w:vAlign w:val="center"/>
            <w:hideMark/>
          </w:tcPr>
          <w:p w14:paraId="758895FD" w14:textId="77777777" w:rsidR="0039209A" w:rsidRPr="00464B22" w:rsidRDefault="0039209A" w:rsidP="00464B22">
            <w:pPr>
              <w:pStyle w:val="TableBody"/>
              <w:jc w:val="center"/>
              <w:rPr>
                <w:color w:val="000000"/>
                <w:sz w:val="18"/>
                <w:szCs w:val="18"/>
              </w:rPr>
            </w:pPr>
            <w:r w:rsidRPr="00464B22">
              <w:rPr>
                <w:bCs/>
                <w:sz w:val="18"/>
                <w:szCs w:val="18"/>
              </w:rPr>
              <w:t>4,825</w:t>
            </w:r>
          </w:p>
        </w:tc>
        <w:tc>
          <w:tcPr>
            <w:tcW w:w="271" w:type="pct"/>
            <w:shd w:val="clear" w:color="auto" w:fill="auto"/>
            <w:tcMar>
              <w:top w:w="28" w:type="dxa"/>
              <w:bottom w:w="28" w:type="dxa"/>
            </w:tcMar>
            <w:vAlign w:val="center"/>
            <w:hideMark/>
          </w:tcPr>
          <w:p w14:paraId="13EEF65C" w14:textId="77777777" w:rsidR="0039209A" w:rsidRPr="00464B22" w:rsidRDefault="0039209A" w:rsidP="00464B22">
            <w:pPr>
              <w:pStyle w:val="TableBody"/>
              <w:jc w:val="center"/>
              <w:rPr>
                <w:color w:val="000000"/>
                <w:sz w:val="18"/>
                <w:szCs w:val="18"/>
              </w:rPr>
            </w:pPr>
            <w:r w:rsidRPr="00464B22">
              <w:rPr>
                <w:bCs/>
                <w:sz w:val="18"/>
                <w:szCs w:val="18"/>
              </w:rPr>
              <w:t>0.9</w:t>
            </w:r>
          </w:p>
        </w:tc>
        <w:tc>
          <w:tcPr>
            <w:tcW w:w="314" w:type="pct"/>
            <w:shd w:val="clear" w:color="auto" w:fill="D9D9D9" w:themeFill="background1" w:themeFillShade="D9"/>
            <w:tcMar>
              <w:top w:w="28" w:type="dxa"/>
              <w:bottom w:w="28" w:type="dxa"/>
            </w:tcMar>
            <w:vAlign w:val="center"/>
          </w:tcPr>
          <w:p w14:paraId="516DED2E" w14:textId="44CD6FF8"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5,430</w:t>
            </w:r>
          </w:p>
        </w:tc>
        <w:tc>
          <w:tcPr>
            <w:tcW w:w="296" w:type="pct"/>
            <w:shd w:val="clear" w:color="auto" w:fill="D9D9D9" w:themeFill="background1" w:themeFillShade="D9"/>
            <w:tcMar>
              <w:top w:w="28" w:type="dxa"/>
              <w:bottom w:w="28" w:type="dxa"/>
            </w:tcMar>
            <w:vAlign w:val="center"/>
          </w:tcPr>
          <w:p w14:paraId="0130DBAD" w14:textId="184D5FA1"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52.9</w:t>
            </w:r>
          </w:p>
        </w:tc>
        <w:tc>
          <w:tcPr>
            <w:tcW w:w="254" w:type="pct"/>
            <w:shd w:val="clear" w:color="auto" w:fill="D9D9D9" w:themeFill="background1" w:themeFillShade="D9"/>
            <w:tcMar>
              <w:top w:w="28" w:type="dxa"/>
              <w:bottom w:w="28" w:type="dxa"/>
            </w:tcMar>
            <w:vAlign w:val="center"/>
            <w:hideMark/>
          </w:tcPr>
          <w:p w14:paraId="4A6826C8" w14:textId="6B5A517E"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1.2</w:t>
            </w:r>
          </w:p>
        </w:tc>
        <w:tc>
          <w:tcPr>
            <w:tcW w:w="254" w:type="pct"/>
            <w:shd w:val="clear" w:color="auto" w:fill="D9D9D9" w:themeFill="background1" w:themeFillShade="D9"/>
            <w:tcMar>
              <w:top w:w="28" w:type="dxa"/>
              <w:bottom w:w="28" w:type="dxa"/>
            </w:tcMar>
            <w:vAlign w:val="center"/>
            <w:hideMark/>
          </w:tcPr>
          <w:p w14:paraId="18A4A392" w14:textId="02F53CD9"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57.1</w:t>
            </w:r>
          </w:p>
        </w:tc>
        <w:tc>
          <w:tcPr>
            <w:tcW w:w="314" w:type="pct"/>
            <w:shd w:val="clear" w:color="auto" w:fill="D9D9D9" w:themeFill="background1" w:themeFillShade="D9"/>
            <w:tcMar>
              <w:top w:w="28" w:type="dxa"/>
              <w:bottom w:w="28" w:type="dxa"/>
            </w:tcMar>
            <w:vAlign w:val="center"/>
            <w:hideMark/>
          </w:tcPr>
          <w:p w14:paraId="7F23DFF7" w14:textId="152BFDDE"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209</w:t>
            </w:r>
          </w:p>
        </w:tc>
        <w:tc>
          <w:tcPr>
            <w:tcW w:w="245" w:type="pct"/>
            <w:shd w:val="clear" w:color="auto" w:fill="D9D9D9" w:themeFill="background1" w:themeFillShade="D9"/>
            <w:tcMar>
              <w:top w:w="28" w:type="dxa"/>
              <w:bottom w:w="28" w:type="dxa"/>
            </w:tcMar>
            <w:vAlign w:val="center"/>
            <w:hideMark/>
          </w:tcPr>
          <w:p w14:paraId="1E541552" w14:textId="53B6E77F"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4.2</w:t>
            </w:r>
          </w:p>
        </w:tc>
        <w:tc>
          <w:tcPr>
            <w:tcW w:w="212" w:type="pct"/>
            <w:shd w:val="clear" w:color="auto" w:fill="D9D9D9" w:themeFill="background1" w:themeFillShade="D9"/>
            <w:tcMar>
              <w:top w:w="28" w:type="dxa"/>
              <w:bottom w:w="28" w:type="dxa"/>
            </w:tcMar>
            <w:vAlign w:val="center"/>
            <w:hideMark/>
          </w:tcPr>
          <w:p w14:paraId="1AC2B7BE" w14:textId="2ADBC64F"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0.1</w:t>
            </w:r>
          </w:p>
        </w:tc>
        <w:tc>
          <w:tcPr>
            <w:tcW w:w="245" w:type="pct"/>
            <w:shd w:val="clear" w:color="auto" w:fill="D9D9D9" w:themeFill="background1" w:themeFillShade="D9"/>
            <w:tcMar>
              <w:top w:w="28" w:type="dxa"/>
              <w:bottom w:w="28" w:type="dxa"/>
            </w:tcMar>
            <w:vAlign w:val="center"/>
            <w:hideMark/>
          </w:tcPr>
          <w:p w14:paraId="3B0FBC68" w14:textId="4C539000" w:rsidR="0039209A" w:rsidRPr="00464B22" w:rsidRDefault="00626D0A" w:rsidP="00464B22">
            <w:pPr>
              <w:pStyle w:val="TableBody"/>
              <w:jc w:val="center"/>
              <w:rPr>
                <w:color w:val="000000"/>
                <w:sz w:val="18"/>
                <w:szCs w:val="18"/>
              </w:rPr>
            </w:pPr>
            <w:r>
              <w:rPr>
                <w:sz w:val="18"/>
                <w:szCs w:val="18"/>
              </w:rPr>
              <w:t>–</w:t>
            </w:r>
            <w:r w:rsidR="0039209A" w:rsidRPr="00464B22">
              <w:rPr>
                <w:bCs/>
                <w:sz w:val="18"/>
                <w:szCs w:val="18"/>
              </w:rPr>
              <w:t>10.0</w:t>
            </w:r>
          </w:p>
        </w:tc>
        <w:tc>
          <w:tcPr>
            <w:tcW w:w="359" w:type="pct"/>
            <w:shd w:val="clear" w:color="auto" w:fill="FFFFFF" w:themeFill="background1"/>
            <w:tcMar>
              <w:top w:w="28" w:type="dxa"/>
              <w:bottom w:w="28" w:type="dxa"/>
            </w:tcMar>
            <w:vAlign w:val="center"/>
            <w:hideMark/>
          </w:tcPr>
          <w:p w14:paraId="65BBA717" w14:textId="77777777" w:rsidR="0039209A" w:rsidRPr="00464B22" w:rsidRDefault="0039209A" w:rsidP="00464B22">
            <w:pPr>
              <w:pStyle w:val="TableBody"/>
              <w:jc w:val="center"/>
              <w:rPr>
                <w:color w:val="000000"/>
                <w:sz w:val="18"/>
                <w:szCs w:val="18"/>
              </w:rPr>
            </w:pPr>
            <w:r w:rsidRPr="00464B22">
              <w:rPr>
                <w:bCs/>
                <w:sz w:val="18"/>
                <w:szCs w:val="18"/>
              </w:rPr>
              <w:t>5,046</w:t>
            </w:r>
          </w:p>
        </w:tc>
        <w:tc>
          <w:tcPr>
            <w:tcW w:w="273" w:type="pct"/>
            <w:shd w:val="clear" w:color="auto" w:fill="FFFFFF" w:themeFill="background1"/>
            <w:tcMar>
              <w:top w:w="28" w:type="dxa"/>
              <w:bottom w:w="28" w:type="dxa"/>
            </w:tcMar>
            <w:vAlign w:val="center"/>
            <w:hideMark/>
          </w:tcPr>
          <w:p w14:paraId="6B05F7DE" w14:textId="56592A3B" w:rsidR="0039209A" w:rsidRPr="00464B22" w:rsidRDefault="0039209A" w:rsidP="00464B22">
            <w:pPr>
              <w:pStyle w:val="TableBody"/>
              <w:jc w:val="center"/>
              <w:rPr>
                <w:color w:val="000000"/>
                <w:sz w:val="18"/>
                <w:szCs w:val="18"/>
              </w:rPr>
            </w:pPr>
            <w:r w:rsidRPr="00464B22">
              <w:rPr>
                <w:bCs/>
                <w:sz w:val="18"/>
                <w:szCs w:val="18"/>
              </w:rPr>
              <w:t>1</w:t>
            </w:r>
            <w:r w:rsidR="00085A84">
              <w:rPr>
                <w:bCs/>
                <w:sz w:val="18"/>
                <w:szCs w:val="18"/>
              </w:rPr>
              <w:t>.0</w:t>
            </w:r>
          </w:p>
        </w:tc>
      </w:tr>
    </w:tbl>
    <w:p w14:paraId="0DCB463A" w14:textId="741FE080" w:rsidR="00464B22" w:rsidRPr="009909ED" w:rsidRDefault="00464B22" w:rsidP="00464B22">
      <w:pPr>
        <w:pStyle w:val="ACMANotes"/>
      </w:pPr>
      <w:r w:rsidRPr="009909ED">
        <w:t>Source: Regional</w:t>
      </w:r>
      <w:r>
        <w:t xml:space="preserve"> </w:t>
      </w:r>
      <w:r w:rsidRPr="009909ED">
        <w:t>TAM data, Average audience across weekday early evening news services, 2003, 2006,</w:t>
      </w:r>
      <w:r>
        <w:t xml:space="preserve"> </w:t>
      </w:r>
      <w:r w:rsidRPr="009909ED">
        <w:t>2013, 2015 and Jan</w:t>
      </w:r>
      <w:r w:rsidR="00626D0A">
        <w:t>–</w:t>
      </w:r>
      <w:r w:rsidRPr="009909ED">
        <w:t>Jun 2016, Consolidated</w:t>
      </w:r>
      <w:r>
        <w:t xml:space="preserve"> 7</w:t>
      </w:r>
      <w:r w:rsidRPr="009909ED">
        <w:t>.</w:t>
      </w:r>
    </w:p>
    <w:p w14:paraId="4A51D146" w14:textId="05F49706" w:rsidR="00464B22" w:rsidRPr="00C002C3" w:rsidRDefault="00464B22" w:rsidP="00464B22">
      <w:pPr>
        <w:pStyle w:val="ACMANotes"/>
      </w:pPr>
      <w:r w:rsidRPr="00386250">
        <w:t>TARP%</w:t>
      </w:r>
      <w:r w:rsidR="00626D0A">
        <w:t>—</w:t>
      </w:r>
      <w:r w:rsidRPr="00386250">
        <w:t xml:space="preserve">average news viewers calculated as a proportion of the relevant </w:t>
      </w:r>
      <w:r>
        <w:t>Universe estimate.</w:t>
      </w:r>
      <w:r w:rsidRPr="00386250">
        <w:t xml:space="preserve"> </w:t>
      </w:r>
      <w:r>
        <w:t>Universe estimate</w:t>
      </w:r>
      <w:r w:rsidRPr="00386250">
        <w:t xml:space="preserve">s </w:t>
      </w:r>
      <w:r w:rsidRPr="00AA0FA0">
        <w:t xml:space="preserve">used: </w:t>
      </w:r>
      <w:r>
        <w:t>477,000 (2003); 518,000 (2013); 519,700 (2015); 521,300 (2016).</w:t>
      </w:r>
    </w:p>
    <w:p w14:paraId="3FD638BB" w14:textId="135272DC" w:rsidR="0039209A" w:rsidRDefault="00464B22" w:rsidP="00464B22">
      <w:pPr>
        <w:pStyle w:val="ACMANotes"/>
      </w:pPr>
      <w:r w:rsidRPr="00C002C3">
        <w:t>*2008 instead of 2003 data are used for TDT</w:t>
      </w:r>
      <w:r w:rsidR="006D694A">
        <w:t xml:space="preserve"> </w:t>
      </w:r>
      <w:r w:rsidRPr="00C002C3">
        <w:t>news (</w:t>
      </w:r>
      <w:r>
        <w:t>Universe estimate</w:t>
      </w:r>
      <w:r w:rsidRPr="00C002C3">
        <w:t>: 495,000).</w:t>
      </w:r>
    </w:p>
    <w:p w14:paraId="184B30A8" w14:textId="77777777" w:rsidR="00464B22" w:rsidRDefault="00464B22" w:rsidP="00464B22">
      <w:pPr>
        <w:pStyle w:val="ACMASpaceaftertable"/>
      </w:pPr>
    </w:p>
    <w:p w14:paraId="179664E4" w14:textId="5C703F67" w:rsidR="001301A1" w:rsidRDefault="000F744E" w:rsidP="000F744E">
      <w:pPr>
        <w:pStyle w:val="ACMATableHeader"/>
        <w:keepNext/>
      </w:pPr>
      <w:r w:rsidRPr="00E01ACD">
        <w:lastRenderedPageBreak/>
        <w:t>Comparison of average news audiences</w:t>
      </w:r>
      <w:r>
        <w:t>, regional WA</w:t>
      </w:r>
      <w:r w:rsidR="00626D0A">
        <w:t>,</w:t>
      </w:r>
      <w:r>
        <w:t xml:space="preserve"> 2003</w:t>
      </w:r>
      <w:r w:rsidR="00626D0A">
        <w:t>–</w:t>
      </w:r>
      <w:r>
        <w:t xml:space="preserve">15 and </w:t>
      </w:r>
      <w:r w:rsidRPr="00E01ACD">
        <w:t>mid-2016</w:t>
      </w:r>
    </w:p>
    <w:tbl>
      <w:tblPr>
        <w:tblW w:w="5000" w:type="pct"/>
        <w:jc w:val="center"/>
        <w:tblBorders>
          <w:top w:val="single" w:sz="2" w:space="0" w:color="262626"/>
          <w:left w:val="single" w:sz="2" w:space="0" w:color="262626"/>
          <w:bottom w:val="single" w:sz="2" w:space="0" w:color="262626"/>
          <w:right w:val="single" w:sz="2" w:space="0" w:color="262626"/>
          <w:insideH w:val="single" w:sz="2" w:space="0" w:color="262626"/>
          <w:insideV w:val="single" w:sz="2" w:space="0" w:color="262626"/>
        </w:tblBorders>
        <w:tblLayout w:type="fixed"/>
        <w:tblLook w:val="04A0" w:firstRow="1" w:lastRow="0" w:firstColumn="1" w:lastColumn="0" w:noHBand="0" w:noVBand="1"/>
      </w:tblPr>
      <w:tblGrid>
        <w:gridCol w:w="1129"/>
        <w:gridCol w:w="940"/>
        <w:gridCol w:w="765"/>
        <w:gridCol w:w="946"/>
        <w:gridCol w:w="762"/>
        <w:gridCol w:w="960"/>
        <w:gridCol w:w="812"/>
        <w:gridCol w:w="899"/>
        <w:gridCol w:w="728"/>
        <w:gridCol w:w="703"/>
        <w:gridCol w:w="709"/>
        <w:gridCol w:w="848"/>
        <w:gridCol w:w="709"/>
        <w:gridCol w:w="709"/>
        <w:gridCol w:w="726"/>
        <w:gridCol w:w="834"/>
        <w:gridCol w:w="773"/>
      </w:tblGrid>
      <w:tr w:rsidR="000F744E" w:rsidRPr="00960155" w14:paraId="6483F4D3" w14:textId="77777777" w:rsidTr="000F744E">
        <w:trPr>
          <w:trHeight w:val="414"/>
          <w:jc w:val="center"/>
        </w:trPr>
        <w:tc>
          <w:tcPr>
            <w:tcW w:w="405" w:type="pct"/>
            <w:shd w:val="clear" w:color="000000" w:fill="404040"/>
            <w:vAlign w:val="center"/>
            <w:hideMark/>
          </w:tcPr>
          <w:p w14:paraId="7FA939B8" w14:textId="77777777" w:rsidR="000F744E" w:rsidRPr="00960155" w:rsidRDefault="000F744E" w:rsidP="000F744E">
            <w:pPr>
              <w:pStyle w:val="TableHeading"/>
              <w:keepNext/>
              <w:keepLines/>
              <w:rPr>
                <w:color w:val="FFFFFF" w:themeColor="background1"/>
                <w:sz w:val="18"/>
                <w:szCs w:val="18"/>
              </w:rPr>
            </w:pPr>
            <w:r w:rsidRPr="00960155">
              <w:rPr>
                <w:color w:val="FFFFFF" w:themeColor="background1"/>
                <w:sz w:val="18"/>
                <w:szCs w:val="18"/>
              </w:rPr>
              <w:t>News service</w:t>
            </w:r>
          </w:p>
        </w:tc>
        <w:tc>
          <w:tcPr>
            <w:tcW w:w="611" w:type="pct"/>
            <w:gridSpan w:val="2"/>
            <w:shd w:val="clear" w:color="000000" w:fill="404040"/>
            <w:vAlign w:val="center"/>
            <w:hideMark/>
          </w:tcPr>
          <w:p w14:paraId="1A183F35" w14:textId="77777777" w:rsidR="000F744E" w:rsidRPr="00960155" w:rsidRDefault="000F744E" w:rsidP="000F744E">
            <w:pPr>
              <w:pStyle w:val="TableHeading"/>
              <w:keepNext/>
              <w:keepLines/>
              <w:jc w:val="center"/>
              <w:rPr>
                <w:color w:val="FFFFFF" w:themeColor="background1"/>
                <w:sz w:val="18"/>
                <w:szCs w:val="18"/>
              </w:rPr>
            </w:pPr>
            <w:r w:rsidRPr="00960155">
              <w:rPr>
                <w:color w:val="FFFFFF" w:themeColor="background1"/>
                <w:sz w:val="18"/>
                <w:szCs w:val="18"/>
              </w:rPr>
              <w:t>2010</w:t>
            </w:r>
          </w:p>
        </w:tc>
        <w:tc>
          <w:tcPr>
            <w:tcW w:w="612" w:type="pct"/>
            <w:gridSpan w:val="2"/>
            <w:shd w:val="clear" w:color="000000" w:fill="404040"/>
            <w:vAlign w:val="center"/>
            <w:hideMark/>
          </w:tcPr>
          <w:p w14:paraId="2F3D955E" w14:textId="77777777" w:rsidR="000F744E" w:rsidRPr="00960155" w:rsidRDefault="000F744E" w:rsidP="000F744E">
            <w:pPr>
              <w:pStyle w:val="TableHeading"/>
              <w:keepNext/>
              <w:keepLines/>
              <w:jc w:val="center"/>
              <w:rPr>
                <w:color w:val="FFFFFF" w:themeColor="background1"/>
                <w:sz w:val="18"/>
                <w:szCs w:val="18"/>
              </w:rPr>
            </w:pPr>
            <w:r w:rsidRPr="00960155">
              <w:rPr>
                <w:color w:val="FFFFFF" w:themeColor="background1"/>
                <w:sz w:val="18"/>
                <w:szCs w:val="18"/>
              </w:rPr>
              <w:t>2013</w:t>
            </w:r>
          </w:p>
        </w:tc>
        <w:tc>
          <w:tcPr>
            <w:tcW w:w="635" w:type="pct"/>
            <w:gridSpan w:val="2"/>
            <w:shd w:val="clear" w:color="000000" w:fill="404040"/>
            <w:vAlign w:val="center"/>
            <w:hideMark/>
          </w:tcPr>
          <w:p w14:paraId="68980B11" w14:textId="77777777" w:rsidR="000F744E" w:rsidRPr="00960155" w:rsidRDefault="000F744E" w:rsidP="000F744E">
            <w:pPr>
              <w:pStyle w:val="TableHeading"/>
              <w:keepNext/>
              <w:keepLines/>
              <w:jc w:val="center"/>
              <w:rPr>
                <w:color w:val="FFFFFF" w:themeColor="background1"/>
                <w:sz w:val="18"/>
                <w:szCs w:val="18"/>
              </w:rPr>
            </w:pPr>
            <w:r w:rsidRPr="00960155">
              <w:rPr>
                <w:color w:val="FFFFFF" w:themeColor="background1"/>
                <w:sz w:val="18"/>
                <w:szCs w:val="18"/>
              </w:rPr>
              <w:t>2015</w:t>
            </w:r>
          </w:p>
        </w:tc>
        <w:tc>
          <w:tcPr>
            <w:tcW w:w="583" w:type="pct"/>
            <w:gridSpan w:val="2"/>
            <w:shd w:val="clear" w:color="000000" w:fill="404040"/>
            <w:vAlign w:val="center"/>
            <w:hideMark/>
          </w:tcPr>
          <w:p w14:paraId="2BED75CD" w14:textId="2D046755" w:rsidR="000F744E" w:rsidRPr="00960155" w:rsidRDefault="000F744E" w:rsidP="000F744E">
            <w:pPr>
              <w:pStyle w:val="TableHeading"/>
              <w:keepNext/>
              <w:keepLines/>
              <w:jc w:val="center"/>
              <w:rPr>
                <w:color w:val="FFFFFF" w:themeColor="background1"/>
                <w:sz w:val="18"/>
                <w:szCs w:val="18"/>
              </w:rPr>
            </w:pPr>
            <w:r w:rsidRPr="00960155">
              <w:rPr>
                <w:color w:val="FFFFFF" w:themeColor="background1"/>
                <w:sz w:val="18"/>
                <w:szCs w:val="18"/>
              </w:rPr>
              <w:t>Av. AUD change 2003</w:t>
            </w:r>
            <w:r w:rsidR="00626D0A">
              <w:rPr>
                <w:color w:val="FFFFFF" w:themeColor="background1"/>
                <w:sz w:val="18"/>
                <w:szCs w:val="18"/>
              </w:rPr>
              <w:t xml:space="preserve"> </w:t>
            </w:r>
            <w:r w:rsidRPr="00960155">
              <w:rPr>
                <w:color w:val="FFFFFF" w:themeColor="background1"/>
                <w:sz w:val="18"/>
                <w:szCs w:val="18"/>
              </w:rPr>
              <w:t>v</w:t>
            </w:r>
            <w:r w:rsidR="00626D0A">
              <w:rPr>
                <w:color w:val="FFFFFF" w:themeColor="background1"/>
                <w:sz w:val="18"/>
                <w:szCs w:val="18"/>
              </w:rPr>
              <w:t xml:space="preserve"> </w:t>
            </w:r>
            <w:r w:rsidRPr="00960155">
              <w:rPr>
                <w:color w:val="FFFFFF" w:themeColor="background1"/>
                <w:sz w:val="18"/>
                <w:szCs w:val="18"/>
              </w:rPr>
              <w:t>2015</w:t>
            </w:r>
          </w:p>
        </w:tc>
        <w:tc>
          <w:tcPr>
            <w:tcW w:w="506" w:type="pct"/>
            <w:gridSpan w:val="2"/>
            <w:shd w:val="clear" w:color="000000" w:fill="404040"/>
            <w:vAlign w:val="center"/>
            <w:hideMark/>
          </w:tcPr>
          <w:p w14:paraId="4FCCFF28" w14:textId="3126824B" w:rsidR="000F744E" w:rsidRPr="00960155" w:rsidRDefault="000F744E" w:rsidP="000F744E">
            <w:pPr>
              <w:pStyle w:val="TableHeading"/>
              <w:keepNext/>
              <w:keepLines/>
              <w:jc w:val="center"/>
              <w:rPr>
                <w:color w:val="FFFFFF" w:themeColor="background1"/>
                <w:sz w:val="18"/>
                <w:szCs w:val="18"/>
              </w:rPr>
            </w:pPr>
            <w:r w:rsidRPr="00960155">
              <w:rPr>
                <w:color w:val="FFFFFF" w:themeColor="background1"/>
                <w:sz w:val="18"/>
                <w:szCs w:val="18"/>
              </w:rPr>
              <w:t>TARP change 2003</w:t>
            </w:r>
            <w:r w:rsidR="00626D0A">
              <w:rPr>
                <w:color w:val="FFFFFF" w:themeColor="background1"/>
                <w:sz w:val="18"/>
                <w:szCs w:val="18"/>
              </w:rPr>
              <w:t xml:space="preserve"> </w:t>
            </w:r>
            <w:r w:rsidRPr="00960155">
              <w:rPr>
                <w:color w:val="FFFFFF" w:themeColor="background1"/>
                <w:sz w:val="18"/>
                <w:szCs w:val="18"/>
              </w:rPr>
              <w:t>v</w:t>
            </w:r>
            <w:r w:rsidR="00626D0A">
              <w:rPr>
                <w:color w:val="FFFFFF" w:themeColor="background1"/>
                <w:sz w:val="18"/>
                <w:szCs w:val="18"/>
              </w:rPr>
              <w:t xml:space="preserve"> </w:t>
            </w:r>
            <w:r w:rsidRPr="00960155">
              <w:rPr>
                <w:color w:val="FFFFFF" w:themeColor="background1"/>
                <w:sz w:val="18"/>
                <w:szCs w:val="18"/>
              </w:rPr>
              <w:t>2015</w:t>
            </w:r>
          </w:p>
        </w:tc>
        <w:tc>
          <w:tcPr>
            <w:tcW w:w="558" w:type="pct"/>
            <w:gridSpan w:val="2"/>
            <w:shd w:val="clear" w:color="000000" w:fill="404040"/>
            <w:vAlign w:val="center"/>
            <w:hideMark/>
          </w:tcPr>
          <w:p w14:paraId="06657887" w14:textId="41CEB1B4" w:rsidR="000F744E" w:rsidRPr="00960155" w:rsidRDefault="000F744E" w:rsidP="000F744E">
            <w:pPr>
              <w:pStyle w:val="TableHeading"/>
              <w:keepNext/>
              <w:keepLines/>
              <w:jc w:val="center"/>
              <w:rPr>
                <w:color w:val="FFFFFF" w:themeColor="background1"/>
                <w:sz w:val="18"/>
                <w:szCs w:val="18"/>
              </w:rPr>
            </w:pPr>
            <w:r w:rsidRPr="00960155">
              <w:rPr>
                <w:color w:val="FFFFFF" w:themeColor="background1"/>
                <w:sz w:val="18"/>
                <w:szCs w:val="18"/>
              </w:rPr>
              <w:t xml:space="preserve">Av. AUD change </w:t>
            </w:r>
            <w:r w:rsidR="00626D0A">
              <w:rPr>
                <w:color w:val="FFFFFF" w:themeColor="background1"/>
                <w:sz w:val="18"/>
                <w:szCs w:val="18"/>
              </w:rPr>
              <w:br/>
            </w:r>
            <w:r w:rsidRPr="00960155">
              <w:rPr>
                <w:color w:val="FFFFFF" w:themeColor="background1"/>
                <w:sz w:val="18"/>
                <w:szCs w:val="18"/>
              </w:rPr>
              <w:t>2013</w:t>
            </w:r>
            <w:r w:rsidR="00626D0A">
              <w:rPr>
                <w:color w:val="FFFFFF" w:themeColor="background1"/>
                <w:sz w:val="18"/>
                <w:szCs w:val="18"/>
              </w:rPr>
              <w:t xml:space="preserve"> </w:t>
            </w:r>
            <w:r w:rsidRPr="00960155">
              <w:rPr>
                <w:color w:val="FFFFFF" w:themeColor="background1"/>
                <w:sz w:val="18"/>
                <w:szCs w:val="18"/>
              </w:rPr>
              <w:t>v</w:t>
            </w:r>
            <w:r w:rsidR="00626D0A">
              <w:rPr>
                <w:color w:val="FFFFFF" w:themeColor="background1"/>
                <w:sz w:val="18"/>
                <w:szCs w:val="18"/>
              </w:rPr>
              <w:t xml:space="preserve"> </w:t>
            </w:r>
            <w:r w:rsidRPr="00960155">
              <w:rPr>
                <w:color w:val="FFFFFF" w:themeColor="background1"/>
                <w:sz w:val="18"/>
                <w:szCs w:val="18"/>
              </w:rPr>
              <w:t>2015</w:t>
            </w:r>
          </w:p>
        </w:tc>
        <w:tc>
          <w:tcPr>
            <w:tcW w:w="514" w:type="pct"/>
            <w:gridSpan w:val="2"/>
            <w:shd w:val="clear" w:color="000000" w:fill="404040"/>
            <w:vAlign w:val="center"/>
            <w:hideMark/>
          </w:tcPr>
          <w:p w14:paraId="7DCD8218" w14:textId="3409324A" w:rsidR="000F744E" w:rsidRPr="00960155" w:rsidRDefault="000F744E" w:rsidP="000F744E">
            <w:pPr>
              <w:pStyle w:val="TableHeading"/>
              <w:keepNext/>
              <w:keepLines/>
              <w:jc w:val="center"/>
              <w:rPr>
                <w:color w:val="FFFFFF" w:themeColor="background1"/>
                <w:sz w:val="18"/>
                <w:szCs w:val="18"/>
              </w:rPr>
            </w:pPr>
            <w:r w:rsidRPr="00960155">
              <w:rPr>
                <w:color w:val="FFFFFF" w:themeColor="background1"/>
                <w:sz w:val="18"/>
                <w:szCs w:val="18"/>
              </w:rPr>
              <w:t>TARP change 2013</w:t>
            </w:r>
            <w:r w:rsidR="00626D0A">
              <w:rPr>
                <w:color w:val="FFFFFF" w:themeColor="background1"/>
                <w:sz w:val="18"/>
                <w:szCs w:val="18"/>
              </w:rPr>
              <w:t xml:space="preserve"> </w:t>
            </w:r>
            <w:r w:rsidRPr="00960155">
              <w:rPr>
                <w:color w:val="FFFFFF" w:themeColor="background1"/>
                <w:sz w:val="18"/>
                <w:szCs w:val="18"/>
              </w:rPr>
              <w:t>v</w:t>
            </w:r>
            <w:r w:rsidR="00626D0A">
              <w:rPr>
                <w:color w:val="FFFFFF" w:themeColor="background1"/>
                <w:sz w:val="18"/>
                <w:szCs w:val="18"/>
              </w:rPr>
              <w:t xml:space="preserve"> </w:t>
            </w:r>
            <w:r w:rsidRPr="00960155">
              <w:rPr>
                <w:color w:val="FFFFFF" w:themeColor="background1"/>
                <w:sz w:val="18"/>
                <w:szCs w:val="18"/>
              </w:rPr>
              <w:t>2015</w:t>
            </w:r>
          </w:p>
        </w:tc>
        <w:tc>
          <w:tcPr>
            <w:tcW w:w="576" w:type="pct"/>
            <w:gridSpan w:val="2"/>
            <w:shd w:val="clear" w:color="000000" w:fill="404040"/>
            <w:vAlign w:val="center"/>
            <w:hideMark/>
          </w:tcPr>
          <w:p w14:paraId="5004D59E" w14:textId="593D3E04" w:rsidR="000F744E" w:rsidRPr="00960155" w:rsidRDefault="000F744E" w:rsidP="000F744E">
            <w:pPr>
              <w:pStyle w:val="TableHeading"/>
              <w:keepNext/>
              <w:keepLines/>
              <w:jc w:val="center"/>
              <w:rPr>
                <w:color w:val="FFFFFF" w:themeColor="background1"/>
                <w:sz w:val="18"/>
                <w:szCs w:val="18"/>
              </w:rPr>
            </w:pPr>
            <w:r w:rsidRPr="00960155">
              <w:rPr>
                <w:color w:val="FFFFFF" w:themeColor="background1"/>
                <w:sz w:val="18"/>
                <w:szCs w:val="18"/>
              </w:rPr>
              <w:t>Mid</w:t>
            </w:r>
            <w:r w:rsidR="00626D0A">
              <w:rPr>
                <w:color w:val="FFFFFF" w:themeColor="background1"/>
                <w:sz w:val="18"/>
                <w:szCs w:val="18"/>
              </w:rPr>
              <w:t>–</w:t>
            </w:r>
            <w:r w:rsidRPr="00960155">
              <w:rPr>
                <w:color w:val="FFFFFF" w:themeColor="background1"/>
                <w:sz w:val="18"/>
                <w:szCs w:val="18"/>
              </w:rPr>
              <w:t>2016</w:t>
            </w:r>
          </w:p>
        </w:tc>
      </w:tr>
      <w:tr w:rsidR="000F744E" w:rsidRPr="00960155" w14:paraId="6D885A9B" w14:textId="77777777" w:rsidTr="000F744E">
        <w:trPr>
          <w:trHeight w:val="465"/>
          <w:jc w:val="center"/>
        </w:trPr>
        <w:tc>
          <w:tcPr>
            <w:tcW w:w="405" w:type="pct"/>
            <w:shd w:val="clear" w:color="000000" w:fill="BFBFBF"/>
            <w:vAlign w:val="center"/>
            <w:hideMark/>
          </w:tcPr>
          <w:p w14:paraId="3554281B" w14:textId="77777777" w:rsidR="000F744E" w:rsidRPr="00960155" w:rsidRDefault="000F744E" w:rsidP="000F744E">
            <w:pPr>
              <w:pStyle w:val="TableHeading"/>
              <w:keepNext/>
              <w:keepLines/>
              <w:rPr>
                <w:color w:val="000000"/>
                <w:sz w:val="18"/>
                <w:szCs w:val="18"/>
              </w:rPr>
            </w:pPr>
            <w:r w:rsidRPr="00960155">
              <w:rPr>
                <w:color w:val="FF0000"/>
                <w:sz w:val="18"/>
                <w:szCs w:val="18"/>
              </w:rPr>
              <w:t>WA</w:t>
            </w:r>
          </w:p>
        </w:tc>
        <w:tc>
          <w:tcPr>
            <w:tcW w:w="337" w:type="pct"/>
            <w:shd w:val="clear" w:color="000000" w:fill="BFBFBF"/>
            <w:vAlign w:val="center"/>
            <w:hideMark/>
          </w:tcPr>
          <w:p w14:paraId="78936B66"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Av. AUD</w:t>
            </w:r>
            <w:r w:rsidRPr="00960155">
              <w:rPr>
                <w:bCs/>
                <w:color w:val="000000"/>
                <w:sz w:val="18"/>
                <w:szCs w:val="18"/>
              </w:rPr>
              <w:br/>
              <w:t>n</w:t>
            </w:r>
          </w:p>
        </w:tc>
        <w:tc>
          <w:tcPr>
            <w:tcW w:w="274" w:type="pct"/>
            <w:shd w:val="clear" w:color="000000" w:fill="BFBFBF"/>
            <w:vAlign w:val="center"/>
            <w:hideMark/>
          </w:tcPr>
          <w:p w14:paraId="4A8C0EDB"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TARP</w:t>
            </w:r>
            <w:r w:rsidRPr="00960155">
              <w:rPr>
                <w:bCs/>
                <w:color w:val="000000"/>
                <w:sz w:val="18"/>
                <w:szCs w:val="18"/>
              </w:rPr>
              <w:br/>
              <w:t>%</w:t>
            </w:r>
          </w:p>
        </w:tc>
        <w:tc>
          <w:tcPr>
            <w:tcW w:w="339" w:type="pct"/>
            <w:shd w:val="clear" w:color="000000" w:fill="BFBFBF"/>
            <w:vAlign w:val="center"/>
            <w:hideMark/>
          </w:tcPr>
          <w:p w14:paraId="7A22C97D"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Av. AUD</w:t>
            </w:r>
            <w:r w:rsidRPr="00960155">
              <w:rPr>
                <w:bCs/>
                <w:color w:val="000000"/>
                <w:sz w:val="18"/>
                <w:szCs w:val="18"/>
              </w:rPr>
              <w:br/>
              <w:t>n</w:t>
            </w:r>
          </w:p>
        </w:tc>
        <w:tc>
          <w:tcPr>
            <w:tcW w:w="273" w:type="pct"/>
            <w:shd w:val="clear" w:color="000000" w:fill="BFBFBF"/>
            <w:vAlign w:val="center"/>
            <w:hideMark/>
          </w:tcPr>
          <w:p w14:paraId="2398A9C3"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TARP</w:t>
            </w:r>
            <w:r w:rsidRPr="00960155">
              <w:rPr>
                <w:bCs/>
                <w:color w:val="000000"/>
                <w:sz w:val="18"/>
                <w:szCs w:val="18"/>
              </w:rPr>
              <w:br/>
              <w:t>%</w:t>
            </w:r>
          </w:p>
        </w:tc>
        <w:tc>
          <w:tcPr>
            <w:tcW w:w="344" w:type="pct"/>
            <w:shd w:val="clear" w:color="000000" w:fill="BFBFBF"/>
            <w:vAlign w:val="center"/>
            <w:hideMark/>
          </w:tcPr>
          <w:p w14:paraId="32B5604D"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Av. AUD</w:t>
            </w:r>
            <w:r w:rsidRPr="00960155">
              <w:rPr>
                <w:bCs/>
                <w:color w:val="000000"/>
                <w:sz w:val="18"/>
                <w:szCs w:val="18"/>
              </w:rPr>
              <w:br/>
              <w:t>n</w:t>
            </w:r>
          </w:p>
        </w:tc>
        <w:tc>
          <w:tcPr>
            <w:tcW w:w="291" w:type="pct"/>
            <w:shd w:val="clear" w:color="000000" w:fill="BFBFBF"/>
            <w:vAlign w:val="center"/>
            <w:hideMark/>
          </w:tcPr>
          <w:p w14:paraId="733C483B"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TARP</w:t>
            </w:r>
            <w:r w:rsidRPr="00960155">
              <w:rPr>
                <w:bCs/>
                <w:color w:val="000000"/>
                <w:sz w:val="18"/>
                <w:szCs w:val="18"/>
              </w:rPr>
              <w:br/>
              <w:t>%</w:t>
            </w:r>
          </w:p>
        </w:tc>
        <w:tc>
          <w:tcPr>
            <w:tcW w:w="322" w:type="pct"/>
            <w:shd w:val="clear" w:color="000000" w:fill="BFBFBF"/>
            <w:vAlign w:val="center"/>
          </w:tcPr>
          <w:p w14:paraId="6AABEC9A"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n</w:t>
            </w:r>
          </w:p>
        </w:tc>
        <w:tc>
          <w:tcPr>
            <w:tcW w:w="261" w:type="pct"/>
            <w:shd w:val="clear" w:color="000000" w:fill="BFBFBF"/>
            <w:vAlign w:val="center"/>
          </w:tcPr>
          <w:p w14:paraId="60A0C2CF"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w:t>
            </w:r>
          </w:p>
        </w:tc>
        <w:tc>
          <w:tcPr>
            <w:tcW w:w="252" w:type="pct"/>
            <w:shd w:val="clear" w:color="000000" w:fill="BFBFBF"/>
            <w:vAlign w:val="center"/>
            <w:hideMark/>
          </w:tcPr>
          <w:p w14:paraId="125E6A80"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w:t>
            </w:r>
          </w:p>
        </w:tc>
        <w:tc>
          <w:tcPr>
            <w:tcW w:w="254" w:type="pct"/>
            <w:shd w:val="clear" w:color="000000" w:fill="BFBFBF"/>
            <w:vAlign w:val="center"/>
            <w:hideMark/>
          </w:tcPr>
          <w:p w14:paraId="4B28682C"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w:t>
            </w:r>
          </w:p>
        </w:tc>
        <w:tc>
          <w:tcPr>
            <w:tcW w:w="304" w:type="pct"/>
            <w:shd w:val="clear" w:color="000000" w:fill="BFBFBF"/>
            <w:vAlign w:val="center"/>
            <w:hideMark/>
          </w:tcPr>
          <w:p w14:paraId="6831383F"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n</w:t>
            </w:r>
          </w:p>
        </w:tc>
        <w:tc>
          <w:tcPr>
            <w:tcW w:w="254" w:type="pct"/>
            <w:shd w:val="clear" w:color="000000" w:fill="BFBFBF"/>
            <w:vAlign w:val="center"/>
            <w:hideMark/>
          </w:tcPr>
          <w:p w14:paraId="4347C80A"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w:t>
            </w:r>
          </w:p>
        </w:tc>
        <w:tc>
          <w:tcPr>
            <w:tcW w:w="254" w:type="pct"/>
            <w:shd w:val="clear" w:color="000000" w:fill="BFBFBF"/>
            <w:vAlign w:val="center"/>
            <w:hideMark/>
          </w:tcPr>
          <w:p w14:paraId="33D20AD7"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w:t>
            </w:r>
          </w:p>
        </w:tc>
        <w:tc>
          <w:tcPr>
            <w:tcW w:w="260" w:type="pct"/>
            <w:shd w:val="clear" w:color="000000" w:fill="BFBFBF"/>
            <w:vAlign w:val="center"/>
            <w:hideMark/>
          </w:tcPr>
          <w:p w14:paraId="1BF6A077"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w:t>
            </w:r>
          </w:p>
        </w:tc>
        <w:tc>
          <w:tcPr>
            <w:tcW w:w="299" w:type="pct"/>
            <w:shd w:val="clear" w:color="000000" w:fill="BFBFBF"/>
            <w:vAlign w:val="center"/>
            <w:hideMark/>
          </w:tcPr>
          <w:p w14:paraId="5F76BE36"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Av. AUD</w:t>
            </w:r>
            <w:r w:rsidRPr="00960155">
              <w:rPr>
                <w:bCs/>
                <w:color w:val="000000"/>
                <w:sz w:val="18"/>
                <w:szCs w:val="18"/>
              </w:rPr>
              <w:br/>
              <w:t>n</w:t>
            </w:r>
          </w:p>
        </w:tc>
        <w:tc>
          <w:tcPr>
            <w:tcW w:w="277" w:type="pct"/>
            <w:shd w:val="clear" w:color="000000" w:fill="BFBFBF"/>
            <w:vAlign w:val="center"/>
            <w:hideMark/>
          </w:tcPr>
          <w:p w14:paraId="696BF44F" w14:textId="77777777" w:rsidR="000F744E" w:rsidRPr="00960155" w:rsidRDefault="000F744E" w:rsidP="000F744E">
            <w:pPr>
              <w:pStyle w:val="TableHeading"/>
              <w:keepNext/>
              <w:keepLines/>
              <w:jc w:val="center"/>
              <w:rPr>
                <w:bCs/>
                <w:color w:val="000000"/>
                <w:sz w:val="18"/>
                <w:szCs w:val="18"/>
              </w:rPr>
            </w:pPr>
            <w:r w:rsidRPr="00960155">
              <w:rPr>
                <w:bCs/>
                <w:color w:val="000000"/>
                <w:sz w:val="18"/>
                <w:szCs w:val="18"/>
              </w:rPr>
              <w:t>TARP</w:t>
            </w:r>
            <w:r w:rsidRPr="00960155">
              <w:rPr>
                <w:bCs/>
                <w:color w:val="000000"/>
                <w:sz w:val="18"/>
                <w:szCs w:val="18"/>
              </w:rPr>
              <w:br/>
              <w:t>%</w:t>
            </w:r>
          </w:p>
        </w:tc>
      </w:tr>
      <w:tr w:rsidR="00626D0A" w:rsidRPr="00960155" w14:paraId="5F70FDA0" w14:textId="77777777" w:rsidTr="00CD6264">
        <w:trPr>
          <w:trHeight w:val="315"/>
          <w:jc w:val="center"/>
        </w:trPr>
        <w:tc>
          <w:tcPr>
            <w:tcW w:w="405" w:type="pct"/>
            <w:shd w:val="clear" w:color="auto" w:fill="auto"/>
            <w:vAlign w:val="center"/>
            <w:hideMark/>
          </w:tcPr>
          <w:p w14:paraId="2308D955" w14:textId="77777777" w:rsidR="00626D0A" w:rsidRPr="00960155" w:rsidRDefault="00626D0A" w:rsidP="00626D0A">
            <w:pPr>
              <w:pStyle w:val="TableBody"/>
              <w:keepNext/>
              <w:keepLines/>
              <w:rPr>
                <w:color w:val="000000"/>
                <w:sz w:val="18"/>
                <w:szCs w:val="18"/>
              </w:rPr>
            </w:pPr>
            <w:r w:rsidRPr="00960155">
              <w:rPr>
                <w:sz w:val="18"/>
                <w:szCs w:val="18"/>
              </w:rPr>
              <w:t xml:space="preserve">WIN local </w:t>
            </w:r>
          </w:p>
        </w:tc>
        <w:tc>
          <w:tcPr>
            <w:tcW w:w="337" w:type="pct"/>
            <w:shd w:val="clear" w:color="auto" w:fill="auto"/>
            <w:vAlign w:val="center"/>
            <w:hideMark/>
          </w:tcPr>
          <w:p w14:paraId="25865072" w14:textId="77777777" w:rsidR="00626D0A" w:rsidRPr="00960155" w:rsidRDefault="00626D0A" w:rsidP="00626D0A">
            <w:pPr>
              <w:pStyle w:val="TableBody"/>
              <w:keepNext/>
              <w:keepLines/>
              <w:jc w:val="center"/>
              <w:rPr>
                <w:color w:val="000000"/>
                <w:sz w:val="18"/>
                <w:szCs w:val="18"/>
              </w:rPr>
            </w:pPr>
            <w:r w:rsidRPr="00960155">
              <w:rPr>
                <w:bCs/>
                <w:sz w:val="18"/>
                <w:szCs w:val="18"/>
              </w:rPr>
              <w:t>13,162</w:t>
            </w:r>
          </w:p>
        </w:tc>
        <w:tc>
          <w:tcPr>
            <w:tcW w:w="274" w:type="pct"/>
            <w:shd w:val="clear" w:color="auto" w:fill="auto"/>
            <w:vAlign w:val="center"/>
            <w:hideMark/>
          </w:tcPr>
          <w:p w14:paraId="2CC8F297" w14:textId="77777777" w:rsidR="00626D0A" w:rsidRPr="00960155" w:rsidRDefault="00626D0A" w:rsidP="00626D0A">
            <w:pPr>
              <w:pStyle w:val="TableBody"/>
              <w:keepNext/>
              <w:keepLines/>
              <w:jc w:val="center"/>
              <w:rPr>
                <w:color w:val="000000"/>
                <w:sz w:val="18"/>
                <w:szCs w:val="18"/>
              </w:rPr>
            </w:pPr>
            <w:r w:rsidRPr="00960155">
              <w:rPr>
                <w:bCs/>
                <w:sz w:val="18"/>
                <w:szCs w:val="18"/>
              </w:rPr>
              <w:t>2.7</w:t>
            </w:r>
          </w:p>
        </w:tc>
        <w:tc>
          <w:tcPr>
            <w:tcW w:w="339" w:type="pct"/>
            <w:shd w:val="clear" w:color="auto" w:fill="auto"/>
            <w:vAlign w:val="center"/>
            <w:hideMark/>
          </w:tcPr>
          <w:p w14:paraId="340F6824" w14:textId="1D80F300" w:rsidR="00626D0A" w:rsidRPr="00960155" w:rsidRDefault="00626D0A" w:rsidP="00626D0A">
            <w:pPr>
              <w:pStyle w:val="TableBody"/>
              <w:keepNext/>
              <w:keepLines/>
              <w:jc w:val="center"/>
              <w:rPr>
                <w:color w:val="000000"/>
                <w:sz w:val="18"/>
                <w:szCs w:val="18"/>
              </w:rPr>
            </w:pPr>
            <w:r w:rsidRPr="006E0B16">
              <w:rPr>
                <w:sz w:val="18"/>
                <w:szCs w:val="18"/>
              </w:rPr>
              <w:t>–</w:t>
            </w:r>
          </w:p>
        </w:tc>
        <w:tc>
          <w:tcPr>
            <w:tcW w:w="273" w:type="pct"/>
            <w:shd w:val="clear" w:color="auto" w:fill="auto"/>
            <w:vAlign w:val="center"/>
            <w:hideMark/>
          </w:tcPr>
          <w:p w14:paraId="4E1B0C63" w14:textId="76F70EC7" w:rsidR="00626D0A" w:rsidRPr="00960155" w:rsidRDefault="00626D0A" w:rsidP="00626D0A">
            <w:pPr>
              <w:pStyle w:val="TableBody"/>
              <w:keepNext/>
              <w:keepLines/>
              <w:jc w:val="center"/>
              <w:rPr>
                <w:color w:val="000000"/>
                <w:sz w:val="18"/>
                <w:szCs w:val="18"/>
              </w:rPr>
            </w:pPr>
            <w:r w:rsidRPr="006E0B16">
              <w:rPr>
                <w:sz w:val="18"/>
                <w:szCs w:val="18"/>
              </w:rPr>
              <w:t>–</w:t>
            </w:r>
          </w:p>
        </w:tc>
        <w:tc>
          <w:tcPr>
            <w:tcW w:w="344" w:type="pct"/>
            <w:shd w:val="clear" w:color="auto" w:fill="auto"/>
            <w:vAlign w:val="center"/>
            <w:hideMark/>
          </w:tcPr>
          <w:p w14:paraId="7EB70D99" w14:textId="7EFEE8F1" w:rsidR="00626D0A" w:rsidRPr="00960155" w:rsidRDefault="00626D0A" w:rsidP="00626D0A">
            <w:pPr>
              <w:pStyle w:val="TableBody"/>
              <w:keepNext/>
              <w:keepLines/>
              <w:jc w:val="center"/>
              <w:rPr>
                <w:color w:val="000000"/>
                <w:sz w:val="18"/>
                <w:szCs w:val="18"/>
              </w:rPr>
            </w:pPr>
            <w:r w:rsidRPr="006E0B16">
              <w:rPr>
                <w:sz w:val="18"/>
                <w:szCs w:val="18"/>
              </w:rPr>
              <w:t>–</w:t>
            </w:r>
          </w:p>
        </w:tc>
        <w:tc>
          <w:tcPr>
            <w:tcW w:w="291" w:type="pct"/>
            <w:shd w:val="clear" w:color="auto" w:fill="auto"/>
            <w:vAlign w:val="center"/>
            <w:hideMark/>
          </w:tcPr>
          <w:p w14:paraId="4F91AC67" w14:textId="143B611C" w:rsidR="00626D0A" w:rsidRPr="00960155" w:rsidRDefault="00626D0A" w:rsidP="00626D0A">
            <w:pPr>
              <w:pStyle w:val="TableBody"/>
              <w:keepNext/>
              <w:keepLines/>
              <w:jc w:val="center"/>
              <w:rPr>
                <w:color w:val="000000"/>
                <w:sz w:val="18"/>
                <w:szCs w:val="18"/>
              </w:rPr>
            </w:pPr>
            <w:r w:rsidRPr="006E0B16">
              <w:rPr>
                <w:sz w:val="18"/>
                <w:szCs w:val="18"/>
              </w:rPr>
              <w:t>–</w:t>
            </w:r>
          </w:p>
        </w:tc>
        <w:tc>
          <w:tcPr>
            <w:tcW w:w="322" w:type="pct"/>
            <w:shd w:val="clear" w:color="auto" w:fill="D9D9D9" w:themeFill="background1" w:themeFillShade="D9"/>
            <w:vAlign w:val="center"/>
          </w:tcPr>
          <w:p w14:paraId="228FD525" w14:textId="450936E1" w:rsidR="00626D0A" w:rsidRPr="00960155" w:rsidRDefault="00626D0A" w:rsidP="00626D0A">
            <w:pPr>
              <w:pStyle w:val="TableBody"/>
              <w:keepNext/>
              <w:keepLines/>
              <w:jc w:val="center"/>
              <w:rPr>
                <w:color w:val="000000"/>
                <w:sz w:val="18"/>
                <w:szCs w:val="18"/>
              </w:rPr>
            </w:pPr>
            <w:r w:rsidRPr="006E0B16">
              <w:rPr>
                <w:sz w:val="18"/>
                <w:szCs w:val="18"/>
              </w:rPr>
              <w:t>–</w:t>
            </w:r>
          </w:p>
        </w:tc>
        <w:tc>
          <w:tcPr>
            <w:tcW w:w="261" w:type="pct"/>
            <w:shd w:val="clear" w:color="auto" w:fill="D9D9D9" w:themeFill="background1" w:themeFillShade="D9"/>
            <w:vAlign w:val="center"/>
          </w:tcPr>
          <w:p w14:paraId="02F0AB3C" w14:textId="0D8B2910" w:rsidR="00626D0A" w:rsidRPr="00960155" w:rsidRDefault="00626D0A" w:rsidP="00626D0A">
            <w:pPr>
              <w:pStyle w:val="TableBody"/>
              <w:keepNext/>
              <w:keepLines/>
              <w:jc w:val="center"/>
              <w:rPr>
                <w:color w:val="000000"/>
                <w:sz w:val="18"/>
                <w:szCs w:val="18"/>
              </w:rPr>
            </w:pPr>
            <w:r w:rsidRPr="006E0B16">
              <w:rPr>
                <w:sz w:val="18"/>
                <w:szCs w:val="18"/>
              </w:rPr>
              <w:t>–</w:t>
            </w:r>
          </w:p>
        </w:tc>
        <w:tc>
          <w:tcPr>
            <w:tcW w:w="252" w:type="pct"/>
            <w:shd w:val="clear" w:color="auto" w:fill="D9D9D9" w:themeFill="background1" w:themeFillShade="D9"/>
            <w:vAlign w:val="center"/>
            <w:hideMark/>
          </w:tcPr>
          <w:p w14:paraId="65E5D883" w14:textId="2EB2FDB1" w:rsidR="00626D0A" w:rsidRPr="00960155" w:rsidRDefault="00626D0A" w:rsidP="00626D0A">
            <w:pPr>
              <w:pStyle w:val="TableBody"/>
              <w:keepNext/>
              <w:keepLines/>
              <w:jc w:val="center"/>
              <w:rPr>
                <w:color w:val="000000"/>
                <w:sz w:val="18"/>
                <w:szCs w:val="18"/>
              </w:rPr>
            </w:pPr>
            <w:r w:rsidRPr="006E0B16">
              <w:rPr>
                <w:sz w:val="18"/>
                <w:szCs w:val="18"/>
              </w:rPr>
              <w:t>–</w:t>
            </w:r>
          </w:p>
        </w:tc>
        <w:tc>
          <w:tcPr>
            <w:tcW w:w="254" w:type="pct"/>
            <w:shd w:val="clear" w:color="auto" w:fill="D9D9D9" w:themeFill="background1" w:themeFillShade="D9"/>
            <w:vAlign w:val="center"/>
            <w:hideMark/>
          </w:tcPr>
          <w:p w14:paraId="3DB010E1" w14:textId="23BB2F97" w:rsidR="00626D0A" w:rsidRPr="00960155" w:rsidRDefault="00626D0A" w:rsidP="00626D0A">
            <w:pPr>
              <w:pStyle w:val="TableBody"/>
              <w:keepNext/>
              <w:keepLines/>
              <w:jc w:val="center"/>
              <w:rPr>
                <w:color w:val="000000"/>
                <w:sz w:val="18"/>
                <w:szCs w:val="18"/>
              </w:rPr>
            </w:pPr>
            <w:r w:rsidRPr="006E0B16">
              <w:rPr>
                <w:sz w:val="18"/>
                <w:szCs w:val="18"/>
              </w:rPr>
              <w:t>–</w:t>
            </w:r>
          </w:p>
        </w:tc>
        <w:tc>
          <w:tcPr>
            <w:tcW w:w="304" w:type="pct"/>
            <w:shd w:val="clear" w:color="auto" w:fill="D9D9D9" w:themeFill="background1" w:themeFillShade="D9"/>
            <w:vAlign w:val="center"/>
            <w:hideMark/>
          </w:tcPr>
          <w:p w14:paraId="268458D0" w14:textId="5F1D87D9" w:rsidR="00626D0A" w:rsidRPr="00960155" w:rsidRDefault="00626D0A" w:rsidP="00626D0A">
            <w:pPr>
              <w:pStyle w:val="TableBody"/>
              <w:keepNext/>
              <w:keepLines/>
              <w:jc w:val="center"/>
              <w:rPr>
                <w:color w:val="000000"/>
                <w:sz w:val="18"/>
                <w:szCs w:val="18"/>
              </w:rPr>
            </w:pPr>
            <w:r w:rsidRPr="006E0B16">
              <w:rPr>
                <w:sz w:val="18"/>
                <w:szCs w:val="18"/>
              </w:rPr>
              <w:t>–</w:t>
            </w:r>
          </w:p>
        </w:tc>
        <w:tc>
          <w:tcPr>
            <w:tcW w:w="254" w:type="pct"/>
            <w:shd w:val="clear" w:color="auto" w:fill="D9D9D9" w:themeFill="background1" w:themeFillShade="D9"/>
            <w:vAlign w:val="center"/>
            <w:hideMark/>
          </w:tcPr>
          <w:p w14:paraId="3E4FEB92" w14:textId="0AF1816D" w:rsidR="00626D0A" w:rsidRPr="00960155" w:rsidRDefault="00626D0A" w:rsidP="00626D0A">
            <w:pPr>
              <w:pStyle w:val="TableBody"/>
              <w:keepNext/>
              <w:keepLines/>
              <w:jc w:val="center"/>
              <w:rPr>
                <w:color w:val="000000"/>
                <w:sz w:val="18"/>
                <w:szCs w:val="18"/>
              </w:rPr>
            </w:pPr>
            <w:r w:rsidRPr="006E0B16">
              <w:rPr>
                <w:sz w:val="18"/>
                <w:szCs w:val="18"/>
              </w:rPr>
              <w:t>–</w:t>
            </w:r>
          </w:p>
        </w:tc>
        <w:tc>
          <w:tcPr>
            <w:tcW w:w="254" w:type="pct"/>
            <w:shd w:val="clear" w:color="auto" w:fill="D9D9D9" w:themeFill="background1" w:themeFillShade="D9"/>
            <w:vAlign w:val="center"/>
            <w:hideMark/>
          </w:tcPr>
          <w:p w14:paraId="1B0D08DF" w14:textId="6DFEF428" w:rsidR="00626D0A" w:rsidRPr="00960155" w:rsidRDefault="00626D0A" w:rsidP="00626D0A">
            <w:pPr>
              <w:pStyle w:val="TableBody"/>
              <w:keepNext/>
              <w:keepLines/>
              <w:jc w:val="center"/>
              <w:rPr>
                <w:color w:val="0070C0"/>
                <w:sz w:val="18"/>
                <w:szCs w:val="18"/>
              </w:rPr>
            </w:pPr>
            <w:r w:rsidRPr="006E0B16">
              <w:rPr>
                <w:sz w:val="18"/>
                <w:szCs w:val="18"/>
              </w:rPr>
              <w:t>–</w:t>
            </w:r>
          </w:p>
        </w:tc>
        <w:tc>
          <w:tcPr>
            <w:tcW w:w="260" w:type="pct"/>
            <w:shd w:val="clear" w:color="auto" w:fill="D9D9D9" w:themeFill="background1" w:themeFillShade="D9"/>
            <w:vAlign w:val="center"/>
            <w:hideMark/>
          </w:tcPr>
          <w:p w14:paraId="5E1A1BC4" w14:textId="68E9A042" w:rsidR="00626D0A" w:rsidRPr="00960155" w:rsidRDefault="00626D0A" w:rsidP="00626D0A">
            <w:pPr>
              <w:pStyle w:val="TableBody"/>
              <w:keepNext/>
              <w:keepLines/>
              <w:jc w:val="center"/>
              <w:rPr>
                <w:color w:val="0070C0"/>
                <w:sz w:val="18"/>
                <w:szCs w:val="18"/>
              </w:rPr>
            </w:pPr>
            <w:r w:rsidRPr="006E0B16">
              <w:rPr>
                <w:sz w:val="18"/>
                <w:szCs w:val="18"/>
              </w:rPr>
              <w:t>–</w:t>
            </w:r>
          </w:p>
        </w:tc>
        <w:tc>
          <w:tcPr>
            <w:tcW w:w="299" w:type="pct"/>
            <w:shd w:val="clear" w:color="auto" w:fill="FFFFFF" w:themeFill="background1"/>
            <w:vAlign w:val="center"/>
            <w:hideMark/>
          </w:tcPr>
          <w:p w14:paraId="2AA8165B" w14:textId="65B5FC62" w:rsidR="00626D0A" w:rsidRPr="00960155" w:rsidRDefault="00626D0A" w:rsidP="00626D0A">
            <w:pPr>
              <w:pStyle w:val="TableBody"/>
              <w:keepNext/>
              <w:keepLines/>
              <w:jc w:val="center"/>
              <w:rPr>
                <w:color w:val="000000"/>
                <w:sz w:val="18"/>
                <w:szCs w:val="18"/>
              </w:rPr>
            </w:pPr>
            <w:r w:rsidRPr="006E0B16">
              <w:rPr>
                <w:sz w:val="18"/>
                <w:szCs w:val="18"/>
              </w:rPr>
              <w:t>–</w:t>
            </w:r>
          </w:p>
        </w:tc>
        <w:tc>
          <w:tcPr>
            <w:tcW w:w="277" w:type="pct"/>
            <w:shd w:val="clear" w:color="auto" w:fill="FFFFFF" w:themeFill="background1"/>
            <w:vAlign w:val="center"/>
            <w:hideMark/>
          </w:tcPr>
          <w:p w14:paraId="0D6E66F8" w14:textId="11A037D6" w:rsidR="00626D0A" w:rsidRPr="00960155" w:rsidRDefault="00626D0A" w:rsidP="00626D0A">
            <w:pPr>
              <w:pStyle w:val="TableBody"/>
              <w:keepNext/>
              <w:keepLines/>
              <w:jc w:val="center"/>
              <w:rPr>
                <w:color w:val="000000"/>
                <w:sz w:val="18"/>
                <w:szCs w:val="18"/>
              </w:rPr>
            </w:pPr>
            <w:r w:rsidRPr="006E0B16">
              <w:rPr>
                <w:sz w:val="18"/>
                <w:szCs w:val="18"/>
              </w:rPr>
              <w:t>–</w:t>
            </w:r>
          </w:p>
        </w:tc>
      </w:tr>
      <w:tr w:rsidR="000F744E" w:rsidRPr="00960155" w14:paraId="370308A8" w14:textId="77777777" w:rsidTr="000F744E">
        <w:trPr>
          <w:trHeight w:val="315"/>
          <w:jc w:val="center"/>
        </w:trPr>
        <w:tc>
          <w:tcPr>
            <w:tcW w:w="405" w:type="pct"/>
            <w:shd w:val="clear" w:color="auto" w:fill="auto"/>
            <w:vAlign w:val="center"/>
            <w:hideMark/>
          </w:tcPr>
          <w:p w14:paraId="0CBED28C" w14:textId="4A8AC65D" w:rsidR="000F744E" w:rsidRPr="00960155" w:rsidRDefault="003F1B44" w:rsidP="000F744E">
            <w:pPr>
              <w:pStyle w:val="TableBody"/>
              <w:keepNext/>
              <w:keepLines/>
              <w:rPr>
                <w:color w:val="000000"/>
                <w:sz w:val="18"/>
                <w:szCs w:val="18"/>
              </w:rPr>
            </w:pPr>
            <w:r>
              <w:rPr>
                <w:sz w:val="18"/>
                <w:szCs w:val="18"/>
              </w:rPr>
              <w:t>Nine</w:t>
            </w:r>
            <w:r w:rsidR="000F744E" w:rsidRPr="00960155">
              <w:rPr>
                <w:sz w:val="18"/>
                <w:szCs w:val="18"/>
              </w:rPr>
              <w:t xml:space="preserve"> </w:t>
            </w:r>
          </w:p>
        </w:tc>
        <w:tc>
          <w:tcPr>
            <w:tcW w:w="337" w:type="pct"/>
            <w:shd w:val="clear" w:color="auto" w:fill="auto"/>
            <w:vAlign w:val="center"/>
            <w:hideMark/>
          </w:tcPr>
          <w:p w14:paraId="0F9FFC29" w14:textId="77777777" w:rsidR="000F744E" w:rsidRPr="00960155" w:rsidRDefault="000F744E" w:rsidP="000F744E">
            <w:pPr>
              <w:pStyle w:val="TableBody"/>
              <w:keepNext/>
              <w:keepLines/>
              <w:jc w:val="center"/>
              <w:rPr>
                <w:color w:val="000000"/>
                <w:sz w:val="18"/>
                <w:szCs w:val="18"/>
              </w:rPr>
            </w:pPr>
            <w:r w:rsidRPr="00960155">
              <w:rPr>
                <w:bCs/>
                <w:sz w:val="18"/>
                <w:szCs w:val="18"/>
              </w:rPr>
              <w:t>11,874</w:t>
            </w:r>
          </w:p>
        </w:tc>
        <w:tc>
          <w:tcPr>
            <w:tcW w:w="274" w:type="pct"/>
            <w:shd w:val="clear" w:color="auto" w:fill="auto"/>
            <w:vAlign w:val="center"/>
            <w:hideMark/>
          </w:tcPr>
          <w:p w14:paraId="07996652" w14:textId="77777777" w:rsidR="000F744E" w:rsidRPr="00960155" w:rsidRDefault="000F744E" w:rsidP="000F744E">
            <w:pPr>
              <w:pStyle w:val="TableBody"/>
              <w:keepNext/>
              <w:keepLines/>
              <w:jc w:val="center"/>
              <w:rPr>
                <w:color w:val="000000"/>
                <w:sz w:val="18"/>
                <w:szCs w:val="18"/>
              </w:rPr>
            </w:pPr>
            <w:r w:rsidRPr="00960155">
              <w:rPr>
                <w:bCs/>
                <w:sz w:val="18"/>
                <w:szCs w:val="18"/>
              </w:rPr>
              <w:t>2.5</w:t>
            </w:r>
          </w:p>
        </w:tc>
        <w:tc>
          <w:tcPr>
            <w:tcW w:w="339" w:type="pct"/>
            <w:shd w:val="clear" w:color="auto" w:fill="auto"/>
            <w:vAlign w:val="center"/>
            <w:hideMark/>
          </w:tcPr>
          <w:p w14:paraId="22F71ED3" w14:textId="77777777" w:rsidR="000F744E" w:rsidRPr="00960155" w:rsidRDefault="000F744E" w:rsidP="000F744E">
            <w:pPr>
              <w:pStyle w:val="TableBody"/>
              <w:keepNext/>
              <w:keepLines/>
              <w:jc w:val="center"/>
              <w:rPr>
                <w:color w:val="000000"/>
                <w:sz w:val="18"/>
                <w:szCs w:val="18"/>
              </w:rPr>
            </w:pPr>
            <w:r w:rsidRPr="00960155">
              <w:rPr>
                <w:bCs/>
                <w:sz w:val="18"/>
                <w:szCs w:val="18"/>
              </w:rPr>
              <w:t>13,340</w:t>
            </w:r>
          </w:p>
        </w:tc>
        <w:tc>
          <w:tcPr>
            <w:tcW w:w="273" w:type="pct"/>
            <w:shd w:val="clear" w:color="auto" w:fill="auto"/>
            <w:vAlign w:val="center"/>
            <w:hideMark/>
          </w:tcPr>
          <w:p w14:paraId="7D663F9E" w14:textId="77777777" w:rsidR="000F744E" w:rsidRPr="00960155" w:rsidRDefault="000F744E" w:rsidP="000F744E">
            <w:pPr>
              <w:pStyle w:val="TableBody"/>
              <w:keepNext/>
              <w:keepLines/>
              <w:jc w:val="center"/>
              <w:rPr>
                <w:color w:val="000000"/>
                <w:sz w:val="18"/>
                <w:szCs w:val="18"/>
              </w:rPr>
            </w:pPr>
            <w:r w:rsidRPr="00960155">
              <w:rPr>
                <w:bCs/>
                <w:sz w:val="18"/>
                <w:szCs w:val="18"/>
              </w:rPr>
              <w:t>2.6</w:t>
            </w:r>
          </w:p>
        </w:tc>
        <w:tc>
          <w:tcPr>
            <w:tcW w:w="344" w:type="pct"/>
            <w:shd w:val="clear" w:color="auto" w:fill="auto"/>
            <w:vAlign w:val="center"/>
            <w:hideMark/>
          </w:tcPr>
          <w:p w14:paraId="56A38EBA" w14:textId="77777777" w:rsidR="000F744E" w:rsidRPr="00960155" w:rsidRDefault="000F744E" w:rsidP="000F744E">
            <w:pPr>
              <w:pStyle w:val="TableBody"/>
              <w:keepNext/>
              <w:keepLines/>
              <w:jc w:val="center"/>
              <w:rPr>
                <w:color w:val="000000"/>
                <w:sz w:val="18"/>
                <w:szCs w:val="18"/>
              </w:rPr>
            </w:pPr>
            <w:r w:rsidRPr="00960155">
              <w:rPr>
                <w:bCs/>
                <w:sz w:val="18"/>
                <w:szCs w:val="18"/>
              </w:rPr>
              <w:t>10,879</w:t>
            </w:r>
          </w:p>
        </w:tc>
        <w:tc>
          <w:tcPr>
            <w:tcW w:w="291" w:type="pct"/>
            <w:shd w:val="clear" w:color="auto" w:fill="auto"/>
            <w:vAlign w:val="center"/>
            <w:hideMark/>
          </w:tcPr>
          <w:p w14:paraId="5BA75900" w14:textId="77777777" w:rsidR="000F744E" w:rsidRPr="00960155" w:rsidRDefault="000F744E" w:rsidP="000F744E">
            <w:pPr>
              <w:pStyle w:val="TableBody"/>
              <w:keepNext/>
              <w:keepLines/>
              <w:jc w:val="center"/>
              <w:rPr>
                <w:color w:val="000000"/>
                <w:sz w:val="18"/>
                <w:szCs w:val="18"/>
              </w:rPr>
            </w:pPr>
            <w:r w:rsidRPr="00960155">
              <w:rPr>
                <w:bCs/>
                <w:sz w:val="18"/>
                <w:szCs w:val="18"/>
              </w:rPr>
              <w:t>2.0</w:t>
            </w:r>
          </w:p>
        </w:tc>
        <w:tc>
          <w:tcPr>
            <w:tcW w:w="322" w:type="pct"/>
            <w:shd w:val="clear" w:color="auto" w:fill="D9D9D9" w:themeFill="background1" w:themeFillShade="D9"/>
            <w:vAlign w:val="center"/>
          </w:tcPr>
          <w:p w14:paraId="3E0E3043" w14:textId="48E8AB69"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995</w:t>
            </w:r>
          </w:p>
        </w:tc>
        <w:tc>
          <w:tcPr>
            <w:tcW w:w="261" w:type="pct"/>
            <w:shd w:val="clear" w:color="auto" w:fill="D9D9D9" w:themeFill="background1" w:themeFillShade="D9"/>
            <w:vAlign w:val="center"/>
          </w:tcPr>
          <w:p w14:paraId="415E5D52" w14:textId="2104BBE1"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8.4</w:t>
            </w:r>
          </w:p>
        </w:tc>
        <w:tc>
          <w:tcPr>
            <w:tcW w:w="252" w:type="pct"/>
            <w:shd w:val="clear" w:color="auto" w:fill="D9D9D9" w:themeFill="background1" w:themeFillShade="D9"/>
            <w:vAlign w:val="center"/>
            <w:hideMark/>
          </w:tcPr>
          <w:p w14:paraId="5C2EEA9B" w14:textId="4DA86D52"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0.5</w:t>
            </w:r>
          </w:p>
        </w:tc>
        <w:tc>
          <w:tcPr>
            <w:tcW w:w="254" w:type="pct"/>
            <w:shd w:val="clear" w:color="auto" w:fill="D9D9D9" w:themeFill="background1" w:themeFillShade="D9"/>
            <w:vAlign w:val="center"/>
            <w:hideMark/>
          </w:tcPr>
          <w:p w14:paraId="0EEB11A8" w14:textId="5176C0AC"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20.0</w:t>
            </w:r>
          </w:p>
        </w:tc>
        <w:tc>
          <w:tcPr>
            <w:tcW w:w="304" w:type="pct"/>
            <w:shd w:val="clear" w:color="auto" w:fill="D9D9D9" w:themeFill="background1" w:themeFillShade="D9"/>
            <w:vAlign w:val="center"/>
            <w:hideMark/>
          </w:tcPr>
          <w:p w14:paraId="6B11093C" w14:textId="53CA772D"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2,461</w:t>
            </w:r>
          </w:p>
        </w:tc>
        <w:tc>
          <w:tcPr>
            <w:tcW w:w="254" w:type="pct"/>
            <w:shd w:val="clear" w:color="auto" w:fill="D9D9D9" w:themeFill="background1" w:themeFillShade="D9"/>
            <w:vAlign w:val="center"/>
            <w:hideMark/>
          </w:tcPr>
          <w:p w14:paraId="079C2D46" w14:textId="194ADA62"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18.4</w:t>
            </w:r>
          </w:p>
        </w:tc>
        <w:tc>
          <w:tcPr>
            <w:tcW w:w="254" w:type="pct"/>
            <w:shd w:val="clear" w:color="auto" w:fill="D9D9D9" w:themeFill="background1" w:themeFillShade="D9"/>
            <w:vAlign w:val="center"/>
            <w:hideMark/>
          </w:tcPr>
          <w:p w14:paraId="0D818E41" w14:textId="67A89DB1"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0.6</w:t>
            </w:r>
          </w:p>
        </w:tc>
        <w:tc>
          <w:tcPr>
            <w:tcW w:w="260" w:type="pct"/>
            <w:shd w:val="clear" w:color="auto" w:fill="D9D9D9" w:themeFill="background1" w:themeFillShade="D9"/>
            <w:vAlign w:val="center"/>
            <w:hideMark/>
          </w:tcPr>
          <w:p w14:paraId="3E3B1374" w14:textId="4AB68311"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23.1</w:t>
            </w:r>
          </w:p>
        </w:tc>
        <w:tc>
          <w:tcPr>
            <w:tcW w:w="299" w:type="pct"/>
            <w:shd w:val="clear" w:color="auto" w:fill="FFFFFF" w:themeFill="background1"/>
            <w:vAlign w:val="center"/>
            <w:hideMark/>
          </w:tcPr>
          <w:p w14:paraId="7B6619AF" w14:textId="77777777" w:rsidR="000F744E" w:rsidRPr="00960155" w:rsidRDefault="000F744E" w:rsidP="000F744E">
            <w:pPr>
              <w:pStyle w:val="TableBody"/>
              <w:keepNext/>
              <w:keepLines/>
              <w:jc w:val="center"/>
              <w:rPr>
                <w:color w:val="000000"/>
                <w:sz w:val="18"/>
                <w:szCs w:val="18"/>
              </w:rPr>
            </w:pPr>
            <w:r w:rsidRPr="00960155">
              <w:rPr>
                <w:bCs/>
                <w:sz w:val="18"/>
                <w:szCs w:val="18"/>
              </w:rPr>
              <w:t>9,329</w:t>
            </w:r>
          </w:p>
        </w:tc>
        <w:tc>
          <w:tcPr>
            <w:tcW w:w="277" w:type="pct"/>
            <w:shd w:val="clear" w:color="auto" w:fill="FFFFFF" w:themeFill="background1"/>
            <w:vAlign w:val="center"/>
            <w:hideMark/>
          </w:tcPr>
          <w:p w14:paraId="16F458E5" w14:textId="77777777" w:rsidR="000F744E" w:rsidRPr="00960155" w:rsidRDefault="000F744E" w:rsidP="000F744E">
            <w:pPr>
              <w:pStyle w:val="TableBody"/>
              <w:keepNext/>
              <w:keepLines/>
              <w:jc w:val="center"/>
              <w:rPr>
                <w:color w:val="000000"/>
                <w:sz w:val="18"/>
                <w:szCs w:val="18"/>
              </w:rPr>
            </w:pPr>
            <w:r w:rsidRPr="00960155">
              <w:rPr>
                <w:bCs/>
                <w:sz w:val="18"/>
                <w:szCs w:val="18"/>
              </w:rPr>
              <w:t>1.7</w:t>
            </w:r>
          </w:p>
        </w:tc>
      </w:tr>
      <w:tr w:rsidR="000F744E" w:rsidRPr="00960155" w14:paraId="1DFF1561" w14:textId="77777777" w:rsidTr="00BD29D7">
        <w:trPr>
          <w:trHeight w:val="315"/>
          <w:jc w:val="center"/>
        </w:trPr>
        <w:tc>
          <w:tcPr>
            <w:tcW w:w="405" w:type="pct"/>
            <w:shd w:val="clear" w:color="auto" w:fill="auto"/>
            <w:tcMar>
              <w:top w:w="28" w:type="dxa"/>
            </w:tcMar>
            <w:vAlign w:val="center"/>
            <w:hideMark/>
          </w:tcPr>
          <w:p w14:paraId="0A6FE91B" w14:textId="56CEEF01" w:rsidR="000F744E" w:rsidRPr="00960155" w:rsidRDefault="000F744E" w:rsidP="000F744E">
            <w:pPr>
              <w:pStyle w:val="TableBody"/>
              <w:keepNext/>
              <w:keepLines/>
              <w:rPr>
                <w:color w:val="000000"/>
                <w:sz w:val="18"/>
                <w:szCs w:val="18"/>
              </w:rPr>
            </w:pPr>
            <w:r w:rsidRPr="00960155">
              <w:rPr>
                <w:sz w:val="18"/>
                <w:szCs w:val="18"/>
              </w:rPr>
              <w:t>GWN7 local</w:t>
            </w:r>
            <w:r w:rsidRPr="00F40E6B">
              <w:rPr>
                <w:sz w:val="18"/>
                <w:szCs w:val="18"/>
                <w:vertAlign w:val="superscript"/>
              </w:rPr>
              <w:t>#</w:t>
            </w:r>
          </w:p>
        </w:tc>
        <w:tc>
          <w:tcPr>
            <w:tcW w:w="337" w:type="pct"/>
            <w:shd w:val="clear" w:color="auto" w:fill="auto"/>
            <w:vAlign w:val="center"/>
            <w:hideMark/>
          </w:tcPr>
          <w:p w14:paraId="024E5CA5" w14:textId="77777777" w:rsidR="000F744E" w:rsidRPr="00960155" w:rsidRDefault="000F744E" w:rsidP="000F744E">
            <w:pPr>
              <w:pStyle w:val="TableBody"/>
              <w:keepNext/>
              <w:keepLines/>
              <w:jc w:val="center"/>
              <w:rPr>
                <w:color w:val="000000"/>
                <w:sz w:val="18"/>
                <w:szCs w:val="18"/>
              </w:rPr>
            </w:pPr>
            <w:r w:rsidRPr="00960155">
              <w:rPr>
                <w:bCs/>
                <w:sz w:val="18"/>
                <w:szCs w:val="18"/>
              </w:rPr>
              <w:t>48,856</w:t>
            </w:r>
          </w:p>
        </w:tc>
        <w:tc>
          <w:tcPr>
            <w:tcW w:w="274" w:type="pct"/>
            <w:shd w:val="clear" w:color="auto" w:fill="auto"/>
            <w:vAlign w:val="center"/>
            <w:hideMark/>
          </w:tcPr>
          <w:p w14:paraId="1344E363" w14:textId="77777777" w:rsidR="000F744E" w:rsidRPr="00960155" w:rsidRDefault="000F744E" w:rsidP="000F744E">
            <w:pPr>
              <w:pStyle w:val="TableBody"/>
              <w:keepNext/>
              <w:keepLines/>
              <w:jc w:val="center"/>
              <w:rPr>
                <w:color w:val="000000"/>
                <w:sz w:val="18"/>
                <w:szCs w:val="18"/>
              </w:rPr>
            </w:pPr>
            <w:r w:rsidRPr="00960155">
              <w:rPr>
                <w:bCs/>
                <w:sz w:val="18"/>
                <w:szCs w:val="18"/>
              </w:rPr>
              <w:t>10.1</w:t>
            </w:r>
          </w:p>
        </w:tc>
        <w:tc>
          <w:tcPr>
            <w:tcW w:w="339" w:type="pct"/>
            <w:shd w:val="clear" w:color="auto" w:fill="auto"/>
            <w:vAlign w:val="center"/>
            <w:hideMark/>
          </w:tcPr>
          <w:p w14:paraId="54D3FE58" w14:textId="77777777" w:rsidR="000F744E" w:rsidRPr="00960155" w:rsidRDefault="000F744E" w:rsidP="000F744E">
            <w:pPr>
              <w:pStyle w:val="TableBody"/>
              <w:keepNext/>
              <w:keepLines/>
              <w:jc w:val="center"/>
              <w:rPr>
                <w:color w:val="000000"/>
                <w:sz w:val="18"/>
                <w:szCs w:val="18"/>
              </w:rPr>
            </w:pPr>
            <w:r w:rsidRPr="00960155">
              <w:rPr>
                <w:bCs/>
                <w:sz w:val="18"/>
                <w:szCs w:val="18"/>
              </w:rPr>
              <w:t>41,588</w:t>
            </w:r>
          </w:p>
        </w:tc>
        <w:tc>
          <w:tcPr>
            <w:tcW w:w="273" w:type="pct"/>
            <w:shd w:val="clear" w:color="auto" w:fill="auto"/>
            <w:vAlign w:val="center"/>
            <w:hideMark/>
          </w:tcPr>
          <w:p w14:paraId="63D15B58" w14:textId="77777777" w:rsidR="000F744E" w:rsidRPr="00960155" w:rsidRDefault="000F744E" w:rsidP="000F744E">
            <w:pPr>
              <w:pStyle w:val="TableBody"/>
              <w:keepNext/>
              <w:keepLines/>
              <w:jc w:val="center"/>
              <w:rPr>
                <w:color w:val="000000"/>
                <w:sz w:val="18"/>
                <w:szCs w:val="18"/>
              </w:rPr>
            </w:pPr>
            <w:r w:rsidRPr="00960155">
              <w:rPr>
                <w:bCs/>
                <w:sz w:val="18"/>
                <w:szCs w:val="18"/>
              </w:rPr>
              <w:t>8.2</w:t>
            </w:r>
          </w:p>
        </w:tc>
        <w:tc>
          <w:tcPr>
            <w:tcW w:w="344" w:type="pct"/>
            <w:shd w:val="clear" w:color="auto" w:fill="auto"/>
            <w:vAlign w:val="center"/>
            <w:hideMark/>
          </w:tcPr>
          <w:p w14:paraId="71AA35F4" w14:textId="77777777" w:rsidR="000F744E" w:rsidRPr="00960155" w:rsidRDefault="000F744E" w:rsidP="000F744E">
            <w:pPr>
              <w:pStyle w:val="TableBody"/>
              <w:keepNext/>
              <w:keepLines/>
              <w:jc w:val="center"/>
              <w:rPr>
                <w:color w:val="000000"/>
                <w:sz w:val="18"/>
                <w:szCs w:val="18"/>
              </w:rPr>
            </w:pPr>
            <w:r w:rsidRPr="00960155">
              <w:rPr>
                <w:bCs/>
                <w:sz w:val="18"/>
                <w:szCs w:val="18"/>
              </w:rPr>
              <w:t>46,997</w:t>
            </w:r>
          </w:p>
        </w:tc>
        <w:tc>
          <w:tcPr>
            <w:tcW w:w="291" w:type="pct"/>
            <w:shd w:val="clear" w:color="auto" w:fill="auto"/>
            <w:vAlign w:val="center"/>
            <w:hideMark/>
          </w:tcPr>
          <w:p w14:paraId="29E4BC91" w14:textId="77777777" w:rsidR="000F744E" w:rsidRPr="00960155" w:rsidRDefault="000F744E" w:rsidP="000F744E">
            <w:pPr>
              <w:pStyle w:val="TableBody"/>
              <w:keepNext/>
              <w:keepLines/>
              <w:jc w:val="center"/>
              <w:rPr>
                <w:color w:val="000000"/>
                <w:sz w:val="18"/>
                <w:szCs w:val="18"/>
              </w:rPr>
            </w:pPr>
            <w:r w:rsidRPr="00960155">
              <w:rPr>
                <w:bCs/>
                <w:sz w:val="18"/>
                <w:szCs w:val="18"/>
              </w:rPr>
              <w:t>8.5</w:t>
            </w:r>
          </w:p>
        </w:tc>
        <w:tc>
          <w:tcPr>
            <w:tcW w:w="322" w:type="pct"/>
            <w:shd w:val="clear" w:color="auto" w:fill="D9D9D9" w:themeFill="background1" w:themeFillShade="D9"/>
            <w:vAlign w:val="center"/>
          </w:tcPr>
          <w:p w14:paraId="4722C1F2" w14:textId="5BB3CC4F"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1,859</w:t>
            </w:r>
          </w:p>
        </w:tc>
        <w:tc>
          <w:tcPr>
            <w:tcW w:w="261" w:type="pct"/>
            <w:shd w:val="clear" w:color="auto" w:fill="D9D9D9" w:themeFill="background1" w:themeFillShade="D9"/>
            <w:vAlign w:val="center"/>
          </w:tcPr>
          <w:p w14:paraId="1B772E64" w14:textId="1BB1CF77"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3.8</w:t>
            </w:r>
          </w:p>
        </w:tc>
        <w:tc>
          <w:tcPr>
            <w:tcW w:w="252" w:type="pct"/>
            <w:shd w:val="clear" w:color="auto" w:fill="D9D9D9" w:themeFill="background1" w:themeFillShade="D9"/>
            <w:vAlign w:val="center"/>
            <w:hideMark/>
          </w:tcPr>
          <w:p w14:paraId="463B8520" w14:textId="0F70B6C4" w:rsidR="000F744E" w:rsidRPr="00960155" w:rsidRDefault="00626D0A" w:rsidP="000F744E">
            <w:pPr>
              <w:pStyle w:val="TableBody"/>
              <w:keepNext/>
              <w:keepLines/>
              <w:jc w:val="center"/>
              <w:rPr>
                <w:color w:val="0070C0"/>
                <w:sz w:val="18"/>
                <w:szCs w:val="18"/>
              </w:rPr>
            </w:pPr>
            <w:r>
              <w:rPr>
                <w:bCs/>
                <w:sz w:val="18"/>
                <w:szCs w:val="18"/>
              </w:rPr>
              <w:t>–</w:t>
            </w:r>
            <w:r w:rsidR="000F744E" w:rsidRPr="00960155">
              <w:rPr>
                <w:bCs/>
                <w:sz w:val="18"/>
                <w:szCs w:val="18"/>
              </w:rPr>
              <w:t>1.6</w:t>
            </w:r>
          </w:p>
        </w:tc>
        <w:tc>
          <w:tcPr>
            <w:tcW w:w="254" w:type="pct"/>
            <w:shd w:val="clear" w:color="auto" w:fill="D9D9D9" w:themeFill="background1" w:themeFillShade="D9"/>
            <w:vAlign w:val="center"/>
            <w:hideMark/>
          </w:tcPr>
          <w:p w14:paraId="746EEB72" w14:textId="722028F5" w:rsidR="000F744E" w:rsidRPr="00960155" w:rsidRDefault="00626D0A" w:rsidP="000F744E">
            <w:pPr>
              <w:pStyle w:val="TableBody"/>
              <w:keepNext/>
              <w:keepLines/>
              <w:jc w:val="center"/>
              <w:rPr>
                <w:color w:val="0070C0"/>
                <w:sz w:val="18"/>
                <w:szCs w:val="18"/>
              </w:rPr>
            </w:pPr>
            <w:r>
              <w:rPr>
                <w:bCs/>
                <w:sz w:val="18"/>
                <w:szCs w:val="18"/>
              </w:rPr>
              <w:t>–</w:t>
            </w:r>
            <w:r w:rsidR="000F744E" w:rsidRPr="00960155">
              <w:rPr>
                <w:bCs/>
                <w:sz w:val="18"/>
                <w:szCs w:val="18"/>
              </w:rPr>
              <w:t>15.8</w:t>
            </w:r>
          </w:p>
        </w:tc>
        <w:tc>
          <w:tcPr>
            <w:tcW w:w="304" w:type="pct"/>
            <w:shd w:val="clear" w:color="auto" w:fill="D9D9D9" w:themeFill="background1" w:themeFillShade="D9"/>
            <w:vAlign w:val="center"/>
            <w:hideMark/>
          </w:tcPr>
          <w:p w14:paraId="5E4B77E9" w14:textId="77777777" w:rsidR="000F744E" w:rsidRPr="00960155" w:rsidRDefault="000F744E" w:rsidP="000F744E">
            <w:pPr>
              <w:pStyle w:val="TableBody"/>
              <w:keepNext/>
              <w:keepLines/>
              <w:jc w:val="center"/>
              <w:rPr>
                <w:color w:val="000000"/>
                <w:sz w:val="18"/>
                <w:szCs w:val="18"/>
              </w:rPr>
            </w:pPr>
            <w:r w:rsidRPr="00960155">
              <w:rPr>
                <w:bCs/>
                <w:color w:val="0070C0"/>
                <w:sz w:val="18"/>
                <w:szCs w:val="18"/>
              </w:rPr>
              <w:t>5,409</w:t>
            </w:r>
          </w:p>
        </w:tc>
        <w:tc>
          <w:tcPr>
            <w:tcW w:w="254" w:type="pct"/>
            <w:shd w:val="clear" w:color="auto" w:fill="D9D9D9" w:themeFill="background1" w:themeFillShade="D9"/>
            <w:vAlign w:val="center"/>
            <w:hideMark/>
          </w:tcPr>
          <w:p w14:paraId="10441D75" w14:textId="77777777" w:rsidR="000F744E" w:rsidRPr="00960155" w:rsidRDefault="000F744E" w:rsidP="000F744E">
            <w:pPr>
              <w:pStyle w:val="TableBody"/>
              <w:keepNext/>
              <w:keepLines/>
              <w:jc w:val="center"/>
              <w:rPr>
                <w:color w:val="000000"/>
                <w:sz w:val="18"/>
                <w:szCs w:val="18"/>
              </w:rPr>
            </w:pPr>
            <w:r w:rsidRPr="00960155">
              <w:rPr>
                <w:bCs/>
                <w:color w:val="0070C0"/>
                <w:sz w:val="18"/>
                <w:szCs w:val="18"/>
              </w:rPr>
              <w:t>13.0</w:t>
            </w:r>
          </w:p>
        </w:tc>
        <w:tc>
          <w:tcPr>
            <w:tcW w:w="254" w:type="pct"/>
            <w:shd w:val="clear" w:color="auto" w:fill="D9D9D9" w:themeFill="background1" w:themeFillShade="D9"/>
            <w:vAlign w:val="center"/>
            <w:hideMark/>
          </w:tcPr>
          <w:p w14:paraId="202AD5FE" w14:textId="77777777" w:rsidR="000F744E" w:rsidRPr="00960155" w:rsidRDefault="000F744E" w:rsidP="000F744E">
            <w:pPr>
              <w:pStyle w:val="TableBody"/>
              <w:keepNext/>
              <w:keepLines/>
              <w:jc w:val="center"/>
              <w:rPr>
                <w:sz w:val="18"/>
                <w:szCs w:val="18"/>
              </w:rPr>
            </w:pPr>
            <w:r w:rsidRPr="00960155">
              <w:rPr>
                <w:bCs/>
                <w:color w:val="0070C0"/>
                <w:sz w:val="18"/>
                <w:szCs w:val="18"/>
              </w:rPr>
              <w:t>0.3</w:t>
            </w:r>
          </w:p>
        </w:tc>
        <w:tc>
          <w:tcPr>
            <w:tcW w:w="260" w:type="pct"/>
            <w:shd w:val="clear" w:color="auto" w:fill="D9D9D9" w:themeFill="background1" w:themeFillShade="D9"/>
            <w:vAlign w:val="center"/>
            <w:hideMark/>
          </w:tcPr>
          <w:p w14:paraId="26602580" w14:textId="77777777" w:rsidR="000F744E" w:rsidRPr="00960155" w:rsidRDefault="000F744E" w:rsidP="000F744E">
            <w:pPr>
              <w:pStyle w:val="TableBody"/>
              <w:keepNext/>
              <w:keepLines/>
              <w:jc w:val="center"/>
              <w:rPr>
                <w:color w:val="000000"/>
                <w:sz w:val="18"/>
                <w:szCs w:val="18"/>
              </w:rPr>
            </w:pPr>
            <w:r w:rsidRPr="00960155">
              <w:rPr>
                <w:bCs/>
                <w:color w:val="0070C0"/>
                <w:sz w:val="18"/>
                <w:szCs w:val="18"/>
              </w:rPr>
              <w:t>3.7</w:t>
            </w:r>
          </w:p>
        </w:tc>
        <w:tc>
          <w:tcPr>
            <w:tcW w:w="299" w:type="pct"/>
            <w:shd w:val="clear" w:color="auto" w:fill="FFFFFF" w:themeFill="background1"/>
            <w:vAlign w:val="center"/>
            <w:hideMark/>
          </w:tcPr>
          <w:p w14:paraId="518B6A21" w14:textId="77777777" w:rsidR="000F744E" w:rsidRPr="00960155" w:rsidRDefault="000F744E" w:rsidP="000F744E">
            <w:pPr>
              <w:pStyle w:val="TableBody"/>
              <w:keepNext/>
              <w:keepLines/>
              <w:jc w:val="center"/>
              <w:rPr>
                <w:color w:val="000000"/>
                <w:sz w:val="18"/>
                <w:szCs w:val="18"/>
              </w:rPr>
            </w:pPr>
            <w:r w:rsidRPr="00960155">
              <w:rPr>
                <w:bCs/>
                <w:sz w:val="18"/>
                <w:szCs w:val="18"/>
              </w:rPr>
              <w:t>51,069</w:t>
            </w:r>
          </w:p>
        </w:tc>
        <w:tc>
          <w:tcPr>
            <w:tcW w:w="277" w:type="pct"/>
            <w:shd w:val="clear" w:color="auto" w:fill="FFFFFF" w:themeFill="background1"/>
            <w:vAlign w:val="center"/>
            <w:hideMark/>
          </w:tcPr>
          <w:p w14:paraId="6C734A87" w14:textId="77777777" w:rsidR="000F744E" w:rsidRPr="00960155" w:rsidRDefault="000F744E" w:rsidP="000F744E">
            <w:pPr>
              <w:pStyle w:val="TableBody"/>
              <w:keepNext/>
              <w:keepLines/>
              <w:jc w:val="center"/>
              <w:rPr>
                <w:color w:val="000000"/>
                <w:sz w:val="18"/>
                <w:szCs w:val="18"/>
              </w:rPr>
            </w:pPr>
            <w:r w:rsidRPr="00960155">
              <w:rPr>
                <w:bCs/>
                <w:sz w:val="18"/>
                <w:szCs w:val="18"/>
              </w:rPr>
              <w:t>9.2</w:t>
            </w:r>
          </w:p>
        </w:tc>
      </w:tr>
      <w:tr w:rsidR="000F744E" w:rsidRPr="00960155" w14:paraId="6EF2B9AB" w14:textId="77777777" w:rsidTr="000F744E">
        <w:trPr>
          <w:trHeight w:val="315"/>
          <w:jc w:val="center"/>
        </w:trPr>
        <w:tc>
          <w:tcPr>
            <w:tcW w:w="405" w:type="pct"/>
            <w:shd w:val="clear" w:color="auto" w:fill="auto"/>
            <w:vAlign w:val="center"/>
            <w:hideMark/>
          </w:tcPr>
          <w:p w14:paraId="5DE3F949" w14:textId="56D04234" w:rsidR="000F744E" w:rsidRPr="00960155" w:rsidRDefault="003F1B44" w:rsidP="000F744E">
            <w:pPr>
              <w:pStyle w:val="TableBody"/>
              <w:keepNext/>
              <w:keepLines/>
              <w:rPr>
                <w:color w:val="000000"/>
                <w:sz w:val="18"/>
                <w:szCs w:val="18"/>
              </w:rPr>
            </w:pPr>
            <w:r>
              <w:rPr>
                <w:sz w:val="18"/>
                <w:szCs w:val="18"/>
              </w:rPr>
              <w:t>Seven</w:t>
            </w:r>
            <w:r w:rsidR="000F744E" w:rsidRPr="00960155">
              <w:rPr>
                <w:sz w:val="18"/>
                <w:szCs w:val="18"/>
              </w:rPr>
              <w:t xml:space="preserve"> </w:t>
            </w:r>
          </w:p>
        </w:tc>
        <w:tc>
          <w:tcPr>
            <w:tcW w:w="337" w:type="pct"/>
            <w:shd w:val="clear" w:color="auto" w:fill="auto"/>
            <w:vAlign w:val="center"/>
            <w:hideMark/>
          </w:tcPr>
          <w:p w14:paraId="0DDF5790" w14:textId="77777777" w:rsidR="000F744E" w:rsidRPr="00960155" w:rsidRDefault="000F744E" w:rsidP="000F744E">
            <w:pPr>
              <w:pStyle w:val="TableBody"/>
              <w:keepNext/>
              <w:keepLines/>
              <w:jc w:val="center"/>
              <w:rPr>
                <w:color w:val="000000"/>
                <w:sz w:val="18"/>
                <w:szCs w:val="18"/>
              </w:rPr>
            </w:pPr>
            <w:r w:rsidRPr="00960155">
              <w:rPr>
                <w:bCs/>
                <w:sz w:val="18"/>
                <w:szCs w:val="18"/>
              </w:rPr>
              <w:t>68,789</w:t>
            </w:r>
          </w:p>
        </w:tc>
        <w:tc>
          <w:tcPr>
            <w:tcW w:w="274" w:type="pct"/>
            <w:shd w:val="clear" w:color="auto" w:fill="auto"/>
            <w:vAlign w:val="center"/>
            <w:hideMark/>
          </w:tcPr>
          <w:p w14:paraId="4C2EF452" w14:textId="77777777" w:rsidR="000F744E" w:rsidRPr="00960155" w:rsidRDefault="000F744E" w:rsidP="000F744E">
            <w:pPr>
              <w:pStyle w:val="TableBody"/>
              <w:keepNext/>
              <w:keepLines/>
              <w:jc w:val="center"/>
              <w:rPr>
                <w:color w:val="000000"/>
                <w:sz w:val="18"/>
                <w:szCs w:val="18"/>
              </w:rPr>
            </w:pPr>
            <w:r w:rsidRPr="00960155">
              <w:rPr>
                <w:bCs/>
                <w:sz w:val="18"/>
                <w:szCs w:val="18"/>
              </w:rPr>
              <w:t>14.3</w:t>
            </w:r>
          </w:p>
        </w:tc>
        <w:tc>
          <w:tcPr>
            <w:tcW w:w="339" w:type="pct"/>
            <w:shd w:val="clear" w:color="auto" w:fill="auto"/>
            <w:vAlign w:val="center"/>
            <w:hideMark/>
          </w:tcPr>
          <w:p w14:paraId="405FD2CB" w14:textId="77777777" w:rsidR="000F744E" w:rsidRPr="00960155" w:rsidRDefault="000F744E" w:rsidP="000F744E">
            <w:pPr>
              <w:pStyle w:val="TableBody"/>
              <w:keepNext/>
              <w:keepLines/>
              <w:jc w:val="center"/>
              <w:rPr>
                <w:color w:val="000000"/>
                <w:sz w:val="18"/>
                <w:szCs w:val="18"/>
              </w:rPr>
            </w:pPr>
            <w:r w:rsidRPr="00960155">
              <w:rPr>
                <w:bCs/>
                <w:sz w:val="18"/>
                <w:szCs w:val="18"/>
              </w:rPr>
              <w:t>54,920</w:t>
            </w:r>
          </w:p>
        </w:tc>
        <w:tc>
          <w:tcPr>
            <w:tcW w:w="273" w:type="pct"/>
            <w:shd w:val="clear" w:color="auto" w:fill="auto"/>
            <w:vAlign w:val="center"/>
            <w:hideMark/>
          </w:tcPr>
          <w:p w14:paraId="372689E4" w14:textId="77777777" w:rsidR="000F744E" w:rsidRPr="00960155" w:rsidRDefault="000F744E" w:rsidP="000F744E">
            <w:pPr>
              <w:pStyle w:val="TableBody"/>
              <w:keepNext/>
              <w:keepLines/>
              <w:jc w:val="center"/>
              <w:rPr>
                <w:color w:val="000000"/>
                <w:sz w:val="18"/>
                <w:szCs w:val="18"/>
              </w:rPr>
            </w:pPr>
            <w:r w:rsidRPr="00960155">
              <w:rPr>
                <w:bCs/>
                <w:sz w:val="18"/>
                <w:szCs w:val="18"/>
              </w:rPr>
              <w:t>10.8</w:t>
            </w:r>
          </w:p>
        </w:tc>
        <w:tc>
          <w:tcPr>
            <w:tcW w:w="344" w:type="pct"/>
            <w:shd w:val="clear" w:color="auto" w:fill="auto"/>
            <w:vAlign w:val="center"/>
            <w:hideMark/>
          </w:tcPr>
          <w:p w14:paraId="5C84C8FE" w14:textId="77777777" w:rsidR="000F744E" w:rsidRPr="00960155" w:rsidRDefault="000F744E" w:rsidP="000F744E">
            <w:pPr>
              <w:pStyle w:val="TableBody"/>
              <w:keepNext/>
              <w:keepLines/>
              <w:jc w:val="center"/>
              <w:rPr>
                <w:color w:val="000000"/>
                <w:sz w:val="18"/>
                <w:szCs w:val="18"/>
              </w:rPr>
            </w:pPr>
            <w:r w:rsidRPr="00960155">
              <w:rPr>
                <w:bCs/>
                <w:sz w:val="18"/>
                <w:szCs w:val="18"/>
              </w:rPr>
              <w:t>54,406</w:t>
            </w:r>
          </w:p>
        </w:tc>
        <w:tc>
          <w:tcPr>
            <w:tcW w:w="291" w:type="pct"/>
            <w:shd w:val="clear" w:color="auto" w:fill="auto"/>
            <w:vAlign w:val="center"/>
            <w:hideMark/>
          </w:tcPr>
          <w:p w14:paraId="6D1F97F4" w14:textId="77777777" w:rsidR="000F744E" w:rsidRPr="00960155" w:rsidRDefault="000F744E" w:rsidP="000F744E">
            <w:pPr>
              <w:pStyle w:val="TableBody"/>
              <w:keepNext/>
              <w:keepLines/>
              <w:jc w:val="center"/>
              <w:rPr>
                <w:color w:val="000000"/>
                <w:sz w:val="18"/>
                <w:szCs w:val="18"/>
              </w:rPr>
            </w:pPr>
            <w:r w:rsidRPr="00960155">
              <w:rPr>
                <w:bCs/>
                <w:sz w:val="18"/>
                <w:szCs w:val="18"/>
              </w:rPr>
              <w:t>9.8</w:t>
            </w:r>
          </w:p>
        </w:tc>
        <w:tc>
          <w:tcPr>
            <w:tcW w:w="322" w:type="pct"/>
            <w:shd w:val="clear" w:color="auto" w:fill="D9D9D9" w:themeFill="background1" w:themeFillShade="D9"/>
            <w:vAlign w:val="center"/>
          </w:tcPr>
          <w:p w14:paraId="70156A1E" w14:textId="0E88A0D5"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14,383</w:t>
            </w:r>
          </w:p>
        </w:tc>
        <w:tc>
          <w:tcPr>
            <w:tcW w:w="261" w:type="pct"/>
            <w:shd w:val="clear" w:color="auto" w:fill="D9D9D9" w:themeFill="background1" w:themeFillShade="D9"/>
            <w:vAlign w:val="center"/>
          </w:tcPr>
          <w:p w14:paraId="0094F21F" w14:textId="2A8EB9FC"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20.9</w:t>
            </w:r>
          </w:p>
        </w:tc>
        <w:tc>
          <w:tcPr>
            <w:tcW w:w="252" w:type="pct"/>
            <w:shd w:val="clear" w:color="auto" w:fill="D9D9D9" w:themeFill="background1" w:themeFillShade="D9"/>
            <w:vAlign w:val="center"/>
            <w:hideMark/>
          </w:tcPr>
          <w:p w14:paraId="6D192E0E" w14:textId="4081D1A3" w:rsidR="000F744E" w:rsidRPr="00960155" w:rsidRDefault="00626D0A" w:rsidP="000F744E">
            <w:pPr>
              <w:pStyle w:val="TableBody"/>
              <w:keepNext/>
              <w:keepLines/>
              <w:jc w:val="center"/>
              <w:rPr>
                <w:color w:val="0070C0"/>
                <w:sz w:val="18"/>
                <w:szCs w:val="18"/>
              </w:rPr>
            </w:pPr>
            <w:r>
              <w:rPr>
                <w:bCs/>
                <w:sz w:val="18"/>
                <w:szCs w:val="18"/>
              </w:rPr>
              <w:t>–</w:t>
            </w:r>
            <w:r w:rsidR="000F744E" w:rsidRPr="00960155">
              <w:rPr>
                <w:bCs/>
                <w:sz w:val="18"/>
                <w:szCs w:val="18"/>
              </w:rPr>
              <w:t>4.5</w:t>
            </w:r>
          </w:p>
        </w:tc>
        <w:tc>
          <w:tcPr>
            <w:tcW w:w="254" w:type="pct"/>
            <w:shd w:val="clear" w:color="auto" w:fill="D9D9D9" w:themeFill="background1" w:themeFillShade="D9"/>
            <w:vAlign w:val="center"/>
            <w:hideMark/>
          </w:tcPr>
          <w:p w14:paraId="7A08C206" w14:textId="4F5432EE" w:rsidR="000F744E" w:rsidRPr="00960155" w:rsidRDefault="00626D0A" w:rsidP="000F744E">
            <w:pPr>
              <w:pStyle w:val="TableBody"/>
              <w:keepNext/>
              <w:keepLines/>
              <w:jc w:val="center"/>
              <w:rPr>
                <w:color w:val="0070C0"/>
                <w:sz w:val="18"/>
                <w:szCs w:val="18"/>
              </w:rPr>
            </w:pPr>
            <w:r>
              <w:rPr>
                <w:bCs/>
                <w:sz w:val="18"/>
                <w:szCs w:val="18"/>
              </w:rPr>
              <w:t>–</w:t>
            </w:r>
            <w:r w:rsidR="000F744E" w:rsidRPr="00960155">
              <w:rPr>
                <w:bCs/>
                <w:sz w:val="18"/>
                <w:szCs w:val="18"/>
              </w:rPr>
              <w:t>31.5</w:t>
            </w:r>
          </w:p>
        </w:tc>
        <w:tc>
          <w:tcPr>
            <w:tcW w:w="304" w:type="pct"/>
            <w:shd w:val="clear" w:color="auto" w:fill="D9D9D9" w:themeFill="background1" w:themeFillShade="D9"/>
            <w:vAlign w:val="center"/>
            <w:hideMark/>
          </w:tcPr>
          <w:p w14:paraId="3D085DFC" w14:textId="6C32B0B2"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514</w:t>
            </w:r>
          </w:p>
        </w:tc>
        <w:tc>
          <w:tcPr>
            <w:tcW w:w="254" w:type="pct"/>
            <w:shd w:val="clear" w:color="auto" w:fill="D9D9D9" w:themeFill="background1" w:themeFillShade="D9"/>
            <w:vAlign w:val="center"/>
            <w:hideMark/>
          </w:tcPr>
          <w:p w14:paraId="050A657E" w14:textId="6FB18D81"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0.9</w:t>
            </w:r>
          </w:p>
        </w:tc>
        <w:tc>
          <w:tcPr>
            <w:tcW w:w="254" w:type="pct"/>
            <w:shd w:val="clear" w:color="auto" w:fill="D9D9D9" w:themeFill="background1" w:themeFillShade="D9"/>
            <w:vAlign w:val="center"/>
            <w:hideMark/>
          </w:tcPr>
          <w:p w14:paraId="7AE4372F" w14:textId="098E7CFC" w:rsidR="000F744E" w:rsidRPr="00960155" w:rsidRDefault="00626D0A" w:rsidP="000F744E">
            <w:pPr>
              <w:pStyle w:val="TableBody"/>
              <w:keepNext/>
              <w:keepLines/>
              <w:jc w:val="center"/>
              <w:rPr>
                <w:sz w:val="18"/>
                <w:szCs w:val="18"/>
              </w:rPr>
            </w:pPr>
            <w:r>
              <w:rPr>
                <w:bCs/>
                <w:sz w:val="18"/>
                <w:szCs w:val="18"/>
              </w:rPr>
              <w:t>–</w:t>
            </w:r>
            <w:r w:rsidR="000F744E" w:rsidRPr="00960155">
              <w:rPr>
                <w:bCs/>
                <w:sz w:val="18"/>
                <w:szCs w:val="18"/>
              </w:rPr>
              <w:t>1.0</w:t>
            </w:r>
          </w:p>
        </w:tc>
        <w:tc>
          <w:tcPr>
            <w:tcW w:w="260" w:type="pct"/>
            <w:shd w:val="clear" w:color="auto" w:fill="D9D9D9" w:themeFill="background1" w:themeFillShade="D9"/>
            <w:vAlign w:val="center"/>
            <w:hideMark/>
          </w:tcPr>
          <w:p w14:paraId="202610EB" w14:textId="3A5D9169"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9.3</w:t>
            </w:r>
          </w:p>
        </w:tc>
        <w:tc>
          <w:tcPr>
            <w:tcW w:w="299" w:type="pct"/>
            <w:shd w:val="clear" w:color="auto" w:fill="FFFFFF" w:themeFill="background1"/>
            <w:vAlign w:val="center"/>
            <w:hideMark/>
          </w:tcPr>
          <w:p w14:paraId="6F63D12C" w14:textId="77777777" w:rsidR="000F744E" w:rsidRPr="00960155" w:rsidRDefault="000F744E" w:rsidP="000F744E">
            <w:pPr>
              <w:pStyle w:val="TableBody"/>
              <w:keepNext/>
              <w:keepLines/>
              <w:jc w:val="center"/>
              <w:rPr>
                <w:color w:val="000000"/>
                <w:sz w:val="18"/>
                <w:szCs w:val="18"/>
              </w:rPr>
            </w:pPr>
            <w:r w:rsidRPr="00960155">
              <w:rPr>
                <w:bCs/>
                <w:sz w:val="18"/>
                <w:szCs w:val="18"/>
              </w:rPr>
              <w:t>58598</w:t>
            </w:r>
          </w:p>
        </w:tc>
        <w:tc>
          <w:tcPr>
            <w:tcW w:w="277" w:type="pct"/>
            <w:shd w:val="clear" w:color="auto" w:fill="FFFFFF" w:themeFill="background1"/>
            <w:vAlign w:val="center"/>
            <w:hideMark/>
          </w:tcPr>
          <w:p w14:paraId="635C81F7" w14:textId="77777777" w:rsidR="000F744E" w:rsidRPr="00960155" w:rsidRDefault="000F744E" w:rsidP="000F744E">
            <w:pPr>
              <w:pStyle w:val="TableBody"/>
              <w:keepNext/>
              <w:keepLines/>
              <w:jc w:val="center"/>
              <w:rPr>
                <w:color w:val="000000"/>
                <w:sz w:val="18"/>
                <w:szCs w:val="18"/>
              </w:rPr>
            </w:pPr>
            <w:r w:rsidRPr="00960155">
              <w:rPr>
                <w:bCs/>
                <w:sz w:val="18"/>
                <w:szCs w:val="18"/>
              </w:rPr>
              <w:t>10.5</w:t>
            </w:r>
          </w:p>
        </w:tc>
      </w:tr>
      <w:tr w:rsidR="000F744E" w:rsidRPr="00960155" w14:paraId="2020A51E" w14:textId="77777777" w:rsidTr="000F744E">
        <w:trPr>
          <w:trHeight w:val="315"/>
          <w:jc w:val="center"/>
        </w:trPr>
        <w:tc>
          <w:tcPr>
            <w:tcW w:w="405" w:type="pct"/>
            <w:shd w:val="clear" w:color="auto" w:fill="auto"/>
            <w:vAlign w:val="center"/>
            <w:hideMark/>
          </w:tcPr>
          <w:p w14:paraId="70C9C643" w14:textId="32A03606" w:rsidR="000F744E" w:rsidRPr="00960155" w:rsidRDefault="003F1B44" w:rsidP="000F744E">
            <w:pPr>
              <w:pStyle w:val="TableBody"/>
              <w:keepNext/>
              <w:keepLines/>
              <w:rPr>
                <w:color w:val="000000"/>
                <w:sz w:val="18"/>
                <w:szCs w:val="18"/>
              </w:rPr>
            </w:pPr>
            <w:r>
              <w:rPr>
                <w:sz w:val="18"/>
                <w:szCs w:val="18"/>
              </w:rPr>
              <w:t>Ten</w:t>
            </w:r>
            <w:r w:rsidR="000F744E" w:rsidRPr="00960155">
              <w:rPr>
                <w:sz w:val="18"/>
                <w:szCs w:val="18"/>
              </w:rPr>
              <w:t xml:space="preserve"> West*</w:t>
            </w:r>
          </w:p>
        </w:tc>
        <w:tc>
          <w:tcPr>
            <w:tcW w:w="337" w:type="pct"/>
            <w:shd w:val="clear" w:color="auto" w:fill="auto"/>
            <w:vAlign w:val="center"/>
            <w:hideMark/>
          </w:tcPr>
          <w:p w14:paraId="07C7DCF9" w14:textId="77777777" w:rsidR="000F744E" w:rsidRPr="00960155" w:rsidRDefault="000F744E" w:rsidP="000F744E">
            <w:pPr>
              <w:pStyle w:val="TableBody"/>
              <w:keepNext/>
              <w:keepLines/>
              <w:jc w:val="center"/>
              <w:rPr>
                <w:color w:val="000000"/>
                <w:sz w:val="18"/>
                <w:szCs w:val="18"/>
              </w:rPr>
            </w:pPr>
            <w:r w:rsidRPr="00960155">
              <w:rPr>
                <w:bCs/>
                <w:sz w:val="18"/>
                <w:szCs w:val="18"/>
              </w:rPr>
              <w:t>4,129</w:t>
            </w:r>
          </w:p>
        </w:tc>
        <w:tc>
          <w:tcPr>
            <w:tcW w:w="274" w:type="pct"/>
            <w:shd w:val="clear" w:color="auto" w:fill="auto"/>
            <w:vAlign w:val="center"/>
            <w:hideMark/>
          </w:tcPr>
          <w:p w14:paraId="1974EDD6" w14:textId="77777777" w:rsidR="000F744E" w:rsidRPr="00960155" w:rsidRDefault="000F744E" w:rsidP="000F744E">
            <w:pPr>
              <w:pStyle w:val="TableBody"/>
              <w:keepNext/>
              <w:keepLines/>
              <w:jc w:val="center"/>
              <w:rPr>
                <w:color w:val="000000"/>
                <w:sz w:val="18"/>
                <w:szCs w:val="18"/>
              </w:rPr>
            </w:pPr>
            <w:r w:rsidRPr="00960155">
              <w:rPr>
                <w:bCs/>
                <w:sz w:val="18"/>
                <w:szCs w:val="18"/>
              </w:rPr>
              <w:t>0.8</w:t>
            </w:r>
          </w:p>
        </w:tc>
        <w:tc>
          <w:tcPr>
            <w:tcW w:w="339" w:type="pct"/>
            <w:shd w:val="clear" w:color="auto" w:fill="auto"/>
            <w:vAlign w:val="center"/>
            <w:hideMark/>
          </w:tcPr>
          <w:p w14:paraId="35D4F91E" w14:textId="77777777" w:rsidR="000F744E" w:rsidRPr="00960155" w:rsidRDefault="000F744E" w:rsidP="000F744E">
            <w:pPr>
              <w:pStyle w:val="TableBody"/>
              <w:keepNext/>
              <w:keepLines/>
              <w:jc w:val="center"/>
              <w:rPr>
                <w:color w:val="000000"/>
                <w:sz w:val="18"/>
                <w:szCs w:val="18"/>
              </w:rPr>
            </w:pPr>
            <w:r w:rsidRPr="00960155">
              <w:rPr>
                <w:bCs/>
                <w:sz w:val="18"/>
                <w:szCs w:val="18"/>
              </w:rPr>
              <w:t>7,411</w:t>
            </w:r>
          </w:p>
        </w:tc>
        <w:tc>
          <w:tcPr>
            <w:tcW w:w="273" w:type="pct"/>
            <w:shd w:val="clear" w:color="auto" w:fill="auto"/>
            <w:vAlign w:val="center"/>
            <w:hideMark/>
          </w:tcPr>
          <w:p w14:paraId="4665CD96" w14:textId="77777777" w:rsidR="000F744E" w:rsidRPr="00960155" w:rsidRDefault="000F744E" w:rsidP="000F744E">
            <w:pPr>
              <w:pStyle w:val="TableBody"/>
              <w:keepNext/>
              <w:keepLines/>
              <w:jc w:val="center"/>
              <w:rPr>
                <w:color w:val="000000"/>
                <w:sz w:val="18"/>
                <w:szCs w:val="18"/>
              </w:rPr>
            </w:pPr>
            <w:r w:rsidRPr="00960155">
              <w:rPr>
                <w:bCs/>
                <w:sz w:val="18"/>
                <w:szCs w:val="18"/>
              </w:rPr>
              <w:t>1.5</w:t>
            </w:r>
          </w:p>
        </w:tc>
        <w:tc>
          <w:tcPr>
            <w:tcW w:w="344" w:type="pct"/>
            <w:shd w:val="clear" w:color="auto" w:fill="auto"/>
            <w:vAlign w:val="center"/>
            <w:hideMark/>
          </w:tcPr>
          <w:p w14:paraId="4A8CDD97" w14:textId="77777777" w:rsidR="000F744E" w:rsidRPr="00960155" w:rsidRDefault="000F744E" w:rsidP="000F744E">
            <w:pPr>
              <w:pStyle w:val="TableBody"/>
              <w:keepNext/>
              <w:keepLines/>
              <w:jc w:val="center"/>
              <w:rPr>
                <w:color w:val="000000"/>
                <w:sz w:val="18"/>
                <w:szCs w:val="18"/>
              </w:rPr>
            </w:pPr>
            <w:r w:rsidRPr="00960155">
              <w:rPr>
                <w:bCs/>
                <w:sz w:val="18"/>
                <w:szCs w:val="18"/>
              </w:rPr>
              <w:t>3,955</w:t>
            </w:r>
          </w:p>
        </w:tc>
        <w:tc>
          <w:tcPr>
            <w:tcW w:w="291" w:type="pct"/>
            <w:shd w:val="clear" w:color="auto" w:fill="auto"/>
            <w:vAlign w:val="center"/>
            <w:hideMark/>
          </w:tcPr>
          <w:p w14:paraId="191DCB7D" w14:textId="77777777" w:rsidR="000F744E" w:rsidRPr="00960155" w:rsidRDefault="000F744E" w:rsidP="000F744E">
            <w:pPr>
              <w:pStyle w:val="TableBody"/>
              <w:keepNext/>
              <w:keepLines/>
              <w:jc w:val="center"/>
              <w:rPr>
                <w:color w:val="000000"/>
                <w:sz w:val="18"/>
                <w:szCs w:val="18"/>
              </w:rPr>
            </w:pPr>
            <w:r w:rsidRPr="00960155">
              <w:rPr>
                <w:bCs/>
                <w:sz w:val="18"/>
                <w:szCs w:val="18"/>
              </w:rPr>
              <w:t>0.7</w:t>
            </w:r>
          </w:p>
        </w:tc>
        <w:tc>
          <w:tcPr>
            <w:tcW w:w="322" w:type="pct"/>
            <w:shd w:val="clear" w:color="auto" w:fill="D9D9D9" w:themeFill="background1" w:themeFillShade="D9"/>
            <w:vAlign w:val="center"/>
          </w:tcPr>
          <w:p w14:paraId="271447E3" w14:textId="47454598"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174</w:t>
            </w:r>
          </w:p>
        </w:tc>
        <w:tc>
          <w:tcPr>
            <w:tcW w:w="261" w:type="pct"/>
            <w:shd w:val="clear" w:color="auto" w:fill="D9D9D9" w:themeFill="background1" w:themeFillShade="D9"/>
            <w:vAlign w:val="center"/>
          </w:tcPr>
          <w:p w14:paraId="5016A243" w14:textId="478BA1A6"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4.2</w:t>
            </w:r>
          </w:p>
        </w:tc>
        <w:tc>
          <w:tcPr>
            <w:tcW w:w="252" w:type="pct"/>
            <w:shd w:val="clear" w:color="auto" w:fill="D9D9D9" w:themeFill="background1" w:themeFillShade="D9"/>
            <w:vAlign w:val="center"/>
            <w:hideMark/>
          </w:tcPr>
          <w:p w14:paraId="0F5BB32B" w14:textId="52C53771"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0.1</w:t>
            </w:r>
          </w:p>
        </w:tc>
        <w:tc>
          <w:tcPr>
            <w:tcW w:w="254" w:type="pct"/>
            <w:shd w:val="clear" w:color="auto" w:fill="D9D9D9" w:themeFill="background1" w:themeFillShade="D9"/>
            <w:vAlign w:val="center"/>
            <w:hideMark/>
          </w:tcPr>
          <w:p w14:paraId="4BF52F65" w14:textId="72ECD798"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12.5</w:t>
            </w:r>
          </w:p>
        </w:tc>
        <w:tc>
          <w:tcPr>
            <w:tcW w:w="304" w:type="pct"/>
            <w:shd w:val="clear" w:color="auto" w:fill="D9D9D9" w:themeFill="background1" w:themeFillShade="D9"/>
            <w:vAlign w:val="center"/>
            <w:hideMark/>
          </w:tcPr>
          <w:p w14:paraId="18280711" w14:textId="0317D17E"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3,456</w:t>
            </w:r>
          </w:p>
        </w:tc>
        <w:tc>
          <w:tcPr>
            <w:tcW w:w="254" w:type="pct"/>
            <w:shd w:val="clear" w:color="auto" w:fill="D9D9D9" w:themeFill="background1" w:themeFillShade="D9"/>
            <w:vAlign w:val="center"/>
            <w:hideMark/>
          </w:tcPr>
          <w:p w14:paraId="52A3D4B1" w14:textId="43CC7835"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46.6</w:t>
            </w:r>
          </w:p>
        </w:tc>
        <w:tc>
          <w:tcPr>
            <w:tcW w:w="254" w:type="pct"/>
            <w:shd w:val="clear" w:color="auto" w:fill="D9D9D9" w:themeFill="background1" w:themeFillShade="D9"/>
            <w:vAlign w:val="center"/>
            <w:hideMark/>
          </w:tcPr>
          <w:p w14:paraId="72236902" w14:textId="162C7442"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0.8</w:t>
            </w:r>
          </w:p>
        </w:tc>
        <w:tc>
          <w:tcPr>
            <w:tcW w:w="260" w:type="pct"/>
            <w:shd w:val="clear" w:color="auto" w:fill="D9D9D9" w:themeFill="background1" w:themeFillShade="D9"/>
            <w:vAlign w:val="center"/>
            <w:hideMark/>
          </w:tcPr>
          <w:p w14:paraId="53806258" w14:textId="4274BAC7"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53.3</w:t>
            </w:r>
          </w:p>
        </w:tc>
        <w:tc>
          <w:tcPr>
            <w:tcW w:w="299" w:type="pct"/>
            <w:shd w:val="clear" w:color="auto" w:fill="FFFFFF" w:themeFill="background1"/>
            <w:vAlign w:val="center"/>
            <w:hideMark/>
          </w:tcPr>
          <w:p w14:paraId="7F49A41B" w14:textId="77777777" w:rsidR="000F744E" w:rsidRPr="00960155" w:rsidRDefault="000F744E" w:rsidP="000F744E">
            <w:pPr>
              <w:pStyle w:val="TableBody"/>
              <w:keepNext/>
              <w:keepLines/>
              <w:jc w:val="center"/>
              <w:rPr>
                <w:color w:val="000000"/>
                <w:sz w:val="18"/>
                <w:szCs w:val="18"/>
              </w:rPr>
            </w:pPr>
            <w:r w:rsidRPr="00960155">
              <w:rPr>
                <w:bCs/>
                <w:sz w:val="18"/>
                <w:szCs w:val="18"/>
              </w:rPr>
              <w:t>4,200</w:t>
            </w:r>
          </w:p>
        </w:tc>
        <w:tc>
          <w:tcPr>
            <w:tcW w:w="277" w:type="pct"/>
            <w:shd w:val="clear" w:color="auto" w:fill="FFFFFF" w:themeFill="background1"/>
            <w:vAlign w:val="center"/>
            <w:hideMark/>
          </w:tcPr>
          <w:p w14:paraId="47298D5B" w14:textId="77777777" w:rsidR="000F744E" w:rsidRPr="00960155" w:rsidRDefault="000F744E" w:rsidP="000F744E">
            <w:pPr>
              <w:pStyle w:val="TableBody"/>
              <w:keepNext/>
              <w:keepLines/>
              <w:jc w:val="center"/>
              <w:rPr>
                <w:color w:val="000000"/>
                <w:sz w:val="18"/>
                <w:szCs w:val="18"/>
              </w:rPr>
            </w:pPr>
            <w:r w:rsidRPr="00960155">
              <w:rPr>
                <w:bCs/>
                <w:sz w:val="18"/>
                <w:szCs w:val="18"/>
              </w:rPr>
              <w:t>0.8</w:t>
            </w:r>
          </w:p>
        </w:tc>
      </w:tr>
      <w:tr w:rsidR="000F744E" w:rsidRPr="00960155" w14:paraId="45185665" w14:textId="77777777" w:rsidTr="000F744E">
        <w:trPr>
          <w:trHeight w:val="315"/>
          <w:jc w:val="center"/>
        </w:trPr>
        <w:tc>
          <w:tcPr>
            <w:tcW w:w="405" w:type="pct"/>
            <w:shd w:val="clear" w:color="auto" w:fill="auto"/>
            <w:vAlign w:val="center"/>
            <w:hideMark/>
          </w:tcPr>
          <w:p w14:paraId="1F6B2733" w14:textId="77777777" w:rsidR="000F744E" w:rsidRPr="00960155" w:rsidRDefault="000F744E" w:rsidP="000F744E">
            <w:pPr>
              <w:pStyle w:val="TableBody"/>
              <w:keepNext/>
              <w:keepLines/>
              <w:rPr>
                <w:color w:val="000000"/>
                <w:sz w:val="18"/>
                <w:szCs w:val="18"/>
              </w:rPr>
            </w:pPr>
            <w:r w:rsidRPr="00960155">
              <w:rPr>
                <w:sz w:val="18"/>
                <w:szCs w:val="18"/>
              </w:rPr>
              <w:t>ABC</w:t>
            </w:r>
          </w:p>
        </w:tc>
        <w:tc>
          <w:tcPr>
            <w:tcW w:w="337" w:type="pct"/>
            <w:shd w:val="clear" w:color="auto" w:fill="auto"/>
            <w:vAlign w:val="center"/>
            <w:hideMark/>
          </w:tcPr>
          <w:p w14:paraId="6CCB84F3" w14:textId="77777777" w:rsidR="000F744E" w:rsidRPr="00960155" w:rsidRDefault="000F744E" w:rsidP="000F744E">
            <w:pPr>
              <w:pStyle w:val="TableBody"/>
              <w:keepNext/>
              <w:keepLines/>
              <w:jc w:val="center"/>
              <w:rPr>
                <w:color w:val="000000"/>
                <w:sz w:val="18"/>
                <w:szCs w:val="18"/>
              </w:rPr>
            </w:pPr>
            <w:r w:rsidRPr="00960155">
              <w:rPr>
                <w:bCs/>
                <w:sz w:val="18"/>
                <w:szCs w:val="18"/>
              </w:rPr>
              <w:t>45,777</w:t>
            </w:r>
          </w:p>
        </w:tc>
        <w:tc>
          <w:tcPr>
            <w:tcW w:w="274" w:type="pct"/>
            <w:shd w:val="clear" w:color="auto" w:fill="auto"/>
            <w:vAlign w:val="center"/>
            <w:hideMark/>
          </w:tcPr>
          <w:p w14:paraId="56B84BAC" w14:textId="77777777" w:rsidR="000F744E" w:rsidRPr="00960155" w:rsidRDefault="000F744E" w:rsidP="000F744E">
            <w:pPr>
              <w:pStyle w:val="TableBody"/>
              <w:keepNext/>
              <w:keepLines/>
              <w:jc w:val="center"/>
              <w:rPr>
                <w:color w:val="000000"/>
                <w:sz w:val="18"/>
                <w:szCs w:val="18"/>
              </w:rPr>
            </w:pPr>
            <w:r w:rsidRPr="00960155">
              <w:rPr>
                <w:bCs/>
                <w:sz w:val="18"/>
                <w:szCs w:val="18"/>
              </w:rPr>
              <w:t>9.5</w:t>
            </w:r>
          </w:p>
        </w:tc>
        <w:tc>
          <w:tcPr>
            <w:tcW w:w="339" w:type="pct"/>
            <w:shd w:val="clear" w:color="auto" w:fill="auto"/>
            <w:vAlign w:val="center"/>
            <w:hideMark/>
          </w:tcPr>
          <w:p w14:paraId="773BE6D0" w14:textId="77777777" w:rsidR="000F744E" w:rsidRPr="00960155" w:rsidRDefault="000F744E" w:rsidP="000F744E">
            <w:pPr>
              <w:pStyle w:val="TableBody"/>
              <w:keepNext/>
              <w:keepLines/>
              <w:jc w:val="center"/>
              <w:rPr>
                <w:color w:val="000000"/>
                <w:sz w:val="18"/>
                <w:szCs w:val="18"/>
              </w:rPr>
            </w:pPr>
            <w:r w:rsidRPr="00960155">
              <w:rPr>
                <w:bCs/>
                <w:sz w:val="18"/>
                <w:szCs w:val="18"/>
              </w:rPr>
              <w:t>36,578</w:t>
            </w:r>
          </w:p>
        </w:tc>
        <w:tc>
          <w:tcPr>
            <w:tcW w:w="273" w:type="pct"/>
            <w:shd w:val="clear" w:color="auto" w:fill="auto"/>
            <w:vAlign w:val="center"/>
            <w:hideMark/>
          </w:tcPr>
          <w:p w14:paraId="5012B7E4" w14:textId="77777777" w:rsidR="000F744E" w:rsidRPr="00960155" w:rsidRDefault="000F744E" w:rsidP="000F744E">
            <w:pPr>
              <w:pStyle w:val="TableBody"/>
              <w:keepNext/>
              <w:keepLines/>
              <w:jc w:val="center"/>
              <w:rPr>
                <w:color w:val="000000"/>
                <w:sz w:val="18"/>
                <w:szCs w:val="18"/>
              </w:rPr>
            </w:pPr>
            <w:r w:rsidRPr="00960155">
              <w:rPr>
                <w:bCs/>
                <w:sz w:val="18"/>
                <w:szCs w:val="18"/>
              </w:rPr>
              <w:t>7.2</w:t>
            </w:r>
          </w:p>
        </w:tc>
        <w:tc>
          <w:tcPr>
            <w:tcW w:w="344" w:type="pct"/>
            <w:shd w:val="clear" w:color="auto" w:fill="auto"/>
            <w:vAlign w:val="center"/>
            <w:hideMark/>
          </w:tcPr>
          <w:p w14:paraId="79258941" w14:textId="77777777" w:rsidR="000F744E" w:rsidRPr="00960155" w:rsidRDefault="000F744E" w:rsidP="000F744E">
            <w:pPr>
              <w:pStyle w:val="TableBody"/>
              <w:keepNext/>
              <w:keepLines/>
              <w:jc w:val="center"/>
              <w:rPr>
                <w:color w:val="000000"/>
                <w:sz w:val="18"/>
                <w:szCs w:val="18"/>
              </w:rPr>
            </w:pPr>
            <w:r w:rsidRPr="00960155">
              <w:rPr>
                <w:bCs/>
                <w:sz w:val="18"/>
                <w:szCs w:val="18"/>
              </w:rPr>
              <w:t>33,347</w:t>
            </w:r>
          </w:p>
        </w:tc>
        <w:tc>
          <w:tcPr>
            <w:tcW w:w="291" w:type="pct"/>
            <w:shd w:val="clear" w:color="auto" w:fill="auto"/>
            <w:vAlign w:val="center"/>
            <w:hideMark/>
          </w:tcPr>
          <w:p w14:paraId="300F843E" w14:textId="77777777" w:rsidR="000F744E" w:rsidRPr="00960155" w:rsidRDefault="000F744E" w:rsidP="000F744E">
            <w:pPr>
              <w:pStyle w:val="TableBody"/>
              <w:keepNext/>
              <w:keepLines/>
              <w:jc w:val="center"/>
              <w:rPr>
                <w:color w:val="000000"/>
                <w:sz w:val="18"/>
                <w:szCs w:val="18"/>
              </w:rPr>
            </w:pPr>
            <w:r w:rsidRPr="00960155">
              <w:rPr>
                <w:bCs/>
                <w:sz w:val="18"/>
                <w:szCs w:val="18"/>
              </w:rPr>
              <w:t>6.0</w:t>
            </w:r>
          </w:p>
        </w:tc>
        <w:tc>
          <w:tcPr>
            <w:tcW w:w="322" w:type="pct"/>
            <w:shd w:val="clear" w:color="auto" w:fill="D9D9D9" w:themeFill="background1" w:themeFillShade="D9"/>
            <w:vAlign w:val="center"/>
          </w:tcPr>
          <w:p w14:paraId="5E50FB4A" w14:textId="132E43FB"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12,430</w:t>
            </w:r>
          </w:p>
        </w:tc>
        <w:tc>
          <w:tcPr>
            <w:tcW w:w="261" w:type="pct"/>
            <w:shd w:val="clear" w:color="auto" w:fill="D9D9D9" w:themeFill="background1" w:themeFillShade="D9"/>
            <w:vAlign w:val="center"/>
          </w:tcPr>
          <w:p w14:paraId="63C52BA2" w14:textId="70F2A5EF"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27.2</w:t>
            </w:r>
          </w:p>
        </w:tc>
        <w:tc>
          <w:tcPr>
            <w:tcW w:w="252" w:type="pct"/>
            <w:shd w:val="clear" w:color="auto" w:fill="D9D9D9" w:themeFill="background1" w:themeFillShade="D9"/>
            <w:vAlign w:val="center"/>
            <w:hideMark/>
          </w:tcPr>
          <w:p w14:paraId="1E27D952" w14:textId="27D4B30B"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3.5</w:t>
            </w:r>
          </w:p>
        </w:tc>
        <w:tc>
          <w:tcPr>
            <w:tcW w:w="254" w:type="pct"/>
            <w:shd w:val="clear" w:color="auto" w:fill="D9D9D9" w:themeFill="background1" w:themeFillShade="D9"/>
            <w:vAlign w:val="center"/>
            <w:hideMark/>
          </w:tcPr>
          <w:p w14:paraId="79C8CEBD" w14:textId="25E57228"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36.8</w:t>
            </w:r>
          </w:p>
        </w:tc>
        <w:tc>
          <w:tcPr>
            <w:tcW w:w="304" w:type="pct"/>
            <w:shd w:val="clear" w:color="auto" w:fill="D9D9D9" w:themeFill="background1" w:themeFillShade="D9"/>
            <w:vAlign w:val="center"/>
            <w:hideMark/>
          </w:tcPr>
          <w:p w14:paraId="27B03275" w14:textId="6E59351B"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3,231</w:t>
            </w:r>
          </w:p>
        </w:tc>
        <w:tc>
          <w:tcPr>
            <w:tcW w:w="254" w:type="pct"/>
            <w:shd w:val="clear" w:color="auto" w:fill="D9D9D9" w:themeFill="background1" w:themeFillShade="D9"/>
            <w:vAlign w:val="center"/>
            <w:hideMark/>
          </w:tcPr>
          <w:p w14:paraId="2D8C677B" w14:textId="6F573F12"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8.8</w:t>
            </w:r>
          </w:p>
        </w:tc>
        <w:tc>
          <w:tcPr>
            <w:tcW w:w="254" w:type="pct"/>
            <w:shd w:val="clear" w:color="auto" w:fill="D9D9D9" w:themeFill="background1" w:themeFillShade="D9"/>
            <w:vAlign w:val="center"/>
            <w:hideMark/>
          </w:tcPr>
          <w:p w14:paraId="7E6A9D44" w14:textId="011B95E5"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1.2</w:t>
            </w:r>
          </w:p>
        </w:tc>
        <w:tc>
          <w:tcPr>
            <w:tcW w:w="260" w:type="pct"/>
            <w:shd w:val="clear" w:color="auto" w:fill="D9D9D9" w:themeFill="background1" w:themeFillShade="D9"/>
            <w:vAlign w:val="center"/>
            <w:hideMark/>
          </w:tcPr>
          <w:p w14:paraId="5B2033C3" w14:textId="1A522B84" w:rsidR="000F744E" w:rsidRPr="00960155" w:rsidRDefault="00626D0A" w:rsidP="000F744E">
            <w:pPr>
              <w:pStyle w:val="TableBody"/>
              <w:keepNext/>
              <w:keepLines/>
              <w:jc w:val="center"/>
              <w:rPr>
                <w:color w:val="000000"/>
                <w:sz w:val="18"/>
                <w:szCs w:val="18"/>
              </w:rPr>
            </w:pPr>
            <w:r>
              <w:rPr>
                <w:bCs/>
                <w:sz w:val="18"/>
                <w:szCs w:val="18"/>
              </w:rPr>
              <w:t>–</w:t>
            </w:r>
            <w:r w:rsidR="000F744E" w:rsidRPr="00960155">
              <w:rPr>
                <w:bCs/>
                <w:sz w:val="18"/>
                <w:szCs w:val="18"/>
              </w:rPr>
              <w:t>16.7</w:t>
            </w:r>
          </w:p>
        </w:tc>
        <w:tc>
          <w:tcPr>
            <w:tcW w:w="299" w:type="pct"/>
            <w:shd w:val="clear" w:color="auto" w:fill="FFFFFF" w:themeFill="background1"/>
            <w:vAlign w:val="center"/>
            <w:hideMark/>
          </w:tcPr>
          <w:p w14:paraId="7D6E95A1" w14:textId="77777777" w:rsidR="000F744E" w:rsidRPr="00960155" w:rsidRDefault="000F744E" w:rsidP="000F744E">
            <w:pPr>
              <w:pStyle w:val="TableBody"/>
              <w:keepNext/>
              <w:keepLines/>
              <w:jc w:val="center"/>
              <w:rPr>
                <w:color w:val="000000"/>
                <w:sz w:val="18"/>
                <w:szCs w:val="18"/>
              </w:rPr>
            </w:pPr>
            <w:r w:rsidRPr="00960155">
              <w:rPr>
                <w:bCs/>
                <w:sz w:val="18"/>
                <w:szCs w:val="18"/>
              </w:rPr>
              <w:t>33,974</w:t>
            </w:r>
          </w:p>
        </w:tc>
        <w:tc>
          <w:tcPr>
            <w:tcW w:w="277" w:type="pct"/>
            <w:shd w:val="clear" w:color="auto" w:fill="FFFFFF" w:themeFill="background1"/>
            <w:vAlign w:val="center"/>
            <w:hideMark/>
          </w:tcPr>
          <w:p w14:paraId="166F40DF" w14:textId="77777777" w:rsidR="000F744E" w:rsidRPr="00960155" w:rsidRDefault="000F744E" w:rsidP="000F744E">
            <w:pPr>
              <w:pStyle w:val="TableBody"/>
              <w:keepNext/>
              <w:keepLines/>
              <w:jc w:val="center"/>
              <w:rPr>
                <w:color w:val="000000"/>
                <w:sz w:val="18"/>
                <w:szCs w:val="18"/>
              </w:rPr>
            </w:pPr>
            <w:r w:rsidRPr="00960155">
              <w:rPr>
                <w:bCs/>
                <w:sz w:val="18"/>
                <w:szCs w:val="18"/>
              </w:rPr>
              <w:t>6.1</w:t>
            </w:r>
          </w:p>
        </w:tc>
      </w:tr>
      <w:tr w:rsidR="000F744E" w:rsidRPr="00960155" w14:paraId="1BE2595F" w14:textId="77777777" w:rsidTr="000F744E">
        <w:trPr>
          <w:trHeight w:val="315"/>
          <w:jc w:val="center"/>
        </w:trPr>
        <w:tc>
          <w:tcPr>
            <w:tcW w:w="405" w:type="pct"/>
            <w:shd w:val="clear" w:color="auto" w:fill="auto"/>
            <w:vAlign w:val="center"/>
          </w:tcPr>
          <w:p w14:paraId="51B7410C" w14:textId="77777777" w:rsidR="000F744E" w:rsidRPr="00960155" w:rsidRDefault="000F744E" w:rsidP="000F744E">
            <w:pPr>
              <w:pStyle w:val="TableBody"/>
              <w:keepNext/>
              <w:keepLines/>
              <w:rPr>
                <w:sz w:val="18"/>
                <w:szCs w:val="18"/>
              </w:rPr>
            </w:pPr>
            <w:r w:rsidRPr="00960155">
              <w:rPr>
                <w:sz w:val="18"/>
                <w:szCs w:val="18"/>
              </w:rPr>
              <w:t xml:space="preserve">SBS </w:t>
            </w:r>
          </w:p>
        </w:tc>
        <w:tc>
          <w:tcPr>
            <w:tcW w:w="337" w:type="pct"/>
            <w:shd w:val="clear" w:color="auto" w:fill="auto"/>
            <w:vAlign w:val="center"/>
          </w:tcPr>
          <w:p w14:paraId="7E4759D3" w14:textId="77777777" w:rsidR="000F744E" w:rsidRPr="00960155" w:rsidRDefault="000F744E" w:rsidP="000F744E">
            <w:pPr>
              <w:pStyle w:val="TableBody"/>
              <w:keepNext/>
              <w:keepLines/>
              <w:jc w:val="center"/>
              <w:rPr>
                <w:bCs/>
                <w:sz w:val="18"/>
                <w:szCs w:val="18"/>
              </w:rPr>
            </w:pPr>
            <w:r w:rsidRPr="00960155">
              <w:rPr>
                <w:bCs/>
                <w:sz w:val="18"/>
                <w:szCs w:val="18"/>
              </w:rPr>
              <w:t>6,557</w:t>
            </w:r>
          </w:p>
        </w:tc>
        <w:tc>
          <w:tcPr>
            <w:tcW w:w="274" w:type="pct"/>
            <w:shd w:val="clear" w:color="auto" w:fill="auto"/>
            <w:vAlign w:val="center"/>
          </w:tcPr>
          <w:p w14:paraId="124DE625" w14:textId="77777777" w:rsidR="000F744E" w:rsidRPr="00960155" w:rsidRDefault="000F744E" w:rsidP="000F744E">
            <w:pPr>
              <w:pStyle w:val="TableBody"/>
              <w:keepNext/>
              <w:keepLines/>
              <w:jc w:val="center"/>
              <w:rPr>
                <w:bCs/>
                <w:sz w:val="18"/>
                <w:szCs w:val="18"/>
              </w:rPr>
            </w:pPr>
            <w:r w:rsidRPr="00960155">
              <w:rPr>
                <w:bCs/>
                <w:sz w:val="18"/>
                <w:szCs w:val="18"/>
              </w:rPr>
              <w:t>1.4</w:t>
            </w:r>
          </w:p>
        </w:tc>
        <w:tc>
          <w:tcPr>
            <w:tcW w:w="339" w:type="pct"/>
            <w:shd w:val="clear" w:color="auto" w:fill="auto"/>
            <w:vAlign w:val="center"/>
          </w:tcPr>
          <w:p w14:paraId="5182E1E5" w14:textId="77777777" w:rsidR="000F744E" w:rsidRPr="00960155" w:rsidRDefault="000F744E" w:rsidP="000F744E">
            <w:pPr>
              <w:pStyle w:val="TableBody"/>
              <w:keepNext/>
              <w:keepLines/>
              <w:jc w:val="center"/>
              <w:rPr>
                <w:bCs/>
                <w:sz w:val="18"/>
                <w:szCs w:val="18"/>
              </w:rPr>
            </w:pPr>
            <w:r w:rsidRPr="00960155">
              <w:rPr>
                <w:bCs/>
                <w:sz w:val="18"/>
                <w:szCs w:val="18"/>
              </w:rPr>
              <w:t>3,132</w:t>
            </w:r>
          </w:p>
        </w:tc>
        <w:tc>
          <w:tcPr>
            <w:tcW w:w="273" w:type="pct"/>
            <w:shd w:val="clear" w:color="auto" w:fill="auto"/>
            <w:vAlign w:val="center"/>
          </w:tcPr>
          <w:p w14:paraId="252100D5" w14:textId="77777777" w:rsidR="000F744E" w:rsidRPr="00960155" w:rsidRDefault="000F744E" w:rsidP="000F744E">
            <w:pPr>
              <w:pStyle w:val="TableBody"/>
              <w:keepNext/>
              <w:keepLines/>
              <w:jc w:val="center"/>
              <w:rPr>
                <w:bCs/>
                <w:sz w:val="18"/>
                <w:szCs w:val="18"/>
              </w:rPr>
            </w:pPr>
            <w:r w:rsidRPr="00960155">
              <w:rPr>
                <w:bCs/>
                <w:sz w:val="18"/>
                <w:szCs w:val="18"/>
              </w:rPr>
              <w:t>0.6</w:t>
            </w:r>
          </w:p>
        </w:tc>
        <w:tc>
          <w:tcPr>
            <w:tcW w:w="344" w:type="pct"/>
            <w:shd w:val="clear" w:color="auto" w:fill="auto"/>
            <w:vAlign w:val="center"/>
          </w:tcPr>
          <w:p w14:paraId="7E29C1C5" w14:textId="77777777" w:rsidR="000F744E" w:rsidRPr="00960155" w:rsidRDefault="000F744E" w:rsidP="000F744E">
            <w:pPr>
              <w:pStyle w:val="TableBody"/>
              <w:keepNext/>
              <w:keepLines/>
              <w:jc w:val="center"/>
              <w:rPr>
                <w:bCs/>
                <w:sz w:val="18"/>
                <w:szCs w:val="18"/>
              </w:rPr>
            </w:pPr>
            <w:r w:rsidRPr="00960155">
              <w:rPr>
                <w:bCs/>
                <w:sz w:val="18"/>
                <w:szCs w:val="18"/>
              </w:rPr>
              <w:t>2,216</w:t>
            </w:r>
          </w:p>
        </w:tc>
        <w:tc>
          <w:tcPr>
            <w:tcW w:w="291" w:type="pct"/>
            <w:shd w:val="clear" w:color="auto" w:fill="auto"/>
            <w:vAlign w:val="center"/>
          </w:tcPr>
          <w:p w14:paraId="22FB8CF7" w14:textId="77777777" w:rsidR="000F744E" w:rsidRPr="00960155" w:rsidRDefault="000F744E" w:rsidP="000F744E">
            <w:pPr>
              <w:pStyle w:val="TableBody"/>
              <w:keepNext/>
              <w:keepLines/>
              <w:jc w:val="center"/>
              <w:rPr>
                <w:bCs/>
                <w:sz w:val="18"/>
                <w:szCs w:val="18"/>
              </w:rPr>
            </w:pPr>
            <w:r w:rsidRPr="00960155">
              <w:rPr>
                <w:bCs/>
                <w:sz w:val="18"/>
                <w:szCs w:val="18"/>
              </w:rPr>
              <w:t>0.4</w:t>
            </w:r>
          </w:p>
        </w:tc>
        <w:tc>
          <w:tcPr>
            <w:tcW w:w="322" w:type="pct"/>
            <w:shd w:val="clear" w:color="auto" w:fill="D9D9D9" w:themeFill="background1" w:themeFillShade="D9"/>
            <w:vAlign w:val="center"/>
          </w:tcPr>
          <w:p w14:paraId="275BB6E0" w14:textId="5D5C18B5" w:rsidR="000F744E" w:rsidRPr="00960155" w:rsidRDefault="00626D0A" w:rsidP="000F744E">
            <w:pPr>
              <w:pStyle w:val="TableBody"/>
              <w:keepNext/>
              <w:keepLines/>
              <w:jc w:val="center"/>
              <w:rPr>
                <w:bCs/>
                <w:sz w:val="18"/>
                <w:szCs w:val="18"/>
              </w:rPr>
            </w:pPr>
            <w:r>
              <w:rPr>
                <w:bCs/>
                <w:sz w:val="18"/>
                <w:szCs w:val="18"/>
              </w:rPr>
              <w:t>–</w:t>
            </w:r>
            <w:r w:rsidR="000F744E" w:rsidRPr="00960155">
              <w:rPr>
                <w:bCs/>
                <w:sz w:val="18"/>
                <w:szCs w:val="18"/>
              </w:rPr>
              <w:t>4,341</w:t>
            </w:r>
          </w:p>
        </w:tc>
        <w:tc>
          <w:tcPr>
            <w:tcW w:w="261" w:type="pct"/>
            <w:shd w:val="clear" w:color="auto" w:fill="D9D9D9" w:themeFill="background1" w:themeFillShade="D9"/>
            <w:vAlign w:val="center"/>
          </w:tcPr>
          <w:p w14:paraId="04836C5F" w14:textId="312CAE1C" w:rsidR="000F744E" w:rsidRPr="00960155" w:rsidRDefault="00626D0A" w:rsidP="000F744E">
            <w:pPr>
              <w:pStyle w:val="TableBody"/>
              <w:keepNext/>
              <w:keepLines/>
              <w:jc w:val="center"/>
              <w:rPr>
                <w:bCs/>
                <w:sz w:val="18"/>
                <w:szCs w:val="18"/>
              </w:rPr>
            </w:pPr>
            <w:r>
              <w:rPr>
                <w:bCs/>
                <w:sz w:val="18"/>
                <w:szCs w:val="18"/>
              </w:rPr>
              <w:t>–</w:t>
            </w:r>
            <w:r w:rsidR="000F744E" w:rsidRPr="00960155">
              <w:rPr>
                <w:bCs/>
                <w:sz w:val="18"/>
                <w:szCs w:val="18"/>
              </w:rPr>
              <w:t>66.2</w:t>
            </w:r>
          </w:p>
        </w:tc>
        <w:tc>
          <w:tcPr>
            <w:tcW w:w="252" w:type="pct"/>
            <w:shd w:val="clear" w:color="auto" w:fill="D9D9D9" w:themeFill="background1" w:themeFillShade="D9"/>
            <w:vAlign w:val="center"/>
          </w:tcPr>
          <w:p w14:paraId="40E12671" w14:textId="1A203BF2" w:rsidR="000F744E" w:rsidRPr="00960155" w:rsidRDefault="00626D0A" w:rsidP="000F744E">
            <w:pPr>
              <w:pStyle w:val="TableBody"/>
              <w:keepNext/>
              <w:keepLines/>
              <w:jc w:val="center"/>
              <w:rPr>
                <w:bCs/>
                <w:sz w:val="18"/>
                <w:szCs w:val="18"/>
              </w:rPr>
            </w:pPr>
            <w:r>
              <w:rPr>
                <w:bCs/>
                <w:sz w:val="18"/>
                <w:szCs w:val="18"/>
              </w:rPr>
              <w:t>–</w:t>
            </w:r>
            <w:r w:rsidR="000F744E" w:rsidRPr="00960155">
              <w:rPr>
                <w:bCs/>
                <w:sz w:val="18"/>
                <w:szCs w:val="18"/>
              </w:rPr>
              <w:t>1.0</w:t>
            </w:r>
          </w:p>
        </w:tc>
        <w:tc>
          <w:tcPr>
            <w:tcW w:w="254" w:type="pct"/>
            <w:shd w:val="clear" w:color="auto" w:fill="D9D9D9" w:themeFill="background1" w:themeFillShade="D9"/>
            <w:vAlign w:val="center"/>
          </w:tcPr>
          <w:p w14:paraId="188CA428" w14:textId="61A8693C" w:rsidR="000F744E" w:rsidRPr="00960155" w:rsidRDefault="00626D0A" w:rsidP="000F744E">
            <w:pPr>
              <w:pStyle w:val="TableBody"/>
              <w:keepNext/>
              <w:keepLines/>
              <w:jc w:val="center"/>
              <w:rPr>
                <w:bCs/>
                <w:sz w:val="18"/>
                <w:szCs w:val="18"/>
              </w:rPr>
            </w:pPr>
            <w:r>
              <w:rPr>
                <w:bCs/>
                <w:sz w:val="18"/>
                <w:szCs w:val="18"/>
              </w:rPr>
              <w:t>–</w:t>
            </w:r>
            <w:r w:rsidR="000F744E" w:rsidRPr="00960155">
              <w:rPr>
                <w:bCs/>
                <w:sz w:val="18"/>
                <w:szCs w:val="18"/>
              </w:rPr>
              <w:t>71.4</w:t>
            </w:r>
          </w:p>
        </w:tc>
        <w:tc>
          <w:tcPr>
            <w:tcW w:w="304" w:type="pct"/>
            <w:shd w:val="clear" w:color="auto" w:fill="D9D9D9" w:themeFill="background1" w:themeFillShade="D9"/>
            <w:vAlign w:val="center"/>
          </w:tcPr>
          <w:p w14:paraId="6682439B" w14:textId="14DA1717" w:rsidR="000F744E" w:rsidRPr="00960155" w:rsidRDefault="00626D0A" w:rsidP="000F744E">
            <w:pPr>
              <w:pStyle w:val="TableBody"/>
              <w:keepNext/>
              <w:keepLines/>
              <w:jc w:val="center"/>
              <w:rPr>
                <w:bCs/>
                <w:sz w:val="18"/>
                <w:szCs w:val="18"/>
              </w:rPr>
            </w:pPr>
            <w:r>
              <w:rPr>
                <w:bCs/>
                <w:sz w:val="18"/>
                <w:szCs w:val="18"/>
              </w:rPr>
              <w:t>–</w:t>
            </w:r>
            <w:r w:rsidR="000F744E" w:rsidRPr="00960155">
              <w:rPr>
                <w:bCs/>
                <w:sz w:val="18"/>
                <w:szCs w:val="18"/>
              </w:rPr>
              <w:t>916</w:t>
            </w:r>
          </w:p>
        </w:tc>
        <w:tc>
          <w:tcPr>
            <w:tcW w:w="254" w:type="pct"/>
            <w:shd w:val="clear" w:color="auto" w:fill="D9D9D9" w:themeFill="background1" w:themeFillShade="D9"/>
            <w:vAlign w:val="center"/>
          </w:tcPr>
          <w:p w14:paraId="2E68908A" w14:textId="0DB47D3D" w:rsidR="000F744E" w:rsidRPr="00960155" w:rsidRDefault="00626D0A" w:rsidP="000F744E">
            <w:pPr>
              <w:pStyle w:val="TableBody"/>
              <w:keepNext/>
              <w:keepLines/>
              <w:jc w:val="center"/>
              <w:rPr>
                <w:bCs/>
                <w:sz w:val="18"/>
                <w:szCs w:val="18"/>
              </w:rPr>
            </w:pPr>
            <w:r>
              <w:rPr>
                <w:bCs/>
                <w:sz w:val="18"/>
                <w:szCs w:val="18"/>
              </w:rPr>
              <w:t>–</w:t>
            </w:r>
            <w:r w:rsidR="000F744E" w:rsidRPr="00960155">
              <w:rPr>
                <w:bCs/>
                <w:sz w:val="18"/>
                <w:szCs w:val="18"/>
              </w:rPr>
              <w:t>29.2</w:t>
            </w:r>
          </w:p>
        </w:tc>
        <w:tc>
          <w:tcPr>
            <w:tcW w:w="254" w:type="pct"/>
            <w:shd w:val="clear" w:color="auto" w:fill="D9D9D9" w:themeFill="background1" w:themeFillShade="D9"/>
            <w:vAlign w:val="center"/>
          </w:tcPr>
          <w:p w14:paraId="7C7DC1F1" w14:textId="60354342" w:rsidR="000F744E" w:rsidRPr="00960155" w:rsidRDefault="00626D0A" w:rsidP="000F744E">
            <w:pPr>
              <w:pStyle w:val="TableBody"/>
              <w:keepNext/>
              <w:keepLines/>
              <w:jc w:val="center"/>
              <w:rPr>
                <w:bCs/>
                <w:sz w:val="18"/>
                <w:szCs w:val="18"/>
              </w:rPr>
            </w:pPr>
            <w:r>
              <w:rPr>
                <w:bCs/>
                <w:sz w:val="18"/>
                <w:szCs w:val="18"/>
              </w:rPr>
              <w:t>–</w:t>
            </w:r>
            <w:r w:rsidR="000F744E" w:rsidRPr="00960155">
              <w:rPr>
                <w:bCs/>
                <w:sz w:val="18"/>
                <w:szCs w:val="18"/>
              </w:rPr>
              <w:t>0.2</w:t>
            </w:r>
          </w:p>
        </w:tc>
        <w:tc>
          <w:tcPr>
            <w:tcW w:w="260" w:type="pct"/>
            <w:shd w:val="clear" w:color="auto" w:fill="D9D9D9" w:themeFill="background1" w:themeFillShade="D9"/>
            <w:vAlign w:val="center"/>
          </w:tcPr>
          <w:p w14:paraId="7F862326" w14:textId="76621A5B" w:rsidR="000F744E" w:rsidRPr="00960155" w:rsidRDefault="00626D0A" w:rsidP="000F744E">
            <w:pPr>
              <w:pStyle w:val="TableBody"/>
              <w:keepNext/>
              <w:keepLines/>
              <w:jc w:val="center"/>
              <w:rPr>
                <w:bCs/>
                <w:sz w:val="18"/>
                <w:szCs w:val="18"/>
              </w:rPr>
            </w:pPr>
            <w:r>
              <w:rPr>
                <w:bCs/>
                <w:sz w:val="18"/>
                <w:szCs w:val="18"/>
              </w:rPr>
              <w:t>–</w:t>
            </w:r>
            <w:r w:rsidR="000F744E" w:rsidRPr="00960155">
              <w:rPr>
                <w:bCs/>
                <w:sz w:val="18"/>
                <w:szCs w:val="18"/>
              </w:rPr>
              <w:t>33.3</w:t>
            </w:r>
          </w:p>
        </w:tc>
        <w:tc>
          <w:tcPr>
            <w:tcW w:w="299" w:type="pct"/>
            <w:shd w:val="clear" w:color="auto" w:fill="FFFFFF" w:themeFill="background1"/>
            <w:vAlign w:val="center"/>
          </w:tcPr>
          <w:p w14:paraId="57FF5886" w14:textId="77777777" w:rsidR="000F744E" w:rsidRPr="00960155" w:rsidRDefault="000F744E" w:rsidP="000F744E">
            <w:pPr>
              <w:pStyle w:val="TableBody"/>
              <w:keepNext/>
              <w:keepLines/>
              <w:jc w:val="center"/>
              <w:rPr>
                <w:bCs/>
                <w:sz w:val="18"/>
                <w:szCs w:val="18"/>
              </w:rPr>
            </w:pPr>
            <w:r w:rsidRPr="00960155">
              <w:rPr>
                <w:bCs/>
                <w:sz w:val="18"/>
                <w:szCs w:val="18"/>
              </w:rPr>
              <w:t>1912</w:t>
            </w:r>
          </w:p>
        </w:tc>
        <w:tc>
          <w:tcPr>
            <w:tcW w:w="277" w:type="pct"/>
            <w:shd w:val="clear" w:color="auto" w:fill="FFFFFF" w:themeFill="background1"/>
            <w:vAlign w:val="center"/>
          </w:tcPr>
          <w:p w14:paraId="79F3DFEC" w14:textId="77777777" w:rsidR="000F744E" w:rsidRPr="00960155" w:rsidRDefault="000F744E" w:rsidP="000F744E">
            <w:pPr>
              <w:pStyle w:val="TableBody"/>
              <w:keepNext/>
              <w:keepLines/>
              <w:jc w:val="center"/>
              <w:rPr>
                <w:bCs/>
                <w:sz w:val="18"/>
                <w:szCs w:val="18"/>
              </w:rPr>
            </w:pPr>
            <w:r w:rsidRPr="00960155">
              <w:rPr>
                <w:bCs/>
                <w:sz w:val="18"/>
                <w:szCs w:val="18"/>
              </w:rPr>
              <w:t>0.3</w:t>
            </w:r>
          </w:p>
        </w:tc>
      </w:tr>
    </w:tbl>
    <w:p w14:paraId="558B5612" w14:textId="39CE1705" w:rsidR="000F744E" w:rsidRPr="009909ED" w:rsidRDefault="000F744E" w:rsidP="000F744E">
      <w:pPr>
        <w:pStyle w:val="ACMANotes"/>
      </w:pPr>
      <w:r w:rsidRPr="009909ED">
        <w:t>Source: Regional</w:t>
      </w:r>
      <w:r>
        <w:t xml:space="preserve"> </w:t>
      </w:r>
      <w:r w:rsidRPr="009909ED">
        <w:t>TAM data, Average audience across weekday early evening news services, 2003, 2006,</w:t>
      </w:r>
      <w:r>
        <w:t xml:space="preserve"> </w:t>
      </w:r>
      <w:r w:rsidRPr="009909ED">
        <w:t>2013, 2015 and Jan</w:t>
      </w:r>
      <w:r w:rsidR="0074162D">
        <w:t>–</w:t>
      </w:r>
      <w:r w:rsidRPr="009909ED">
        <w:t>Jun 2016, Consolidated</w:t>
      </w:r>
      <w:r>
        <w:t xml:space="preserve"> 7</w:t>
      </w:r>
      <w:r w:rsidRPr="009909ED">
        <w:t>.</w:t>
      </w:r>
    </w:p>
    <w:p w14:paraId="5D71D218" w14:textId="2F7ECDE2" w:rsidR="000F744E" w:rsidRPr="00FA6882" w:rsidRDefault="000F744E" w:rsidP="000F744E">
      <w:pPr>
        <w:pStyle w:val="ACMANotes"/>
      </w:pPr>
      <w:r w:rsidRPr="00FA6882">
        <w:t>TARP%</w:t>
      </w:r>
      <w:r w:rsidR="0074162D">
        <w:t>—</w:t>
      </w:r>
      <w:r w:rsidRPr="00FA6882">
        <w:t xml:space="preserve">average news viewers calculated as a proportion of the relevant </w:t>
      </w:r>
      <w:r>
        <w:t>Universe estimate</w:t>
      </w:r>
      <w:r w:rsidRPr="00FA6882">
        <w:t>.</w:t>
      </w:r>
      <w:r>
        <w:t xml:space="preserve"> Universe estimate</w:t>
      </w:r>
      <w:r w:rsidRPr="00FA6882">
        <w:t xml:space="preserve">s used: </w:t>
      </w:r>
      <w:r>
        <w:t>482,656 (2010); 506,900 (2013); 554,400 (2015); 557,100 (2016). WIN local TV news ceased in 2012.</w:t>
      </w:r>
    </w:p>
    <w:p w14:paraId="7295CF96" w14:textId="22100D92" w:rsidR="000F744E" w:rsidRDefault="000F744E" w:rsidP="000F744E">
      <w:pPr>
        <w:pStyle w:val="ACMANotes"/>
      </w:pPr>
      <w:r w:rsidRPr="00FA6882">
        <w:t xml:space="preserve">*2012 instead of 2003 data are used for </w:t>
      </w:r>
      <w:r w:rsidR="003F1B44">
        <w:t>Ten</w:t>
      </w:r>
      <w:r w:rsidRPr="00FA6882">
        <w:t xml:space="preserve"> </w:t>
      </w:r>
      <w:r>
        <w:t xml:space="preserve">WEST </w:t>
      </w:r>
      <w:r w:rsidRPr="00FA6882">
        <w:t xml:space="preserve">news </w:t>
      </w:r>
      <w:r w:rsidRPr="00BB7D07">
        <w:t>(</w:t>
      </w:r>
      <w:r>
        <w:t>Universe estimate</w:t>
      </w:r>
      <w:r w:rsidRPr="00BB7D07">
        <w:t>: 505,000).</w:t>
      </w:r>
    </w:p>
    <w:p w14:paraId="7849AAC5" w14:textId="77777777" w:rsidR="000F744E" w:rsidRDefault="000F744E" w:rsidP="000F744E">
      <w:pPr>
        <w:pStyle w:val="ACMASpaceaftertable"/>
      </w:pPr>
    </w:p>
    <w:p w14:paraId="3D293C61" w14:textId="77777777" w:rsidR="001301A1" w:rsidRDefault="001301A1" w:rsidP="001301A1">
      <w:pPr>
        <w:pStyle w:val="ACMATableHeader"/>
        <w:keepNext/>
        <w:numPr>
          <w:ilvl w:val="0"/>
          <w:numId w:val="0"/>
        </w:numPr>
      </w:pPr>
    </w:p>
    <w:p w14:paraId="71FE35F8" w14:textId="77777777" w:rsidR="001301A1" w:rsidRDefault="001301A1" w:rsidP="001301A1">
      <w:pPr>
        <w:sectPr w:rsidR="001301A1" w:rsidSect="00C856A1">
          <w:footnotePr>
            <w:pos w:val="beneathText"/>
          </w:footnotePr>
          <w:pgSz w:w="16838" w:h="11906" w:orient="landscape" w:code="9"/>
          <w:pgMar w:top="1440" w:right="1440" w:bottom="1440" w:left="1440" w:header="0" w:footer="0" w:gutter="0"/>
          <w:cols w:space="708"/>
          <w:docGrid w:linePitch="360"/>
        </w:sectPr>
      </w:pPr>
    </w:p>
    <w:p w14:paraId="4069580A" w14:textId="77777777" w:rsidR="001301A1" w:rsidRDefault="001301A1" w:rsidP="00BA01C9">
      <w:pPr>
        <w:pStyle w:val="Heading2"/>
      </w:pPr>
      <w:bookmarkStart w:id="59" w:name="_Toc476207153"/>
      <w:bookmarkStart w:id="60" w:name="_Toc476660213"/>
      <w:bookmarkStart w:id="61" w:name="_Toc477531638"/>
      <w:bookmarkStart w:id="62" w:name="_Toc481752075"/>
      <w:r>
        <w:lastRenderedPageBreak/>
        <w:t>Profile of news viewers</w:t>
      </w:r>
      <w:bookmarkEnd w:id="59"/>
      <w:bookmarkEnd w:id="60"/>
      <w:bookmarkEnd w:id="61"/>
      <w:bookmarkEnd w:id="62"/>
      <w:r>
        <w:t xml:space="preserve"> </w:t>
      </w:r>
    </w:p>
    <w:p w14:paraId="246355AB" w14:textId="77777777" w:rsidR="001301A1" w:rsidRDefault="001301A1" w:rsidP="00BA01C9">
      <w:pPr>
        <w:pStyle w:val="Heading3"/>
        <w:spacing w:after="120"/>
      </w:pPr>
      <w:r w:rsidRPr="00753A5C">
        <w:t>Queensland</w:t>
      </w:r>
    </w:p>
    <w:p w14:paraId="11DA5964" w14:textId="523BD8D4" w:rsidR="00BA01C9" w:rsidRDefault="00E2770A" w:rsidP="00BD29D7">
      <w:pPr>
        <w:pStyle w:val="ACMAFigureHeader"/>
        <w:spacing w:after="60"/>
      </w:pPr>
      <w:r>
        <w:t>QLD</w:t>
      </w:r>
      <w:r w:rsidR="00BA01C9">
        <w:rPr>
          <w:rFonts w:cs="Arial"/>
        </w:rPr>
        <w:t>—</w:t>
      </w:r>
      <w:r>
        <w:t>e</w:t>
      </w:r>
      <w:r w:rsidR="00BA01C9">
        <w:t>vening TV news audiences by age group, weekdays, 2015</w:t>
      </w:r>
    </w:p>
    <w:p w14:paraId="00A403C2" w14:textId="5CFA2A1C" w:rsidR="00BA01C9" w:rsidRDefault="004A1D07" w:rsidP="00BD29D7">
      <w:pPr>
        <w:spacing w:after="120"/>
      </w:pPr>
      <w:r w:rsidRPr="004A1D07">
        <w:rPr>
          <w:noProof/>
        </w:rPr>
        <w:drawing>
          <wp:inline distT="0" distB="0" distL="0" distR="0" wp14:anchorId="393E7474" wp14:editId="096074E2">
            <wp:extent cx="4705200" cy="2977200"/>
            <wp:effectExtent l="0" t="0" r="635" b="0"/>
            <wp:docPr id="15" name="Picture 15" descr="Accessible data files are available on the report landing page on the ACMA website." title="Figure 12: QLD—evening TV news audiences by age group, weekdays,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llaboration\DavWWWRoot\organisation\cscd\RFB\CAS\Projects Documents\Local Content 2016\RegionalTAM\2016 Report\Illustrator\Graphs\Local Content - RegTAM graphs_Figure 12 - QLD Viewers.png"/>
                    <pic:cNvPicPr>
                      <a:picLocks noChangeAspect="1" noChangeArrowheads="1"/>
                    </pic:cNvPicPr>
                  </pic:nvPicPr>
                  <pic:blipFill rotWithShape="1">
                    <a:blip r:embed="rId45">
                      <a:extLst>
                        <a:ext uri="{28A0092B-C50C-407E-A947-70E740481C1C}">
                          <a14:useLocalDpi xmlns:a14="http://schemas.microsoft.com/office/drawing/2010/main" val="0"/>
                        </a:ext>
                      </a:extLst>
                    </a:blip>
                    <a:srcRect l="2980" r="3695" b="2210"/>
                    <a:stretch/>
                  </pic:blipFill>
                  <pic:spPr bwMode="auto">
                    <a:xfrm>
                      <a:off x="0" y="0"/>
                      <a:ext cx="4705200" cy="2977200"/>
                    </a:xfrm>
                    <a:prstGeom prst="rect">
                      <a:avLst/>
                    </a:prstGeom>
                    <a:noFill/>
                    <a:ln>
                      <a:noFill/>
                    </a:ln>
                    <a:extLst>
                      <a:ext uri="{53640926-AAD7-44D8-BBD7-CCE9431645EC}">
                        <a14:shadowObscured xmlns:a14="http://schemas.microsoft.com/office/drawing/2010/main"/>
                      </a:ext>
                    </a:extLst>
                  </pic:spPr>
                </pic:pic>
              </a:graphicData>
            </a:graphic>
          </wp:inline>
        </w:drawing>
      </w:r>
    </w:p>
    <w:p w14:paraId="2F30E652" w14:textId="77777777" w:rsidR="008D3668" w:rsidRDefault="008D3668" w:rsidP="008D3668">
      <w:pPr>
        <w:pStyle w:val="ACMANotes"/>
      </w:pPr>
      <w:r w:rsidRPr="00CD7C7B">
        <w:t>Source: Regional</w:t>
      </w:r>
      <w:r>
        <w:t xml:space="preserve"> </w:t>
      </w:r>
      <w:r w:rsidRPr="00CD7C7B">
        <w:t>TAM data, Average audience across wee</w:t>
      </w:r>
      <w:r>
        <w:t>kday evening news services, 2015</w:t>
      </w:r>
      <w:r w:rsidRPr="00CD7C7B">
        <w:t>, Consolidated</w:t>
      </w:r>
      <w:r>
        <w:t xml:space="preserve"> 7</w:t>
      </w:r>
      <w:r w:rsidRPr="00CD7C7B">
        <w:t>.</w:t>
      </w:r>
    </w:p>
    <w:p w14:paraId="02009E27" w14:textId="02C7A262" w:rsidR="008D3668" w:rsidRDefault="008D3668" w:rsidP="008D3668">
      <w:pPr>
        <w:pStyle w:val="ACMANotes"/>
      </w:pPr>
      <w:r w:rsidRPr="00CD7C7B">
        <w:t>*</w:t>
      </w:r>
      <w:r w:rsidR="003F1B44">
        <w:t>Seven</w:t>
      </w:r>
      <w:r w:rsidRPr="00CD7C7B">
        <w:t xml:space="preserve"> local </w:t>
      </w:r>
      <w:r>
        <w:t xml:space="preserve">TV </w:t>
      </w:r>
      <w:r w:rsidRPr="00CD7C7B">
        <w:t>news was broadcast in all sub-markets except Toowoomba.</w:t>
      </w:r>
    </w:p>
    <w:p w14:paraId="6CBFEC49" w14:textId="77777777" w:rsidR="008D3668" w:rsidRPr="00BA01C9" w:rsidRDefault="008D3668" w:rsidP="00BD29D7">
      <w:pPr>
        <w:pStyle w:val="ACMASpaceaftertable"/>
        <w:spacing w:after="160"/>
      </w:pPr>
    </w:p>
    <w:p w14:paraId="19D891DD" w14:textId="77777777" w:rsidR="001301A1" w:rsidRDefault="001301A1" w:rsidP="001341E7">
      <w:pPr>
        <w:pStyle w:val="Heading3"/>
        <w:spacing w:after="120"/>
      </w:pPr>
      <w:r w:rsidRPr="00E71AFF">
        <w:t>Northern New South Wales</w:t>
      </w:r>
    </w:p>
    <w:p w14:paraId="24609C49" w14:textId="4C7D9DB0" w:rsidR="001341E7" w:rsidRDefault="001341E7" w:rsidP="00BD29D7">
      <w:pPr>
        <w:pStyle w:val="ACMAFigureHeader"/>
        <w:keepNext/>
        <w:spacing w:after="60"/>
      </w:pPr>
      <w:r>
        <w:t>NNSW</w:t>
      </w:r>
      <w:r>
        <w:rPr>
          <w:rFonts w:cs="Arial"/>
        </w:rPr>
        <w:t>—</w:t>
      </w:r>
      <w:r w:rsidR="00E2770A">
        <w:t>e</w:t>
      </w:r>
      <w:r>
        <w:t>vening TV news audiences by age group, weekdays, 2015</w:t>
      </w:r>
    </w:p>
    <w:p w14:paraId="29585D8F" w14:textId="0A1734D8" w:rsidR="001341E7" w:rsidRDefault="004A1D07" w:rsidP="00BD29D7">
      <w:pPr>
        <w:spacing w:after="120"/>
      </w:pPr>
      <w:r w:rsidRPr="004A1D07">
        <w:rPr>
          <w:noProof/>
        </w:rPr>
        <w:drawing>
          <wp:inline distT="0" distB="0" distL="0" distR="0" wp14:anchorId="42593D11" wp14:editId="76D59316">
            <wp:extent cx="4662000" cy="2977200"/>
            <wp:effectExtent l="0" t="0" r="5715" b="0"/>
            <wp:docPr id="16" name="Picture 16" descr="Accessible data files are available on the report landing page on the ACMA website." title="Figure 13: NNSW—evening TV news audiences by age group, weekdays,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llaboration\DavWWWRoot\organisation\cscd\RFB\CAS\Projects Documents\Local Content 2016\RegionalTAM\2016 Report\Illustrator\Graphs\Local Content - RegTAM graphs_Figure 13 - NSW Viewers.png"/>
                    <pic:cNvPicPr>
                      <a:picLocks noChangeAspect="1" noChangeArrowheads="1"/>
                    </pic:cNvPicPr>
                  </pic:nvPicPr>
                  <pic:blipFill rotWithShape="1">
                    <a:blip r:embed="rId46">
                      <a:extLst>
                        <a:ext uri="{28A0092B-C50C-407E-A947-70E740481C1C}">
                          <a14:useLocalDpi xmlns:a14="http://schemas.microsoft.com/office/drawing/2010/main" val="0"/>
                        </a:ext>
                      </a:extLst>
                    </a:blip>
                    <a:srcRect/>
                    <a:stretch/>
                  </pic:blipFill>
                  <pic:spPr bwMode="auto">
                    <a:xfrm>
                      <a:off x="0" y="0"/>
                      <a:ext cx="4662000" cy="2977200"/>
                    </a:xfrm>
                    <a:prstGeom prst="rect">
                      <a:avLst/>
                    </a:prstGeom>
                    <a:noFill/>
                    <a:ln>
                      <a:noFill/>
                    </a:ln>
                    <a:extLst>
                      <a:ext uri="{53640926-AAD7-44D8-BBD7-CCE9431645EC}">
                        <a14:shadowObscured xmlns:a14="http://schemas.microsoft.com/office/drawing/2010/main"/>
                      </a:ext>
                    </a:extLst>
                  </pic:spPr>
                </pic:pic>
              </a:graphicData>
            </a:graphic>
          </wp:inline>
        </w:drawing>
      </w:r>
    </w:p>
    <w:p w14:paraId="3E0A03E7" w14:textId="77777777" w:rsidR="001341E7" w:rsidRDefault="001341E7" w:rsidP="001341E7">
      <w:pPr>
        <w:pStyle w:val="ACMANotes"/>
      </w:pPr>
      <w:r>
        <w:t>Source: Regional TAM data, Average audience across weekday evening news services, 2015, Consolidated 7.</w:t>
      </w:r>
    </w:p>
    <w:p w14:paraId="21447D4D" w14:textId="7A023A19" w:rsidR="001341E7" w:rsidRDefault="001341E7" w:rsidP="00BD29D7">
      <w:pPr>
        <w:pStyle w:val="ACMANotes"/>
        <w:spacing w:after="240"/>
      </w:pPr>
      <w:r>
        <w:t>*P</w:t>
      </w:r>
      <w:r w:rsidR="00D62548">
        <w:t>rime7</w:t>
      </w:r>
      <w:r>
        <w:t xml:space="preserve"> local TV news was not broadcast in the Newcastle sub-market.</w:t>
      </w:r>
    </w:p>
    <w:p w14:paraId="00B57CAC" w14:textId="77777777" w:rsidR="001341E7" w:rsidRPr="00745321" w:rsidRDefault="001341E7" w:rsidP="001341E7">
      <w:pPr>
        <w:pStyle w:val="Heading3"/>
        <w:spacing w:after="120"/>
      </w:pPr>
      <w:r w:rsidRPr="00E71AFF">
        <w:lastRenderedPageBreak/>
        <w:t>Southern New South Wales</w:t>
      </w:r>
    </w:p>
    <w:p w14:paraId="4D7C9625" w14:textId="2339F9AA" w:rsidR="001341E7" w:rsidRDefault="001341E7" w:rsidP="006F36E4">
      <w:pPr>
        <w:pStyle w:val="ACMAFigureHeader"/>
        <w:keepNext/>
        <w:spacing w:after="120"/>
      </w:pPr>
      <w:r>
        <w:t>SNSW</w:t>
      </w:r>
      <w:r>
        <w:rPr>
          <w:rFonts w:cs="Arial"/>
        </w:rPr>
        <w:t>—</w:t>
      </w:r>
      <w:r w:rsidR="00E2770A">
        <w:t>e</w:t>
      </w:r>
      <w:r>
        <w:t>vening TV news audiences by age group, weekdays, 2015</w:t>
      </w:r>
    </w:p>
    <w:p w14:paraId="3F98E41B" w14:textId="022BB725" w:rsidR="001341E7" w:rsidRPr="001341E7" w:rsidRDefault="004A1D07" w:rsidP="00CD6264">
      <w:pPr>
        <w:pStyle w:val="ACMASpaceaftertable"/>
        <w:spacing w:after="120"/>
      </w:pPr>
      <w:r w:rsidRPr="004A1D07">
        <w:rPr>
          <w:noProof/>
        </w:rPr>
        <w:drawing>
          <wp:inline distT="0" distB="0" distL="0" distR="0" wp14:anchorId="41F6F6AB" wp14:editId="3BCF98FE">
            <wp:extent cx="4708800" cy="2980800"/>
            <wp:effectExtent l="0" t="0" r="0" b="0"/>
            <wp:docPr id="17" name="Picture 17" descr="Accessible data files are available on the report landing page on the ACMA website." title="Figure 14: SNSW—evening TV news audiences by age group, weekdays,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ollaboration\DavWWWRoot\organisation\cscd\RFB\CAS\Projects Documents\Local Content 2016\RegionalTAM\2016 Report\Illustrator\Graphs\Local Content - RegTAM graphs_Figure 14 - SSNW Viewers.png"/>
                    <pic:cNvPicPr>
                      <a:picLocks noChangeAspect="1" noChangeArrowheads="1"/>
                    </pic:cNvPicPr>
                  </pic:nvPicPr>
                  <pic:blipFill rotWithShape="1">
                    <a:blip r:embed="rId47">
                      <a:extLst>
                        <a:ext uri="{28A0092B-C50C-407E-A947-70E740481C1C}">
                          <a14:useLocalDpi xmlns:a14="http://schemas.microsoft.com/office/drawing/2010/main" val="0"/>
                        </a:ext>
                      </a:extLst>
                    </a:blip>
                    <a:srcRect/>
                    <a:stretch/>
                  </pic:blipFill>
                  <pic:spPr bwMode="auto">
                    <a:xfrm>
                      <a:off x="0" y="0"/>
                      <a:ext cx="4708800" cy="2980800"/>
                    </a:xfrm>
                    <a:prstGeom prst="rect">
                      <a:avLst/>
                    </a:prstGeom>
                    <a:noFill/>
                    <a:ln>
                      <a:noFill/>
                    </a:ln>
                    <a:extLst>
                      <a:ext uri="{53640926-AAD7-44D8-BBD7-CCE9431645EC}">
                        <a14:shadowObscured xmlns:a14="http://schemas.microsoft.com/office/drawing/2010/main"/>
                      </a:ext>
                    </a:extLst>
                  </pic:spPr>
                </pic:pic>
              </a:graphicData>
            </a:graphic>
          </wp:inline>
        </w:drawing>
      </w:r>
    </w:p>
    <w:p w14:paraId="6773BCDE" w14:textId="77777777" w:rsidR="001341E7" w:rsidRDefault="001341E7" w:rsidP="001341E7">
      <w:pPr>
        <w:pStyle w:val="ACMANotes"/>
      </w:pPr>
      <w:r>
        <w:t>Source: Regional TAM data, Average audience across weekday evening news services, 2015, Consolidated 7.</w:t>
      </w:r>
    </w:p>
    <w:p w14:paraId="5E21816A" w14:textId="2DE1346E" w:rsidR="001301A1" w:rsidRDefault="001341E7" w:rsidP="001341E7">
      <w:pPr>
        <w:pStyle w:val="ACMANotes"/>
      </w:pPr>
      <w:r>
        <w:t>*P</w:t>
      </w:r>
      <w:r w:rsidR="00D9743B">
        <w:t>rime7</w:t>
      </w:r>
      <w:r>
        <w:t xml:space="preserve"> local TV news was only broadcast in the Orange Dubbo Wagga sub-market.</w:t>
      </w:r>
    </w:p>
    <w:p w14:paraId="466EA782" w14:textId="77777777" w:rsidR="001301A1" w:rsidRDefault="001301A1" w:rsidP="001341E7">
      <w:pPr>
        <w:pStyle w:val="ACMASpaceaftertable"/>
      </w:pPr>
    </w:p>
    <w:p w14:paraId="1E1D0490" w14:textId="77777777" w:rsidR="001301A1" w:rsidRPr="00745321" w:rsidRDefault="001301A1" w:rsidP="001341E7">
      <w:pPr>
        <w:pStyle w:val="Heading3"/>
        <w:spacing w:before="0" w:after="120"/>
      </w:pPr>
      <w:r w:rsidRPr="00E71AFF">
        <w:t>Victoria</w:t>
      </w:r>
    </w:p>
    <w:p w14:paraId="5A44D616" w14:textId="63FAC6E7" w:rsidR="001301A1" w:rsidRDefault="00E2770A" w:rsidP="00BD29D7">
      <w:pPr>
        <w:pStyle w:val="ACMAFigureHeader"/>
        <w:keepNext/>
        <w:spacing w:after="120"/>
      </w:pPr>
      <w:r>
        <w:t>VIC</w:t>
      </w:r>
      <w:r w:rsidR="001341E7">
        <w:rPr>
          <w:rFonts w:cs="Arial"/>
        </w:rPr>
        <w:t>—</w:t>
      </w:r>
      <w:r>
        <w:t>e</w:t>
      </w:r>
      <w:r w:rsidR="001341E7">
        <w:t>vening TV news audiences by age group, weekdays, 2015</w:t>
      </w:r>
    </w:p>
    <w:p w14:paraId="1DD5F8AA" w14:textId="00903400" w:rsidR="001341E7" w:rsidRDefault="004A1D07" w:rsidP="00CD6264">
      <w:pPr>
        <w:spacing w:after="120"/>
      </w:pPr>
      <w:r w:rsidRPr="004A1D07">
        <w:rPr>
          <w:noProof/>
        </w:rPr>
        <w:drawing>
          <wp:inline distT="0" distB="0" distL="0" distR="0" wp14:anchorId="078D3D1A" wp14:editId="17A73F9A">
            <wp:extent cx="4687200" cy="2966400"/>
            <wp:effectExtent l="0" t="0" r="0" b="5715"/>
            <wp:docPr id="18" name="Picture 18" descr="Accessible data files are available on the report landing page on the ACMA website." title="Figure 15: VIC—evening TV news audiences by age group, weekdays,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ollaboration\DavWWWRoot\organisation\cscd\RFB\CAS\Projects Documents\Local Content 2016\RegionalTAM\2016 Report\Illustrator\Graphs\Local Content - RegTAM graphs_Figure 15 - VIC Viewers.png"/>
                    <pic:cNvPicPr>
                      <a:picLocks noChangeAspect="1" noChangeArrowheads="1"/>
                    </pic:cNvPicPr>
                  </pic:nvPicPr>
                  <pic:blipFill rotWithShape="1">
                    <a:blip r:embed="rId48">
                      <a:extLst>
                        <a:ext uri="{28A0092B-C50C-407E-A947-70E740481C1C}">
                          <a14:useLocalDpi xmlns:a14="http://schemas.microsoft.com/office/drawing/2010/main" val="0"/>
                        </a:ext>
                      </a:extLst>
                    </a:blip>
                    <a:srcRect l="3269" t="1231" r="3968" b="1530"/>
                    <a:stretch/>
                  </pic:blipFill>
                  <pic:spPr bwMode="auto">
                    <a:xfrm>
                      <a:off x="0" y="0"/>
                      <a:ext cx="4687200" cy="2966400"/>
                    </a:xfrm>
                    <a:prstGeom prst="rect">
                      <a:avLst/>
                    </a:prstGeom>
                    <a:noFill/>
                    <a:ln>
                      <a:noFill/>
                    </a:ln>
                    <a:extLst>
                      <a:ext uri="{53640926-AAD7-44D8-BBD7-CCE9431645EC}">
                        <a14:shadowObscured xmlns:a14="http://schemas.microsoft.com/office/drawing/2010/main"/>
                      </a:ext>
                    </a:extLst>
                  </pic:spPr>
                </pic:pic>
              </a:graphicData>
            </a:graphic>
          </wp:inline>
        </w:drawing>
      </w:r>
    </w:p>
    <w:p w14:paraId="34B15019" w14:textId="77777777" w:rsidR="001341E7" w:rsidRDefault="001341E7" w:rsidP="001341E7">
      <w:pPr>
        <w:pStyle w:val="ACMANotes"/>
      </w:pPr>
      <w:r>
        <w:t>Source: Regional TAM data, Average audience across weekday evening news services, 2015, Consolidated 7.</w:t>
      </w:r>
    </w:p>
    <w:p w14:paraId="115AADB8" w14:textId="063FAD6C" w:rsidR="001341E7" w:rsidRDefault="001341E7" w:rsidP="001341E7">
      <w:pPr>
        <w:pStyle w:val="ACMANotes"/>
      </w:pPr>
      <w:r>
        <w:t>*</w:t>
      </w:r>
      <w:r w:rsidR="003F1B44">
        <w:t>Prime7</w:t>
      </w:r>
      <w:r>
        <w:t xml:space="preserve"> local TV news broadcasts in the sub-market of Albury Wodonga only.</w:t>
      </w:r>
    </w:p>
    <w:p w14:paraId="5EC72F21" w14:textId="77777777" w:rsidR="001341E7" w:rsidRDefault="001341E7" w:rsidP="001341E7">
      <w:pPr>
        <w:pStyle w:val="ACMASpaceaftertable"/>
        <w:spacing w:after="160"/>
      </w:pPr>
    </w:p>
    <w:p w14:paraId="1A67E32D" w14:textId="77777777" w:rsidR="001301A1" w:rsidRPr="00745321" w:rsidRDefault="001301A1" w:rsidP="001341E7">
      <w:pPr>
        <w:pStyle w:val="Heading3"/>
        <w:spacing w:after="120"/>
      </w:pPr>
      <w:r w:rsidRPr="00E71AFF">
        <w:lastRenderedPageBreak/>
        <w:t>Tasmania</w:t>
      </w:r>
    </w:p>
    <w:p w14:paraId="1E82F530" w14:textId="69F0ECAE" w:rsidR="001301A1" w:rsidRDefault="00487DC5" w:rsidP="00CE7F5E">
      <w:pPr>
        <w:pStyle w:val="ACMAFigureHeader"/>
        <w:keepNext/>
      </w:pPr>
      <w:r>
        <w:t>TAS</w:t>
      </w:r>
      <w:r w:rsidR="001341E7">
        <w:rPr>
          <w:rFonts w:cs="Arial"/>
        </w:rPr>
        <w:t>—</w:t>
      </w:r>
      <w:r>
        <w:t>e</w:t>
      </w:r>
      <w:r w:rsidR="001341E7">
        <w:t>vening TV news audiences by age group, weekdays, 2015</w:t>
      </w:r>
    </w:p>
    <w:p w14:paraId="210502FD" w14:textId="2C48004A" w:rsidR="001341E7" w:rsidRDefault="00630E15" w:rsidP="001341E7">
      <w:r w:rsidRPr="00630E15">
        <w:rPr>
          <w:noProof/>
        </w:rPr>
        <w:drawing>
          <wp:inline distT="0" distB="0" distL="0" distR="0" wp14:anchorId="4074306B" wp14:editId="7274AE40">
            <wp:extent cx="4820285" cy="3013862"/>
            <wp:effectExtent l="0" t="0" r="0" b="0"/>
            <wp:docPr id="8" name="Picture 8" descr="Accessible data files are available on the report landing page on the ACMA website." title="Figure 16: TAS—evening TV news audiences by age group, weekdays,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llaboration\DavWWWRoot\organisation\cscd\RFB\CAS\Projects Documents\Local Content 2016\RegionalTAM\2016 Report\Illustrator\Graphs\Local Content - RegTAM graphs_Figure 16 - TAS Viewers.png"/>
                    <pic:cNvPicPr>
                      <a:picLocks noChangeAspect="1" noChangeArrowheads="1"/>
                    </pic:cNvPicPr>
                  </pic:nvPicPr>
                  <pic:blipFill rotWithShape="1">
                    <a:blip r:embed="rId49">
                      <a:extLst>
                        <a:ext uri="{28A0092B-C50C-407E-A947-70E740481C1C}">
                          <a14:useLocalDpi xmlns:a14="http://schemas.microsoft.com/office/drawing/2010/main" val="0"/>
                        </a:ext>
                      </a:extLst>
                    </a:blip>
                    <a:srcRect l="3236" t="1183" r="4029" b="1300"/>
                    <a:stretch/>
                  </pic:blipFill>
                  <pic:spPr bwMode="auto">
                    <a:xfrm>
                      <a:off x="0" y="0"/>
                      <a:ext cx="4830143" cy="3020026"/>
                    </a:xfrm>
                    <a:prstGeom prst="rect">
                      <a:avLst/>
                    </a:prstGeom>
                    <a:noFill/>
                    <a:ln>
                      <a:noFill/>
                    </a:ln>
                    <a:extLst>
                      <a:ext uri="{53640926-AAD7-44D8-BBD7-CCE9431645EC}">
                        <a14:shadowObscured xmlns:a14="http://schemas.microsoft.com/office/drawing/2010/main"/>
                      </a:ext>
                    </a:extLst>
                  </pic:spPr>
                </pic:pic>
              </a:graphicData>
            </a:graphic>
          </wp:inline>
        </w:drawing>
      </w:r>
    </w:p>
    <w:p w14:paraId="58506180" w14:textId="77777777" w:rsidR="001341E7" w:rsidRDefault="001341E7" w:rsidP="001341E7">
      <w:pPr>
        <w:pStyle w:val="ACMANotes"/>
        <w:spacing w:after="240"/>
      </w:pPr>
      <w:r w:rsidRPr="001341E7">
        <w:t>Source: Regional TAM data, Average audience across weekday evening news services, 2015, Consolidated 7.</w:t>
      </w:r>
    </w:p>
    <w:p w14:paraId="1EB9512E" w14:textId="77777777" w:rsidR="001301A1" w:rsidRPr="00745321" w:rsidRDefault="001301A1" w:rsidP="001341E7">
      <w:pPr>
        <w:pStyle w:val="Heading3"/>
        <w:spacing w:after="120"/>
      </w:pPr>
      <w:r w:rsidRPr="00E71AFF">
        <w:t>Regional Western Australia</w:t>
      </w:r>
    </w:p>
    <w:p w14:paraId="466C17D8" w14:textId="14020E05" w:rsidR="001301A1" w:rsidRDefault="001341E7" w:rsidP="00CE7F5E">
      <w:pPr>
        <w:pStyle w:val="ACMAFigureHeader"/>
        <w:keepNext/>
      </w:pPr>
      <w:r>
        <w:t>Regional WA</w:t>
      </w:r>
      <w:r>
        <w:rPr>
          <w:rFonts w:cs="Arial"/>
        </w:rPr>
        <w:t>—</w:t>
      </w:r>
      <w:r w:rsidR="00CF4F91">
        <w:t>e</w:t>
      </w:r>
      <w:r>
        <w:t>vening TV news audiences by age group, weekdays, 2015</w:t>
      </w:r>
    </w:p>
    <w:p w14:paraId="3BDB93E8" w14:textId="6BD90058" w:rsidR="001341E7" w:rsidRDefault="00630E15" w:rsidP="001341E7">
      <w:r w:rsidRPr="00630E15">
        <w:rPr>
          <w:noProof/>
        </w:rPr>
        <w:drawing>
          <wp:inline distT="0" distB="0" distL="0" distR="0" wp14:anchorId="0BDF819D" wp14:editId="60D66FE5">
            <wp:extent cx="4820400" cy="3013200"/>
            <wp:effectExtent l="0" t="0" r="0" b="0"/>
            <wp:docPr id="21" name="Picture 21" descr="Accessible data files are available on the report landing page on the ACMA website." title="Figure 17: Regional WA—evening TV news audiences by age group, weekdays,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llaboration\DavWWWRoot\organisation\cscd\RFB\CAS\Projects Documents\Local Content 2016\RegionalTAM\2016 Report\Illustrator\Graphs\Local Content - RegTAM graphs_Figure 17 - WA Viewers.png"/>
                    <pic:cNvPicPr>
                      <a:picLocks noChangeAspect="1" noChangeArrowheads="1"/>
                    </pic:cNvPicPr>
                  </pic:nvPicPr>
                  <pic:blipFill rotWithShape="1">
                    <a:blip r:embed="rId50">
                      <a:extLst>
                        <a:ext uri="{28A0092B-C50C-407E-A947-70E740481C1C}">
                          <a14:useLocalDpi xmlns:a14="http://schemas.microsoft.com/office/drawing/2010/main" val="0"/>
                        </a:ext>
                      </a:extLst>
                    </a:blip>
                    <a:srcRect l="3378" r="3872" b="2481"/>
                    <a:stretch/>
                  </pic:blipFill>
                  <pic:spPr bwMode="auto">
                    <a:xfrm>
                      <a:off x="0" y="0"/>
                      <a:ext cx="4820400" cy="3013200"/>
                    </a:xfrm>
                    <a:prstGeom prst="rect">
                      <a:avLst/>
                    </a:prstGeom>
                    <a:noFill/>
                    <a:ln>
                      <a:noFill/>
                    </a:ln>
                    <a:extLst>
                      <a:ext uri="{53640926-AAD7-44D8-BBD7-CCE9431645EC}">
                        <a14:shadowObscured xmlns:a14="http://schemas.microsoft.com/office/drawing/2010/main"/>
                      </a:ext>
                    </a:extLst>
                  </pic:spPr>
                </pic:pic>
              </a:graphicData>
            </a:graphic>
          </wp:inline>
        </w:drawing>
      </w:r>
    </w:p>
    <w:p w14:paraId="71C60E55" w14:textId="77777777" w:rsidR="00A97A59" w:rsidRDefault="00A97A59" w:rsidP="00A97A59">
      <w:pPr>
        <w:pStyle w:val="ACMANotes"/>
      </w:pPr>
      <w:r w:rsidRPr="00A97A59">
        <w:t>Source: Regional TAM data, Average audience across weekday evening news services, 2015, Consolidated 7.</w:t>
      </w:r>
    </w:p>
    <w:p w14:paraId="5620D807" w14:textId="77777777" w:rsidR="00A97A59" w:rsidRDefault="00A97A59" w:rsidP="00A97A59">
      <w:pPr>
        <w:pStyle w:val="ACMASpaceaftertable"/>
      </w:pPr>
    </w:p>
    <w:p w14:paraId="450C55D7" w14:textId="77777777" w:rsidR="001301A1" w:rsidRPr="00C9120A" w:rsidRDefault="001301A1" w:rsidP="00C9120A">
      <w:pPr>
        <w:pStyle w:val="Heading2"/>
      </w:pPr>
      <w:bookmarkStart w:id="63" w:name="_Toc481752076"/>
      <w:r w:rsidRPr="00C9120A">
        <w:lastRenderedPageBreak/>
        <w:t>Share of viewing</w:t>
      </w:r>
      <w:bookmarkEnd w:id="63"/>
    </w:p>
    <w:p w14:paraId="0545F605" w14:textId="77777777" w:rsidR="001301A1" w:rsidRPr="00AC4850" w:rsidRDefault="001301A1" w:rsidP="007E58B0">
      <w:pPr>
        <w:pStyle w:val="Heading3"/>
        <w:spacing w:after="120"/>
      </w:pPr>
      <w:r w:rsidRPr="00C9120A">
        <w:t>Queensland</w:t>
      </w:r>
    </w:p>
    <w:p w14:paraId="67FBDA48" w14:textId="6120E270" w:rsidR="001301A1" w:rsidRDefault="00BB2DA4" w:rsidP="00C9120A">
      <w:pPr>
        <w:pStyle w:val="ACMAFigureHeader"/>
        <w:keepNext/>
      </w:pPr>
      <w:r>
        <w:t>QL</w:t>
      </w:r>
      <w:r w:rsidR="00196B9D">
        <w:t>D</w:t>
      </w:r>
      <w:r w:rsidR="00C9120A">
        <w:rPr>
          <w:rFonts w:cs="Arial"/>
        </w:rPr>
        <w:t>—</w:t>
      </w:r>
      <w:r>
        <w:t>s</w:t>
      </w:r>
      <w:r w:rsidR="00C9120A">
        <w:t xml:space="preserve">hare of evening TV news audiences by age group, weekdays, </w:t>
      </w:r>
      <w:r w:rsidR="00C9120A">
        <w:rPr>
          <w:rFonts w:cs="Arial"/>
        </w:rPr>
        <w:t>2003–15</w:t>
      </w:r>
    </w:p>
    <w:p w14:paraId="43F1EC66" w14:textId="77777777" w:rsidR="00C9120A" w:rsidRDefault="00C9120A" w:rsidP="001301A1">
      <w:pPr>
        <w:spacing w:line="240" w:lineRule="auto"/>
      </w:pPr>
      <w:r w:rsidRPr="00D931FD">
        <w:rPr>
          <w:i/>
          <w:noProof/>
          <w:sz w:val="16"/>
          <w:szCs w:val="16"/>
        </w:rPr>
        <w:drawing>
          <wp:inline distT="0" distB="0" distL="0" distR="0" wp14:anchorId="3DFB36A0" wp14:editId="178CBF0D">
            <wp:extent cx="5259600" cy="4183200"/>
            <wp:effectExtent l="0" t="0" r="0" b="8255"/>
            <wp:docPr id="76" name="Picture 76" descr="Accessible data files are available on the report landing page on the ACMA website." title="Figure 18: QLD—share of evening TV news audiences by age group, weekdays, 200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ollaboration\DavWWWRoot\organisation\cscd\RFB\CAS\Projects Documents\Local Content 2016\RegionalTAM\2016 Report\Illustrator\Updates Graphs\Local Content - RegTAM graphs - LB2_Figure 18 - QLD Share.png"/>
                    <pic:cNvPicPr>
                      <a:picLocks noChangeAspect="1" noChangeArrowheads="1"/>
                    </pic:cNvPicPr>
                  </pic:nvPicPr>
                  <pic:blipFill rotWithShape="1">
                    <a:blip r:embed="rId51">
                      <a:extLst>
                        <a:ext uri="{28A0092B-C50C-407E-A947-70E740481C1C}">
                          <a14:useLocalDpi xmlns:a14="http://schemas.microsoft.com/office/drawing/2010/main" val="0"/>
                        </a:ext>
                      </a:extLst>
                    </a:blip>
                    <a:srcRect/>
                    <a:stretch/>
                  </pic:blipFill>
                  <pic:spPr bwMode="auto">
                    <a:xfrm>
                      <a:off x="0" y="0"/>
                      <a:ext cx="5259600" cy="4183200"/>
                    </a:xfrm>
                    <a:prstGeom prst="rect">
                      <a:avLst/>
                    </a:prstGeom>
                    <a:noFill/>
                    <a:ln>
                      <a:noFill/>
                    </a:ln>
                    <a:extLst>
                      <a:ext uri="{53640926-AAD7-44D8-BBD7-CCE9431645EC}">
                        <a14:shadowObscured xmlns:a14="http://schemas.microsoft.com/office/drawing/2010/main"/>
                      </a:ext>
                    </a:extLst>
                  </pic:spPr>
                </pic:pic>
              </a:graphicData>
            </a:graphic>
          </wp:inline>
        </w:drawing>
      </w:r>
    </w:p>
    <w:p w14:paraId="3306E2A4" w14:textId="0D8A1770" w:rsidR="00C9120A" w:rsidRDefault="00C9120A" w:rsidP="00C9120A">
      <w:pPr>
        <w:pStyle w:val="ACMANotes"/>
      </w:pPr>
      <w:r>
        <w:t>Source: Regional TAM data,</w:t>
      </w:r>
      <w:r w:rsidRPr="00CD7C7B">
        <w:t xml:space="preserve"> </w:t>
      </w:r>
      <w:r>
        <w:t>share based on a</w:t>
      </w:r>
      <w:r w:rsidRPr="00CD7C7B">
        <w:t xml:space="preserve">verage audience </w:t>
      </w:r>
      <w:r>
        <w:t xml:space="preserve">figures </w:t>
      </w:r>
      <w:r w:rsidRPr="00CD7C7B">
        <w:t>across wee</w:t>
      </w:r>
      <w:r>
        <w:t xml:space="preserve">kday evening news services </w:t>
      </w:r>
      <w:r w:rsidR="00BB2DA4">
        <w:t>i</w:t>
      </w:r>
      <w:r>
        <w:t>n 2003 and 2015</w:t>
      </w:r>
      <w:r w:rsidRPr="00CD7C7B">
        <w:t>, Consolidated</w:t>
      </w:r>
      <w:r>
        <w:t xml:space="preserve"> 7</w:t>
      </w:r>
      <w:r w:rsidRPr="00CD7C7B">
        <w:t>.</w:t>
      </w:r>
    </w:p>
    <w:p w14:paraId="2A318266" w14:textId="34779572" w:rsidR="00C9120A" w:rsidRDefault="00C9120A" w:rsidP="00C9120A">
      <w:pPr>
        <w:pStyle w:val="ACMANotes"/>
      </w:pPr>
      <w:r>
        <w:t xml:space="preserve">Note: </w:t>
      </w:r>
      <w:r w:rsidRPr="00E30E1A">
        <w:t xml:space="preserve">Average audience data for </w:t>
      </w:r>
      <w:r w:rsidR="003F1B44">
        <w:t>Ten</w:t>
      </w:r>
      <w:r w:rsidRPr="00E30E1A">
        <w:t xml:space="preserve"> News are not available 2003–05.</w:t>
      </w:r>
      <w:r>
        <w:t xml:space="preserve"> </w:t>
      </w:r>
      <w:r w:rsidR="003F1B44">
        <w:t>Seven</w:t>
      </w:r>
      <w:r w:rsidRPr="00F14E3C">
        <w:t xml:space="preserve"> local </w:t>
      </w:r>
      <w:r>
        <w:t xml:space="preserve">TV </w:t>
      </w:r>
      <w:r w:rsidRPr="00F14E3C">
        <w:t xml:space="preserve">news was broadcast in Mackay and Maryborough only in 2003, and all sub-markets except Toowoomba in 2013 and </w:t>
      </w:r>
      <w:r>
        <w:t>a</w:t>
      </w:r>
      <w:r w:rsidRPr="00F14E3C">
        <w:t>ll</w:t>
      </w:r>
      <w:r>
        <w:t xml:space="preserve"> </w:t>
      </w:r>
      <w:r w:rsidRPr="00F14E3C">
        <w:t>sub-markets from 2015.</w:t>
      </w:r>
    </w:p>
    <w:p w14:paraId="48644E35" w14:textId="77777777" w:rsidR="00C9120A" w:rsidRDefault="00C9120A" w:rsidP="00C9120A">
      <w:pPr>
        <w:pStyle w:val="ACMASpaceaftertable"/>
      </w:pPr>
    </w:p>
    <w:p w14:paraId="4B192836" w14:textId="77777777" w:rsidR="001301A1" w:rsidRDefault="001301A1" w:rsidP="007E58B0">
      <w:pPr>
        <w:pStyle w:val="Heading3"/>
        <w:spacing w:after="120"/>
      </w:pPr>
      <w:r w:rsidRPr="007E58B0">
        <w:lastRenderedPageBreak/>
        <w:t>Northern NSW</w:t>
      </w:r>
    </w:p>
    <w:p w14:paraId="1F287B1B" w14:textId="5E4B2316" w:rsidR="007E58B0" w:rsidRDefault="007E58B0" w:rsidP="007E58B0">
      <w:pPr>
        <w:pStyle w:val="ACMAFigureHeader"/>
        <w:keepNext/>
      </w:pPr>
      <w:r>
        <w:t>NNSW</w:t>
      </w:r>
      <w:r>
        <w:rPr>
          <w:rFonts w:cs="Arial"/>
        </w:rPr>
        <w:t>—</w:t>
      </w:r>
      <w:r w:rsidR="00BB2DA4">
        <w:t>s</w:t>
      </w:r>
      <w:r>
        <w:t>hare of evening TV news audiences by age group, weekdays, 2003</w:t>
      </w:r>
      <w:r>
        <w:rPr>
          <w:rFonts w:cs="Arial"/>
        </w:rPr>
        <w:t>–15</w:t>
      </w:r>
    </w:p>
    <w:p w14:paraId="6F078C54" w14:textId="77777777" w:rsidR="007E58B0" w:rsidRDefault="007E58B0" w:rsidP="007E58B0">
      <w:r w:rsidRPr="00D931FD">
        <w:rPr>
          <w:i/>
          <w:noProof/>
          <w:sz w:val="16"/>
          <w:szCs w:val="16"/>
        </w:rPr>
        <w:drawing>
          <wp:inline distT="0" distB="0" distL="0" distR="0" wp14:anchorId="5C0DEABC" wp14:editId="16CCC9FF">
            <wp:extent cx="5296205" cy="4074160"/>
            <wp:effectExtent l="0" t="0" r="0" b="2540"/>
            <wp:docPr id="80" name="Picture 80" descr="Accessible data files are available on the report landing page on the ACMA website." title="Figure 19: NNSW—share of evening TV news audiences by age group, weekdays, 200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ollaboration\DavWWWRoot\organisation\cscd\RFB\CAS\Projects Documents\Local Content 2016\RegionalTAM\2016 Report\Illustrator\Updates Graphs\Local Content - RegTAM graphs - LB2_Figure 19 - NNSW Share.png"/>
                    <pic:cNvPicPr>
                      <a:picLocks noChangeAspect="1" noChangeArrowheads="1"/>
                    </pic:cNvPicPr>
                  </pic:nvPicPr>
                  <pic:blipFill rotWithShape="1">
                    <a:blip r:embed="rId52">
                      <a:extLst>
                        <a:ext uri="{28A0092B-C50C-407E-A947-70E740481C1C}">
                          <a14:useLocalDpi xmlns:a14="http://schemas.microsoft.com/office/drawing/2010/main" val="0"/>
                        </a:ext>
                      </a:extLst>
                    </a:blip>
                    <a:srcRect/>
                    <a:stretch/>
                  </pic:blipFill>
                  <pic:spPr bwMode="auto">
                    <a:xfrm>
                      <a:off x="0" y="0"/>
                      <a:ext cx="5300488" cy="4077455"/>
                    </a:xfrm>
                    <a:prstGeom prst="rect">
                      <a:avLst/>
                    </a:prstGeom>
                    <a:noFill/>
                    <a:ln>
                      <a:noFill/>
                    </a:ln>
                    <a:extLst>
                      <a:ext uri="{53640926-AAD7-44D8-BBD7-CCE9431645EC}">
                        <a14:shadowObscured xmlns:a14="http://schemas.microsoft.com/office/drawing/2010/main"/>
                      </a:ext>
                    </a:extLst>
                  </pic:spPr>
                </pic:pic>
              </a:graphicData>
            </a:graphic>
          </wp:inline>
        </w:drawing>
      </w:r>
    </w:p>
    <w:p w14:paraId="0F9F6456" w14:textId="496DED77" w:rsidR="007E58B0" w:rsidRDefault="007E58B0" w:rsidP="007E58B0">
      <w:pPr>
        <w:pStyle w:val="ACMANotes"/>
      </w:pPr>
      <w:r>
        <w:t xml:space="preserve">Source: </w:t>
      </w:r>
      <w:r w:rsidRPr="00F14E3C">
        <w:t>Regional</w:t>
      </w:r>
      <w:r>
        <w:t xml:space="preserve"> </w:t>
      </w:r>
      <w:r w:rsidRPr="00F14E3C">
        <w:t xml:space="preserve">TAM data, share based on average audience figures across weekday evening news services </w:t>
      </w:r>
      <w:r w:rsidR="00BB2DA4">
        <w:t>i</w:t>
      </w:r>
      <w:r w:rsidRPr="00F14E3C">
        <w:t>n 2003 and 2015, Consolidated</w:t>
      </w:r>
      <w:r>
        <w:t xml:space="preserve"> 7</w:t>
      </w:r>
      <w:r w:rsidRPr="00F14E3C">
        <w:t>.</w:t>
      </w:r>
    </w:p>
    <w:p w14:paraId="70D8E76B" w14:textId="3DA7DEE9" w:rsidR="007E58B0" w:rsidRDefault="007E58B0" w:rsidP="007E58B0">
      <w:pPr>
        <w:pStyle w:val="ACMANotes"/>
      </w:pPr>
      <w:r>
        <w:t xml:space="preserve">Note: </w:t>
      </w:r>
      <w:r w:rsidRPr="00E30E1A">
        <w:t xml:space="preserve">Average audience data for </w:t>
      </w:r>
      <w:r w:rsidR="003F1B44">
        <w:t>Ten</w:t>
      </w:r>
      <w:r w:rsidRPr="00E30E1A">
        <w:t xml:space="preserve"> News are not available 2003–05.</w:t>
      </w:r>
      <w:r>
        <w:t xml:space="preserve"> </w:t>
      </w:r>
      <w:r w:rsidR="003F1B44">
        <w:t>Prime7</w:t>
      </w:r>
      <w:r w:rsidRPr="000B1C03">
        <w:t xml:space="preserve"> local </w:t>
      </w:r>
      <w:r>
        <w:t xml:space="preserve">TV </w:t>
      </w:r>
      <w:r w:rsidRPr="000B1C03">
        <w:t xml:space="preserve">news was broadcast in </w:t>
      </w:r>
      <w:r>
        <w:t>all sub</w:t>
      </w:r>
      <w:r w:rsidR="00BB2DA4">
        <w:noBreakHyphen/>
      </w:r>
      <w:r>
        <w:t>markets except Newcastle.</w:t>
      </w:r>
    </w:p>
    <w:p w14:paraId="4C32EC35" w14:textId="77777777" w:rsidR="007E58B0" w:rsidRPr="007E58B0" w:rsidRDefault="007E58B0" w:rsidP="007E58B0">
      <w:pPr>
        <w:pStyle w:val="ACMASpaceaftertable"/>
      </w:pPr>
    </w:p>
    <w:p w14:paraId="589C7C4D" w14:textId="77777777" w:rsidR="001301A1" w:rsidRPr="00AC4850" w:rsidRDefault="001301A1" w:rsidP="007E58B0">
      <w:pPr>
        <w:pStyle w:val="Heading3"/>
        <w:spacing w:after="120"/>
      </w:pPr>
      <w:r>
        <w:lastRenderedPageBreak/>
        <w:t>Southern NSW</w:t>
      </w:r>
    </w:p>
    <w:p w14:paraId="06598804" w14:textId="6A07DE42" w:rsidR="001301A1" w:rsidRDefault="007E58B0" w:rsidP="007E58B0">
      <w:pPr>
        <w:pStyle w:val="ACMAFigureHeader"/>
        <w:keepNext/>
      </w:pPr>
      <w:r>
        <w:t>SNSW</w:t>
      </w:r>
      <w:r>
        <w:rPr>
          <w:rFonts w:cs="Arial"/>
        </w:rPr>
        <w:t>—</w:t>
      </w:r>
      <w:r w:rsidR="00BB2DA4">
        <w:t>s</w:t>
      </w:r>
      <w:r>
        <w:t>hare of evening TV news audiences by age group, weekdays, 2003</w:t>
      </w:r>
      <w:r>
        <w:rPr>
          <w:rFonts w:cs="Arial"/>
        </w:rPr>
        <w:t>–15</w:t>
      </w:r>
    </w:p>
    <w:p w14:paraId="33C3C677" w14:textId="77777777" w:rsidR="007E58B0" w:rsidRDefault="007E58B0" w:rsidP="001301A1">
      <w:pPr>
        <w:spacing w:line="240" w:lineRule="auto"/>
      </w:pPr>
      <w:r w:rsidRPr="00D931FD">
        <w:rPr>
          <w:i/>
          <w:noProof/>
          <w:sz w:val="16"/>
          <w:szCs w:val="16"/>
        </w:rPr>
        <w:drawing>
          <wp:inline distT="0" distB="0" distL="0" distR="0" wp14:anchorId="3471C288" wp14:editId="33B6DADA">
            <wp:extent cx="5391302" cy="4227725"/>
            <wp:effectExtent l="0" t="0" r="0" b="1905"/>
            <wp:docPr id="82" name="Picture 82" descr="Accessible data files are available on the report landing page on the ACMA website." title="Figure 20: SNSW—share of evening TV news audiences by age group, weekdays, 200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ollaboration\DavWWWRoot\organisation\cscd\RFB\CAS\Projects Documents\Local Content 2016\RegionalTAM\2016 Report\Illustrator\Updates Graphs\Local Content - RegTAM graphs - LB2_Figure 20 - SNSW Share.png"/>
                    <pic:cNvPicPr>
                      <a:picLocks noChangeAspect="1" noChangeArrowheads="1"/>
                    </pic:cNvPicPr>
                  </pic:nvPicPr>
                  <pic:blipFill rotWithShape="1">
                    <a:blip r:embed="rId53">
                      <a:extLst>
                        <a:ext uri="{28A0092B-C50C-407E-A947-70E740481C1C}">
                          <a14:useLocalDpi xmlns:a14="http://schemas.microsoft.com/office/drawing/2010/main" val="0"/>
                        </a:ext>
                      </a:extLst>
                    </a:blip>
                    <a:srcRect/>
                    <a:stretch/>
                  </pic:blipFill>
                  <pic:spPr bwMode="auto">
                    <a:xfrm>
                      <a:off x="0" y="0"/>
                      <a:ext cx="5396810" cy="4232044"/>
                    </a:xfrm>
                    <a:prstGeom prst="rect">
                      <a:avLst/>
                    </a:prstGeom>
                    <a:noFill/>
                    <a:ln>
                      <a:noFill/>
                    </a:ln>
                    <a:extLst>
                      <a:ext uri="{53640926-AAD7-44D8-BBD7-CCE9431645EC}">
                        <a14:shadowObscured xmlns:a14="http://schemas.microsoft.com/office/drawing/2010/main"/>
                      </a:ext>
                    </a:extLst>
                  </pic:spPr>
                </pic:pic>
              </a:graphicData>
            </a:graphic>
          </wp:inline>
        </w:drawing>
      </w:r>
    </w:p>
    <w:p w14:paraId="78A181DE" w14:textId="08F6AE7F" w:rsidR="007E58B0" w:rsidRDefault="007E58B0" w:rsidP="007E58B0">
      <w:pPr>
        <w:pStyle w:val="ACMANotes"/>
      </w:pPr>
      <w:r>
        <w:t>Source: Regional TAM data,</w:t>
      </w:r>
      <w:r w:rsidRPr="00CD7C7B">
        <w:t xml:space="preserve"> </w:t>
      </w:r>
      <w:r>
        <w:t>share based on a</w:t>
      </w:r>
      <w:r w:rsidRPr="00CD7C7B">
        <w:t xml:space="preserve">verage audience </w:t>
      </w:r>
      <w:r>
        <w:t xml:space="preserve">figures </w:t>
      </w:r>
      <w:r w:rsidRPr="00CD7C7B">
        <w:t>across wee</w:t>
      </w:r>
      <w:r>
        <w:t xml:space="preserve">kday evening news services </w:t>
      </w:r>
      <w:r w:rsidR="00BB2DA4">
        <w:t>i</w:t>
      </w:r>
      <w:r>
        <w:t>n 2003 and 2015</w:t>
      </w:r>
      <w:r w:rsidRPr="00CD7C7B">
        <w:t xml:space="preserve">, </w:t>
      </w:r>
      <w:r>
        <w:t>Consolidated 7.</w:t>
      </w:r>
    </w:p>
    <w:p w14:paraId="67001C27" w14:textId="7F6753D9" w:rsidR="007E58B0" w:rsidRDefault="007E58B0" w:rsidP="007E58B0">
      <w:pPr>
        <w:pStyle w:val="ACMANotes"/>
      </w:pPr>
      <w:r>
        <w:t xml:space="preserve">Note: </w:t>
      </w:r>
      <w:r w:rsidRPr="00E30E1A">
        <w:t xml:space="preserve">Average audience data for </w:t>
      </w:r>
      <w:r w:rsidR="003F1B44">
        <w:t>Ten</w:t>
      </w:r>
      <w:r w:rsidRPr="00E30E1A">
        <w:t xml:space="preserve"> News are not available 2003–05.</w:t>
      </w:r>
      <w:r>
        <w:t xml:space="preserve"> </w:t>
      </w:r>
      <w:r w:rsidR="003F1B44">
        <w:t>Prime7</w:t>
      </w:r>
      <w:r w:rsidRPr="00A01A63">
        <w:t xml:space="preserve"> local </w:t>
      </w:r>
      <w:r>
        <w:t xml:space="preserve">TV </w:t>
      </w:r>
      <w:r w:rsidRPr="00A01A63">
        <w:t>news was broadcast in Orange</w:t>
      </w:r>
      <w:r>
        <w:t>/</w:t>
      </w:r>
      <w:r w:rsidRPr="00A01A63">
        <w:t>Dubbo</w:t>
      </w:r>
      <w:r>
        <w:t>/</w:t>
      </w:r>
      <w:r w:rsidRPr="00A01A63">
        <w:t>Wagga only</w:t>
      </w:r>
      <w:r w:rsidR="00BB2DA4">
        <w:t>.</w:t>
      </w:r>
    </w:p>
    <w:p w14:paraId="0A4503C6" w14:textId="77777777" w:rsidR="007E58B0" w:rsidRDefault="007E58B0" w:rsidP="007E58B0">
      <w:pPr>
        <w:pStyle w:val="ACMASpaceaftertable"/>
      </w:pPr>
    </w:p>
    <w:p w14:paraId="14AE8339" w14:textId="77777777" w:rsidR="001301A1" w:rsidRPr="00AC4850" w:rsidRDefault="001301A1" w:rsidP="007E58B0">
      <w:pPr>
        <w:pStyle w:val="Heading3"/>
        <w:spacing w:after="120"/>
      </w:pPr>
      <w:r w:rsidRPr="00AC4850">
        <w:lastRenderedPageBreak/>
        <w:t>Victoria</w:t>
      </w:r>
    </w:p>
    <w:p w14:paraId="05ECCF58" w14:textId="47D1AE26" w:rsidR="001301A1" w:rsidRDefault="00BB2DA4" w:rsidP="007E58B0">
      <w:pPr>
        <w:pStyle w:val="ACMAFigureHeader"/>
        <w:keepNext/>
        <w:rPr>
          <w:rFonts w:cs="Arial"/>
        </w:rPr>
      </w:pPr>
      <w:r>
        <w:rPr>
          <w:rFonts w:cs="Arial"/>
        </w:rPr>
        <w:t>VIC</w:t>
      </w:r>
      <w:r w:rsidR="007E58B0">
        <w:rPr>
          <w:rFonts w:cs="Arial"/>
        </w:rPr>
        <w:t>—</w:t>
      </w:r>
      <w:r>
        <w:t>s</w:t>
      </w:r>
      <w:r w:rsidR="007E58B0">
        <w:t>hare of evening TV news audiences by age group, weekdays, 2003</w:t>
      </w:r>
      <w:r w:rsidR="007E58B0">
        <w:rPr>
          <w:rFonts w:cs="Arial"/>
        </w:rPr>
        <w:t>–15</w:t>
      </w:r>
    </w:p>
    <w:p w14:paraId="68DB07D5" w14:textId="77777777" w:rsidR="007E58B0" w:rsidRDefault="007E58B0" w:rsidP="001301A1">
      <w:pPr>
        <w:spacing w:line="240" w:lineRule="auto"/>
      </w:pPr>
      <w:r w:rsidRPr="00D931FD">
        <w:rPr>
          <w:i/>
          <w:noProof/>
          <w:sz w:val="16"/>
          <w:szCs w:val="16"/>
        </w:rPr>
        <w:drawing>
          <wp:inline distT="0" distB="0" distL="0" distR="0" wp14:anchorId="4B81AE8D" wp14:editId="66B58604">
            <wp:extent cx="5324836" cy="4191609"/>
            <wp:effectExtent l="0" t="0" r="0" b="0"/>
            <wp:docPr id="90" name="Picture 90" descr="Accessible data files are available on the report landing page on the ACMA website." title="Figure 21: VIC—share of evening TV news audiences by age group, weekdays, 200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ollaboration\DavWWWRoot\organisation\cscd\RFB\CAS\Projects Documents\Local Content 2016\RegionalTAM\2016 Report\Illustrator\Updates Graphs\Local Content - RegTAM graphs - LB2_Figure 21 - VIC Share .png"/>
                    <pic:cNvPicPr>
                      <a:picLocks noChangeAspect="1" noChangeArrowheads="1"/>
                    </pic:cNvPicPr>
                  </pic:nvPicPr>
                  <pic:blipFill rotWithShape="1">
                    <a:blip r:embed="rId54">
                      <a:extLst>
                        <a:ext uri="{28A0092B-C50C-407E-A947-70E740481C1C}">
                          <a14:useLocalDpi xmlns:a14="http://schemas.microsoft.com/office/drawing/2010/main" val="0"/>
                        </a:ext>
                      </a:extLst>
                    </a:blip>
                    <a:srcRect/>
                    <a:stretch/>
                  </pic:blipFill>
                  <pic:spPr bwMode="auto">
                    <a:xfrm>
                      <a:off x="0" y="0"/>
                      <a:ext cx="5330969" cy="4196436"/>
                    </a:xfrm>
                    <a:prstGeom prst="rect">
                      <a:avLst/>
                    </a:prstGeom>
                    <a:noFill/>
                    <a:ln>
                      <a:noFill/>
                    </a:ln>
                    <a:extLst>
                      <a:ext uri="{53640926-AAD7-44D8-BBD7-CCE9431645EC}">
                        <a14:shadowObscured xmlns:a14="http://schemas.microsoft.com/office/drawing/2010/main"/>
                      </a:ext>
                    </a:extLst>
                  </pic:spPr>
                </pic:pic>
              </a:graphicData>
            </a:graphic>
          </wp:inline>
        </w:drawing>
      </w:r>
    </w:p>
    <w:p w14:paraId="35C85E4E" w14:textId="5CE32E7A" w:rsidR="007E58B0" w:rsidRDefault="007E58B0" w:rsidP="007E58B0">
      <w:pPr>
        <w:pStyle w:val="ACMANotes"/>
      </w:pPr>
      <w:r>
        <w:t>Source: Regional TAM data,</w:t>
      </w:r>
      <w:r w:rsidRPr="00CD7C7B">
        <w:t xml:space="preserve"> </w:t>
      </w:r>
      <w:r>
        <w:t>share based on a</w:t>
      </w:r>
      <w:r w:rsidRPr="00CD7C7B">
        <w:t xml:space="preserve">verage audience </w:t>
      </w:r>
      <w:r>
        <w:t xml:space="preserve">figures </w:t>
      </w:r>
      <w:r w:rsidRPr="00CD7C7B">
        <w:t>across wee</w:t>
      </w:r>
      <w:r>
        <w:t xml:space="preserve">kday evening news services </w:t>
      </w:r>
      <w:r w:rsidR="00BB2DA4">
        <w:t>i</w:t>
      </w:r>
      <w:r>
        <w:t>n 2003 and 2015</w:t>
      </w:r>
      <w:r w:rsidRPr="00CD7C7B">
        <w:t>, Consolidated</w:t>
      </w:r>
      <w:r>
        <w:t xml:space="preserve"> 7</w:t>
      </w:r>
      <w:r w:rsidRPr="00CD7C7B">
        <w:t>.</w:t>
      </w:r>
    </w:p>
    <w:p w14:paraId="62D6ADB3" w14:textId="3D9BBADF" w:rsidR="007E58B0" w:rsidRDefault="007E58B0" w:rsidP="007E58B0">
      <w:pPr>
        <w:pStyle w:val="ACMANotes"/>
      </w:pPr>
      <w:r>
        <w:t xml:space="preserve">Note: </w:t>
      </w:r>
      <w:r w:rsidRPr="00E30E1A">
        <w:t xml:space="preserve">Average audience data for </w:t>
      </w:r>
      <w:r w:rsidR="003F1B44">
        <w:t>Ten</w:t>
      </w:r>
      <w:r w:rsidRPr="00E30E1A">
        <w:t xml:space="preserve"> News are not available 2003–05.</w:t>
      </w:r>
      <w:r>
        <w:t xml:space="preserve"> </w:t>
      </w:r>
      <w:r w:rsidR="003F1B44">
        <w:t>Prime7</w:t>
      </w:r>
      <w:r w:rsidRPr="00A01A63">
        <w:t xml:space="preserve"> local </w:t>
      </w:r>
      <w:r>
        <w:t xml:space="preserve">TV </w:t>
      </w:r>
      <w:r w:rsidRPr="00A01A63">
        <w:t xml:space="preserve">news </w:t>
      </w:r>
      <w:r>
        <w:t>is</w:t>
      </w:r>
      <w:r w:rsidRPr="00A01A63">
        <w:t xml:space="preserve"> broadcast in </w:t>
      </w:r>
      <w:r>
        <w:t>the sub-market of Albury Wodonga only.</w:t>
      </w:r>
    </w:p>
    <w:p w14:paraId="60D2A449" w14:textId="77777777" w:rsidR="001301A1" w:rsidRDefault="001301A1" w:rsidP="007E58B0">
      <w:pPr>
        <w:pStyle w:val="ACMASpaceaftertable"/>
      </w:pPr>
    </w:p>
    <w:p w14:paraId="0BF572D1" w14:textId="77777777" w:rsidR="001301A1" w:rsidRPr="00AC4850" w:rsidRDefault="001301A1" w:rsidP="007E58B0">
      <w:pPr>
        <w:pStyle w:val="Heading3"/>
        <w:spacing w:after="120"/>
      </w:pPr>
      <w:r>
        <w:lastRenderedPageBreak/>
        <w:t>Tasmania</w:t>
      </w:r>
    </w:p>
    <w:p w14:paraId="62427DC9" w14:textId="531EF006" w:rsidR="001301A1" w:rsidRDefault="00BB2DA4" w:rsidP="007E58B0">
      <w:pPr>
        <w:pStyle w:val="ACMAFigureHeader"/>
        <w:keepNext/>
      </w:pPr>
      <w:r>
        <w:rPr>
          <w:rFonts w:cs="Arial"/>
        </w:rPr>
        <w:t>TAS</w:t>
      </w:r>
      <w:r w:rsidR="007E58B0">
        <w:rPr>
          <w:rFonts w:cs="Arial"/>
        </w:rPr>
        <w:t>—</w:t>
      </w:r>
      <w:r>
        <w:t>s</w:t>
      </w:r>
      <w:r w:rsidR="007E58B0">
        <w:t>hare of evening TV news audiences by age group, weekdays, 2003</w:t>
      </w:r>
      <w:r>
        <w:t>–</w:t>
      </w:r>
      <w:r w:rsidR="007E58B0">
        <w:t>15</w:t>
      </w:r>
    </w:p>
    <w:p w14:paraId="2BE07B43" w14:textId="77777777" w:rsidR="007E58B0" w:rsidRDefault="007E58B0" w:rsidP="001301A1">
      <w:pPr>
        <w:spacing w:line="240" w:lineRule="auto"/>
      </w:pPr>
      <w:r w:rsidRPr="00D931FD">
        <w:rPr>
          <w:i/>
          <w:noProof/>
          <w:sz w:val="16"/>
          <w:szCs w:val="16"/>
        </w:rPr>
        <w:drawing>
          <wp:inline distT="0" distB="0" distL="0" distR="0" wp14:anchorId="5AA05C98" wp14:editId="1BE4F783">
            <wp:extent cx="5171846" cy="4074160"/>
            <wp:effectExtent l="0" t="0" r="0" b="2540"/>
            <wp:docPr id="91" name="Picture 91" descr="Accessible data files are available on the report landing page on the ACMA website." title="Figure 22: TAS—share of evening TV news audiences by age group, weekdays, 200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ollaboration\DavWWWRoot\organisation\cscd\RFB\CAS\Projects Documents\Local Content 2016\RegionalTAM\2016 Report\Illustrator\Updates Graphs\Local Content - RegTAM graphs - LB2_Figure 22 - TAS Share.png"/>
                    <pic:cNvPicPr>
                      <a:picLocks noChangeAspect="1" noChangeArrowheads="1"/>
                    </pic:cNvPicPr>
                  </pic:nvPicPr>
                  <pic:blipFill rotWithShape="1">
                    <a:blip r:embed="rId55">
                      <a:extLst>
                        <a:ext uri="{28A0092B-C50C-407E-A947-70E740481C1C}">
                          <a14:useLocalDpi xmlns:a14="http://schemas.microsoft.com/office/drawing/2010/main" val="0"/>
                        </a:ext>
                      </a:extLst>
                    </a:blip>
                    <a:srcRect/>
                    <a:stretch/>
                  </pic:blipFill>
                  <pic:spPr bwMode="auto">
                    <a:xfrm>
                      <a:off x="0" y="0"/>
                      <a:ext cx="5177579" cy="4078676"/>
                    </a:xfrm>
                    <a:prstGeom prst="rect">
                      <a:avLst/>
                    </a:prstGeom>
                    <a:noFill/>
                    <a:ln>
                      <a:noFill/>
                    </a:ln>
                    <a:extLst>
                      <a:ext uri="{53640926-AAD7-44D8-BBD7-CCE9431645EC}">
                        <a14:shadowObscured xmlns:a14="http://schemas.microsoft.com/office/drawing/2010/main"/>
                      </a:ext>
                    </a:extLst>
                  </pic:spPr>
                </pic:pic>
              </a:graphicData>
            </a:graphic>
          </wp:inline>
        </w:drawing>
      </w:r>
    </w:p>
    <w:p w14:paraId="5DE57AC0" w14:textId="44D1A605" w:rsidR="007E58B0" w:rsidRDefault="007E58B0" w:rsidP="007E58B0">
      <w:pPr>
        <w:pStyle w:val="ACMANotes"/>
      </w:pPr>
      <w:r>
        <w:t>Source: Regional TAM data,</w:t>
      </w:r>
      <w:r w:rsidRPr="00CD7C7B">
        <w:t xml:space="preserve"> </w:t>
      </w:r>
      <w:r>
        <w:t>share based on a</w:t>
      </w:r>
      <w:r w:rsidRPr="00CD7C7B">
        <w:t xml:space="preserve">verage audience </w:t>
      </w:r>
      <w:r>
        <w:t xml:space="preserve">figures </w:t>
      </w:r>
      <w:r w:rsidRPr="00CD7C7B">
        <w:t>across wee</w:t>
      </w:r>
      <w:r>
        <w:t xml:space="preserve">kday evening news services </w:t>
      </w:r>
      <w:r w:rsidR="00BB2DA4">
        <w:t>i</w:t>
      </w:r>
      <w:r>
        <w:t>n 2003 and 2015</w:t>
      </w:r>
      <w:r w:rsidRPr="00CD7C7B">
        <w:t>, Consolidated</w:t>
      </w:r>
      <w:r>
        <w:t xml:space="preserve"> 7</w:t>
      </w:r>
      <w:r w:rsidRPr="00CD7C7B">
        <w:t>.</w:t>
      </w:r>
    </w:p>
    <w:p w14:paraId="47A3078B" w14:textId="08126088" w:rsidR="007E58B0" w:rsidRDefault="007E58B0" w:rsidP="007E58B0">
      <w:pPr>
        <w:pStyle w:val="ACMANotes"/>
      </w:pPr>
      <w:r w:rsidRPr="007842BA">
        <w:t xml:space="preserve">Note: </w:t>
      </w:r>
      <w:r>
        <w:t xml:space="preserve">TDT news </w:t>
      </w:r>
      <w:r w:rsidR="00BB2DA4">
        <w:t xml:space="preserve">began </w:t>
      </w:r>
      <w:r>
        <w:t>in 2008. WIN local TV news ceased in 2005. From 2005</w:t>
      </w:r>
      <w:r w:rsidR="00BB2DA4">
        <w:t>,</w:t>
      </w:r>
      <w:r>
        <w:t xml:space="preserve"> WIN </w:t>
      </w:r>
      <w:r w:rsidR="00F31BBF">
        <w:t>N</w:t>
      </w:r>
      <w:r>
        <w:t xml:space="preserve">ews produced </w:t>
      </w:r>
      <w:r w:rsidR="00BB2DA4">
        <w:t xml:space="preserve">a </w:t>
      </w:r>
      <w:r>
        <w:t>local, national and international news bulletin.</w:t>
      </w:r>
    </w:p>
    <w:p w14:paraId="546539A2" w14:textId="77777777" w:rsidR="007E58B0" w:rsidRDefault="007E58B0" w:rsidP="007E58B0">
      <w:pPr>
        <w:pStyle w:val="ACMASpaceaftertable"/>
      </w:pPr>
    </w:p>
    <w:p w14:paraId="4A60E965" w14:textId="77777777" w:rsidR="001301A1" w:rsidRPr="00AC4850" w:rsidRDefault="001301A1" w:rsidP="007E58B0">
      <w:pPr>
        <w:pStyle w:val="Heading3"/>
        <w:spacing w:after="120"/>
      </w:pPr>
      <w:r>
        <w:lastRenderedPageBreak/>
        <w:t>Western Australia</w:t>
      </w:r>
    </w:p>
    <w:p w14:paraId="02E6B6F7" w14:textId="72381B4B" w:rsidR="001301A1" w:rsidRPr="007E58B0" w:rsidRDefault="007E58B0" w:rsidP="007E58B0">
      <w:pPr>
        <w:pStyle w:val="ACMAFigureHeader"/>
        <w:keepNext/>
      </w:pPr>
      <w:r>
        <w:rPr>
          <w:rFonts w:cs="Arial"/>
        </w:rPr>
        <w:t>Regional</w:t>
      </w:r>
      <w:r>
        <w:t xml:space="preserve"> WA</w:t>
      </w:r>
      <w:r>
        <w:rPr>
          <w:rFonts w:cs="Arial"/>
        </w:rPr>
        <w:t>—</w:t>
      </w:r>
      <w:r w:rsidR="00F31BBF">
        <w:t>s</w:t>
      </w:r>
      <w:r>
        <w:t xml:space="preserve">hare of evening TV news audiences by age group, weekdays, </w:t>
      </w:r>
      <w:r w:rsidR="00F31BBF">
        <w:br/>
      </w:r>
      <w:r>
        <w:t>2003</w:t>
      </w:r>
      <w:r>
        <w:rPr>
          <w:rFonts w:cs="Arial"/>
        </w:rPr>
        <w:t>–15</w:t>
      </w:r>
    </w:p>
    <w:p w14:paraId="6805CB17" w14:textId="77777777" w:rsidR="007E58B0" w:rsidRDefault="007E58B0" w:rsidP="007E58B0">
      <w:r w:rsidRPr="00D931FD">
        <w:rPr>
          <w:i/>
          <w:noProof/>
          <w:sz w:val="16"/>
          <w:szCs w:val="16"/>
        </w:rPr>
        <w:drawing>
          <wp:inline distT="0" distB="0" distL="0" distR="0" wp14:anchorId="733BCD47" wp14:editId="72C2635A">
            <wp:extent cx="5259629" cy="4220503"/>
            <wp:effectExtent l="0" t="0" r="0" b="8890"/>
            <wp:docPr id="93" name="Picture 93" descr="Accessible data files are available on the report landing page on the ACMA website." title="Figure 23: Regional WA—share of evening TV news audiences by age group, weekday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ollaboration\DavWWWRoot\organisation\cscd\RFB\CAS\Projects Documents\Local Content 2016\RegionalTAM\2016 Report\Illustrator\Updates Graphs\Local Content - RegTAM graphs - LB2_Figure 23 - WA Share.png"/>
                    <pic:cNvPicPr>
                      <a:picLocks noChangeAspect="1" noChangeArrowheads="1"/>
                    </pic:cNvPicPr>
                  </pic:nvPicPr>
                  <pic:blipFill rotWithShape="1">
                    <a:blip r:embed="rId56">
                      <a:extLst>
                        <a:ext uri="{28A0092B-C50C-407E-A947-70E740481C1C}">
                          <a14:useLocalDpi xmlns:a14="http://schemas.microsoft.com/office/drawing/2010/main" val="0"/>
                        </a:ext>
                      </a:extLst>
                    </a:blip>
                    <a:srcRect/>
                    <a:stretch/>
                  </pic:blipFill>
                  <pic:spPr bwMode="auto">
                    <a:xfrm>
                      <a:off x="0" y="0"/>
                      <a:ext cx="5264029" cy="4224034"/>
                    </a:xfrm>
                    <a:prstGeom prst="rect">
                      <a:avLst/>
                    </a:prstGeom>
                    <a:noFill/>
                    <a:ln>
                      <a:noFill/>
                    </a:ln>
                    <a:extLst>
                      <a:ext uri="{53640926-AAD7-44D8-BBD7-CCE9431645EC}">
                        <a14:shadowObscured xmlns:a14="http://schemas.microsoft.com/office/drawing/2010/main"/>
                      </a:ext>
                    </a:extLst>
                  </pic:spPr>
                </pic:pic>
              </a:graphicData>
            </a:graphic>
          </wp:inline>
        </w:drawing>
      </w:r>
    </w:p>
    <w:p w14:paraId="414D1563" w14:textId="77777777" w:rsidR="007E58B0" w:rsidRDefault="007E58B0" w:rsidP="007E58B0">
      <w:pPr>
        <w:pStyle w:val="ACMANotes"/>
      </w:pPr>
      <w:r>
        <w:t>Source: Regional TAM data,</w:t>
      </w:r>
      <w:r w:rsidRPr="00CD7C7B">
        <w:t xml:space="preserve"> </w:t>
      </w:r>
      <w:r>
        <w:t>share based on a</w:t>
      </w:r>
      <w:r w:rsidRPr="00CD7C7B">
        <w:t xml:space="preserve">verage audience </w:t>
      </w:r>
      <w:r>
        <w:t xml:space="preserve">figures </w:t>
      </w:r>
      <w:r w:rsidRPr="00CD7C7B">
        <w:t>across wee</w:t>
      </w:r>
      <w:r>
        <w:t>kday evening news services in 2010 and 2015</w:t>
      </w:r>
      <w:r w:rsidRPr="00CD7C7B">
        <w:t>, Consolidated</w:t>
      </w:r>
      <w:r>
        <w:t xml:space="preserve"> 7</w:t>
      </w:r>
      <w:r w:rsidRPr="00CD7C7B">
        <w:t>.</w:t>
      </w:r>
    </w:p>
    <w:p w14:paraId="453A5440" w14:textId="77777777" w:rsidR="007E58B0" w:rsidRDefault="007E58B0" w:rsidP="007E58B0">
      <w:pPr>
        <w:pStyle w:val="ACMASpaceaftertable"/>
      </w:pPr>
    </w:p>
    <w:p w14:paraId="69BEFA8E" w14:textId="77777777" w:rsidR="007E58B0" w:rsidRDefault="007E58B0" w:rsidP="007E58B0">
      <w:pPr>
        <w:pStyle w:val="ACMASpaceaftertable"/>
      </w:pPr>
    </w:p>
    <w:p w14:paraId="5E9F1B96" w14:textId="77777777" w:rsidR="001301A1" w:rsidRDefault="001301A1" w:rsidP="001301A1">
      <w:pPr>
        <w:sectPr w:rsidR="001301A1" w:rsidSect="00C856A1">
          <w:footnotePr>
            <w:pos w:val="beneathText"/>
          </w:footnotePr>
          <w:pgSz w:w="11906" w:h="16838" w:code="9"/>
          <w:pgMar w:top="1440" w:right="1440" w:bottom="1440" w:left="1440" w:header="0" w:footer="0" w:gutter="0"/>
          <w:cols w:space="708"/>
          <w:docGrid w:linePitch="360"/>
        </w:sectPr>
      </w:pPr>
      <w:bookmarkStart w:id="64" w:name="_Toc476207154"/>
      <w:bookmarkStart w:id="65" w:name="_Toc476660214"/>
    </w:p>
    <w:p w14:paraId="18F228F4" w14:textId="01927EFD" w:rsidR="001301A1" w:rsidRDefault="001301A1" w:rsidP="001301A1">
      <w:pPr>
        <w:pStyle w:val="Heading1"/>
      </w:pPr>
      <w:bookmarkStart w:id="66" w:name="_Toc477531639"/>
      <w:bookmarkStart w:id="67" w:name="_Toc481752077"/>
      <w:r>
        <w:lastRenderedPageBreak/>
        <w:t xml:space="preserve">Appendix B—Local TV news audience figures </w:t>
      </w:r>
      <w:r w:rsidR="00EC69C2">
        <w:br/>
      </w:r>
      <w:r>
        <w:t>2003, 2013, 2015 and mid-2016</w:t>
      </w:r>
      <w:bookmarkEnd w:id="64"/>
      <w:bookmarkEnd w:id="65"/>
      <w:bookmarkEnd w:id="66"/>
      <w:bookmarkEnd w:id="67"/>
      <w:r>
        <w:t xml:space="preserve"> </w:t>
      </w:r>
    </w:p>
    <w:tbl>
      <w:tblPr>
        <w:tblW w:w="4996"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28" w:type="dxa"/>
          <w:left w:w="57" w:type="dxa"/>
          <w:bottom w:w="28" w:type="dxa"/>
          <w:right w:w="57" w:type="dxa"/>
        </w:tblCellMar>
        <w:tblLook w:val="04A0" w:firstRow="1" w:lastRow="0" w:firstColumn="1" w:lastColumn="0" w:noHBand="0" w:noVBand="1"/>
      </w:tblPr>
      <w:tblGrid>
        <w:gridCol w:w="2124"/>
        <w:gridCol w:w="1124"/>
        <w:gridCol w:w="884"/>
        <w:gridCol w:w="1034"/>
        <w:gridCol w:w="767"/>
        <w:gridCol w:w="1004"/>
        <w:gridCol w:w="864"/>
        <w:gridCol w:w="1227"/>
        <w:gridCol w:w="1227"/>
        <w:gridCol w:w="1227"/>
        <w:gridCol w:w="1227"/>
        <w:gridCol w:w="1232"/>
      </w:tblGrid>
      <w:tr w:rsidR="00376C41" w:rsidRPr="00376C41" w14:paraId="1422D4B6" w14:textId="77777777" w:rsidTr="00A83DFE">
        <w:trPr>
          <w:trHeight w:val="402"/>
          <w:tblHeader/>
        </w:trPr>
        <w:tc>
          <w:tcPr>
            <w:tcW w:w="762" w:type="pct"/>
            <w:shd w:val="clear" w:color="auto" w:fill="404040" w:themeFill="text1" w:themeFillTint="BF"/>
            <w:vAlign w:val="center"/>
          </w:tcPr>
          <w:p w14:paraId="1D19DBDB" w14:textId="77777777" w:rsidR="00376C41" w:rsidRPr="00376C41" w:rsidRDefault="00376C41" w:rsidP="00376C41">
            <w:pPr>
              <w:pStyle w:val="TableHeading"/>
              <w:rPr>
                <w:rFonts w:cs="Arial"/>
                <w:color w:val="FFFFFF" w:themeColor="background1"/>
                <w:sz w:val="18"/>
                <w:szCs w:val="18"/>
              </w:rPr>
            </w:pPr>
            <w:bookmarkStart w:id="68" w:name="_Toc476207155"/>
            <w:bookmarkStart w:id="69" w:name="_Toc476660215"/>
            <w:r w:rsidRPr="00376C41">
              <w:rPr>
                <w:rFonts w:cs="Arial"/>
                <w:color w:val="FFFFFF" w:themeColor="background1"/>
                <w:sz w:val="18"/>
                <w:szCs w:val="18"/>
              </w:rPr>
              <w:t>News service</w:t>
            </w:r>
          </w:p>
        </w:tc>
        <w:tc>
          <w:tcPr>
            <w:tcW w:w="720" w:type="pct"/>
            <w:gridSpan w:val="2"/>
            <w:shd w:val="clear" w:color="auto" w:fill="404040" w:themeFill="text1" w:themeFillTint="BF"/>
            <w:vAlign w:val="center"/>
          </w:tcPr>
          <w:p w14:paraId="0414116A" w14:textId="77777777" w:rsidR="00376C41" w:rsidRPr="00376C41" w:rsidRDefault="00376C41" w:rsidP="00A83DFE">
            <w:pPr>
              <w:pStyle w:val="TableHeading"/>
              <w:jc w:val="center"/>
              <w:rPr>
                <w:rFonts w:cs="Arial"/>
                <w:color w:val="FFFFFF" w:themeColor="background1"/>
                <w:sz w:val="18"/>
                <w:szCs w:val="18"/>
              </w:rPr>
            </w:pPr>
            <w:r w:rsidRPr="00376C41">
              <w:rPr>
                <w:rFonts w:cs="Arial"/>
                <w:color w:val="FFFFFF" w:themeColor="background1"/>
                <w:sz w:val="18"/>
                <w:szCs w:val="18"/>
              </w:rPr>
              <w:t>2003</w:t>
            </w:r>
          </w:p>
        </w:tc>
        <w:tc>
          <w:tcPr>
            <w:tcW w:w="646" w:type="pct"/>
            <w:gridSpan w:val="2"/>
            <w:shd w:val="clear" w:color="auto" w:fill="404040" w:themeFill="text1" w:themeFillTint="BF"/>
            <w:vAlign w:val="center"/>
          </w:tcPr>
          <w:p w14:paraId="10ECD379" w14:textId="77777777" w:rsidR="00376C41" w:rsidRPr="00376C41" w:rsidRDefault="00376C41" w:rsidP="00376C41">
            <w:pPr>
              <w:pStyle w:val="TableHeading"/>
              <w:jc w:val="center"/>
              <w:rPr>
                <w:rFonts w:cs="Arial"/>
                <w:color w:val="FFFFFF" w:themeColor="background1"/>
                <w:sz w:val="18"/>
                <w:szCs w:val="18"/>
              </w:rPr>
            </w:pPr>
            <w:r w:rsidRPr="00376C41">
              <w:rPr>
                <w:rFonts w:cs="Arial"/>
                <w:color w:val="FFFFFF" w:themeColor="background1"/>
                <w:sz w:val="18"/>
                <w:szCs w:val="18"/>
              </w:rPr>
              <w:t>2013</w:t>
            </w:r>
          </w:p>
        </w:tc>
        <w:tc>
          <w:tcPr>
            <w:tcW w:w="670" w:type="pct"/>
            <w:gridSpan w:val="2"/>
            <w:shd w:val="clear" w:color="auto" w:fill="404040" w:themeFill="text1" w:themeFillTint="BF"/>
            <w:vAlign w:val="center"/>
          </w:tcPr>
          <w:p w14:paraId="687972C4" w14:textId="77777777" w:rsidR="00376C41" w:rsidRPr="00376C41" w:rsidRDefault="00376C41" w:rsidP="00376C41">
            <w:pPr>
              <w:pStyle w:val="TableHeading"/>
              <w:jc w:val="center"/>
              <w:rPr>
                <w:rFonts w:cs="Arial"/>
                <w:color w:val="FFFFFF" w:themeColor="background1"/>
                <w:sz w:val="18"/>
                <w:szCs w:val="18"/>
              </w:rPr>
            </w:pPr>
            <w:r w:rsidRPr="00376C41">
              <w:rPr>
                <w:rFonts w:cs="Arial"/>
                <w:color w:val="FFFFFF" w:themeColor="background1"/>
                <w:sz w:val="18"/>
                <w:szCs w:val="18"/>
              </w:rPr>
              <w:t>2015</w:t>
            </w:r>
          </w:p>
        </w:tc>
        <w:tc>
          <w:tcPr>
            <w:tcW w:w="440" w:type="pct"/>
            <w:vMerge w:val="restart"/>
            <w:shd w:val="clear" w:color="auto" w:fill="404040" w:themeFill="text1" w:themeFillTint="BF"/>
            <w:vAlign w:val="center"/>
          </w:tcPr>
          <w:p w14:paraId="1634B0AF" w14:textId="633111A6" w:rsidR="00376C41" w:rsidRPr="00376C41" w:rsidRDefault="00376C41" w:rsidP="00376C41">
            <w:pPr>
              <w:pStyle w:val="TableHeading"/>
              <w:jc w:val="center"/>
              <w:rPr>
                <w:rFonts w:cs="Arial"/>
                <w:color w:val="FFFFFF" w:themeColor="background1"/>
                <w:sz w:val="18"/>
                <w:szCs w:val="18"/>
              </w:rPr>
            </w:pPr>
            <w:r w:rsidRPr="00376C41">
              <w:rPr>
                <w:rFonts w:cs="Arial"/>
                <w:color w:val="FFFFFF" w:themeColor="background1"/>
                <w:sz w:val="18"/>
                <w:szCs w:val="18"/>
              </w:rPr>
              <w:t>Av. AUD change</w:t>
            </w:r>
            <w:r>
              <w:rPr>
                <w:rFonts w:cs="Arial"/>
                <w:color w:val="FFFFFF" w:themeColor="background1"/>
                <w:sz w:val="18"/>
                <w:szCs w:val="18"/>
              </w:rPr>
              <w:br/>
            </w:r>
            <w:r w:rsidRPr="00376C41">
              <w:rPr>
                <w:rFonts w:cs="Arial"/>
                <w:color w:val="FFFFFF" w:themeColor="background1"/>
                <w:sz w:val="18"/>
                <w:szCs w:val="18"/>
              </w:rPr>
              <w:t>2003</w:t>
            </w:r>
            <w:r w:rsidR="00EC69C2">
              <w:rPr>
                <w:rFonts w:cs="Arial"/>
                <w:color w:val="FFFFFF" w:themeColor="background1"/>
                <w:sz w:val="18"/>
                <w:szCs w:val="18"/>
              </w:rPr>
              <w:t xml:space="preserve"> </w:t>
            </w:r>
            <w:r w:rsidRPr="00376C41">
              <w:rPr>
                <w:rFonts w:cs="Arial"/>
                <w:color w:val="FFFFFF" w:themeColor="background1"/>
                <w:sz w:val="18"/>
                <w:szCs w:val="18"/>
              </w:rPr>
              <w:t>v</w:t>
            </w:r>
            <w:r w:rsidR="00EC69C2">
              <w:rPr>
                <w:rFonts w:cs="Arial"/>
                <w:color w:val="FFFFFF" w:themeColor="background1"/>
                <w:sz w:val="18"/>
                <w:szCs w:val="18"/>
              </w:rPr>
              <w:t xml:space="preserve"> </w:t>
            </w:r>
            <w:r w:rsidRPr="00376C41">
              <w:rPr>
                <w:rFonts w:cs="Arial"/>
                <w:color w:val="FFFFFF" w:themeColor="background1"/>
                <w:sz w:val="18"/>
                <w:szCs w:val="18"/>
              </w:rPr>
              <w:t>2015</w:t>
            </w:r>
          </w:p>
        </w:tc>
        <w:tc>
          <w:tcPr>
            <w:tcW w:w="440" w:type="pct"/>
            <w:vMerge w:val="restart"/>
            <w:shd w:val="clear" w:color="auto" w:fill="404040" w:themeFill="text1" w:themeFillTint="BF"/>
            <w:vAlign w:val="center"/>
          </w:tcPr>
          <w:p w14:paraId="7E6AD721" w14:textId="5BEF02AE" w:rsidR="00376C41" w:rsidRPr="00376C41" w:rsidRDefault="00376C41" w:rsidP="00376C41">
            <w:pPr>
              <w:pStyle w:val="TableHeading"/>
              <w:jc w:val="center"/>
              <w:rPr>
                <w:rFonts w:cs="Arial"/>
                <w:bCs/>
                <w:color w:val="FFFFFF" w:themeColor="background1"/>
                <w:sz w:val="18"/>
                <w:szCs w:val="18"/>
              </w:rPr>
            </w:pPr>
            <w:r w:rsidRPr="00376C41">
              <w:rPr>
                <w:rFonts w:cs="Arial"/>
                <w:color w:val="FFFFFF" w:themeColor="background1"/>
                <w:sz w:val="18"/>
                <w:szCs w:val="18"/>
              </w:rPr>
              <w:t>Av. AUD change</w:t>
            </w:r>
            <w:r>
              <w:rPr>
                <w:rFonts w:cs="Arial"/>
                <w:color w:val="FFFFFF" w:themeColor="background1"/>
                <w:sz w:val="18"/>
                <w:szCs w:val="18"/>
              </w:rPr>
              <w:br/>
            </w:r>
            <w:r w:rsidRPr="00376C41">
              <w:rPr>
                <w:rFonts w:cs="Arial"/>
                <w:color w:val="FFFFFF" w:themeColor="background1"/>
                <w:sz w:val="18"/>
                <w:szCs w:val="18"/>
              </w:rPr>
              <w:t>2013</w:t>
            </w:r>
            <w:r w:rsidR="00EC69C2">
              <w:rPr>
                <w:rFonts w:cs="Arial"/>
                <w:color w:val="FFFFFF" w:themeColor="background1"/>
                <w:sz w:val="18"/>
                <w:szCs w:val="18"/>
              </w:rPr>
              <w:t xml:space="preserve"> </w:t>
            </w:r>
            <w:r w:rsidRPr="00376C41">
              <w:rPr>
                <w:rFonts w:cs="Arial"/>
                <w:color w:val="FFFFFF" w:themeColor="background1"/>
                <w:sz w:val="18"/>
                <w:szCs w:val="18"/>
              </w:rPr>
              <w:t>v</w:t>
            </w:r>
            <w:r w:rsidR="00EC69C2">
              <w:rPr>
                <w:rFonts w:cs="Arial"/>
                <w:color w:val="FFFFFF" w:themeColor="background1"/>
                <w:sz w:val="18"/>
                <w:szCs w:val="18"/>
              </w:rPr>
              <w:t xml:space="preserve"> </w:t>
            </w:r>
            <w:r w:rsidRPr="00376C41">
              <w:rPr>
                <w:rFonts w:cs="Arial"/>
                <w:color w:val="FFFFFF" w:themeColor="background1"/>
                <w:sz w:val="18"/>
                <w:szCs w:val="18"/>
              </w:rPr>
              <w:t>2015</w:t>
            </w:r>
          </w:p>
        </w:tc>
        <w:tc>
          <w:tcPr>
            <w:tcW w:w="440" w:type="pct"/>
            <w:vMerge w:val="restart"/>
            <w:shd w:val="clear" w:color="auto" w:fill="404040" w:themeFill="text1" w:themeFillTint="BF"/>
            <w:vAlign w:val="center"/>
          </w:tcPr>
          <w:p w14:paraId="63CBF79C" w14:textId="360EAF16" w:rsidR="00376C41" w:rsidRPr="00376C41" w:rsidRDefault="00376C41" w:rsidP="00376C41">
            <w:pPr>
              <w:pStyle w:val="TableHeading"/>
              <w:jc w:val="center"/>
              <w:rPr>
                <w:rFonts w:cs="Arial"/>
                <w:color w:val="FFFFFF" w:themeColor="background1"/>
                <w:sz w:val="18"/>
                <w:szCs w:val="18"/>
              </w:rPr>
            </w:pPr>
            <w:r w:rsidRPr="00376C41">
              <w:rPr>
                <w:rFonts w:cs="Arial"/>
                <w:color w:val="FFFFFF" w:themeColor="background1"/>
                <w:sz w:val="18"/>
                <w:szCs w:val="18"/>
              </w:rPr>
              <w:t>TARP change</w:t>
            </w:r>
            <w:r>
              <w:rPr>
                <w:rFonts w:cs="Arial"/>
                <w:color w:val="FFFFFF" w:themeColor="background1"/>
                <w:sz w:val="18"/>
                <w:szCs w:val="18"/>
              </w:rPr>
              <w:br/>
            </w:r>
            <w:r w:rsidRPr="00376C41">
              <w:rPr>
                <w:rFonts w:cs="Arial"/>
                <w:color w:val="FFFFFF" w:themeColor="background1"/>
                <w:sz w:val="18"/>
                <w:szCs w:val="18"/>
              </w:rPr>
              <w:t>2013</w:t>
            </w:r>
            <w:r w:rsidR="00EC69C2">
              <w:rPr>
                <w:rFonts w:cs="Arial"/>
                <w:color w:val="FFFFFF" w:themeColor="background1"/>
                <w:sz w:val="18"/>
                <w:szCs w:val="18"/>
              </w:rPr>
              <w:t xml:space="preserve"> </w:t>
            </w:r>
            <w:r w:rsidRPr="00376C41">
              <w:rPr>
                <w:rFonts w:cs="Arial"/>
                <w:color w:val="FFFFFF" w:themeColor="background1"/>
                <w:sz w:val="18"/>
                <w:szCs w:val="18"/>
              </w:rPr>
              <w:t>v</w:t>
            </w:r>
            <w:r w:rsidR="00EC69C2">
              <w:rPr>
                <w:rFonts w:cs="Arial"/>
                <w:color w:val="FFFFFF" w:themeColor="background1"/>
                <w:sz w:val="18"/>
                <w:szCs w:val="18"/>
              </w:rPr>
              <w:t xml:space="preserve"> </w:t>
            </w:r>
            <w:r w:rsidRPr="00376C41">
              <w:rPr>
                <w:rFonts w:cs="Arial"/>
                <w:color w:val="FFFFFF" w:themeColor="background1"/>
                <w:sz w:val="18"/>
                <w:szCs w:val="18"/>
              </w:rPr>
              <w:t>2015</w:t>
            </w:r>
          </w:p>
        </w:tc>
        <w:tc>
          <w:tcPr>
            <w:tcW w:w="882" w:type="pct"/>
            <w:gridSpan w:val="2"/>
            <w:shd w:val="clear" w:color="auto" w:fill="404040" w:themeFill="text1" w:themeFillTint="BF"/>
            <w:vAlign w:val="center"/>
          </w:tcPr>
          <w:p w14:paraId="22E707CC" w14:textId="66E61AF1" w:rsidR="00376C41" w:rsidRPr="00376C41" w:rsidRDefault="00376C41" w:rsidP="00376C41">
            <w:pPr>
              <w:pStyle w:val="TableHeading"/>
              <w:jc w:val="center"/>
              <w:rPr>
                <w:rFonts w:cs="Arial"/>
                <w:color w:val="FFFFFF" w:themeColor="background1"/>
                <w:sz w:val="18"/>
                <w:szCs w:val="18"/>
              </w:rPr>
            </w:pPr>
            <w:r w:rsidRPr="00376C41">
              <w:rPr>
                <w:rFonts w:cs="Arial"/>
                <w:color w:val="FFFFFF" w:themeColor="background1"/>
                <w:sz w:val="18"/>
                <w:szCs w:val="18"/>
              </w:rPr>
              <w:t>Mid</w:t>
            </w:r>
            <w:r w:rsidR="00EC69C2">
              <w:rPr>
                <w:rFonts w:cs="Arial"/>
                <w:color w:val="FFFFFF" w:themeColor="background1"/>
                <w:sz w:val="18"/>
                <w:szCs w:val="18"/>
              </w:rPr>
              <w:t>–</w:t>
            </w:r>
            <w:r w:rsidRPr="00376C41">
              <w:rPr>
                <w:rFonts w:cs="Arial"/>
                <w:color w:val="FFFFFF" w:themeColor="background1"/>
                <w:sz w:val="18"/>
                <w:szCs w:val="18"/>
              </w:rPr>
              <w:t>2016</w:t>
            </w:r>
          </w:p>
        </w:tc>
      </w:tr>
      <w:tr w:rsidR="00376C41" w:rsidRPr="00376C41" w14:paraId="0E20EC41" w14:textId="77777777" w:rsidTr="00A83DFE">
        <w:trPr>
          <w:trHeight w:val="402"/>
        </w:trPr>
        <w:tc>
          <w:tcPr>
            <w:tcW w:w="762" w:type="pct"/>
            <w:shd w:val="clear" w:color="auto" w:fill="BFBFBF" w:themeFill="background1" w:themeFillShade="BF"/>
            <w:vAlign w:val="center"/>
          </w:tcPr>
          <w:p w14:paraId="1746F50E" w14:textId="77777777" w:rsidR="00376C41" w:rsidRPr="00376C41" w:rsidRDefault="00376C41" w:rsidP="00376C41">
            <w:pPr>
              <w:spacing w:after="0"/>
              <w:jc w:val="center"/>
              <w:rPr>
                <w:rFonts w:cs="Arial"/>
                <w:sz w:val="18"/>
                <w:szCs w:val="18"/>
              </w:rPr>
            </w:pPr>
          </w:p>
        </w:tc>
        <w:tc>
          <w:tcPr>
            <w:tcW w:w="403" w:type="pct"/>
            <w:shd w:val="clear" w:color="auto" w:fill="BFBFBF" w:themeFill="background1" w:themeFillShade="BF"/>
            <w:vAlign w:val="center"/>
          </w:tcPr>
          <w:p w14:paraId="1833D0A3" w14:textId="77777777" w:rsidR="00376C41" w:rsidRPr="00376C41" w:rsidRDefault="00376C41" w:rsidP="00376C41">
            <w:pPr>
              <w:spacing w:after="0"/>
              <w:jc w:val="center"/>
              <w:rPr>
                <w:rFonts w:cs="Arial"/>
                <w:b/>
                <w:sz w:val="18"/>
                <w:szCs w:val="18"/>
              </w:rPr>
            </w:pPr>
            <w:r w:rsidRPr="00376C41">
              <w:rPr>
                <w:rFonts w:cs="Arial"/>
                <w:b/>
                <w:sz w:val="18"/>
                <w:szCs w:val="18"/>
              </w:rPr>
              <w:t>Av. AUD</w:t>
            </w:r>
            <w:r w:rsidRPr="00376C41">
              <w:rPr>
                <w:rFonts w:cs="Arial"/>
                <w:b/>
                <w:sz w:val="18"/>
                <w:szCs w:val="18"/>
              </w:rPr>
              <w:br/>
              <w:t>n</w:t>
            </w:r>
          </w:p>
        </w:tc>
        <w:tc>
          <w:tcPr>
            <w:tcW w:w="317" w:type="pct"/>
            <w:shd w:val="clear" w:color="auto" w:fill="BFBFBF" w:themeFill="background1" w:themeFillShade="BF"/>
            <w:vAlign w:val="center"/>
          </w:tcPr>
          <w:p w14:paraId="16D7B9AF" w14:textId="77777777" w:rsidR="00376C41" w:rsidRPr="00376C41" w:rsidRDefault="00376C41" w:rsidP="00376C41">
            <w:pPr>
              <w:spacing w:after="0"/>
              <w:jc w:val="center"/>
              <w:rPr>
                <w:rFonts w:cs="Arial"/>
                <w:b/>
                <w:sz w:val="18"/>
                <w:szCs w:val="18"/>
              </w:rPr>
            </w:pPr>
            <w:r w:rsidRPr="00376C41">
              <w:rPr>
                <w:rFonts w:cs="Arial"/>
                <w:b/>
                <w:sz w:val="18"/>
                <w:szCs w:val="18"/>
              </w:rPr>
              <w:t>TARP</w:t>
            </w:r>
            <w:r w:rsidRPr="00376C41">
              <w:rPr>
                <w:rFonts w:cs="Arial"/>
                <w:b/>
                <w:sz w:val="18"/>
                <w:szCs w:val="18"/>
              </w:rPr>
              <w:br/>
              <w:t>%</w:t>
            </w:r>
          </w:p>
        </w:tc>
        <w:tc>
          <w:tcPr>
            <w:tcW w:w="371" w:type="pct"/>
            <w:shd w:val="clear" w:color="auto" w:fill="BFBFBF" w:themeFill="background1" w:themeFillShade="BF"/>
            <w:vAlign w:val="center"/>
          </w:tcPr>
          <w:p w14:paraId="6CFB3873" w14:textId="77777777" w:rsidR="00376C41" w:rsidRPr="00376C41" w:rsidRDefault="00376C41" w:rsidP="00376C41">
            <w:pPr>
              <w:spacing w:after="0"/>
              <w:jc w:val="center"/>
              <w:rPr>
                <w:rFonts w:cs="Arial"/>
                <w:b/>
                <w:sz w:val="18"/>
                <w:szCs w:val="18"/>
              </w:rPr>
            </w:pPr>
            <w:r w:rsidRPr="00376C41">
              <w:rPr>
                <w:rFonts w:cs="Arial"/>
                <w:b/>
                <w:sz w:val="18"/>
                <w:szCs w:val="18"/>
              </w:rPr>
              <w:t>Av. AUD</w:t>
            </w:r>
            <w:r w:rsidRPr="00376C41">
              <w:rPr>
                <w:rFonts w:cs="Arial"/>
                <w:b/>
                <w:sz w:val="18"/>
                <w:szCs w:val="18"/>
              </w:rPr>
              <w:br/>
              <w:t>n</w:t>
            </w:r>
          </w:p>
        </w:tc>
        <w:tc>
          <w:tcPr>
            <w:tcW w:w="275" w:type="pct"/>
            <w:shd w:val="clear" w:color="auto" w:fill="BFBFBF" w:themeFill="background1" w:themeFillShade="BF"/>
            <w:vAlign w:val="center"/>
          </w:tcPr>
          <w:p w14:paraId="7CB197B9" w14:textId="77777777" w:rsidR="00376C41" w:rsidRPr="00376C41" w:rsidRDefault="00376C41" w:rsidP="00376C41">
            <w:pPr>
              <w:spacing w:after="0"/>
              <w:jc w:val="center"/>
              <w:rPr>
                <w:rFonts w:cs="Arial"/>
                <w:b/>
                <w:sz w:val="18"/>
                <w:szCs w:val="18"/>
              </w:rPr>
            </w:pPr>
            <w:r w:rsidRPr="00376C41">
              <w:rPr>
                <w:rFonts w:cs="Arial"/>
                <w:b/>
                <w:sz w:val="18"/>
                <w:szCs w:val="18"/>
              </w:rPr>
              <w:t>TARP</w:t>
            </w:r>
            <w:r w:rsidRPr="00376C41">
              <w:rPr>
                <w:rFonts w:cs="Arial"/>
                <w:b/>
                <w:sz w:val="18"/>
                <w:szCs w:val="18"/>
              </w:rPr>
              <w:br/>
              <w:t>%</w:t>
            </w:r>
          </w:p>
        </w:tc>
        <w:tc>
          <w:tcPr>
            <w:tcW w:w="360" w:type="pct"/>
            <w:shd w:val="clear" w:color="auto" w:fill="BFBFBF" w:themeFill="background1" w:themeFillShade="BF"/>
            <w:vAlign w:val="center"/>
          </w:tcPr>
          <w:p w14:paraId="44168F77" w14:textId="77777777" w:rsidR="00376C41" w:rsidRPr="00376C41" w:rsidRDefault="00376C41" w:rsidP="00376C41">
            <w:pPr>
              <w:spacing w:after="0"/>
              <w:jc w:val="center"/>
              <w:rPr>
                <w:rFonts w:cs="Arial"/>
                <w:b/>
                <w:sz w:val="18"/>
                <w:szCs w:val="18"/>
              </w:rPr>
            </w:pPr>
            <w:r w:rsidRPr="00376C41">
              <w:rPr>
                <w:rFonts w:cs="Arial"/>
                <w:b/>
                <w:sz w:val="18"/>
                <w:szCs w:val="18"/>
              </w:rPr>
              <w:t>Av. AUD</w:t>
            </w:r>
            <w:r w:rsidRPr="00376C41">
              <w:rPr>
                <w:rFonts w:cs="Arial"/>
                <w:b/>
                <w:sz w:val="18"/>
                <w:szCs w:val="18"/>
              </w:rPr>
              <w:br/>
              <w:t>n</w:t>
            </w:r>
          </w:p>
        </w:tc>
        <w:tc>
          <w:tcPr>
            <w:tcW w:w="310" w:type="pct"/>
            <w:shd w:val="clear" w:color="auto" w:fill="BFBFBF" w:themeFill="background1" w:themeFillShade="BF"/>
            <w:vAlign w:val="center"/>
          </w:tcPr>
          <w:p w14:paraId="308A9A6E" w14:textId="77777777" w:rsidR="00376C41" w:rsidRPr="00376C41" w:rsidRDefault="00376C41" w:rsidP="00376C41">
            <w:pPr>
              <w:spacing w:after="0"/>
              <w:jc w:val="center"/>
              <w:rPr>
                <w:rFonts w:cs="Arial"/>
                <w:b/>
                <w:sz w:val="18"/>
                <w:szCs w:val="18"/>
              </w:rPr>
            </w:pPr>
            <w:r w:rsidRPr="00376C41">
              <w:rPr>
                <w:rFonts w:cs="Arial"/>
                <w:b/>
                <w:sz w:val="18"/>
                <w:szCs w:val="18"/>
              </w:rPr>
              <w:t>TARP</w:t>
            </w:r>
            <w:r w:rsidRPr="00376C41">
              <w:rPr>
                <w:rFonts w:cs="Arial"/>
                <w:b/>
                <w:sz w:val="18"/>
                <w:szCs w:val="18"/>
              </w:rPr>
              <w:br/>
              <w:t>%</w:t>
            </w:r>
          </w:p>
        </w:tc>
        <w:tc>
          <w:tcPr>
            <w:tcW w:w="440" w:type="pct"/>
            <w:vMerge/>
            <w:shd w:val="clear" w:color="auto" w:fill="404040" w:themeFill="text1" w:themeFillTint="BF"/>
          </w:tcPr>
          <w:p w14:paraId="50532B67" w14:textId="77777777" w:rsidR="00376C41" w:rsidRPr="00376C41" w:rsidRDefault="00376C41" w:rsidP="00376C41">
            <w:pPr>
              <w:spacing w:after="0"/>
              <w:rPr>
                <w:rFonts w:cs="Arial"/>
                <w:sz w:val="18"/>
                <w:szCs w:val="18"/>
              </w:rPr>
            </w:pPr>
          </w:p>
        </w:tc>
        <w:tc>
          <w:tcPr>
            <w:tcW w:w="440" w:type="pct"/>
            <w:vMerge/>
            <w:shd w:val="clear" w:color="auto" w:fill="BFBFBF" w:themeFill="background1" w:themeFillShade="BF"/>
          </w:tcPr>
          <w:p w14:paraId="21B4E629" w14:textId="77777777" w:rsidR="00376C41" w:rsidRPr="00376C41" w:rsidRDefault="00376C41" w:rsidP="00376C41">
            <w:pPr>
              <w:spacing w:after="0"/>
              <w:jc w:val="center"/>
              <w:rPr>
                <w:rFonts w:cs="Arial"/>
                <w:b/>
                <w:sz w:val="18"/>
                <w:szCs w:val="18"/>
              </w:rPr>
            </w:pPr>
          </w:p>
        </w:tc>
        <w:tc>
          <w:tcPr>
            <w:tcW w:w="440" w:type="pct"/>
            <w:vMerge/>
            <w:shd w:val="clear" w:color="auto" w:fill="BFBFBF" w:themeFill="background1" w:themeFillShade="BF"/>
          </w:tcPr>
          <w:p w14:paraId="33EE8145" w14:textId="77777777" w:rsidR="00376C41" w:rsidRPr="00376C41" w:rsidRDefault="00376C41" w:rsidP="00376C41">
            <w:pPr>
              <w:spacing w:after="0"/>
              <w:jc w:val="center"/>
              <w:rPr>
                <w:rFonts w:cs="Arial"/>
                <w:b/>
                <w:sz w:val="18"/>
                <w:szCs w:val="18"/>
              </w:rPr>
            </w:pPr>
          </w:p>
        </w:tc>
        <w:tc>
          <w:tcPr>
            <w:tcW w:w="440" w:type="pct"/>
            <w:shd w:val="clear" w:color="auto" w:fill="BFBFBF" w:themeFill="background1" w:themeFillShade="BF"/>
            <w:vAlign w:val="center"/>
          </w:tcPr>
          <w:p w14:paraId="5FE20DC1" w14:textId="77777777" w:rsidR="00376C41" w:rsidRPr="00376C41" w:rsidRDefault="00376C41" w:rsidP="00376C41">
            <w:pPr>
              <w:spacing w:after="0"/>
              <w:jc w:val="center"/>
              <w:rPr>
                <w:rFonts w:cs="Arial"/>
                <w:b/>
                <w:sz w:val="18"/>
                <w:szCs w:val="18"/>
              </w:rPr>
            </w:pPr>
            <w:r w:rsidRPr="00376C41">
              <w:rPr>
                <w:rFonts w:cs="Arial"/>
                <w:b/>
                <w:sz w:val="18"/>
                <w:szCs w:val="18"/>
              </w:rPr>
              <w:t>Av. AUD</w:t>
            </w:r>
            <w:r>
              <w:rPr>
                <w:rFonts w:cs="Arial"/>
                <w:b/>
                <w:sz w:val="18"/>
                <w:szCs w:val="18"/>
              </w:rPr>
              <w:br/>
            </w:r>
            <w:r w:rsidRPr="00376C41">
              <w:rPr>
                <w:rFonts w:cs="Arial"/>
                <w:b/>
                <w:sz w:val="18"/>
                <w:szCs w:val="18"/>
              </w:rPr>
              <w:t>n</w:t>
            </w:r>
          </w:p>
        </w:tc>
        <w:tc>
          <w:tcPr>
            <w:tcW w:w="442" w:type="pct"/>
            <w:shd w:val="clear" w:color="auto" w:fill="BFBFBF" w:themeFill="background1" w:themeFillShade="BF"/>
            <w:vAlign w:val="center"/>
          </w:tcPr>
          <w:p w14:paraId="7E368F35" w14:textId="77777777" w:rsidR="00376C41" w:rsidRPr="00376C41" w:rsidRDefault="00376C41" w:rsidP="00376C41">
            <w:pPr>
              <w:spacing w:after="0"/>
              <w:jc w:val="center"/>
              <w:rPr>
                <w:rFonts w:cs="Arial"/>
                <w:b/>
                <w:sz w:val="18"/>
                <w:szCs w:val="18"/>
              </w:rPr>
            </w:pPr>
            <w:r w:rsidRPr="00376C41">
              <w:rPr>
                <w:rFonts w:cs="Arial"/>
                <w:b/>
                <w:sz w:val="18"/>
                <w:szCs w:val="18"/>
              </w:rPr>
              <w:t>TARP</w:t>
            </w:r>
            <w:r>
              <w:rPr>
                <w:rFonts w:cs="Arial"/>
                <w:b/>
                <w:sz w:val="18"/>
                <w:szCs w:val="18"/>
              </w:rPr>
              <w:br/>
            </w:r>
            <w:r w:rsidRPr="00376C41">
              <w:rPr>
                <w:rFonts w:cs="Arial"/>
                <w:b/>
                <w:sz w:val="18"/>
                <w:szCs w:val="18"/>
              </w:rPr>
              <w:t>%</w:t>
            </w:r>
          </w:p>
        </w:tc>
      </w:tr>
      <w:tr w:rsidR="00376C41" w:rsidRPr="00376C41" w14:paraId="0A0F2466" w14:textId="77777777" w:rsidTr="00A83DFE">
        <w:trPr>
          <w:trHeight w:val="243"/>
        </w:trPr>
        <w:tc>
          <w:tcPr>
            <w:tcW w:w="762" w:type="pct"/>
            <w:shd w:val="clear" w:color="auto" w:fill="F2F2F2" w:themeFill="background1" w:themeFillShade="F2"/>
          </w:tcPr>
          <w:p w14:paraId="201420CE" w14:textId="77777777" w:rsidR="00376C41" w:rsidRPr="00376C41" w:rsidRDefault="00376C41" w:rsidP="00376C41">
            <w:pPr>
              <w:pStyle w:val="TableBody"/>
              <w:rPr>
                <w:rFonts w:cs="Arial"/>
                <w:b/>
                <w:sz w:val="18"/>
                <w:szCs w:val="18"/>
              </w:rPr>
            </w:pPr>
            <w:r w:rsidRPr="00376C41">
              <w:rPr>
                <w:rFonts w:cs="Arial"/>
                <w:b/>
                <w:sz w:val="18"/>
                <w:szCs w:val="18"/>
              </w:rPr>
              <w:t>Queensland</w:t>
            </w:r>
          </w:p>
        </w:tc>
        <w:tc>
          <w:tcPr>
            <w:tcW w:w="403" w:type="pct"/>
            <w:shd w:val="clear" w:color="auto" w:fill="F2F2F2" w:themeFill="background1" w:themeFillShade="F2"/>
          </w:tcPr>
          <w:p w14:paraId="3F3B323D" w14:textId="77777777" w:rsidR="00376C41" w:rsidRPr="00376C41" w:rsidRDefault="00376C41" w:rsidP="00376C41">
            <w:pPr>
              <w:pStyle w:val="TableBody"/>
              <w:jc w:val="center"/>
              <w:rPr>
                <w:rFonts w:cs="Arial"/>
                <w:sz w:val="18"/>
                <w:szCs w:val="18"/>
              </w:rPr>
            </w:pPr>
          </w:p>
        </w:tc>
        <w:tc>
          <w:tcPr>
            <w:tcW w:w="317" w:type="pct"/>
            <w:shd w:val="clear" w:color="auto" w:fill="F2F2F2" w:themeFill="background1" w:themeFillShade="F2"/>
          </w:tcPr>
          <w:p w14:paraId="5D0318DD" w14:textId="77777777" w:rsidR="00376C41" w:rsidRPr="00376C41" w:rsidRDefault="00376C41" w:rsidP="00376C41">
            <w:pPr>
              <w:pStyle w:val="TableBody"/>
              <w:jc w:val="center"/>
              <w:rPr>
                <w:rFonts w:cs="Arial"/>
                <w:sz w:val="18"/>
                <w:szCs w:val="18"/>
              </w:rPr>
            </w:pPr>
          </w:p>
        </w:tc>
        <w:tc>
          <w:tcPr>
            <w:tcW w:w="371" w:type="pct"/>
            <w:shd w:val="clear" w:color="auto" w:fill="F2F2F2" w:themeFill="background1" w:themeFillShade="F2"/>
            <w:vAlign w:val="center"/>
          </w:tcPr>
          <w:p w14:paraId="5ADDB3CB" w14:textId="77777777" w:rsidR="00376C41" w:rsidRPr="00376C41" w:rsidRDefault="00376C41" w:rsidP="00376C41">
            <w:pPr>
              <w:pStyle w:val="TableBody"/>
              <w:jc w:val="center"/>
              <w:rPr>
                <w:rFonts w:cs="Arial"/>
                <w:sz w:val="18"/>
                <w:szCs w:val="18"/>
              </w:rPr>
            </w:pPr>
          </w:p>
        </w:tc>
        <w:tc>
          <w:tcPr>
            <w:tcW w:w="275" w:type="pct"/>
            <w:shd w:val="clear" w:color="auto" w:fill="F2F2F2" w:themeFill="background1" w:themeFillShade="F2"/>
            <w:vAlign w:val="center"/>
          </w:tcPr>
          <w:p w14:paraId="064766F7" w14:textId="77777777" w:rsidR="00376C41" w:rsidRPr="00376C41" w:rsidRDefault="00376C41" w:rsidP="00376C41">
            <w:pPr>
              <w:pStyle w:val="TableBody"/>
              <w:jc w:val="center"/>
              <w:rPr>
                <w:rFonts w:cs="Arial"/>
                <w:sz w:val="18"/>
                <w:szCs w:val="18"/>
              </w:rPr>
            </w:pPr>
          </w:p>
        </w:tc>
        <w:tc>
          <w:tcPr>
            <w:tcW w:w="360" w:type="pct"/>
            <w:shd w:val="clear" w:color="auto" w:fill="F2F2F2" w:themeFill="background1" w:themeFillShade="F2"/>
          </w:tcPr>
          <w:p w14:paraId="7C45BAA3" w14:textId="77777777" w:rsidR="00376C41" w:rsidRPr="00376C41" w:rsidRDefault="00376C41" w:rsidP="00376C41">
            <w:pPr>
              <w:pStyle w:val="TableBody"/>
              <w:jc w:val="center"/>
              <w:rPr>
                <w:rFonts w:cs="Arial"/>
                <w:sz w:val="18"/>
                <w:szCs w:val="18"/>
              </w:rPr>
            </w:pPr>
          </w:p>
        </w:tc>
        <w:tc>
          <w:tcPr>
            <w:tcW w:w="310" w:type="pct"/>
            <w:shd w:val="clear" w:color="auto" w:fill="F2F2F2" w:themeFill="background1" w:themeFillShade="F2"/>
          </w:tcPr>
          <w:p w14:paraId="1A16062A" w14:textId="77777777" w:rsidR="00376C41" w:rsidRPr="00376C41" w:rsidRDefault="00376C41" w:rsidP="00376C41">
            <w:pPr>
              <w:pStyle w:val="TableBody"/>
              <w:jc w:val="center"/>
              <w:rPr>
                <w:rFonts w:cs="Arial"/>
                <w:sz w:val="18"/>
                <w:szCs w:val="18"/>
              </w:rPr>
            </w:pPr>
          </w:p>
        </w:tc>
        <w:tc>
          <w:tcPr>
            <w:tcW w:w="440" w:type="pct"/>
            <w:shd w:val="clear" w:color="auto" w:fill="F2F2F2" w:themeFill="background1" w:themeFillShade="F2"/>
          </w:tcPr>
          <w:p w14:paraId="59F731FA"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tcPr>
          <w:p w14:paraId="7B4530EA"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tcPr>
          <w:p w14:paraId="28726CD5"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48C5E98A" w14:textId="77777777" w:rsidR="00376C41" w:rsidRPr="00376C41" w:rsidRDefault="00376C41" w:rsidP="00376C41">
            <w:pPr>
              <w:pStyle w:val="TableBody"/>
              <w:jc w:val="center"/>
              <w:rPr>
                <w:rFonts w:cs="Arial"/>
                <w:color w:val="000000"/>
                <w:sz w:val="18"/>
                <w:szCs w:val="18"/>
              </w:rPr>
            </w:pPr>
          </w:p>
        </w:tc>
        <w:tc>
          <w:tcPr>
            <w:tcW w:w="442" w:type="pct"/>
            <w:shd w:val="clear" w:color="auto" w:fill="F2F2F2" w:themeFill="background1" w:themeFillShade="F2"/>
          </w:tcPr>
          <w:p w14:paraId="6B9D3BE1" w14:textId="77777777" w:rsidR="00376C41" w:rsidRPr="00376C41" w:rsidRDefault="00376C41" w:rsidP="00376C41">
            <w:pPr>
              <w:pStyle w:val="TableBody"/>
              <w:jc w:val="center"/>
              <w:rPr>
                <w:rFonts w:cs="Arial"/>
                <w:color w:val="000000"/>
                <w:sz w:val="18"/>
                <w:szCs w:val="18"/>
              </w:rPr>
            </w:pPr>
          </w:p>
        </w:tc>
      </w:tr>
      <w:tr w:rsidR="00376C41" w:rsidRPr="00376C41" w14:paraId="4448F73C" w14:textId="77777777" w:rsidTr="00A83DFE">
        <w:trPr>
          <w:trHeight w:val="228"/>
        </w:trPr>
        <w:tc>
          <w:tcPr>
            <w:tcW w:w="762" w:type="pct"/>
          </w:tcPr>
          <w:p w14:paraId="01F401B3" w14:textId="77777777" w:rsidR="00376C41" w:rsidRPr="00376C41" w:rsidRDefault="00376C41" w:rsidP="00376C41">
            <w:pPr>
              <w:pStyle w:val="TableBody"/>
              <w:rPr>
                <w:rFonts w:cs="Arial"/>
                <w:i/>
                <w:sz w:val="18"/>
                <w:szCs w:val="18"/>
              </w:rPr>
            </w:pPr>
            <w:r w:rsidRPr="00376C41">
              <w:rPr>
                <w:rFonts w:cs="Arial"/>
                <w:i/>
                <w:sz w:val="18"/>
                <w:szCs w:val="18"/>
              </w:rPr>
              <w:t>Cairns</w:t>
            </w:r>
          </w:p>
        </w:tc>
        <w:tc>
          <w:tcPr>
            <w:tcW w:w="403" w:type="pct"/>
          </w:tcPr>
          <w:p w14:paraId="08F1DCB0" w14:textId="77777777" w:rsidR="00376C41" w:rsidRPr="00376C41" w:rsidRDefault="00376C41" w:rsidP="00376C41">
            <w:pPr>
              <w:pStyle w:val="TableBody"/>
              <w:jc w:val="center"/>
              <w:rPr>
                <w:rFonts w:cs="Arial"/>
                <w:sz w:val="18"/>
                <w:szCs w:val="18"/>
              </w:rPr>
            </w:pPr>
          </w:p>
        </w:tc>
        <w:tc>
          <w:tcPr>
            <w:tcW w:w="317" w:type="pct"/>
          </w:tcPr>
          <w:p w14:paraId="41AC094E" w14:textId="77777777" w:rsidR="00376C41" w:rsidRPr="00376C41" w:rsidRDefault="00376C41" w:rsidP="00376C41">
            <w:pPr>
              <w:pStyle w:val="TableBody"/>
              <w:jc w:val="center"/>
              <w:rPr>
                <w:rFonts w:cs="Arial"/>
                <w:sz w:val="18"/>
                <w:szCs w:val="18"/>
              </w:rPr>
            </w:pPr>
          </w:p>
        </w:tc>
        <w:tc>
          <w:tcPr>
            <w:tcW w:w="371" w:type="pct"/>
            <w:vAlign w:val="center"/>
          </w:tcPr>
          <w:p w14:paraId="7FEDDD19" w14:textId="77777777" w:rsidR="00376C41" w:rsidRPr="00376C41" w:rsidRDefault="00376C41" w:rsidP="00376C41">
            <w:pPr>
              <w:pStyle w:val="TableBody"/>
              <w:jc w:val="center"/>
              <w:rPr>
                <w:rFonts w:cs="Arial"/>
                <w:color w:val="000000"/>
                <w:sz w:val="18"/>
                <w:szCs w:val="18"/>
              </w:rPr>
            </w:pPr>
          </w:p>
        </w:tc>
        <w:tc>
          <w:tcPr>
            <w:tcW w:w="275" w:type="pct"/>
            <w:vAlign w:val="center"/>
          </w:tcPr>
          <w:p w14:paraId="63480EF3" w14:textId="77777777" w:rsidR="00376C41" w:rsidRPr="00376C41" w:rsidRDefault="00376C41" w:rsidP="00376C41">
            <w:pPr>
              <w:pStyle w:val="TableBody"/>
              <w:jc w:val="center"/>
              <w:rPr>
                <w:rFonts w:cs="Arial"/>
                <w:color w:val="000000"/>
                <w:sz w:val="18"/>
                <w:szCs w:val="18"/>
              </w:rPr>
            </w:pPr>
          </w:p>
        </w:tc>
        <w:tc>
          <w:tcPr>
            <w:tcW w:w="360" w:type="pct"/>
          </w:tcPr>
          <w:p w14:paraId="5E727EAE" w14:textId="77777777" w:rsidR="00376C41" w:rsidRPr="00376C41" w:rsidRDefault="00376C41" w:rsidP="00376C41">
            <w:pPr>
              <w:pStyle w:val="TableBody"/>
              <w:jc w:val="center"/>
              <w:rPr>
                <w:rFonts w:cs="Arial"/>
                <w:color w:val="000000"/>
                <w:sz w:val="18"/>
                <w:szCs w:val="18"/>
              </w:rPr>
            </w:pPr>
          </w:p>
        </w:tc>
        <w:tc>
          <w:tcPr>
            <w:tcW w:w="310" w:type="pct"/>
          </w:tcPr>
          <w:p w14:paraId="6972C375"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tcPr>
          <w:p w14:paraId="72C14F12"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tcPr>
          <w:p w14:paraId="7D035122"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tcPr>
          <w:p w14:paraId="034C7F44" w14:textId="77777777" w:rsidR="00376C41" w:rsidRPr="00376C41" w:rsidRDefault="00376C41" w:rsidP="00376C41">
            <w:pPr>
              <w:pStyle w:val="TableBody"/>
              <w:jc w:val="center"/>
              <w:rPr>
                <w:rFonts w:cs="Arial"/>
                <w:color w:val="000000"/>
                <w:sz w:val="18"/>
                <w:szCs w:val="18"/>
              </w:rPr>
            </w:pPr>
          </w:p>
        </w:tc>
        <w:tc>
          <w:tcPr>
            <w:tcW w:w="440" w:type="pct"/>
            <w:shd w:val="clear" w:color="auto" w:fill="FFFFFF" w:themeFill="background1"/>
            <w:vAlign w:val="center"/>
          </w:tcPr>
          <w:p w14:paraId="28BAF533" w14:textId="77777777" w:rsidR="00376C41" w:rsidRPr="00376C41" w:rsidRDefault="00376C41" w:rsidP="00376C41">
            <w:pPr>
              <w:pStyle w:val="TableBody"/>
              <w:jc w:val="center"/>
              <w:rPr>
                <w:rFonts w:cs="Arial"/>
                <w:sz w:val="18"/>
                <w:szCs w:val="18"/>
              </w:rPr>
            </w:pPr>
          </w:p>
        </w:tc>
        <w:tc>
          <w:tcPr>
            <w:tcW w:w="442" w:type="pct"/>
            <w:shd w:val="clear" w:color="auto" w:fill="FFFFFF" w:themeFill="background1"/>
          </w:tcPr>
          <w:p w14:paraId="275D606D" w14:textId="77777777" w:rsidR="00376C41" w:rsidRPr="00376C41" w:rsidRDefault="00376C41" w:rsidP="00376C41">
            <w:pPr>
              <w:pStyle w:val="TableBody"/>
              <w:jc w:val="center"/>
              <w:rPr>
                <w:rFonts w:cs="Arial"/>
                <w:sz w:val="18"/>
                <w:szCs w:val="18"/>
              </w:rPr>
            </w:pPr>
          </w:p>
        </w:tc>
      </w:tr>
      <w:tr w:rsidR="00376C41" w:rsidRPr="00376C41" w14:paraId="58A42E11" w14:textId="77777777" w:rsidTr="00A83DFE">
        <w:trPr>
          <w:trHeight w:val="228"/>
        </w:trPr>
        <w:tc>
          <w:tcPr>
            <w:tcW w:w="762" w:type="pct"/>
          </w:tcPr>
          <w:p w14:paraId="3E419722"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tcPr>
          <w:p w14:paraId="754FC120" w14:textId="77777777" w:rsidR="00376C41" w:rsidRPr="00376C41" w:rsidRDefault="00376C41" w:rsidP="00376C41">
            <w:pPr>
              <w:pStyle w:val="TableBody"/>
              <w:jc w:val="center"/>
              <w:rPr>
                <w:rFonts w:cs="Arial"/>
                <w:sz w:val="18"/>
                <w:szCs w:val="18"/>
              </w:rPr>
            </w:pPr>
            <w:r w:rsidRPr="00376C41">
              <w:rPr>
                <w:rFonts w:cs="Arial"/>
                <w:sz w:val="18"/>
                <w:szCs w:val="18"/>
              </w:rPr>
              <w:t>27,958</w:t>
            </w:r>
          </w:p>
        </w:tc>
        <w:tc>
          <w:tcPr>
            <w:tcW w:w="317" w:type="pct"/>
          </w:tcPr>
          <w:p w14:paraId="0FB0D74C" w14:textId="77777777" w:rsidR="00376C41" w:rsidRPr="00376C41" w:rsidRDefault="00376C41" w:rsidP="00376C41">
            <w:pPr>
              <w:pStyle w:val="TableBody"/>
              <w:jc w:val="center"/>
              <w:rPr>
                <w:rFonts w:cs="Arial"/>
                <w:sz w:val="18"/>
                <w:szCs w:val="18"/>
              </w:rPr>
            </w:pPr>
          </w:p>
        </w:tc>
        <w:tc>
          <w:tcPr>
            <w:tcW w:w="371" w:type="pct"/>
            <w:vAlign w:val="center"/>
          </w:tcPr>
          <w:p w14:paraId="0E403D07" w14:textId="77777777" w:rsidR="00376C41" w:rsidRPr="00376C41" w:rsidRDefault="00376C41" w:rsidP="00376C41">
            <w:pPr>
              <w:pStyle w:val="TableBody"/>
              <w:jc w:val="center"/>
              <w:rPr>
                <w:rFonts w:cs="Arial"/>
                <w:sz w:val="18"/>
                <w:szCs w:val="18"/>
              </w:rPr>
            </w:pPr>
            <w:r w:rsidRPr="00376C41">
              <w:rPr>
                <w:rFonts w:cs="Arial"/>
                <w:color w:val="000000"/>
                <w:sz w:val="18"/>
                <w:szCs w:val="18"/>
              </w:rPr>
              <w:t>17,047</w:t>
            </w:r>
          </w:p>
        </w:tc>
        <w:tc>
          <w:tcPr>
            <w:tcW w:w="275" w:type="pct"/>
            <w:vAlign w:val="center"/>
          </w:tcPr>
          <w:p w14:paraId="5171F4C8" w14:textId="77777777" w:rsidR="00376C41" w:rsidRPr="00376C41" w:rsidRDefault="00376C41" w:rsidP="00376C41">
            <w:pPr>
              <w:pStyle w:val="TableBody"/>
              <w:jc w:val="center"/>
              <w:rPr>
                <w:rFonts w:cs="Arial"/>
                <w:sz w:val="18"/>
                <w:szCs w:val="18"/>
              </w:rPr>
            </w:pPr>
            <w:r w:rsidRPr="00376C41">
              <w:rPr>
                <w:rFonts w:cs="Arial"/>
                <w:color w:val="000000"/>
                <w:sz w:val="18"/>
                <w:szCs w:val="18"/>
              </w:rPr>
              <w:t>6.6</w:t>
            </w:r>
          </w:p>
        </w:tc>
        <w:tc>
          <w:tcPr>
            <w:tcW w:w="360" w:type="pct"/>
          </w:tcPr>
          <w:p w14:paraId="1BC88230" w14:textId="77777777" w:rsidR="00376C41" w:rsidRPr="00376C41" w:rsidRDefault="00376C41" w:rsidP="00376C41">
            <w:pPr>
              <w:pStyle w:val="TableBody"/>
              <w:jc w:val="center"/>
              <w:rPr>
                <w:rFonts w:cs="Arial"/>
                <w:sz w:val="18"/>
                <w:szCs w:val="18"/>
              </w:rPr>
            </w:pPr>
            <w:r w:rsidRPr="00376C41">
              <w:rPr>
                <w:rFonts w:cs="Arial"/>
                <w:color w:val="000000"/>
                <w:sz w:val="18"/>
                <w:szCs w:val="18"/>
              </w:rPr>
              <w:t>27,711</w:t>
            </w:r>
          </w:p>
        </w:tc>
        <w:tc>
          <w:tcPr>
            <w:tcW w:w="310" w:type="pct"/>
          </w:tcPr>
          <w:p w14:paraId="763723A1" w14:textId="77777777" w:rsidR="00376C41" w:rsidRPr="00376C41" w:rsidRDefault="00376C41" w:rsidP="00376C41">
            <w:pPr>
              <w:pStyle w:val="TableBody"/>
              <w:jc w:val="center"/>
              <w:rPr>
                <w:rFonts w:cs="Arial"/>
                <w:sz w:val="18"/>
                <w:szCs w:val="18"/>
              </w:rPr>
            </w:pPr>
            <w:r w:rsidRPr="00376C41">
              <w:rPr>
                <w:rFonts w:cs="Arial"/>
                <w:color w:val="000000"/>
                <w:sz w:val="18"/>
                <w:szCs w:val="18"/>
              </w:rPr>
              <w:t>10.8</w:t>
            </w:r>
          </w:p>
        </w:tc>
        <w:tc>
          <w:tcPr>
            <w:tcW w:w="440" w:type="pct"/>
            <w:shd w:val="clear" w:color="auto" w:fill="D9D9D9" w:themeFill="background1" w:themeFillShade="D9"/>
          </w:tcPr>
          <w:p w14:paraId="3C5EE088" w14:textId="24A48CC2"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247</w:t>
            </w:r>
          </w:p>
        </w:tc>
        <w:tc>
          <w:tcPr>
            <w:tcW w:w="440" w:type="pct"/>
            <w:shd w:val="clear" w:color="auto" w:fill="D9D9D9" w:themeFill="background1" w:themeFillShade="D9"/>
            <w:vAlign w:val="center"/>
          </w:tcPr>
          <w:p w14:paraId="1ED8A3CA"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10,664</w:t>
            </w:r>
          </w:p>
        </w:tc>
        <w:tc>
          <w:tcPr>
            <w:tcW w:w="440" w:type="pct"/>
            <w:shd w:val="clear" w:color="auto" w:fill="D9D9D9" w:themeFill="background1" w:themeFillShade="D9"/>
            <w:vAlign w:val="center"/>
          </w:tcPr>
          <w:p w14:paraId="781042D0"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4.2</w:t>
            </w:r>
          </w:p>
        </w:tc>
        <w:tc>
          <w:tcPr>
            <w:tcW w:w="440" w:type="pct"/>
            <w:shd w:val="clear" w:color="auto" w:fill="auto"/>
            <w:vAlign w:val="center"/>
          </w:tcPr>
          <w:p w14:paraId="22E01BE0" w14:textId="77777777" w:rsidR="00376C41" w:rsidRPr="00376C41" w:rsidRDefault="00376C41" w:rsidP="00376C41">
            <w:pPr>
              <w:pStyle w:val="TableBody"/>
              <w:jc w:val="center"/>
              <w:rPr>
                <w:rFonts w:cs="Arial"/>
                <w:sz w:val="18"/>
                <w:szCs w:val="18"/>
              </w:rPr>
            </w:pPr>
            <w:r w:rsidRPr="00376C41">
              <w:rPr>
                <w:rFonts w:cs="Arial"/>
                <w:sz w:val="18"/>
                <w:szCs w:val="18"/>
              </w:rPr>
              <w:t>24,386</w:t>
            </w:r>
          </w:p>
        </w:tc>
        <w:tc>
          <w:tcPr>
            <w:tcW w:w="442" w:type="pct"/>
            <w:shd w:val="clear" w:color="auto" w:fill="auto"/>
            <w:vAlign w:val="center"/>
          </w:tcPr>
          <w:p w14:paraId="0A9A3306" w14:textId="77777777" w:rsidR="00376C41" w:rsidRPr="00376C41" w:rsidRDefault="00376C41" w:rsidP="00376C41">
            <w:pPr>
              <w:pStyle w:val="TableBody"/>
              <w:jc w:val="center"/>
              <w:rPr>
                <w:rFonts w:cs="Arial"/>
                <w:sz w:val="18"/>
                <w:szCs w:val="18"/>
              </w:rPr>
            </w:pPr>
            <w:r w:rsidRPr="00376C41">
              <w:rPr>
                <w:rFonts w:cs="Arial"/>
                <w:sz w:val="18"/>
                <w:szCs w:val="18"/>
              </w:rPr>
              <w:t>9.5</w:t>
            </w:r>
          </w:p>
        </w:tc>
      </w:tr>
      <w:tr w:rsidR="00376C41" w:rsidRPr="00376C41" w14:paraId="5C2C02D1" w14:textId="77777777" w:rsidTr="00A83DFE">
        <w:trPr>
          <w:trHeight w:val="243"/>
        </w:trPr>
        <w:tc>
          <w:tcPr>
            <w:tcW w:w="762" w:type="pct"/>
          </w:tcPr>
          <w:p w14:paraId="2D88278E" w14:textId="57B8B5F5" w:rsidR="00376C41" w:rsidRPr="00376C41" w:rsidRDefault="003F1B44" w:rsidP="00376C41">
            <w:pPr>
              <w:pStyle w:val="TableBody"/>
              <w:rPr>
                <w:rFonts w:cs="Arial"/>
                <w:sz w:val="18"/>
                <w:szCs w:val="18"/>
              </w:rPr>
            </w:pPr>
            <w:r>
              <w:rPr>
                <w:rFonts w:cs="Arial"/>
                <w:sz w:val="18"/>
                <w:szCs w:val="18"/>
              </w:rPr>
              <w:t>Seven</w:t>
            </w:r>
            <w:r w:rsidR="00376C41" w:rsidRPr="00376C41">
              <w:rPr>
                <w:rFonts w:cs="Arial"/>
                <w:sz w:val="18"/>
                <w:szCs w:val="18"/>
              </w:rPr>
              <w:t xml:space="preserve"> local* </w:t>
            </w:r>
          </w:p>
        </w:tc>
        <w:tc>
          <w:tcPr>
            <w:tcW w:w="403" w:type="pct"/>
          </w:tcPr>
          <w:p w14:paraId="5B624335" w14:textId="77777777" w:rsidR="00376C41" w:rsidRPr="00376C41" w:rsidRDefault="00376C41" w:rsidP="00376C41">
            <w:pPr>
              <w:pStyle w:val="TableBody"/>
              <w:jc w:val="center"/>
              <w:rPr>
                <w:rFonts w:cs="Arial"/>
                <w:sz w:val="18"/>
                <w:szCs w:val="18"/>
              </w:rPr>
            </w:pPr>
            <w:r w:rsidRPr="00376C41">
              <w:rPr>
                <w:rFonts w:cs="Arial"/>
                <w:sz w:val="18"/>
                <w:szCs w:val="18"/>
              </w:rPr>
              <w:t>8,847</w:t>
            </w:r>
          </w:p>
        </w:tc>
        <w:tc>
          <w:tcPr>
            <w:tcW w:w="317" w:type="pct"/>
          </w:tcPr>
          <w:p w14:paraId="63B9332D" w14:textId="77777777" w:rsidR="00376C41" w:rsidRPr="00376C41" w:rsidRDefault="00376C41" w:rsidP="00376C41">
            <w:pPr>
              <w:pStyle w:val="TableBody"/>
              <w:jc w:val="center"/>
              <w:rPr>
                <w:rFonts w:cs="Arial"/>
                <w:sz w:val="18"/>
                <w:szCs w:val="18"/>
              </w:rPr>
            </w:pPr>
          </w:p>
        </w:tc>
        <w:tc>
          <w:tcPr>
            <w:tcW w:w="371" w:type="pct"/>
            <w:vAlign w:val="center"/>
          </w:tcPr>
          <w:p w14:paraId="52ED26E7" w14:textId="77777777" w:rsidR="00376C41" w:rsidRPr="00376C41" w:rsidRDefault="00376C41" w:rsidP="00376C41">
            <w:pPr>
              <w:pStyle w:val="TableBody"/>
              <w:jc w:val="center"/>
              <w:rPr>
                <w:rFonts w:cs="Arial"/>
                <w:sz w:val="18"/>
                <w:szCs w:val="18"/>
              </w:rPr>
            </w:pPr>
            <w:r w:rsidRPr="00376C41">
              <w:rPr>
                <w:rFonts w:cs="Arial"/>
                <w:sz w:val="18"/>
                <w:szCs w:val="18"/>
              </w:rPr>
              <w:t>27,166</w:t>
            </w:r>
          </w:p>
        </w:tc>
        <w:tc>
          <w:tcPr>
            <w:tcW w:w="275" w:type="pct"/>
            <w:vAlign w:val="center"/>
          </w:tcPr>
          <w:p w14:paraId="6EFA58C9" w14:textId="77777777" w:rsidR="00376C41" w:rsidRPr="00376C41" w:rsidRDefault="00376C41" w:rsidP="00376C41">
            <w:pPr>
              <w:pStyle w:val="TableBody"/>
              <w:jc w:val="center"/>
              <w:rPr>
                <w:rFonts w:cs="Arial"/>
                <w:sz w:val="18"/>
                <w:szCs w:val="18"/>
              </w:rPr>
            </w:pPr>
            <w:r w:rsidRPr="00376C41">
              <w:rPr>
                <w:rFonts w:cs="Arial"/>
                <w:sz w:val="18"/>
                <w:szCs w:val="18"/>
              </w:rPr>
              <w:t>10.6</w:t>
            </w:r>
          </w:p>
        </w:tc>
        <w:tc>
          <w:tcPr>
            <w:tcW w:w="360" w:type="pct"/>
          </w:tcPr>
          <w:p w14:paraId="152D144D" w14:textId="77777777" w:rsidR="00376C41" w:rsidRPr="00376C41" w:rsidRDefault="00376C41" w:rsidP="00376C41">
            <w:pPr>
              <w:pStyle w:val="TableBody"/>
              <w:jc w:val="center"/>
              <w:rPr>
                <w:rFonts w:cs="Arial"/>
                <w:sz w:val="18"/>
                <w:szCs w:val="18"/>
              </w:rPr>
            </w:pPr>
            <w:r w:rsidRPr="00376C41">
              <w:rPr>
                <w:rFonts w:cs="Arial"/>
                <w:sz w:val="18"/>
                <w:szCs w:val="18"/>
              </w:rPr>
              <w:t>23,644</w:t>
            </w:r>
          </w:p>
        </w:tc>
        <w:tc>
          <w:tcPr>
            <w:tcW w:w="310" w:type="pct"/>
          </w:tcPr>
          <w:p w14:paraId="7D709C6B" w14:textId="77777777" w:rsidR="00376C41" w:rsidRPr="00376C41" w:rsidRDefault="00376C41" w:rsidP="00376C41">
            <w:pPr>
              <w:pStyle w:val="TableBody"/>
              <w:jc w:val="center"/>
              <w:rPr>
                <w:rFonts w:cs="Arial"/>
                <w:sz w:val="18"/>
                <w:szCs w:val="18"/>
              </w:rPr>
            </w:pPr>
            <w:r w:rsidRPr="00376C41">
              <w:rPr>
                <w:rFonts w:cs="Arial"/>
                <w:sz w:val="18"/>
                <w:szCs w:val="18"/>
              </w:rPr>
              <w:t>9.2</w:t>
            </w:r>
          </w:p>
        </w:tc>
        <w:tc>
          <w:tcPr>
            <w:tcW w:w="440" w:type="pct"/>
            <w:shd w:val="clear" w:color="auto" w:fill="D9D9D9" w:themeFill="background1" w:themeFillShade="D9"/>
          </w:tcPr>
          <w:p w14:paraId="642DBBE4" w14:textId="77777777" w:rsidR="00376C41" w:rsidRPr="00376C41" w:rsidRDefault="00376C41" w:rsidP="00376C41">
            <w:pPr>
              <w:pStyle w:val="TableBody"/>
              <w:jc w:val="center"/>
              <w:rPr>
                <w:rFonts w:cs="Arial"/>
                <w:color w:val="000000"/>
                <w:sz w:val="18"/>
                <w:szCs w:val="18"/>
              </w:rPr>
            </w:pPr>
            <w:r w:rsidRPr="00376C41">
              <w:rPr>
                <w:rFonts w:cs="Arial"/>
                <w:color w:val="0070C0"/>
                <w:sz w:val="18"/>
                <w:szCs w:val="18"/>
              </w:rPr>
              <w:t>14,797</w:t>
            </w:r>
          </w:p>
        </w:tc>
        <w:tc>
          <w:tcPr>
            <w:tcW w:w="440" w:type="pct"/>
            <w:shd w:val="clear" w:color="auto" w:fill="D9D9D9" w:themeFill="background1" w:themeFillShade="D9"/>
            <w:vAlign w:val="center"/>
          </w:tcPr>
          <w:p w14:paraId="498DFFF5" w14:textId="64295CC8"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3,522</w:t>
            </w:r>
          </w:p>
        </w:tc>
        <w:tc>
          <w:tcPr>
            <w:tcW w:w="440" w:type="pct"/>
            <w:shd w:val="clear" w:color="auto" w:fill="D9D9D9" w:themeFill="background1" w:themeFillShade="D9"/>
            <w:vAlign w:val="center"/>
          </w:tcPr>
          <w:p w14:paraId="67A12395" w14:textId="21D94A43"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1.4</w:t>
            </w:r>
          </w:p>
        </w:tc>
        <w:tc>
          <w:tcPr>
            <w:tcW w:w="440" w:type="pct"/>
            <w:shd w:val="clear" w:color="auto" w:fill="auto"/>
          </w:tcPr>
          <w:p w14:paraId="2BDEF335" w14:textId="77777777" w:rsidR="00376C41" w:rsidRPr="00376C41" w:rsidRDefault="00376C41" w:rsidP="00376C41">
            <w:pPr>
              <w:pStyle w:val="TableBody"/>
              <w:jc w:val="center"/>
              <w:rPr>
                <w:rFonts w:cs="Arial"/>
                <w:sz w:val="18"/>
                <w:szCs w:val="18"/>
              </w:rPr>
            </w:pPr>
            <w:r w:rsidRPr="00376C41">
              <w:rPr>
                <w:rFonts w:cs="Arial"/>
                <w:sz w:val="18"/>
                <w:szCs w:val="18"/>
              </w:rPr>
              <w:t>22,818</w:t>
            </w:r>
          </w:p>
        </w:tc>
        <w:tc>
          <w:tcPr>
            <w:tcW w:w="442" w:type="pct"/>
            <w:shd w:val="clear" w:color="auto" w:fill="auto"/>
            <w:vAlign w:val="center"/>
          </w:tcPr>
          <w:p w14:paraId="2324F732" w14:textId="77777777" w:rsidR="00376C41" w:rsidRPr="00376C41" w:rsidRDefault="00376C41" w:rsidP="00376C41">
            <w:pPr>
              <w:pStyle w:val="TableBody"/>
              <w:jc w:val="center"/>
              <w:rPr>
                <w:rFonts w:cs="Arial"/>
                <w:sz w:val="18"/>
                <w:szCs w:val="18"/>
              </w:rPr>
            </w:pPr>
            <w:r w:rsidRPr="00376C41">
              <w:rPr>
                <w:rFonts w:cs="Arial"/>
                <w:sz w:val="18"/>
                <w:szCs w:val="18"/>
              </w:rPr>
              <w:t>8.9</w:t>
            </w:r>
          </w:p>
        </w:tc>
      </w:tr>
      <w:tr w:rsidR="00376C41" w:rsidRPr="00376C41" w14:paraId="754A2998" w14:textId="77777777" w:rsidTr="00A83DFE">
        <w:trPr>
          <w:trHeight w:val="228"/>
        </w:trPr>
        <w:tc>
          <w:tcPr>
            <w:tcW w:w="762" w:type="pct"/>
          </w:tcPr>
          <w:p w14:paraId="1F74FAF9" w14:textId="77777777" w:rsidR="00376C41" w:rsidRPr="00376C41" w:rsidRDefault="00376C41" w:rsidP="00376C41">
            <w:pPr>
              <w:pStyle w:val="TableBody"/>
              <w:rPr>
                <w:rFonts w:cs="Arial"/>
                <w:i/>
                <w:sz w:val="18"/>
                <w:szCs w:val="18"/>
              </w:rPr>
            </w:pPr>
            <w:r w:rsidRPr="00376C41">
              <w:rPr>
                <w:rFonts w:cs="Arial"/>
                <w:i/>
                <w:sz w:val="18"/>
                <w:szCs w:val="18"/>
              </w:rPr>
              <w:t>Townsville</w:t>
            </w:r>
          </w:p>
        </w:tc>
        <w:tc>
          <w:tcPr>
            <w:tcW w:w="403" w:type="pct"/>
          </w:tcPr>
          <w:p w14:paraId="65CCDD46" w14:textId="77777777" w:rsidR="00376C41" w:rsidRPr="00376C41" w:rsidRDefault="00376C41" w:rsidP="00376C41">
            <w:pPr>
              <w:pStyle w:val="TableBody"/>
              <w:jc w:val="center"/>
              <w:rPr>
                <w:rFonts w:cs="Arial"/>
                <w:sz w:val="18"/>
                <w:szCs w:val="18"/>
              </w:rPr>
            </w:pPr>
          </w:p>
        </w:tc>
        <w:tc>
          <w:tcPr>
            <w:tcW w:w="317" w:type="pct"/>
          </w:tcPr>
          <w:p w14:paraId="7F51B6D2" w14:textId="77777777" w:rsidR="00376C41" w:rsidRPr="00376C41" w:rsidRDefault="00376C41" w:rsidP="00376C41">
            <w:pPr>
              <w:pStyle w:val="TableBody"/>
              <w:jc w:val="center"/>
              <w:rPr>
                <w:rFonts w:cs="Arial"/>
                <w:sz w:val="18"/>
                <w:szCs w:val="18"/>
              </w:rPr>
            </w:pPr>
          </w:p>
        </w:tc>
        <w:tc>
          <w:tcPr>
            <w:tcW w:w="371" w:type="pct"/>
            <w:vAlign w:val="center"/>
          </w:tcPr>
          <w:p w14:paraId="7CDF81CF" w14:textId="77777777" w:rsidR="00376C41" w:rsidRPr="00376C41" w:rsidRDefault="00376C41" w:rsidP="00376C41">
            <w:pPr>
              <w:pStyle w:val="TableBody"/>
              <w:jc w:val="center"/>
              <w:rPr>
                <w:rFonts w:cs="Arial"/>
                <w:sz w:val="18"/>
                <w:szCs w:val="18"/>
              </w:rPr>
            </w:pPr>
          </w:p>
        </w:tc>
        <w:tc>
          <w:tcPr>
            <w:tcW w:w="275" w:type="pct"/>
            <w:vAlign w:val="center"/>
          </w:tcPr>
          <w:p w14:paraId="2583D537" w14:textId="77777777" w:rsidR="00376C41" w:rsidRPr="00376C41" w:rsidRDefault="00376C41" w:rsidP="00376C41">
            <w:pPr>
              <w:pStyle w:val="TableBody"/>
              <w:jc w:val="center"/>
              <w:rPr>
                <w:rFonts w:cs="Arial"/>
                <w:sz w:val="18"/>
                <w:szCs w:val="18"/>
              </w:rPr>
            </w:pPr>
          </w:p>
        </w:tc>
        <w:tc>
          <w:tcPr>
            <w:tcW w:w="360" w:type="pct"/>
          </w:tcPr>
          <w:p w14:paraId="4D9771ED" w14:textId="77777777" w:rsidR="00376C41" w:rsidRPr="00376C41" w:rsidRDefault="00376C41" w:rsidP="00376C41">
            <w:pPr>
              <w:pStyle w:val="TableBody"/>
              <w:jc w:val="center"/>
              <w:rPr>
                <w:rFonts w:cs="Arial"/>
                <w:sz w:val="18"/>
                <w:szCs w:val="18"/>
              </w:rPr>
            </w:pPr>
          </w:p>
        </w:tc>
        <w:tc>
          <w:tcPr>
            <w:tcW w:w="310" w:type="pct"/>
          </w:tcPr>
          <w:p w14:paraId="45FA6DDC"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335565D1"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6E2FD50B"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3C0D0A32"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5B4CFC1A"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3370466A" w14:textId="77777777" w:rsidR="00376C41" w:rsidRPr="00376C41" w:rsidRDefault="00376C41" w:rsidP="00376C41">
            <w:pPr>
              <w:pStyle w:val="TableBody"/>
              <w:jc w:val="center"/>
              <w:rPr>
                <w:rFonts w:cs="Arial"/>
                <w:sz w:val="18"/>
                <w:szCs w:val="18"/>
              </w:rPr>
            </w:pPr>
          </w:p>
        </w:tc>
      </w:tr>
      <w:tr w:rsidR="00376C41" w:rsidRPr="00376C41" w14:paraId="0FE2B630" w14:textId="77777777" w:rsidTr="00A83DFE">
        <w:trPr>
          <w:trHeight w:val="243"/>
        </w:trPr>
        <w:tc>
          <w:tcPr>
            <w:tcW w:w="762" w:type="pct"/>
          </w:tcPr>
          <w:p w14:paraId="392AAB4C"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tcPr>
          <w:p w14:paraId="34FA5ED9" w14:textId="77777777" w:rsidR="00376C41" w:rsidRPr="00376C41" w:rsidRDefault="00376C41" w:rsidP="00376C41">
            <w:pPr>
              <w:pStyle w:val="TableBody"/>
              <w:jc w:val="center"/>
              <w:rPr>
                <w:rFonts w:cs="Arial"/>
                <w:sz w:val="18"/>
                <w:szCs w:val="18"/>
              </w:rPr>
            </w:pPr>
            <w:r w:rsidRPr="00376C41">
              <w:rPr>
                <w:rFonts w:cs="Arial"/>
                <w:sz w:val="18"/>
                <w:szCs w:val="18"/>
              </w:rPr>
              <w:t>30,446</w:t>
            </w:r>
          </w:p>
        </w:tc>
        <w:tc>
          <w:tcPr>
            <w:tcW w:w="317" w:type="pct"/>
          </w:tcPr>
          <w:p w14:paraId="04157551" w14:textId="77777777" w:rsidR="00376C41" w:rsidRPr="00376C41" w:rsidRDefault="00376C41" w:rsidP="00376C41">
            <w:pPr>
              <w:pStyle w:val="TableBody"/>
              <w:jc w:val="center"/>
              <w:rPr>
                <w:rFonts w:cs="Arial"/>
                <w:sz w:val="18"/>
                <w:szCs w:val="18"/>
              </w:rPr>
            </w:pPr>
          </w:p>
        </w:tc>
        <w:tc>
          <w:tcPr>
            <w:tcW w:w="371" w:type="pct"/>
            <w:vAlign w:val="center"/>
          </w:tcPr>
          <w:p w14:paraId="464246AB" w14:textId="77777777" w:rsidR="00376C41" w:rsidRPr="00376C41" w:rsidRDefault="00376C41" w:rsidP="00376C41">
            <w:pPr>
              <w:pStyle w:val="TableBody"/>
              <w:jc w:val="center"/>
              <w:rPr>
                <w:rFonts w:cs="Arial"/>
                <w:sz w:val="18"/>
                <w:szCs w:val="18"/>
              </w:rPr>
            </w:pPr>
            <w:r w:rsidRPr="00376C41">
              <w:rPr>
                <w:rFonts w:cs="Arial"/>
                <w:color w:val="000000"/>
                <w:sz w:val="18"/>
                <w:szCs w:val="18"/>
              </w:rPr>
              <w:t>12,090</w:t>
            </w:r>
          </w:p>
        </w:tc>
        <w:tc>
          <w:tcPr>
            <w:tcW w:w="275" w:type="pct"/>
            <w:vAlign w:val="center"/>
          </w:tcPr>
          <w:p w14:paraId="779DE855" w14:textId="77777777" w:rsidR="00376C41" w:rsidRPr="00376C41" w:rsidRDefault="00376C41" w:rsidP="00376C41">
            <w:pPr>
              <w:pStyle w:val="TableBody"/>
              <w:jc w:val="center"/>
              <w:rPr>
                <w:rFonts w:cs="Arial"/>
                <w:sz w:val="18"/>
                <w:szCs w:val="18"/>
              </w:rPr>
            </w:pPr>
            <w:r w:rsidRPr="00376C41">
              <w:rPr>
                <w:rFonts w:cs="Arial"/>
                <w:color w:val="000000"/>
                <w:sz w:val="18"/>
                <w:szCs w:val="18"/>
              </w:rPr>
              <w:t>5.1</w:t>
            </w:r>
          </w:p>
        </w:tc>
        <w:tc>
          <w:tcPr>
            <w:tcW w:w="360" w:type="pct"/>
          </w:tcPr>
          <w:p w14:paraId="7FE6F964" w14:textId="77777777" w:rsidR="00376C41" w:rsidRPr="00376C41" w:rsidRDefault="00376C41" w:rsidP="00376C41">
            <w:pPr>
              <w:pStyle w:val="TableBody"/>
              <w:jc w:val="center"/>
              <w:rPr>
                <w:rFonts w:cs="Arial"/>
                <w:sz w:val="18"/>
                <w:szCs w:val="18"/>
              </w:rPr>
            </w:pPr>
            <w:r w:rsidRPr="00376C41">
              <w:rPr>
                <w:rFonts w:cs="Arial"/>
                <w:color w:val="000000"/>
                <w:sz w:val="18"/>
                <w:szCs w:val="18"/>
              </w:rPr>
              <w:t>14,025</w:t>
            </w:r>
          </w:p>
        </w:tc>
        <w:tc>
          <w:tcPr>
            <w:tcW w:w="310" w:type="pct"/>
          </w:tcPr>
          <w:p w14:paraId="5AFA5C8D" w14:textId="77777777" w:rsidR="00376C41" w:rsidRPr="00376C41" w:rsidRDefault="00376C41" w:rsidP="00376C41">
            <w:pPr>
              <w:pStyle w:val="TableBody"/>
              <w:jc w:val="center"/>
              <w:rPr>
                <w:rFonts w:cs="Arial"/>
                <w:sz w:val="18"/>
                <w:szCs w:val="18"/>
              </w:rPr>
            </w:pPr>
            <w:r w:rsidRPr="00376C41">
              <w:rPr>
                <w:rFonts w:cs="Arial"/>
                <w:color w:val="000000"/>
                <w:sz w:val="18"/>
                <w:szCs w:val="18"/>
              </w:rPr>
              <w:t>5.9</w:t>
            </w:r>
          </w:p>
        </w:tc>
        <w:tc>
          <w:tcPr>
            <w:tcW w:w="440" w:type="pct"/>
            <w:shd w:val="clear" w:color="auto" w:fill="D9D9D9" w:themeFill="background1" w:themeFillShade="D9"/>
          </w:tcPr>
          <w:p w14:paraId="51BD645D" w14:textId="2802AB82"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16,421</w:t>
            </w:r>
          </w:p>
        </w:tc>
        <w:tc>
          <w:tcPr>
            <w:tcW w:w="440" w:type="pct"/>
            <w:shd w:val="clear" w:color="auto" w:fill="D9D9D9" w:themeFill="background1" w:themeFillShade="D9"/>
            <w:vAlign w:val="center"/>
          </w:tcPr>
          <w:p w14:paraId="69C02723"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1,935</w:t>
            </w:r>
          </w:p>
        </w:tc>
        <w:tc>
          <w:tcPr>
            <w:tcW w:w="440" w:type="pct"/>
            <w:shd w:val="clear" w:color="auto" w:fill="D9D9D9" w:themeFill="background1" w:themeFillShade="D9"/>
            <w:vAlign w:val="center"/>
          </w:tcPr>
          <w:p w14:paraId="0BAA6460"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0.8</w:t>
            </w:r>
          </w:p>
        </w:tc>
        <w:tc>
          <w:tcPr>
            <w:tcW w:w="440" w:type="pct"/>
            <w:shd w:val="clear" w:color="auto" w:fill="auto"/>
            <w:vAlign w:val="center"/>
          </w:tcPr>
          <w:p w14:paraId="22D9779D" w14:textId="77777777" w:rsidR="00376C41" w:rsidRPr="00376C41" w:rsidRDefault="00376C41" w:rsidP="00376C41">
            <w:pPr>
              <w:pStyle w:val="TableBody"/>
              <w:jc w:val="center"/>
              <w:rPr>
                <w:rFonts w:cs="Arial"/>
                <w:sz w:val="18"/>
                <w:szCs w:val="18"/>
              </w:rPr>
            </w:pPr>
            <w:r w:rsidRPr="00376C41">
              <w:rPr>
                <w:rFonts w:cs="Arial"/>
                <w:sz w:val="18"/>
                <w:szCs w:val="18"/>
              </w:rPr>
              <w:t>12,441</w:t>
            </w:r>
          </w:p>
        </w:tc>
        <w:tc>
          <w:tcPr>
            <w:tcW w:w="442" w:type="pct"/>
            <w:shd w:val="clear" w:color="auto" w:fill="auto"/>
            <w:vAlign w:val="center"/>
          </w:tcPr>
          <w:p w14:paraId="0BCE997B" w14:textId="77777777" w:rsidR="00376C41" w:rsidRPr="00376C41" w:rsidRDefault="00376C41" w:rsidP="00376C41">
            <w:pPr>
              <w:pStyle w:val="TableBody"/>
              <w:jc w:val="center"/>
              <w:rPr>
                <w:rFonts w:cs="Arial"/>
                <w:sz w:val="18"/>
                <w:szCs w:val="18"/>
              </w:rPr>
            </w:pPr>
            <w:r w:rsidRPr="00376C41">
              <w:rPr>
                <w:rFonts w:cs="Arial"/>
                <w:sz w:val="18"/>
                <w:szCs w:val="18"/>
              </w:rPr>
              <w:t>5.2</w:t>
            </w:r>
          </w:p>
        </w:tc>
      </w:tr>
      <w:tr w:rsidR="00376C41" w:rsidRPr="00376C41" w14:paraId="1C47169D" w14:textId="77777777" w:rsidTr="00A83DFE">
        <w:trPr>
          <w:trHeight w:val="228"/>
        </w:trPr>
        <w:tc>
          <w:tcPr>
            <w:tcW w:w="762" w:type="pct"/>
          </w:tcPr>
          <w:p w14:paraId="07741340" w14:textId="097A526D" w:rsidR="00376C41" w:rsidRPr="00376C41" w:rsidRDefault="003F1B44" w:rsidP="00376C41">
            <w:pPr>
              <w:pStyle w:val="TableBody"/>
              <w:rPr>
                <w:rFonts w:cs="Arial"/>
                <w:sz w:val="18"/>
                <w:szCs w:val="18"/>
              </w:rPr>
            </w:pPr>
            <w:r>
              <w:rPr>
                <w:rFonts w:cs="Arial"/>
                <w:sz w:val="18"/>
                <w:szCs w:val="18"/>
              </w:rPr>
              <w:t>Seven</w:t>
            </w:r>
            <w:r w:rsidR="00376C41" w:rsidRPr="00376C41">
              <w:rPr>
                <w:rFonts w:cs="Arial"/>
                <w:sz w:val="18"/>
                <w:szCs w:val="18"/>
              </w:rPr>
              <w:t xml:space="preserve"> local* </w:t>
            </w:r>
          </w:p>
        </w:tc>
        <w:tc>
          <w:tcPr>
            <w:tcW w:w="403" w:type="pct"/>
          </w:tcPr>
          <w:p w14:paraId="0B13407D" w14:textId="77777777" w:rsidR="00376C41" w:rsidRPr="00376C41" w:rsidRDefault="00376C41" w:rsidP="00376C41">
            <w:pPr>
              <w:pStyle w:val="TableBody"/>
              <w:jc w:val="center"/>
              <w:rPr>
                <w:rFonts w:cs="Arial"/>
                <w:sz w:val="18"/>
                <w:szCs w:val="18"/>
              </w:rPr>
            </w:pPr>
            <w:r w:rsidRPr="00376C41">
              <w:rPr>
                <w:rFonts w:cs="Arial"/>
                <w:sz w:val="18"/>
                <w:szCs w:val="18"/>
              </w:rPr>
              <w:t>12,204</w:t>
            </w:r>
          </w:p>
        </w:tc>
        <w:tc>
          <w:tcPr>
            <w:tcW w:w="317" w:type="pct"/>
          </w:tcPr>
          <w:p w14:paraId="7C9DC4C3" w14:textId="77777777" w:rsidR="00376C41" w:rsidRPr="00376C41" w:rsidRDefault="00376C41" w:rsidP="00376C41">
            <w:pPr>
              <w:pStyle w:val="TableBody"/>
              <w:jc w:val="center"/>
              <w:rPr>
                <w:rFonts w:cs="Arial"/>
                <w:sz w:val="18"/>
                <w:szCs w:val="18"/>
              </w:rPr>
            </w:pPr>
          </w:p>
        </w:tc>
        <w:tc>
          <w:tcPr>
            <w:tcW w:w="371" w:type="pct"/>
            <w:vAlign w:val="center"/>
          </w:tcPr>
          <w:p w14:paraId="4B926660" w14:textId="77777777" w:rsidR="00376C41" w:rsidRPr="00376C41" w:rsidRDefault="00376C41" w:rsidP="00376C41">
            <w:pPr>
              <w:pStyle w:val="TableBody"/>
              <w:jc w:val="center"/>
              <w:rPr>
                <w:rFonts w:cs="Arial"/>
                <w:sz w:val="18"/>
                <w:szCs w:val="18"/>
              </w:rPr>
            </w:pPr>
            <w:r w:rsidRPr="00376C41">
              <w:rPr>
                <w:rFonts w:cs="Arial"/>
                <w:color w:val="000000"/>
                <w:sz w:val="18"/>
                <w:szCs w:val="18"/>
              </w:rPr>
              <w:t>23,413</w:t>
            </w:r>
          </w:p>
        </w:tc>
        <w:tc>
          <w:tcPr>
            <w:tcW w:w="275" w:type="pct"/>
            <w:vAlign w:val="center"/>
          </w:tcPr>
          <w:p w14:paraId="4A6E3C54" w14:textId="77777777" w:rsidR="00376C41" w:rsidRPr="00376C41" w:rsidRDefault="00376C41" w:rsidP="00376C41">
            <w:pPr>
              <w:pStyle w:val="TableBody"/>
              <w:jc w:val="center"/>
              <w:rPr>
                <w:rFonts w:cs="Arial"/>
                <w:sz w:val="18"/>
                <w:szCs w:val="18"/>
              </w:rPr>
            </w:pPr>
            <w:r w:rsidRPr="00376C41">
              <w:rPr>
                <w:rFonts w:cs="Arial"/>
                <w:color w:val="000000"/>
                <w:sz w:val="18"/>
                <w:szCs w:val="18"/>
              </w:rPr>
              <w:t>9.9</w:t>
            </w:r>
          </w:p>
        </w:tc>
        <w:tc>
          <w:tcPr>
            <w:tcW w:w="360" w:type="pct"/>
          </w:tcPr>
          <w:p w14:paraId="020D38FD" w14:textId="77777777" w:rsidR="00376C41" w:rsidRPr="00376C41" w:rsidRDefault="00376C41" w:rsidP="00376C41">
            <w:pPr>
              <w:pStyle w:val="TableBody"/>
              <w:jc w:val="center"/>
              <w:rPr>
                <w:rFonts w:cs="Arial"/>
                <w:sz w:val="18"/>
                <w:szCs w:val="18"/>
              </w:rPr>
            </w:pPr>
            <w:r w:rsidRPr="00376C41">
              <w:rPr>
                <w:rFonts w:cs="Arial"/>
                <w:color w:val="000000"/>
                <w:sz w:val="18"/>
                <w:szCs w:val="18"/>
              </w:rPr>
              <w:t>19,299</w:t>
            </w:r>
          </w:p>
        </w:tc>
        <w:tc>
          <w:tcPr>
            <w:tcW w:w="310" w:type="pct"/>
          </w:tcPr>
          <w:p w14:paraId="504FE68D" w14:textId="77777777" w:rsidR="00376C41" w:rsidRPr="00376C41" w:rsidRDefault="00376C41" w:rsidP="00376C41">
            <w:pPr>
              <w:pStyle w:val="TableBody"/>
              <w:jc w:val="center"/>
              <w:rPr>
                <w:rFonts w:cs="Arial"/>
                <w:sz w:val="18"/>
                <w:szCs w:val="18"/>
              </w:rPr>
            </w:pPr>
            <w:r w:rsidRPr="00376C41">
              <w:rPr>
                <w:rFonts w:cs="Arial"/>
                <w:color w:val="000000"/>
                <w:sz w:val="18"/>
                <w:szCs w:val="18"/>
              </w:rPr>
              <w:t>8.1</w:t>
            </w:r>
          </w:p>
        </w:tc>
        <w:tc>
          <w:tcPr>
            <w:tcW w:w="440" w:type="pct"/>
            <w:shd w:val="clear" w:color="auto" w:fill="D9D9D9" w:themeFill="background1" w:themeFillShade="D9"/>
          </w:tcPr>
          <w:p w14:paraId="244C823F" w14:textId="77777777" w:rsidR="00376C41" w:rsidRPr="00376C41" w:rsidRDefault="00376C41" w:rsidP="00376C41">
            <w:pPr>
              <w:pStyle w:val="TableBody"/>
              <w:jc w:val="center"/>
              <w:rPr>
                <w:rFonts w:cs="Arial"/>
                <w:color w:val="000000"/>
                <w:sz w:val="18"/>
                <w:szCs w:val="18"/>
              </w:rPr>
            </w:pPr>
            <w:r w:rsidRPr="00376C41">
              <w:rPr>
                <w:rFonts w:cs="Arial"/>
                <w:color w:val="0070C0"/>
                <w:sz w:val="18"/>
                <w:szCs w:val="18"/>
              </w:rPr>
              <w:t>7,095</w:t>
            </w:r>
          </w:p>
        </w:tc>
        <w:tc>
          <w:tcPr>
            <w:tcW w:w="440" w:type="pct"/>
            <w:shd w:val="clear" w:color="auto" w:fill="D9D9D9" w:themeFill="background1" w:themeFillShade="D9"/>
            <w:vAlign w:val="center"/>
          </w:tcPr>
          <w:p w14:paraId="262D7F42" w14:textId="34B8DBEA"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4,114</w:t>
            </w:r>
          </w:p>
        </w:tc>
        <w:tc>
          <w:tcPr>
            <w:tcW w:w="440" w:type="pct"/>
            <w:shd w:val="clear" w:color="auto" w:fill="D9D9D9" w:themeFill="background1" w:themeFillShade="D9"/>
            <w:vAlign w:val="center"/>
          </w:tcPr>
          <w:p w14:paraId="3A77CEAF" w14:textId="32D98251"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1.8</w:t>
            </w:r>
          </w:p>
        </w:tc>
        <w:tc>
          <w:tcPr>
            <w:tcW w:w="440" w:type="pct"/>
            <w:shd w:val="clear" w:color="auto" w:fill="auto"/>
            <w:vAlign w:val="center"/>
          </w:tcPr>
          <w:p w14:paraId="2140E2E6" w14:textId="77777777" w:rsidR="00376C41" w:rsidRPr="00376C41" w:rsidRDefault="00376C41" w:rsidP="00376C41">
            <w:pPr>
              <w:pStyle w:val="TableBody"/>
              <w:jc w:val="center"/>
              <w:rPr>
                <w:rFonts w:cs="Arial"/>
                <w:sz w:val="18"/>
                <w:szCs w:val="18"/>
              </w:rPr>
            </w:pPr>
            <w:r w:rsidRPr="00376C41">
              <w:rPr>
                <w:rFonts w:cs="Arial"/>
                <w:sz w:val="18"/>
                <w:szCs w:val="18"/>
              </w:rPr>
              <w:t>22,073</w:t>
            </w:r>
          </w:p>
        </w:tc>
        <w:tc>
          <w:tcPr>
            <w:tcW w:w="442" w:type="pct"/>
            <w:shd w:val="clear" w:color="auto" w:fill="auto"/>
            <w:vAlign w:val="center"/>
          </w:tcPr>
          <w:p w14:paraId="514D446E" w14:textId="77777777" w:rsidR="00376C41" w:rsidRPr="00376C41" w:rsidRDefault="00376C41" w:rsidP="00376C41">
            <w:pPr>
              <w:pStyle w:val="TableBody"/>
              <w:jc w:val="center"/>
              <w:rPr>
                <w:rFonts w:cs="Arial"/>
                <w:sz w:val="18"/>
                <w:szCs w:val="18"/>
              </w:rPr>
            </w:pPr>
            <w:r w:rsidRPr="00376C41">
              <w:rPr>
                <w:rFonts w:cs="Arial"/>
                <w:sz w:val="18"/>
                <w:szCs w:val="18"/>
              </w:rPr>
              <w:t>9.2</w:t>
            </w:r>
          </w:p>
        </w:tc>
      </w:tr>
      <w:tr w:rsidR="00376C41" w:rsidRPr="00376C41" w14:paraId="7FB503CD" w14:textId="77777777" w:rsidTr="00A83DFE">
        <w:trPr>
          <w:trHeight w:val="62"/>
        </w:trPr>
        <w:tc>
          <w:tcPr>
            <w:tcW w:w="762" w:type="pct"/>
          </w:tcPr>
          <w:p w14:paraId="6E3B5907" w14:textId="77777777" w:rsidR="00376C41" w:rsidRPr="00376C41" w:rsidRDefault="00376C41" w:rsidP="00376C41">
            <w:pPr>
              <w:pStyle w:val="TableBody"/>
              <w:rPr>
                <w:rFonts w:cs="Arial"/>
                <w:i/>
                <w:sz w:val="18"/>
                <w:szCs w:val="18"/>
              </w:rPr>
            </w:pPr>
            <w:r w:rsidRPr="00376C41">
              <w:rPr>
                <w:rFonts w:cs="Arial"/>
                <w:i/>
                <w:sz w:val="18"/>
                <w:szCs w:val="18"/>
              </w:rPr>
              <w:t>Mackay</w:t>
            </w:r>
          </w:p>
        </w:tc>
        <w:tc>
          <w:tcPr>
            <w:tcW w:w="403" w:type="pct"/>
          </w:tcPr>
          <w:p w14:paraId="75D35322" w14:textId="77777777" w:rsidR="00376C41" w:rsidRPr="00376C41" w:rsidRDefault="00376C41" w:rsidP="00376C41">
            <w:pPr>
              <w:pStyle w:val="TableBody"/>
              <w:jc w:val="center"/>
              <w:rPr>
                <w:rFonts w:cs="Arial"/>
                <w:sz w:val="18"/>
                <w:szCs w:val="18"/>
              </w:rPr>
            </w:pPr>
          </w:p>
        </w:tc>
        <w:tc>
          <w:tcPr>
            <w:tcW w:w="317" w:type="pct"/>
          </w:tcPr>
          <w:p w14:paraId="47292747" w14:textId="77777777" w:rsidR="00376C41" w:rsidRPr="00376C41" w:rsidRDefault="00376C41" w:rsidP="00376C41">
            <w:pPr>
              <w:pStyle w:val="TableBody"/>
              <w:jc w:val="center"/>
              <w:rPr>
                <w:rFonts w:cs="Arial"/>
                <w:sz w:val="18"/>
                <w:szCs w:val="18"/>
              </w:rPr>
            </w:pPr>
          </w:p>
        </w:tc>
        <w:tc>
          <w:tcPr>
            <w:tcW w:w="371" w:type="pct"/>
            <w:vAlign w:val="center"/>
          </w:tcPr>
          <w:p w14:paraId="10D4A63D" w14:textId="77777777" w:rsidR="00376C41" w:rsidRPr="00376C41" w:rsidRDefault="00376C41" w:rsidP="00376C41">
            <w:pPr>
              <w:pStyle w:val="TableBody"/>
              <w:jc w:val="center"/>
              <w:rPr>
                <w:rFonts w:cs="Arial"/>
                <w:sz w:val="18"/>
                <w:szCs w:val="18"/>
              </w:rPr>
            </w:pPr>
          </w:p>
        </w:tc>
        <w:tc>
          <w:tcPr>
            <w:tcW w:w="275" w:type="pct"/>
            <w:vAlign w:val="center"/>
          </w:tcPr>
          <w:p w14:paraId="48FA24A9" w14:textId="77777777" w:rsidR="00376C41" w:rsidRPr="00376C41" w:rsidRDefault="00376C41" w:rsidP="00376C41">
            <w:pPr>
              <w:pStyle w:val="TableBody"/>
              <w:jc w:val="center"/>
              <w:rPr>
                <w:rFonts w:cs="Arial"/>
                <w:sz w:val="18"/>
                <w:szCs w:val="18"/>
              </w:rPr>
            </w:pPr>
          </w:p>
        </w:tc>
        <w:tc>
          <w:tcPr>
            <w:tcW w:w="360" w:type="pct"/>
          </w:tcPr>
          <w:p w14:paraId="3F5D5191" w14:textId="77777777" w:rsidR="00376C41" w:rsidRPr="00376C41" w:rsidRDefault="00376C41" w:rsidP="00376C41">
            <w:pPr>
              <w:pStyle w:val="TableBody"/>
              <w:jc w:val="center"/>
              <w:rPr>
                <w:rFonts w:cs="Arial"/>
                <w:sz w:val="18"/>
                <w:szCs w:val="18"/>
              </w:rPr>
            </w:pPr>
          </w:p>
        </w:tc>
        <w:tc>
          <w:tcPr>
            <w:tcW w:w="310" w:type="pct"/>
          </w:tcPr>
          <w:p w14:paraId="7A0F1046"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2EF03D26"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5166AE0D"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6B2FFAFE"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2ABCCD0C"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2813190E" w14:textId="77777777" w:rsidR="00376C41" w:rsidRPr="00376C41" w:rsidRDefault="00376C41" w:rsidP="00376C41">
            <w:pPr>
              <w:pStyle w:val="TableBody"/>
              <w:jc w:val="center"/>
              <w:rPr>
                <w:rFonts w:cs="Arial"/>
                <w:sz w:val="18"/>
                <w:szCs w:val="18"/>
              </w:rPr>
            </w:pPr>
          </w:p>
        </w:tc>
      </w:tr>
      <w:tr w:rsidR="00376C41" w:rsidRPr="00376C41" w14:paraId="3A288EAF" w14:textId="77777777" w:rsidTr="00A83DFE">
        <w:trPr>
          <w:trHeight w:val="62"/>
        </w:trPr>
        <w:tc>
          <w:tcPr>
            <w:tcW w:w="762" w:type="pct"/>
          </w:tcPr>
          <w:p w14:paraId="5E5FC7E2"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tcPr>
          <w:p w14:paraId="1B83FF0C" w14:textId="77777777" w:rsidR="00376C41" w:rsidRPr="00376C41" w:rsidRDefault="00376C41" w:rsidP="00376C41">
            <w:pPr>
              <w:pStyle w:val="TableBody"/>
              <w:jc w:val="center"/>
              <w:rPr>
                <w:rFonts w:cs="Arial"/>
                <w:sz w:val="18"/>
                <w:szCs w:val="18"/>
              </w:rPr>
            </w:pPr>
            <w:r w:rsidRPr="00376C41">
              <w:rPr>
                <w:rFonts w:cs="Arial"/>
                <w:sz w:val="18"/>
                <w:szCs w:val="18"/>
              </w:rPr>
              <w:t>6,355</w:t>
            </w:r>
          </w:p>
        </w:tc>
        <w:tc>
          <w:tcPr>
            <w:tcW w:w="317" w:type="pct"/>
          </w:tcPr>
          <w:p w14:paraId="31DC2FF3" w14:textId="77777777" w:rsidR="00376C41" w:rsidRPr="00376C41" w:rsidRDefault="00376C41" w:rsidP="00376C41">
            <w:pPr>
              <w:pStyle w:val="TableBody"/>
              <w:jc w:val="center"/>
              <w:rPr>
                <w:rFonts w:cs="Arial"/>
                <w:sz w:val="18"/>
                <w:szCs w:val="18"/>
              </w:rPr>
            </w:pPr>
          </w:p>
        </w:tc>
        <w:tc>
          <w:tcPr>
            <w:tcW w:w="371" w:type="pct"/>
            <w:vAlign w:val="center"/>
          </w:tcPr>
          <w:p w14:paraId="672846C8" w14:textId="77777777" w:rsidR="00376C41" w:rsidRPr="00376C41" w:rsidRDefault="00376C41" w:rsidP="00376C41">
            <w:pPr>
              <w:pStyle w:val="TableBody"/>
              <w:jc w:val="center"/>
              <w:rPr>
                <w:rFonts w:cs="Arial"/>
                <w:sz w:val="18"/>
                <w:szCs w:val="18"/>
              </w:rPr>
            </w:pPr>
            <w:r w:rsidRPr="00376C41">
              <w:rPr>
                <w:rFonts w:cs="Arial"/>
                <w:color w:val="000000"/>
                <w:sz w:val="18"/>
                <w:szCs w:val="18"/>
              </w:rPr>
              <w:t>7,542</w:t>
            </w:r>
          </w:p>
        </w:tc>
        <w:tc>
          <w:tcPr>
            <w:tcW w:w="275" w:type="pct"/>
            <w:vAlign w:val="center"/>
          </w:tcPr>
          <w:p w14:paraId="0F3047C4" w14:textId="77777777" w:rsidR="00376C41" w:rsidRPr="00376C41" w:rsidRDefault="00376C41" w:rsidP="00376C41">
            <w:pPr>
              <w:pStyle w:val="TableBody"/>
              <w:jc w:val="center"/>
              <w:rPr>
                <w:rFonts w:cs="Arial"/>
                <w:sz w:val="18"/>
                <w:szCs w:val="18"/>
              </w:rPr>
            </w:pPr>
            <w:r w:rsidRPr="00376C41">
              <w:rPr>
                <w:rFonts w:cs="Arial"/>
                <w:sz w:val="18"/>
                <w:szCs w:val="18"/>
              </w:rPr>
              <w:t>4.0</w:t>
            </w:r>
          </w:p>
        </w:tc>
        <w:tc>
          <w:tcPr>
            <w:tcW w:w="360" w:type="pct"/>
          </w:tcPr>
          <w:p w14:paraId="4A3DED43" w14:textId="77777777" w:rsidR="00376C41" w:rsidRPr="00376C41" w:rsidRDefault="00376C41" w:rsidP="00376C41">
            <w:pPr>
              <w:pStyle w:val="TableBody"/>
              <w:jc w:val="center"/>
              <w:rPr>
                <w:rFonts w:cs="Arial"/>
                <w:sz w:val="18"/>
                <w:szCs w:val="18"/>
              </w:rPr>
            </w:pPr>
            <w:r w:rsidRPr="00376C41">
              <w:rPr>
                <w:rFonts w:cs="Arial"/>
                <w:color w:val="000000"/>
                <w:sz w:val="18"/>
                <w:szCs w:val="18"/>
              </w:rPr>
              <w:t>3,665</w:t>
            </w:r>
          </w:p>
        </w:tc>
        <w:tc>
          <w:tcPr>
            <w:tcW w:w="310" w:type="pct"/>
          </w:tcPr>
          <w:p w14:paraId="44C412FC" w14:textId="77777777" w:rsidR="00376C41" w:rsidRPr="00376C41" w:rsidRDefault="00376C41" w:rsidP="00376C41">
            <w:pPr>
              <w:pStyle w:val="TableBody"/>
              <w:jc w:val="center"/>
              <w:rPr>
                <w:rFonts w:cs="Arial"/>
                <w:sz w:val="18"/>
                <w:szCs w:val="18"/>
              </w:rPr>
            </w:pPr>
            <w:r w:rsidRPr="00376C41">
              <w:rPr>
                <w:rFonts w:cs="Arial"/>
                <w:color w:val="000000"/>
                <w:sz w:val="18"/>
                <w:szCs w:val="18"/>
              </w:rPr>
              <w:t>1.9</w:t>
            </w:r>
          </w:p>
        </w:tc>
        <w:tc>
          <w:tcPr>
            <w:tcW w:w="440" w:type="pct"/>
            <w:shd w:val="clear" w:color="auto" w:fill="D9D9D9" w:themeFill="background1" w:themeFillShade="D9"/>
          </w:tcPr>
          <w:p w14:paraId="311919C0" w14:textId="5D691CE3"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2,690</w:t>
            </w:r>
          </w:p>
        </w:tc>
        <w:tc>
          <w:tcPr>
            <w:tcW w:w="440" w:type="pct"/>
            <w:shd w:val="clear" w:color="auto" w:fill="D9D9D9" w:themeFill="background1" w:themeFillShade="D9"/>
            <w:vAlign w:val="center"/>
          </w:tcPr>
          <w:p w14:paraId="2AFDAA2D" w14:textId="24862AE6"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3,877</w:t>
            </w:r>
          </w:p>
        </w:tc>
        <w:tc>
          <w:tcPr>
            <w:tcW w:w="440" w:type="pct"/>
            <w:shd w:val="clear" w:color="auto" w:fill="D9D9D9" w:themeFill="background1" w:themeFillShade="D9"/>
            <w:vAlign w:val="center"/>
          </w:tcPr>
          <w:p w14:paraId="60764880" w14:textId="4A288BC0"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2.1</w:t>
            </w:r>
          </w:p>
        </w:tc>
        <w:tc>
          <w:tcPr>
            <w:tcW w:w="440" w:type="pct"/>
            <w:shd w:val="clear" w:color="auto" w:fill="auto"/>
            <w:vAlign w:val="center"/>
          </w:tcPr>
          <w:p w14:paraId="34C853A2" w14:textId="1086288F" w:rsidR="00376C41" w:rsidRPr="00376C41" w:rsidRDefault="00EC69C2" w:rsidP="00376C41">
            <w:pPr>
              <w:pStyle w:val="TableBody"/>
              <w:jc w:val="center"/>
              <w:rPr>
                <w:rFonts w:cs="Arial"/>
                <w:sz w:val="18"/>
                <w:szCs w:val="18"/>
              </w:rPr>
            </w:pPr>
            <w:r>
              <w:rPr>
                <w:rFonts w:cs="Arial"/>
                <w:sz w:val="18"/>
                <w:szCs w:val="18"/>
              </w:rPr>
              <w:t>–</w:t>
            </w:r>
          </w:p>
        </w:tc>
        <w:tc>
          <w:tcPr>
            <w:tcW w:w="442" w:type="pct"/>
            <w:shd w:val="clear" w:color="auto" w:fill="auto"/>
            <w:vAlign w:val="center"/>
          </w:tcPr>
          <w:p w14:paraId="043D2E5E" w14:textId="05CEA755" w:rsidR="00376C41" w:rsidRPr="00376C41" w:rsidRDefault="00EC69C2" w:rsidP="00376C41">
            <w:pPr>
              <w:pStyle w:val="TableBody"/>
              <w:jc w:val="center"/>
              <w:rPr>
                <w:rFonts w:cs="Arial"/>
                <w:sz w:val="18"/>
                <w:szCs w:val="18"/>
              </w:rPr>
            </w:pPr>
            <w:r>
              <w:rPr>
                <w:rFonts w:cs="Arial"/>
                <w:sz w:val="18"/>
                <w:szCs w:val="18"/>
              </w:rPr>
              <w:t>–</w:t>
            </w:r>
          </w:p>
        </w:tc>
      </w:tr>
      <w:tr w:rsidR="00376C41" w:rsidRPr="00376C41" w14:paraId="619D9851" w14:textId="77777777" w:rsidTr="00A83DFE">
        <w:trPr>
          <w:trHeight w:val="62"/>
        </w:trPr>
        <w:tc>
          <w:tcPr>
            <w:tcW w:w="762" w:type="pct"/>
          </w:tcPr>
          <w:p w14:paraId="40F6B4CD" w14:textId="63F60FE4" w:rsidR="00376C41" w:rsidRPr="00376C41" w:rsidRDefault="003F1B44" w:rsidP="00376C41">
            <w:pPr>
              <w:pStyle w:val="TableBody"/>
              <w:rPr>
                <w:rFonts w:cs="Arial"/>
                <w:sz w:val="18"/>
                <w:szCs w:val="18"/>
              </w:rPr>
            </w:pPr>
            <w:r>
              <w:rPr>
                <w:rFonts w:cs="Arial"/>
                <w:sz w:val="18"/>
                <w:szCs w:val="18"/>
              </w:rPr>
              <w:t>Seven</w:t>
            </w:r>
            <w:r w:rsidR="00376C41" w:rsidRPr="00376C41">
              <w:rPr>
                <w:rFonts w:cs="Arial"/>
                <w:sz w:val="18"/>
                <w:szCs w:val="18"/>
              </w:rPr>
              <w:t xml:space="preserve"> local </w:t>
            </w:r>
          </w:p>
        </w:tc>
        <w:tc>
          <w:tcPr>
            <w:tcW w:w="403" w:type="pct"/>
          </w:tcPr>
          <w:p w14:paraId="53830585" w14:textId="77777777" w:rsidR="00376C41" w:rsidRPr="00376C41" w:rsidRDefault="00376C41" w:rsidP="00376C41">
            <w:pPr>
              <w:pStyle w:val="TableBody"/>
              <w:jc w:val="center"/>
              <w:rPr>
                <w:rFonts w:cs="Arial"/>
                <w:sz w:val="18"/>
                <w:szCs w:val="18"/>
              </w:rPr>
            </w:pPr>
            <w:r w:rsidRPr="00376C41">
              <w:rPr>
                <w:rFonts w:cs="Arial"/>
                <w:sz w:val="18"/>
                <w:szCs w:val="18"/>
              </w:rPr>
              <w:t>28,134</w:t>
            </w:r>
          </w:p>
        </w:tc>
        <w:tc>
          <w:tcPr>
            <w:tcW w:w="317" w:type="pct"/>
          </w:tcPr>
          <w:p w14:paraId="6477B27B" w14:textId="77777777" w:rsidR="00376C41" w:rsidRPr="00376C41" w:rsidRDefault="00376C41" w:rsidP="00376C41">
            <w:pPr>
              <w:pStyle w:val="TableBody"/>
              <w:jc w:val="center"/>
              <w:rPr>
                <w:rFonts w:cs="Arial"/>
                <w:sz w:val="18"/>
                <w:szCs w:val="18"/>
              </w:rPr>
            </w:pPr>
          </w:p>
        </w:tc>
        <w:tc>
          <w:tcPr>
            <w:tcW w:w="371" w:type="pct"/>
            <w:vAlign w:val="center"/>
          </w:tcPr>
          <w:p w14:paraId="5F06F97D" w14:textId="77777777" w:rsidR="00376C41" w:rsidRPr="00376C41" w:rsidRDefault="00376C41" w:rsidP="00376C41">
            <w:pPr>
              <w:pStyle w:val="TableBody"/>
              <w:jc w:val="center"/>
              <w:rPr>
                <w:rFonts w:cs="Arial"/>
                <w:sz w:val="18"/>
                <w:szCs w:val="18"/>
              </w:rPr>
            </w:pPr>
            <w:r w:rsidRPr="00376C41">
              <w:rPr>
                <w:rFonts w:cs="Arial"/>
                <w:color w:val="000000"/>
                <w:sz w:val="18"/>
                <w:szCs w:val="18"/>
              </w:rPr>
              <w:t>22,047</w:t>
            </w:r>
          </w:p>
        </w:tc>
        <w:tc>
          <w:tcPr>
            <w:tcW w:w="275" w:type="pct"/>
            <w:vAlign w:val="center"/>
          </w:tcPr>
          <w:p w14:paraId="299E2453" w14:textId="77777777" w:rsidR="00376C41" w:rsidRPr="00376C41" w:rsidRDefault="00376C41" w:rsidP="00376C41">
            <w:pPr>
              <w:pStyle w:val="TableBody"/>
              <w:jc w:val="center"/>
              <w:rPr>
                <w:rFonts w:cs="Arial"/>
                <w:sz w:val="18"/>
                <w:szCs w:val="18"/>
              </w:rPr>
            </w:pPr>
            <w:r w:rsidRPr="00376C41">
              <w:rPr>
                <w:rFonts w:cs="Arial"/>
                <w:sz w:val="18"/>
                <w:szCs w:val="18"/>
              </w:rPr>
              <w:t>11.8</w:t>
            </w:r>
          </w:p>
        </w:tc>
        <w:tc>
          <w:tcPr>
            <w:tcW w:w="360" w:type="pct"/>
          </w:tcPr>
          <w:p w14:paraId="32E45DEB" w14:textId="77777777" w:rsidR="00376C41" w:rsidRPr="00376C41" w:rsidRDefault="00376C41" w:rsidP="00376C41">
            <w:pPr>
              <w:pStyle w:val="TableBody"/>
              <w:jc w:val="center"/>
              <w:rPr>
                <w:rFonts w:cs="Arial"/>
                <w:sz w:val="18"/>
                <w:szCs w:val="18"/>
              </w:rPr>
            </w:pPr>
            <w:r w:rsidRPr="00376C41">
              <w:rPr>
                <w:rFonts w:cs="Arial"/>
                <w:color w:val="000000"/>
                <w:sz w:val="18"/>
                <w:szCs w:val="18"/>
              </w:rPr>
              <w:t>17,924</w:t>
            </w:r>
          </w:p>
        </w:tc>
        <w:tc>
          <w:tcPr>
            <w:tcW w:w="310" w:type="pct"/>
          </w:tcPr>
          <w:p w14:paraId="7DF3CB12" w14:textId="77777777" w:rsidR="00376C41" w:rsidRPr="00376C41" w:rsidRDefault="00376C41" w:rsidP="00376C41">
            <w:pPr>
              <w:pStyle w:val="TableBody"/>
              <w:jc w:val="center"/>
              <w:rPr>
                <w:rFonts w:cs="Arial"/>
                <w:sz w:val="18"/>
                <w:szCs w:val="18"/>
              </w:rPr>
            </w:pPr>
            <w:r w:rsidRPr="00376C41">
              <w:rPr>
                <w:rFonts w:cs="Arial"/>
                <w:sz w:val="18"/>
                <w:szCs w:val="18"/>
              </w:rPr>
              <w:t>9.3</w:t>
            </w:r>
          </w:p>
        </w:tc>
        <w:tc>
          <w:tcPr>
            <w:tcW w:w="440" w:type="pct"/>
            <w:shd w:val="clear" w:color="auto" w:fill="D9D9D9" w:themeFill="background1" w:themeFillShade="D9"/>
          </w:tcPr>
          <w:p w14:paraId="0CC2756B" w14:textId="71CC7784"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10,210</w:t>
            </w:r>
          </w:p>
        </w:tc>
        <w:tc>
          <w:tcPr>
            <w:tcW w:w="440" w:type="pct"/>
            <w:shd w:val="clear" w:color="auto" w:fill="D9D9D9" w:themeFill="background1" w:themeFillShade="D9"/>
            <w:vAlign w:val="center"/>
          </w:tcPr>
          <w:p w14:paraId="1B1F315C" w14:textId="4C11ED0D"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4,123</w:t>
            </w:r>
          </w:p>
        </w:tc>
        <w:tc>
          <w:tcPr>
            <w:tcW w:w="440" w:type="pct"/>
            <w:shd w:val="clear" w:color="auto" w:fill="D9D9D9" w:themeFill="background1" w:themeFillShade="D9"/>
            <w:vAlign w:val="center"/>
          </w:tcPr>
          <w:p w14:paraId="16B565B3" w14:textId="66BFED5A"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2.5</w:t>
            </w:r>
          </w:p>
        </w:tc>
        <w:tc>
          <w:tcPr>
            <w:tcW w:w="440" w:type="pct"/>
            <w:shd w:val="clear" w:color="auto" w:fill="auto"/>
            <w:vAlign w:val="center"/>
          </w:tcPr>
          <w:p w14:paraId="480B3E3F" w14:textId="77777777" w:rsidR="00376C41" w:rsidRPr="00376C41" w:rsidRDefault="00376C41" w:rsidP="00376C41">
            <w:pPr>
              <w:pStyle w:val="TableBody"/>
              <w:jc w:val="center"/>
              <w:rPr>
                <w:rFonts w:cs="Arial"/>
                <w:sz w:val="18"/>
                <w:szCs w:val="18"/>
              </w:rPr>
            </w:pPr>
            <w:r w:rsidRPr="00376C41">
              <w:rPr>
                <w:rFonts w:cs="Arial"/>
                <w:sz w:val="18"/>
                <w:szCs w:val="18"/>
              </w:rPr>
              <w:t>15,154</w:t>
            </w:r>
          </w:p>
        </w:tc>
        <w:tc>
          <w:tcPr>
            <w:tcW w:w="442" w:type="pct"/>
            <w:shd w:val="clear" w:color="auto" w:fill="auto"/>
            <w:vAlign w:val="center"/>
          </w:tcPr>
          <w:p w14:paraId="725FD5E5" w14:textId="77777777" w:rsidR="00376C41" w:rsidRPr="00376C41" w:rsidRDefault="00376C41" w:rsidP="00376C41">
            <w:pPr>
              <w:pStyle w:val="TableBody"/>
              <w:jc w:val="center"/>
              <w:rPr>
                <w:rFonts w:cs="Arial"/>
                <w:sz w:val="18"/>
                <w:szCs w:val="18"/>
              </w:rPr>
            </w:pPr>
            <w:r w:rsidRPr="00376C41">
              <w:rPr>
                <w:rFonts w:cs="Arial"/>
                <w:sz w:val="18"/>
                <w:szCs w:val="18"/>
              </w:rPr>
              <w:t>7.8</w:t>
            </w:r>
          </w:p>
        </w:tc>
      </w:tr>
      <w:tr w:rsidR="00376C41" w:rsidRPr="00376C41" w14:paraId="2DD83D03" w14:textId="77777777" w:rsidTr="00A83DFE">
        <w:trPr>
          <w:trHeight w:val="62"/>
        </w:trPr>
        <w:tc>
          <w:tcPr>
            <w:tcW w:w="762" w:type="pct"/>
          </w:tcPr>
          <w:p w14:paraId="75E94B71" w14:textId="77777777" w:rsidR="00376C41" w:rsidRPr="00376C41" w:rsidRDefault="00376C41" w:rsidP="00376C41">
            <w:pPr>
              <w:pStyle w:val="TableBody"/>
              <w:rPr>
                <w:rFonts w:cs="Arial"/>
                <w:i/>
                <w:sz w:val="18"/>
                <w:szCs w:val="18"/>
              </w:rPr>
            </w:pPr>
            <w:r w:rsidRPr="00376C41">
              <w:rPr>
                <w:rFonts w:cs="Arial"/>
                <w:i/>
                <w:sz w:val="18"/>
                <w:szCs w:val="18"/>
              </w:rPr>
              <w:t>Rockhampton</w:t>
            </w:r>
          </w:p>
        </w:tc>
        <w:tc>
          <w:tcPr>
            <w:tcW w:w="403" w:type="pct"/>
          </w:tcPr>
          <w:p w14:paraId="12001D19" w14:textId="77777777" w:rsidR="00376C41" w:rsidRPr="00376C41" w:rsidRDefault="00376C41" w:rsidP="00376C41">
            <w:pPr>
              <w:pStyle w:val="TableBody"/>
              <w:jc w:val="center"/>
              <w:rPr>
                <w:rFonts w:cs="Arial"/>
                <w:sz w:val="18"/>
                <w:szCs w:val="18"/>
              </w:rPr>
            </w:pPr>
          </w:p>
        </w:tc>
        <w:tc>
          <w:tcPr>
            <w:tcW w:w="317" w:type="pct"/>
          </w:tcPr>
          <w:p w14:paraId="2969030D" w14:textId="77777777" w:rsidR="00376C41" w:rsidRPr="00376C41" w:rsidRDefault="00376C41" w:rsidP="00376C41">
            <w:pPr>
              <w:pStyle w:val="TableBody"/>
              <w:jc w:val="center"/>
              <w:rPr>
                <w:rFonts w:cs="Arial"/>
                <w:sz w:val="18"/>
                <w:szCs w:val="18"/>
              </w:rPr>
            </w:pPr>
          </w:p>
        </w:tc>
        <w:tc>
          <w:tcPr>
            <w:tcW w:w="371" w:type="pct"/>
            <w:vAlign w:val="center"/>
          </w:tcPr>
          <w:p w14:paraId="3CA6E1B0" w14:textId="77777777" w:rsidR="00376C41" w:rsidRPr="00376C41" w:rsidRDefault="00376C41" w:rsidP="00376C41">
            <w:pPr>
              <w:pStyle w:val="TableBody"/>
              <w:jc w:val="center"/>
              <w:rPr>
                <w:rFonts w:cs="Arial"/>
                <w:sz w:val="18"/>
                <w:szCs w:val="18"/>
              </w:rPr>
            </w:pPr>
          </w:p>
        </w:tc>
        <w:tc>
          <w:tcPr>
            <w:tcW w:w="275" w:type="pct"/>
            <w:vAlign w:val="center"/>
          </w:tcPr>
          <w:p w14:paraId="692D0037" w14:textId="77777777" w:rsidR="00376C41" w:rsidRPr="00376C41" w:rsidRDefault="00376C41" w:rsidP="00376C41">
            <w:pPr>
              <w:pStyle w:val="TableBody"/>
              <w:jc w:val="center"/>
              <w:rPr>
                <w:rFonts w:cs="Arial"/>
                <w:sz w:val="18"/>
                <w:szCs w:val="18"/>
              </w:rPr>
            </w:pPr>
          </w:p>
        </w:tc>
        <w:tc>
          <w:tcPr>
            <w:tcW w:w="360" w:type="pct"/>
          </w:tcPr>
          <w:p w14:paraId="7E6E31AB" w14:textId="77777777" w:rsidR="00376C41" w:rsidRPr="00376C41" w:rsidRDefault="00376C41" w:rsidP="00376C41">
            <w:pPr>
              <w:pStyle w:val="TableBody"/>
              <w:jc w:val="center"/>
              <w:rPr>
                <w:rFonts w:cs="Arial"/>
                <w:sz w:val="18"/>
                <w:szCs w:val="18"/>
              </w:rPr>
            </w:pPr>
          </w:p>
        </w:tc>
        <w:tc>
          <w:tcPr>
            <w:tcW w:w="310" w:type="pct"/>
          </w:tcPr>
          <w:p w14:paraId="64745857"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5E6DFF1C"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3CE0B887"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1413E757"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5A9EB558"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159FC86A" w14:textId="77777777" w:rsidR="00376C41" w:rsidRPr="00376C41" w:rsidRDefault="00376C41" w:rsidP="00376C41">
            <w:pPr>
              <w:pStyle w:val="TableBody"/>
              <w:jc w:val="center"/>
              <w:rPr>
                <w:rFonts w:cs="Arial"/>
                <w:sz w:val="18"/>
                <w:szCs w:val="18"/>
              </w:rPr>
            </w:pPr>
          </w:p>
        </w:tc>
      </w:tr>
      <w:tr w:rsidR="00376C41" w:rsidRPr="00376C41" w14:paraId="09E1889B" w14:textId="77777777" w:rsidTr="00A83DFE">
        <w:trPr>
          <w:trHeight w:val="62"/>
        </w:trPr>
        <w:tc>
          <w:tcPr>
            <w:tcW w:w="762" w:type="pct"/>
          </w:tcPr>
          <w:p w14:paraId="5BA95FE6"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vAlign w:val="center"/>
          </w:tcPr>
          <w:p w14:paraId="0BD0E328" w14:textId="77777777" w:rsidR="00376C41" w:rsidRPr="00376C41" w:rsidRDefault="00376C41" w:rsidP="00376C41">
            <w:pPr>
              <w:pStyle w:val="TableBody"/>
              <w:jc w:val="center"/>
              <w:rPr>
                <w:rFonts w:cs="Arial"/>
                <w:sz w:val="18"/>
                <w:szCs w:val="18"/>
              </w:rPr>
            </w:pPr>
            <w:r w:rsidRPr="00376C41">
              <w:rPr>
                <w:rFonts w:cs="Arial"/>
                <w:sz w:val="18"/>
                <w:szCs w:val="18"/>
              </w:rPr>
              <w:t>39,982</w:t>
            </w:r>
          </w:p>
        </w:tc>
        <w:tc>
          <w:tcPr>
            <w:tcW w:w="317" w:type="pct"/>
          </w:tcPr>
          <w:p w14:paraId="67A73EE2" w14:textId="77777777" w:rsidR="00376C41" w:rsidRPr="00376C41" w:rsidRDefault="00376C41" w:rsidP="00376C41">
            <w:pPr>
              <w:pStyle w:val="TableBody"/>
              <w:jc w:val="center"/>
              <w:rPr>
                <w:rFonts w:cs="Arial"/>
                <w:sz w:val="18"/>
                <w:szCs w:val="18"/>
              </w:rPr>
            </w:pPr>
          </w:p>
        </w:tc>
        <w:tc>
          <w:tcPr>
            <w:tcW w:w="371" w:type="pct"/>
            <w:vAlign w:val="center"/>
          </w:tcPr>
          <w:p w14:paraId="16245DA3" w14:textId="77777777" w:rsidR="00376C41" w:rsidRPr="00376C41" w:rsidRDefault="00376C41" w:rsidP="00376C41">
            <w:pPr>
              <w:pStyle w:val="TableBody"/>
              <w:jc w:val="center"/>
              <w:rPr>
                <w:rFonts w:cs="Arial"/>
                <w:sz w:val="18"/>
                <w:szCs w:val="18"/>
              </w:rPr>
            </w:pPr>
            <w:r w:rsidRPr="00376C41">
              <w:rPr>
                <w:rFonts w:cs="Arial"/>
                <w:sz w:val="18"/>
                <w:szCs w:val="18"/>
              </w:rPr>
              <w:t>21,277</w:t>
            </w:r>
          </w:p>
        </w:tc>
        <w:tc>
          <w:tcPr>
            <w:tcW w:w="275" w:type="pct"/>
            <w:vAlign w:val="center"/>
          </w:tcPr>
          <w:p w14:paraId="0C290185" w14:textId="77777777" w:rsidR="00376C41" w:rsidRPr="00376C41" w:rsidRDefault="00376C41" w:rsidP="00376C41">
            <w:pPr>
              <w:pStyle w:val="TableBody"/>
              <w:jc w:val="center"/>
              <w:rPr>
                <w:rFonts w:cs="Arial"/>
                <w:sz w:val="18"/>
                <w:szCs w:val="18"/>
              </w:rPr>
            </w:pPr>
            <w:r w:rsidRPr="00376C41">
              <w:rPr>
                <w:rFonts w:cs="Arial"/>
                <w:sz w:val="18"/>
                <w:szCs w:val="18"/>
              </w:rPr>
              <w:t>9.4</w:t>
            </w:r>
          </w:p>
        </w:tc>
        <w:tc>
          <w:tcPr>
            <w:tcW w:w="360" w:type="pct"/>
          </w:tcPr>
          <w:p w14:paraId="1C2C13D9" w14:textId="77777777" w:rsidR="00376C41" w:rsidRPr="00376C41" w:rsidRDefault="00376C41" w:rsidP="00376C41">
            <w:pPr>
              <w:pStyle w:val="TableBody"/>
              <w:jc w:val="center"/>
              <w:rPr>
                <w:rFonts w:cs="Arial"/>
                <w:sz w:val="18"/>
                <w:szCs w:val="18"/>
              </w:rPr>
            </w:pPr>
            <w:r w:rsidRPr="00376C41">
              <w:rPr>
                <w:rFonts w:cs="Arial"/>
                <w:sz w:val="18"/>
                <w:szCs w:val="18"/>
              </w:rPr>
              <w:t>16,308</w:t>
            </w:r>
          </w:p>
        </w:tc>
        <w:tc>
          <w:tcPr>
            <w:tcW w:w="310" w:type="pct"/>
          </w:tcPr>
          <w:p w14:paraId="62023F13" w14:textId="77777777" w:rsidR="00376C41" w:rsidRPr="00376C41" w:rsidRDefault="00376C41" w:rsidP="00376C41">
            <w:pPr>
              <w:pStyle w:val="TableBody"/>
              <w:jc w:val="center"/>
              <w:rPr>
                <w:rFonts w:cs="Arial"/>
                <w:sz w:val="18"/>
                <w:szCs w:val="18"/>
              </w:rPr>
            </w:pPr>
            <w:r w:rsidRPr="00376C41">
              <w:rPr>
                <w:rFonts w:cs="Arial"/>
                <w:sz w:val="18"/>
                <w:szCs w:val="18"/>
              </w:rPr>
              <w:t>6.9</w:t>
            </w:r>
          </w:p>
        </w:tc>
        <w:tc>
          <w:tcPr>
            <w:tcW w:w="440" w:type="pct"/>
            <w:shd w:val="clear" w:color="auto" w:fill="D9D9D9" w:themeFill="background1" w:themeFillShade="D9"/>
          </w:tcPr>
          <w:p w14:paraId="0B3AB48A" w14:textId="6C018988"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23,674</w:t>
            </w:r>
          </w:p>
        </w:tc>
        <w:tc>
          <w:tcPr>
            <w:tcW w:w="440" w:type="pct"/>
            <w:shd w:val="clear" w:color="auto" w:fill="D9D9D9" w:themeFill="background1" w:themeFillShade="D9"/>
            <w:vAlign w:val="center"/>
          </w:tcPr>
          <w:p w14:paraId="662CD68A" w14:textId="12061F92"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4,969</w:t>
            </w:r>
          </w:p>
        </w:tc>
        <w:tc>
          <w:tcPr>
            <w:tcW w:w="440" w:type="pct"/>
            <w:shd w:val="clear" w:color="auto" w:fill="D9D9D9" w:themeFill="background1" w:themeFillShade="D9"/>
            <w:vAlign w:val="center"/>
          </w:tcPr>
          <w:p w14:paraId="612F661D" w14:textId="0FF5CC94"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2.5</w:t>
            </w:r>
          </w:p>
        </w:tc>
        <w:tc>
          <w:tcPr>
            <w:tcW w:w="440" w:type="pct"/>
            <w:shd w:val="clear" w:color="auto" w:fill="auto"/>
            <w:vAlign w:val="center"/>
          </w:tcPr>
          <w:p w14:paraId="726D5BA5" w14:textId="77777777" w:rsidR="00376C41" w:rsidRPr="00376C41" w:rsidRDefault="00376C41" w:rsidP="00376C41">
            <w:pPr>
              <w:pStyle w:val="TableBody"/>
              <w:jc w:val="center"/>
              <w:rPr>
                <w:rFonts w:cs="Arial"/>
                <w:sz w:val="18"/>
                <w:szCs w:val="18"/>
              </w:rPr>
            </w:pPr>
            <w:r w:rsidRPr="00376C41">
              <w:rPr>
                <w:rFonts w:cs="Arial"/>
                <w:sz w:val="18"/>
                <w:szCs w:val="18"/>
              </w:rPr>
              <w:t>15,999</w:t>
            </w:r>
          </w:p>
        </w:tc>
        <w:tc>
          <w:tcPr>
            <w:tcW w:w="442" w:type="pct"/>
            <w:shd w:val="clear" w:color="auto" w:fill="auto"/>
            <w:vAlign w:val="center"/>
          </w:tcPr>
          <w:p w14:paraId="6861C578" w14:textId="77777777" w:rsidR="00376C41" w:rsidRPr="00376C41" w:rsidRDefault="00376C41" w:rsidP="00376C41">
            <w:pPr>
              <w:pStyle w:val="TableBody"/>
              <w:jc w:val="center"/>
              <w:rPr>
                <w:rFonts w:cs="Arial"/>
                <w:sz w:val="18"/>
                <w:szCs w:val="18"/>
              </w:rPr>
            </w:pPr>
            <w:r w:rsidRPr="00376C41">
              <w:rPr>
                <w:rFonts w:cs="Arial"/>
                <w:sz w:val="18"/>
                <w:szCs w:val="18"/>
              </w:rPr>
              <w:t>6.7</w:t>
            </w:r>
          </w:p>
        </w:tc>
      </w:tr>
      <w:tr w:rsidR="00376C41" w:rsidRPr="00376C41" w14:paraId="351C1CC9" w14:textId="77777777" w:rsidTr="00A83DFE">
        <w:trPr>
          <w:trHeight w:val="62"/>
        </w:trPr>
        <w:tc>
          <w:tcPr>
            <w:tcW w:w="762" w:type="pct"/>
          </w:tcPr>
          <w:p w14:paraId="2C424706" w14:textId="63B60781" w:rsidR="00376C41" w:rsidRPr="00376C41" w:rsidRDefault="003F1B44" w:rsidP="00376C41">
            <w:pPr>
              <w:pStyle w:val="TableBody"/>
              <w:rPr>
                <w:rFonts w:cs="Arial"/>
                <w:sz w:val="18"/>
                <w:szCs w:val="18"/>
              </w:rPr>
            </w:pPr>
            <w:r>
              <w:rPr>
                <w:rFonts w:cs="Arial"/>
                <w:sz w:val="18"/>
                <w:szCs w:val="18"/>
              </w:rPr>
              <w:t>Seven</w:t>
            </w:r>
            <w:r w:rsidR="00376C41">
              <w:rPr>
                <w:rFonts w:cs="Arial"/>
                <w:sz w:val="18"/>
                <w:szCs w:val="18"/>
              </w:rPr>
              <w:t xml:space="preserve"> local</w:t>
            </w:r>
            <w:r w:rsidR="00376C41" w:rsidRPr="00376C41">
              <w:rPr>
                <w:rFonts w:cs="Arial"/>
                <w:sz w:val="18"/>
                <w:szCs w:val="18"/>
              </w:rPr>
              <w:t>*</w:t>
            </w:r>
          </w:p>
        </w:tc>
        <w:tc>
          <w:tcPr>
            <w:tcW w:w="403" w:type="pct"/>
            <w:vAlign w:val="center"/>
          </w:tcPr>
          <w:p w14:paraId="05AB8B2C" w14:textId="77777777" w:rsidR="00376C41" w:rsidRPr="00376C41" w:rsidRDefault="00376C41" w:rsidP="00376C41">
            <w:pPr>
              <w:pStyle w:val="TableBody"/>
              <w:jc w:val="center"/>
              <w:rPr>
                <w:rFonts w:cs="Arial"/>
                <w:sz w:val="18"/>
                <w:szCs w:val="18"/>
              </w:rPr>
            </w:pPr>
            <w:r w:rsidRPr="00376C41">
              <w:rPr>
                <w:rFonts w:cs="Arial"/>
                <w:sz w:val="18"/>
                <w:szCs w:val="18"/>
              </w:rPr>
              <w:t>12,067</w:t>
            </w:r>
          </w:p>
        </w:tc>
        <w:tc>
          <w:tcPr>
            <w:tcW w:w="317" w:type="pct"/>
          </w:tcPr>
          <w:p w14:paraId="2106D03B" w14:textId="77777777" w:rsidR="00376C41" w:rsidRPr="00376C41" w:rsidRDefault="00376C41" w:rsidP="00376C41">
            <w:pPr>
              <w:pStyle w:val="TableBody"/>
              <w:jc w:val="center"/>
              <w:rPr>
                <w:rFonts w:cs="Arial"/>
                <w:sz w:val="18"/>
                <w:szCs w:val="18"/>
              </w:rPr>
            </w:pPr>
          </w:p>
        </w:tc>
        <w:tc>
          <w:tcPr>
            <w:tcW w:w="371" w:type="pct"/>
            <w:vAlign w:val="center"/>
          </w:tcPr>
          <w:p w14:paraId="1D6F3895" w14:textId="77777777" w:rsidR="00376C41" w:rsidRPr="00376C41" w:rsidRDefault="00376C41" w:rsidP="00376C41">
            <w:pPr>
              <w:pStyle w:val="TableBody"/>
              <w:jc w:val="center"/>
              <w:rPr>
                <w:rFonts w:cs="Arial"/>
                <w:sz w:val="18"/>
                <w:szCs w:val="18"/>
              </w:rPr>
            </w:pPr>
            <w:r w:rsidRPr="00376C41">
              <w:rPr>
                <w:rFonts w:cs="Arial"/>
                <w:sz w:val="18"/>
                <w:szCs w:val="18"/>
              </w:rPr>
              <w:t>23,605</w:t>
            </w:r>
          </w:p>
        </w:tc>
        <w:tc>
          <w:tcPr>
            <w:tcW w:w="275" w:type="pct"/>
            <w:vAlign w:val="center"/>
          </w:tcPr>
          <w:p w14:paraId="4EDA7B1A" w14:textId="77777777" w:rsidR="00376C41" w:rsidRPr="00376C41" w:rsidRDefault="00376C41" w:rsidP="00376C41">
            <w:pPr>
              <w:pStyle w:val="TableBody"/>
              <w:jc w:val="center"/>
              <w:rPr>
                <w:rFonts w:cs="Arial"/>
                <w:sz w:val="18"/>
                <w:szCs w:val="18"/>
              </w:rPr>
            </w:pPr>
            <w:r w:rsidRPr="00376C41">
              <w:rPr>
                <w:rFonts w:cs="Arial"/>
                <w:sz w:val="18"/>
                <w:szCs w:val="18"/>
              </w:rPr>
              <w:t>10.4</w:t>
            </w:r>
          </w:p>
        </w:tc>
        <w:tc>
          <w:tcPr>
            <w:tcW w:w="360" w:type="pct"/>
          </w:tcPr>
          <w:p w14:paraId="2EB17F85" w14:textId="77777777" w:rsidR="00376C41" w:rsidRPr="00376C41" w:rsidRDefault="00376C41" w:rsidP="00376C41">
            <w:pPr>
              <w:pStyle w:val="TableBody"/>
              <w:jc w:val="center"/>
              <w:rPr>
                <w:rFonts w:cs="Arial"/>
                <w:sz w:val="18"/>
                <w:szCs w:val="18"/>
              </w:rPr>
            </w:pPr>
            <w:r w:rsidRPr="00376C41">
              <w:rPr>
                <w:rFonts w:cs="Arial"/>
                <w:color w:val="000000"/>
                <w:sz w:val="18"/>
                <w:szCs w:val="18"/>
              </w:rPr>
              <w:t>16,657</w:t>
            </w:r>
          </w:p>
        </w:tc>
        <w:tc>
          <w:tcPr>
            <w:tcW w:w="310" w:type="pct"/>
          </w:tcPr>
          <w:p w14:paraId="6A75DA72" w14:textId="77777777" w:rsidR="00376C41" w:rsidRPr="00376C41" w:rsidRDefault="00376C41" w:rsidP="00376C41">
            <w:pPr>
              <w:pStyle w:val="TableBody"/>
              <w:jc w:val="center"/>
              <w:rPr>
                <w:rFonts w:cs="Arial"/>
                <w:sz w:val="18"/>
                <w:szCs w:val="18"/>
              </w:rPr>
            </w:pPr>
            <w:r w:rsidRPr="00376C41">
              <w:rPr>
                <w:rFonts w:cs="Arial"/>
                <w:sz w:val="18"/>
                <w:szCs w:val="18"/>
              </w:rPr>
              <w:t>7.0</w:t>
            </w:r>
          </w:p>
        </w:tc>
        <w:tc>
          <w:tcPr>
            <w:tcW w:w="440" w:type="pct"/>
            <w:shd w:val="clear" w:color="auto" w:fill="D9D9D9" w:themeFill="background1" w:themeFillShade="D9"/>
          </w:tcPr>
          <w:p w14:paraId="464A2C0B"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4,590*</w:t>
            </w:r>
          </w:p>
        </w:tc>
        <w:tc>
          <w:tcPr>
            <w:tcW w:w="440" w:type="pct"/>
            <w:shd w:val="clear" w:color="auto" w:fill="D9D9D9" w:themeFill="background1" w:themeFillShade="D9"/>
            <w:vAlign w:val="center"/>
          </w:tcPr>
          <w:p w14:paraId="268879AA"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16,657</w:t>
            </w:r>
          </w:p>
        </w:tc>
        <w:tc>
          <w:tcPr>
            <w:tcW w:w="440" w:type="pct"/>
            <w:shd w:val="clear" w:color="auto" w:fill="D9D9D9" w:themeFill="background1" w:themeFillShade="D9"/>
            <w:vAlign w:val="center"/>
          </w:tcPr>
          <w:p w14:paraId="5CB0362A" w14:textId="594AD37A" w:rsidR="00376C41" w:rsidRPr="00376C41" w:rsidRDefault="00EC69C2" w:rsidP="00376C41">
            <w:pPr>
              <w:pStyle w:val="TableBody"/>
              <w:jc w:val="center"/>
              <w:rPr>
                <w:rFonts w:cs="Arial"/>
                <w:color w:val="000000"/>
                <w:sz w:val="18"/>
                <w:szCs w:val="18"/>
              </w:rPr>
            </w:pPr>
            <w:r>
              <w:rPr>
                <w:rFonts w:cs="Arial"/>
                <w:sz w:val="18"/>
                <w:szCs w:val="18"/>
              </w:rPr>
              <w:t>–</w:t>
            </w:r>
            <w:r w:rsidR="00376C41" w:rsidRPr="00376C41">
              <w:rPr>
                <w:rFonts w:cs="Arial"/>
                <w:sz w:val="18"/>
                <w:szCs w:val="18"/>
              </w:rPr>
              <w:t>3.4</w:t>
            </w:r>
          </w:p>
        </w:tc>
        <w:tc>
          <w:tcPr>
            <w:tcW w:w="440" w:type="pct"/>
            <w:shd w:val="clear" w:color="auto" w:fill="auto"/>
            <w:vAlign w:val="center"/>
          </w:tcPr>
          <w:p w14:paraId="6F1AC711" w14:textId="77777777" w:rsidR="00376C41" w:rsidRPr="00376C41" w:rsidRDefault="00376C41" w:rsidP="00376C41">
            <w:pPr>
              <w:pStyle w:val="TableBody"/>
              <w:jc w:val="center"/>
              <w:rPr>
                <w:rFonts w:cs="Arial"/>
                <w:sz w:val="18"/>
                <w:szCs w:val="18"/>
              </w:rPr>
            </w:pPr>
            <w:r w:rsidRPr="00376C41">
              <w:rPr>
                <w:rFonts w:cs="Arial"/>
                <w:sz w:val="18"/>
                <w:szCs w:val="18"/>
              </w:rPr>
              <w:t>14,213</w:t>
            </w:r>
          </w:p>
        </w:tc>
        <w:tc>
          <w:tcPr>
            <w:tcW w:w="442" w:type="pct"/>
            <w:shd w:val="clear" w:color="auto" w:fill="auto"/>
            <w:vAlign w:val="center"/>
          </w:tcPr>
          <w:p w14:paraId="7153C0E6" w14:textId="77777777" w:rsidR="00376C41" w:rsidRPr="00376C41" w:rsidRDefault="00376C41" w:rsidP="00376C41">
            <w:pPr>
              <w:pStyle w:val="TableBody"/>
              <w:jc w:val="center"/>
              <w:rPr>
                <w:rFonts w:cs="Arial"/>
                <w:sz w:val="18"/>
                <w:szCs w:val="18"/>
              </w:rPr>
            </w:pPr>
            <w:r w:rsidRPr="00376C41">
              <w:rPr>
                <w:rFonts w:cs="Arial"/>
                <w:sz w:val="18"/>
                <w:szCs w:val="18"/>
              </w:rPr>
              <w:t>5.9</w:t>
            </w:r>
          </w:p>
        </w:tc>
      </w:tr>
      <w:tr w:rsidR="00376C41" w:rsidRPr="00376C41" w14:paraId="009B52CB" w14:textId="77777777" w:rsidTr="00A83DFE">
        <w:trPr>
          <w:trHeight w:val="62"/>
        </w:trPr>
        <w:tc>
          <w:tcPr>
            <w:tcW w:w="762" w:type="pct"/>
          </w:tcPr>
          <w:p w14:paraId="12890DC9" w14:textId="77777777" w:rsidR="00376C41" w:rsidRPr="00376C41" w:rsidRDefault="00376C41" w:rsidP="00376C41">
            <w:pPr>
              <w:pStyle w:val="TableBody"/>
              <w:rPr>
                <w:rFonts w:cs="Arial"/>
                <w:sz w:val="18"/>
                <w:szCs w:val="18"/>
              </w:rPr>
            </w:pPr>
            <w:r w:rsidRPr="00376C41">
              <w:rPr>
                <w:rFonts w:cs="Arial"/>
                <w:i/>
                <w:sz w:val="18"/>
                <w:szCs w:val="18"/>
              </w:rPr>
              <w:t>Maryborough</w:t>
            </w:r>
          </w:p>
        </w:tc>
        <w:tc>
          <w:tcPr>
            <w:tcW w:w="403" w:type="pct"/>
          </w:tcPr>
          <w:p w14:paraId="2EE2856D" w14:textId="77777777" w:rsidR="00376C41" w:rsidRPr="00376C41" w:rsidRDefault="00376C41" w:rsidP="00376C41">
            <w:pPr>
              <w:pStyle w:val="TableBody"/>
              <w:jc w:val="center"/>
              <w:rPr>
                <w:rFonts w:cs="Arial"/>
                <w:sz w:val="18"/>
                <w:szCs w:val="18"/>
              </w:rPr>
            </w:pPr>
          </w:p>
        </w:tc>
        <w:tc>
          <w:tcPr>
            <w:tcW w:w="317" w:type="pct"/>
          </w:tcPr>
          <w:p w14:paraId="43258349" w14:textId="77777777" w:rsidR="00376C41" w:rsidRPr="00376C41" w:rsidRDefault="00376C41" w:rsidP="00376C41">
            <w:pPr>
              <w:pStyle w:val="TableBody"/>
              <w:jc w:val="center"/>
              <w:rPr>
                <w:rFonts w:cs="Arial"/>
                <w:sz w:val="18"/>
                <w:szCs w:val="18"/>
              </w:rPr>
            </w:pPr>
          </w:p>
        </w:tc>
        <w:tc>
          <w:tcPr>
            <w:tcW w:w="371" w:type="pct"/>
            <w:vAlign w:val="center"/>
          </w:tcPr>
          <w:p w14:paraId="112A5573" w14:textId="77777777" w:rsidR="00376C41" w:rsidRPr="00376C41" w:rsidRDefault="00376C41" w:rsidP="00376C41">
            <w:pPr>
              <w:pStyle w:val="TableBody"/>
              <w:jc w:val="center"/>
              <w:rPr>
                <w:rFonts w:cs="Arial"/>
                <w:sz w:val="18"/>
                <w:szCs w:val="18"/>
              </w:rPr>
            </w:pPr>
          </w:p>
        </w:tc>
        <w:tc>
          <w:tcPr>
            <w:tcW w:w="275" w:type="pct"/>
            <w:vAlign w:val="center"/>
          </w:tcPr>
          <w:p w14:paraId="201CCCA9" w14:textId="77777777" w:rsidR="00376C41" w:rsidRPr="00376C41" w:rsidRDefault="00376C41" w:rsidP="00376C41">
            <w:pPr>
              <w:pStyle w:val="TableBody"/>
              <w:jc w:val="center"/>
              <w:rPr>
                <w:rFonts w:cs="Arial"/>
                <w:sz w:val="18"/>
                <w:szCs w:val="18"/>
              </w:rPr>
            </w:pPr>
          </w:p>
        </w:tc>
        <w:tc>
          <w:tcPr>
            <w:tcW w:w="360" w:type="pct"/>
          </w:tcPr>
          <w:p w14:paraId="0BE4257F" w14:textId="77777777" w:rsidR="00376C41" w:rsidRPr="00376C41" w:rsidRDefault="00376C41" w:rsidP="00376C41">
            <w:pPr>
              <w:pStyle w:val="TableBody"/>
              <w:jc w:val="center"/>
              <w:rPr>
                <w:rFonts w:cs="Arial"/>
                <w:sz w:val="18"/>
                <w:szCs w:val="18"/>
              </w:rPr>
            </w:pPr>
          </w:p>
        </w:tc>
        <w:tc>
          <w:tcPr>
            <w:tcW w:w="310" w:type="pct"/>
          </w:tcPr>
          <w:p w14:paraId="4A7F3228"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0CB40B24"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721C190D"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3AF9F1AC"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21B92755"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5726A52B" w14:textId="77777777" w:rsidR="00376C41" w:rsidRPr="00376C41" w:rsidRDefault="00376C41" w:rsidP="00376C41">
            <w:pPr>
              <w:pStyle w:val="TableBody"/>
              <w:jc w:val="center"/>
              <w:rPr>
                <w:rFonts w:cs="Arial"/>
                <w:sz w:val="18"/>
                <w:szCs w:val="18"/>
              </w:rPr>
            </w:pPr>
          </w:p>
        </w:tc>
      </w:tr>
      <w:tr w:rsidR="00376C41" w:rsidRPr="00376C41" w14:paraId="6EB3BC8E" w14:textId="77777777" w:rsidTr="00A83DFE">
        <w:trPr>
          <w:trHeight w:val="62"/>
        </w:trPr>
        <w:tc>
          <w:tcPr>
            <w:tcW w:w="762" w:type="pct"/>
          </w:tcPr>
          <w:p w14:paraId="61C3E600"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tcPr>
          <w:p w14:paraId="335B66F1" w14:textId="77777777" w:rsidR="00376C41" w:rsidRPr="00376C41" w:rsidRDefault="00376C41" w:rsidP="00376C41">
            <w:pPr>
              <w:pStyle w:val="TableBody"/>
              <w:jc w:val="center"/>
              <w:rPr>
                <w:rFonts w:cs="Arial"/>
                <w:sz w:val="18"/>
                <w:szCs w:val="18"/>
              </w:rPr>
            </w:pPr>
            <w:r w:rsidRPr="00376C41">
              <w:rPr>
                <w:rFonts w:cs="Arial"/>
                <w:sz w:val="18"/>
                <w:szCs w:val="18"/>
              </w:rPr>
              <w:t>27,473</w:t>
            </w:r>
          </w:p>
        </w:tc>
        <w:tc>
          <w:tcPr>
            <w:tcW w:w="317" w:type="pct"/>
          </w:tcPr>
          <w:p w14:paraId="548901CB" w14:textId="77777777" w:rsidR="00376C41" w:rsidRPr="00376C41" w:rsidRDefault="00376C41" w:rsidP="00376C41">
            <w:pPr>
              <w:pStyle w:val="TableBody"/>
              <w:jc w:val="center"/>
              <w:rPr>
                <w:rFonts w:cs="Arial"/>
                <w:sz w:val="18"/>
                <w:szCs w:val="18"/>
              </w:rPr>
            </w:pPr>
          </w:p>
        </w:tc>
        <w:tc>
          <w:tcPr>
            <w:tcW w:w="371" w:type="pct"/>
            <w:vAlign w:val="center"/>
          </w:tcPr>
          <w:p w14:paraId="2716A536" w14:textId="77777777" w:rsidR="00376C41" w:rsidRPr="00376C41" w:rsidRDefault="00376C41" w:rsidP="00376C41">
            <w:pPr>
              <w:pStyle w:val="TableBody"/>
              <w:jc w:val="center"/>
              <w:rPr>
                <w:rFonts w:cs="Arial"/>
                <w:sz w:val="18"/>
                <w:szCs w:val="18"/>
              </w:rPr>
            </w:pPr>
            <w:r w:rsidRPr="00376C41">
              <w:rPr>
                <w:rFonts w:cs="Arial"/>
                <w:sz w:val="18"/>
                <w:szCs w:val="18"/>
              </w:rPr>
              <w:t>26,367</w:t>
            </w:r>
          </w:p>
        </w:tc>
        <w:tc>
          <w:tcPr>
            <w:tcW w:w="275" w:type="pct"/>
            <w:vAlign w:val="center"/>
          </w:tcPr>
          <w:p w14:paraId="2ACCC1A4" w14:textId="77777777" w:rsidR="00376C41" w:rsidRPr="00376C41" w:rsidRDefault="00376C41" w:rsidP="00376C41">
            <w:pPr>
              <w:pStyle w:val="TableBody"/>
              <w:jc w:val="center"/>
              <w:rPr>
                <w:rFonts w:cs="Arial"/>
                <w:sz w:val="18"/>
                <w:szCs w:val="18"/>
              </w:rPr>
            </w:pPr>
            <w:r w:rsidRPr="00376C41">
              <w:rPr>
                <w:rFonts w:cs="Arial"/>
                <w:sz w:val="18"/>
                <w:szCs w:val="18"/>
              </w:rPr>
              <w:t>4.3</w:t>
            </w:r>
          </w:p>
        </w:tc>
        <w:tc>
          <w:tcPr>
            <w:tcW w:w="360" w:type="pct"/>
          </w:tcPr>
          <w:p w14:paraId="0C2D6CD3" w14:textId="77777777" w:rsidR="00376C41" w:rsidRPr="00376C41" w:rsidRDefault="00376C41" w:rsidP="00376C41">
            <w:pPr>
              <w:pStyle w:val="TableBody"/>
              <w:jc w:val="center"/>
              <w:rPr>
                <w:rFonts w:cs="Arial"/>
                <w:sz w:val="18"/>
                <w:szCs w:val="18"/>
              </w:rPr>
            </w:pPr>
            <w:r w:rsidRPr="00376C41">
              <w:rPr>
                <w:rFonts w:cs="Arial"/>
                <w:sz w:val="18"/>
                <w:szCs w:val="18"/>
              </w:rPr>
              <w:t>18,271</w:t>
            </w:r>
          </w:p>
        </w:tc>
        <w:tc>
          <w:tcPr>
            <w:tcW w:w="310" w:type="pct"/>
          </w:tcPr>
          <w:p w14:paraId="45B48FA0" w14:textId="77777777" w:rsidR="00376C41" w:rsidRPr="00376C41" w:rsidRDefault="00376C41" w:rsidP="00376C41">
            <w:pPr>
              <w:pStyle w:val="TableBody"/>
              <w:jc w:val="center"/>
              <w:rPr>
                <w:rFonts w:cs="Arial"/>
                <w:sz w:val="18"/>
                <w:szCs w:val="18"/>
              </w:rPr>
            </w:pPr>
            <w:r w:rsidRPr="00376C41">
              <w:rPr>
                <w:rFonts w:cs="Arial"/>
                <w:sz w:val="18"/>
                <w:szCs w:val="18"/>
              </w:rPr>
              <w:t>3.0</w:t>
            </w:r>
          </w:p>
        </w:tc>
        <w:tc>
          <w:tcPr>
            <w:tcW w:w="440" w:type="pct"/>
            <w:shd w:val="clear" w:color="auto" w:fill="D9D9D9" w:themeFill="background1" w:themeFillShade="D9"/>
          </w:tcPr>
          <w:p w14:paraId="3AF6D713" w14:textId="269FD394"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9,202</w:t>
            </w:r>
          </w:p>
        </w:tc>
        <w:tc>
          <w:tcPr>
            <w:tcW w:w="440" w:type="pct"/>
            <w:shd w:val="clear" w:color="auto" w:fill="D9D9D9" w:themeFill="background1" w:themeFillShade="D9"/>
            <w:vAlign w:val="center"/>
          </w:tcPr>
          <w:p w14:paraId="2AA5C799" w14:textId="5C848997"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8,096</w:t>
            </w:r>
          </w:p>
        </w:tc>
        <w:tc>
          <w:tcPr>
            <w:tcW w:w="440" w:type="pct"/>
            <w:shd w:val="clear" w:color="auto" w:fill="D9D9D9" w:themeFill="background1" w:themeFillShade="D9"/>
            <w:vAlign w:val="center"/>
          </w:tcPr>
          <w:p w14:paraId="34E70E4D" w14:textId="639F41DE" w:rsidR="00376C41" w:rsidRPr="00376C41" w:rsidRDefault="00EC69C2" w:rsidP="00376C41">
            <w:pPr>
              <w:pStyle w:val="TableBody"/>
              <w:jc w:val="center"/>
              <w:rPr>
                <w:rFonts w:cs="Arial"/>
                <w:color w:val="000000"/>
                <w:sz w:val="18"/>
                <w:szCs w:val="18"/>
              </w:rPr>
            </w:pPr>
            <w:r>
              <w:rPr>
                <w:rFonts w:cs="Arial"/>
                <w:sz w:val="18"/>
                <w:szCs w:val="18"/>
              </w:rPr>
              <w:t>–</w:t>
            </w:r>
            <w:r w:rsidR="00376C41" w:rsidRPr="00376C41">
              <w:rPr>
                <w:rFonts w:cs="Arial"/>
                <w:sz w:val="18"/>
                <w:szCs w:val="18"/>
              </w:rPr>
              <w:t>1.3</w:t>
            </w:r>
          </w:p>
        </w:tc>
        <w:tc>
          <w:tcPr>
            <w:tcW w:w="440" w:type="pct"/>
            <w:shd w:val="clear" w:color="auto" w:fill="auto"/>
            <w:vAlign w:val="center"/>
          </w:tcPr>
          <w:p w14:paraId="1F1C7205" w14:textId="77777777" w:rsidR="00376C41" w:rsidRPr="00376C41" w:rsidRDefault="00376C41" w:rsidP="00376C41">
            <w:pPr>
              <w:pStyle w:val="TableBody"/>
              <w:jc w:val="center"/>
              <w:rPr>
                <w:rFonts w:cs="Arial"/>
                <w:sz w:val="18"/>
                <w:szCs w:val="18"/>
              </w:rPr>
            </w:pPr>
            <w:r w:rsidRPr="00376C41">
              <w:rPr>
                <w:rFonts w:cs="Arial"/>
                <w:sz w:val="18"/>
                <w:szCs w:val="18"/>
              </w:rPr>
              <w:t>17,052</w:t>
            </w:r>
          </w:p>
        </w:tc>
        <w:tc>
          <w:tcPr>
            <w:tcW w:w="442" w:type="pct"/>
            <w:shd w:val="clear" w:color="auto" w:fill="auto"/>
            <w:vAlign w:val="center"/>
          </w:tcPr>
          <w:p w14:paraId="214EFFB0" w14:textId="77777777" w:rsidR="00376C41" w:rsidRPr="00376C41" w:rsidRDefault="00376C41" w:rsidP="00376C41">
            <w:pPr>
              <w:pStyle w:val="TableBody"/>
              <w:jc w:val="center"/>
              <w:rPr>
                <w:rFonts w:cs="Arial"/>
                <w:sz w:val="18"/>
                <w:szCs w:val="18"/>
              </w:rPr>
            </w:pPr>
            <w:r w:rsidRPr="00376C41">
              <w:rPr>
                <w:rFonts w:cs="Arial"/>
                <w:sz w:val="18"/>
                <w:szCs w:val="18"/>
              </w:rPr>
              <w:t>2.8</w:t>
            </w:r>
          </w:p>
        </w:tc>
      </w:tr>
      <w:tr w:rsidR="00376C41" w:rsidRPr="00376C41" w14:paraId="180206F0" w14:textId="77777777" w:rsidTr="00A83DFE">
        <w:trPr>
          <w:trHeight w:val="62"/>
        </w:trPr>
        <w:tc>
          <w:tcPr>
            <w:tcW w:w="762" w:type="pct"/>
          </w:tcPr>
          <w:p w14:paraId="00558794" w14:textId="6FAEBD95" w:rsidR="00376C41" w:rsidRPr="00376C41" w:rsidRDefault="003F1B44" w:rsidP="00376C41">
            <w:pPr>
              <w:pStyle w:val="TableBody"/>
              <w:rPr>
                <w:rFonts w:cs="Arial"/>
                <w:sz w:val="18"/>
                <w:szCs w:val="18"/>
              </w:rPr>
            </w:pPr>
            <w:r>
              <w:rPr>
                <w:rFonts w:cs="Arial"/>
                <w:sz w:val="18"/>
                <w:szCs w:val="18"/>
              </w:rPr>
              <w:t>Seven</w:t>
            </w:r>
            <w:r w:rsidR="00376C41" w:rsidRPr="00376C41">
              <w:rPr>
                <w:rFonts w:cs="Arial"/>
                <w:sz w:val="18"/>
                <w:szCs w:val="18"/>
              </w:rPr>
              <w:t xml:space="preserve"> local</w:t>
            </w:r>
          </w:p>
        </w:tc>
        <w:tc>
          <w:tcPr>
            <w:tcW w:w="403" w:type="pct"/>
          </w:tcPr>
          <w:p w14:paraId="6C3EF322" w14:textId="77777777" w:rsidR="00376C41" w:rsidRPr="00376C41" w:rsidRDefault="00376C41" w:rsidP="00376C41">
            <w:pPr>
              <w:pStyle w:val="TableBody"/>
              <w:jc w:val="center"/>
              <w:rPr>
                <w:rFonts w:cs="Arial"/>
                <w:sz w:val="18"/>
                <w:szCs w:val="18"/>
              </w:rPr>
            </w:pPr>
            <w:r w:rsidRPr="00376C41">
              <w:rPr>
                <w:rFonts w:cs="Arial"/>
                <w:sz w:val="18"/>
                <w:szCs w:val="18"/>
              </w:rPr>
              <w:t>75,501</w:t>
            </w:r>
          </w:p>
        </w:tc>
        <w:tc>
          <w:tcPr>
            <w:tcW w:w="317" w:type="pct"/>
          </w:tcPr>
          <w:p w14:paraId="46024C4C" w14:textId="77777777" w:rsidR="00376C41" w:rsidRPr="00376C41" w:rsidRDefault="00376C41" w:rsidP="00376C41">
            <w:pPr>
              <w:pStyle w:val="TableBody"/>
              <w:jc w:val="center"/>
              <w:rPr>
                <w:rFonts w:cs="Arial"/>
                <w:sz w:val="18"/>
                <w:szCs w:val="18"/>
              </w:rPr>
            </w:pPr>
          </w:p>
        </w:tc>
        <w:tc>
          <w:tcPr>
            <w:tcW w:w="371" w:type="pct"/>
            <w:vAlign w:val="center"/>
          </w:tcPr>
          <w:p w14:paraId="6135EBE1" w14:textId="77777777" w:rsidR="00376C41" w:rsidRPr="00376C41" w:rsidRDefault="00376C41" w:rsidP="00376C41">
            <w:pPr>
              <w:pStyle w:val="TableBody"/>
              <w:jc w:val="center"/>
              <w:rPr>
                <w:rFonts w:cs="Arial"/>
                <w:sz w:val="18"/>
                <w:szCs w:val="18"/>
              </w:rPr>
            </w:pPr>
            <w:r w:rsidRPr="00376C41">
              <w:rPr>
                <w:rFonts w:cs="Arial"/>
                <w:sz w:val="18"/>
                <w:szCs w:val="18"/>
              </w:rPr>
              <w:t>76,085</w:t>
            </w:r>
          </w:p>
        </w:tc>
        <w:tc>
          <w:tcPr>
            <w:tcW w:w="275" w:type="pct"/>
            <w:vAlign w:val="center"/>
          </w:tcPr>
          <w:p w14:paraId="6CA702A2" w14:textId="77777777" w:rsidR="00376C41" w:rsidRPr="00376C41" w:rsidRDefault="00376C41" w:rsidP="00376C41">
            <w:pPr>
              <w:pStyle w:val="TableBody"/>
              <w:jc w:val="center"/>
              <w:rPr>
                <w:rFonts w:cs="Arial"/>
                <w:sz w:val="18"/>
                <w:szCs w:val="18"/>
              </w:rPr>
            </w:pPr>
            <w:r w:rsidRPr="00376C41">
              <w:rPr>
                <w:rFonts w:cs="Arial"/>
                <w:sz w:val="18"/>
                <w:szCs w:val="18"/>
              </w:rPr>
              <w:t>12.4</w:t>
            </w:r>
          </w:p>
        </w:tc>
        <w:tc>
          <w:tcPr>
            <w:tcW w:w="360" w:type="pct"/>
          </w:tcPr>
          <w:p w14:paraId="5E1CF045" w14:textId="77777777" w:rsidR="00376C41" w:rsidRPr="00376C41" w:rsidRDefault="00376C41" w:rsidP="00376C41">
            <w:pPr>
              <w:pStyle w:val="TableBody"/>
              <w:jc w:val="center"/>
              <w:rPr>
                <w:rFonts w:cs="Arial"/>
                <w:sz w:val="18"/>
                <w:szCs w:val="18"/>
              </w:rPr>
            </w:pPr>
            <w:r w:rsidRPr="00376C41">
              <w:rPr>
                <w:rFonts w:cs="Arial"/>
                <w:sz w:val="18"/>
                <w:szCs w:val="18"/>
              </w:rPr>
              <w:t>62,531</w:t>
            </w:r>
          </w:p>
        </w:tc>
        <w:tc>
          <w:tcPr>
            <w:tcW w:w="310" w:type="pct"/>
          </w:tcPr>
          <w:p w14:paraId="173A64CE" w14:textId="77777777" w:rsidR="00376C41" w:rsidRPr="00376C41" w:rsidRDefault="00376C41" w:rsidP="00376C41">
            <w:pPr>
              <w:pStyle w:val="TableBody"/>
              <w:jc w:val="center"/>
              <w:rPr>
                <w:rFonts w:cs="Arial"/>
                <w:sz w:val="18"/>
                <w:szCs w:val="18"/>
              </w:rPr>
            </w:pPr>
            <w:r w:rsidRPr="00376C41">
              <w:rPr>
                <w:rFonts w:cs="Arial"/>
                <w:sz w:val="18"/>
                <w:szCs w:val="18"/>
              </w:rPr>
              <w:t>10.2</w:t>
            </w:r>
          </w:p>
        </w:tc>
        <w:tc>
          <w:tcPr>
            <w:tcW w:w="440" w:type="pct"/>
            <w:shd w:val="clear" w:color="auto" w:fill="D9D9D9" w:themeFill="background1" w:themeFillShade="D9"/>
          </w:tcPr>
          <w:p w14:paraId="3639EF3B" w14:textId="1DABF877"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12,970*</w:t>
            </w:r>
          </w:p>
        </w:tc>
        <w:tc>
          <w:tcPr>
            <w:tcW w:w="440" w:type="pct"/>
            <w:shd w:val="clear" w:color="auto" w:fill="D9D9D9" w:themeFill="background1" w:themeFillShade="D9"/>
            <w:vAlign w:val="center"/>
          </w:tcPr>
          <w:p w14:paraId="679B6D58" w14:textId="6967A01B"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13,554</w:t>
            </w:r>
          </w:p>
        </w:tc>
        <w:tc>
          <w:tcPr>
            <w:tcW w:w="440" w:type="pct"/>
            <w:shd w:val="clear" w:color="auto" w:fill="D9D9D9" w:themeFill="background1" w:themeFillShade="D9"/>
            <w:vAlign w:val="center"/>
          </w:tcPr>
          <w:p w14:paraId="50BEAAAD" w14:textId="47761276" w:rsidR="00376C41" w:rsidRPr="00376C41" w:rsidRDefault="00EC69C2" w:rsidP="00376C41">
            <w:pPr>
              <w:pStyle w:val="TableBody"/>
              <w:jc w:val="center"/>
              <w:rPr>
                <w:rFonts w:cs="Arial"/>
                <w:color w:val="000000"/>
                <w:sz w:val="18"/>
                <w:szCs w:val="18"/>
              </w:rPr>
            </w:pPr>
            <w:r>
              <w:rPr>
                <w:rFonts w:cs="Arial"/>
                <w:sz w:val="18"/>
                <w:szCs w:val="18"/>
              </w:rPr>
              <w:t>–</w:t>
            </w:r>
            <w:r w:rsidR="00376C41" w:rsidRPr="00376C41">
              <w:rPr>
                <w:rFonts w:cs="Arial"/>
                <w:sz w:val="18"/>
                <w:szCs w:val="18"/>
              </w:rPr>
              <w:t>2.2</w:t>
            </w:r>
          </w:p>
        </w:tc>
        <w:tc>
          <w:tcPr>
            <w:tcW w:w="440" w:type="pct"/>
            <w:shd w:val="clear" w:color="auto" w:fill="auto"/>
            <w:vAlign w:val="center"/>
          </w:tcPr>
          <w:p w14:paraId="3DA6834B" w14:textId="77777777" w:rsidR="00376C41" w:rsidRPr="00376C41" w:rsidRDefault="00376C41" w:rsidP="00376C41">
            <w:pPr>
              <w:pStyle w:val="TableBody"/>
              <w:jc w:val="center"/>
              <w:rPr>
                <w:rFonts w:cs="Arial"/>
                <w:sz w:val="18"/>
                <w:szCs w:val="18"/>
              </w:rPr>
            </w:pPr>
            <w:r w:rsidRPr="00376C41">
              <w:rPr>
                <w:rFonts w:cs="Arial"/>
                <w:sz w:val="18"/>
                <w:szCs w:val="18"/>
              </w:rPr>
              <w:t>59,610</w:t>
            </w:r>
          </w:p>
        </w:tc>
        <w:tc>
          <w:tcPr>
            <w:tcW w:w="442" w:type="pct"/>
            <w:shd w:val="clear" w:color="auto" w:fill="auto"/>
            <w:vAlign w:val="center"/>
          </w:tcPr>
          <w:p w14:paraId="3807A2EC" w14:textId="77777777" w:rsidR="00376C41" w:rsidRPr="00376C41" w:rsidRDefault="00376C41" w:rsidP="00376C41">
            <w:pPr>
              <w:pStyle w:val="TableBody"/>
              <w:jc w:val="center"/>
              <w:rPr>
                <w:rFonts w:cs="Arial"/>
                <w:sz w:val="18"/>
                <w:szCs w:val="18"/>
              </w:rPr>
            </w:pPr>
            <w:r w:rsidRPr="00376C41">
              <w:rPr>
                <w:rFonts w:cs="Arial"/>
                <w:sz w:val="18"/>
                <w:szCs w:val="18"/>
              </w:rPr>
              <w:t>9.7</w:t>
            </w:r>
          </w:p>
        </w:tc>
      </w:tr>
      <w:tr w:rsidR="00376C41" w:rsidRPr="00376C41" w14:paraId="78178700" w14:textId="77777777" w:rsidTr="00A83DFE">
        <w:trPr>
          <w:trHeight w:val="62"/>
        </w:trPr>
        <w:tc>
          <w:tcPr>
            <w:tcW w:w="762" w:type="pct"/>
          </w:tcPr>
          <w:p w14:paraId="20D0D871" w14:textId="77777777" w:rsidR="00376C41" w:rsidRPr="00376C41" w:rsidRDefault="00376C41" w:rsidP="00376C41">
            <w:pPr>
              <w:pStyle w:val="TableBody"/>
              <w:rPr>
                <w:rFonts w:cs="Arial"/>
                <w:sz w:val="18"/>
                <w:szCs w:val="18"/>
              </w:rPr>
            </w:pPr>
            <w:r w:rsidRPr="00376C41">
              <w:rPr>
                <w:rFonts w:cs="Arial"/>
                <w:i/>
                <w:sz w:val="18"/>
                <w:szCs w:val="18"/>
              </w:rPr>
              <w:t>Toowoomba</w:t>
            </w:r>
          </w:p>
        </w:tc>
        <w:tc>
          <w:tcPr>
            <w:tcW w:w="403" w:type="pct"/>
          </w:tcPr>
          <w:p w14:paraId="070C23D2" w14:textId="77777777" w:rsidR="00376C41" w:rsidRPr="00376C41" w:rsidRDefault="00376C41" w:rsidP="00376C41">
            <w:pPr>
              <w:pStyle w:val="TableBody"/>
              <w:jc w:val="center"/>
              <w:rPr>
                <w:rFonts w:cs="Arial"/>
                <w:sz w:val="18"/>
                <w:szCs w:val="18"/>
              </w:rPr>
            </w:pPr>
          </w:p>
        </w:tc>
        <w:tc>
          <w:tcPr>
            <w:tcW w:w="317" w:type="pct"/>
          </w:tcPr>
          <w:p w14:paraId="77C6EEAD" w14:textId="77777777" w:rsidR="00376C41" w:rsidRPr="00376C41" w:rsidRDefault="00376C41" w:rsidP="00376C41">
            <w:pPr>
              <w:pStyle w:val="TableBody"/>
              <w:jc w:val="center"/>
              <w:rPr>
                <w:rFonts w:cs="Arial"/>
                <w:sz w:val="18"/>
                <w:szCs w:val="18"/>
              </w:rPr>
            </w:pPr>
          </w:p>
        </w:tc>
        <w:tc>
          <w:tcPr>
            <w:tcW w:w="371" w:type="pct"/>
            <w:vAlign w:val="center"/>
          </w:tcPr>
          <w:p w14:paraId="25BF5650" w14:textId="77777777" w:rsidR="00376C41" w:rsidRPr="00376C41" w:rsidRDefault="00376C41" w:rsidP="00376C41">
            <w:pPr>
              <w:pStyle w:val="TableBody"/>
              <w:jc w:val="center"/>
              <w:rPr>
                <w:rFonts w:cs="Arial"/>
                <w:sz w:val="18"/>
                <w:szCs w:val="18"/>
              </w:rPr>
            </w:pPr>
          </w:p>
        </w:tc>
        <w:tc>
          <w:tcPr>
            <w:tcW w:w="275" w:type="pct"/>
            <w:vAlign w:val="center"/>
          </w:tcPr>
          <w:p w14:paraId="385F1175" w14:textId="77777777" w:rsidR="00376C41" w:rsidRPr="00376C41" w:rsidRDefault="00376C41" w:rsidP="00376C41">
            <w:pPr>
              <w:pStyle w:val="TableBody"/>
              <w:jc w:val="center"/>
              <w:rPr>
                <w:rFonts w:cs="Arial"/>
                <w:sz w:val="18"/>
                <w:szCs w:val="18"/>
              </w:rPr>
            </w:pPr>
          </w:p>
        </w:tc>
        <w:tc>
          <w:tcPr>
            <w:tcW w:w="360" w:type="pct"/>
          </w:tcPr>
          <w:p w14:paraId="322D798A" w14:textId="77777777" w:rsidR="00376C41" w:rsidRPr="00376C41" w:rsidRDefault="00376C41" w:rsidP="00376C41">
            <w:pPr>
              <w:pStyle w:val="TableBody"/>
              <w:jc w:val="center"/>
              <w:rPr>
                <w:rFonts w:cs="Arial"/>
                <w:sz w:val="18"/>
                <w:szCs w:val="18"/>
              </w:rPr>
            </w:pPr>
          </w:p>
        </w:tc>
        <w:tc>
          <w:tcPr>
            <w:tcW w:w="310" w:type="pct"/>
          </w:tcPr>
          <w:p w14:paraId="159C7A47"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2F0BB2C9"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6ED69D50"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3A5DED2A"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40603BB3"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46DF1AE4" w14:textId="77777777" w:rsidR="00376C41" w:rsidRPr="00376C41" w:rsidRDefault="00376C41" w:rsidP="00376C41">
            <w:pPr>
              <w:pStyle w:val="TableBody"/>
              <w:jc w:val="center"/>
              <w:rPr>
                <w:rFonts w:cs="Arial"/>
                <w:sz w:val="18"/>
                <w:szCs w:val="18"/>
              </w:rPr>
            </w:pPr>
          </w:p>
        </w:tc>
      </w:tr>
      <w:tr w:rsidR="00376C41" w:rsidRPr="00376C41" w14:paraId="62BF9DBB" w14:textId="77777777" w:rsidTr="00A83DFE">
        <w:trPr>
          <w:trHeight w:val="62"/>
        </w:trPr>
        <w:tc>
          <w:tcPr>
            <w:tcW w:w="762" w:type="pct"/>
          </w:tcPr>
          <w:p w14:paraId="39A2F39A"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tcPr>
          <w:p w14:paraId="3B68244D" w14:textId="77777777" w:rsidR="00376C41" w:rsidRPr="00376C41" w:rsidRDefault="00376C41" w:rsidP="00376C41">
            <w:pPr>
              <w:pStyle w:val="TableBody"/>
              <w:jc w:val="center"/>
              <w:rPr>
                <w:rFonts w:cs="Arial"/>
                <w:sz w:val="18"/>
                <w:szCs w:val="18"/>
              </w:rPr>
            </w:pPr>
            <w:r w:rsidRPr="00376C41">
              <w:rPr>
                <w:rFonts w:cs="Arial"/>
                <w:sz w:val="18"/>
                <w:szCs w:val="18"/>
              </w:rPr>
              <w:t>35,913</w:t>
            </w:r>
          </w:p>
        </w:tc>
        <w:tc>
          <w:tcPr>
            <w:tcW w:w="317" w:type="pct"/>
          </w:tcPr>
          <w:p w14:paraId="25457125" w14:textId="77777777" w:rsidR="00376C41" w:rsidRPr="00376C41" w:rsidRDefault="00376C41" w:rsidP="00376C41">
            <w:pPr>
              <w:pStyle w:val="TableBody"/>
              <w:jc w:val="center"/>
              <w:rPr>
                <w:rFonts w:cs="Arial"/>
                <w:sz w:val="18"/>
                <w:szCs w:val="18"/>
              </w:rPr>
            </w:pPr>
          </w:p>
        </w:tc>
        <w:tc>
          <w:tcPr>
            <w:tcW w:w="371" w:type="pct"/>
            <w:vAlign w:val="center"/>
          </w:tcPr>
          <w:p w14:paraId="741263BE" w14:textId="77777777" w:rsidR="00376C41" w:rsidRPr="00376C41" w:rsidRDefault="00376C41" w:rsidP="00376C41">
            <w:pPr>
              <w:pStyle w:val="TableBody"/>
              <w:jc w:val="center"/>
              <w:rPr>
                <w:rFonts w:cs="Arial"/>
                <w:sz w:val="18"/>
                <w:szCs w:val="18"/>
              </w:rPr>
            </w:pPr>
            <w:r w:rsidRPr="00376C41">
              <w:rPr>
                <w:rFonts w:cs="Arial"/>
                <w:sz w:val="18"/>
                <w:szCs w:val="18"/>
              </w:rPr>
              <w:t>24,639</w:t>
            </w:r>
          </w:p>
        </w:tc>
        <w:tc>
          <w:tcPr>
            <w:tcW w:w="275" w:type="pct"/>
            <w:vAlign w:val="center"/>
          </w:tcPr>
          <w:p w14:paraId="00895EEC" w14:textId="77777777" w:rsidR="00376C41" w:rsidRPr="00376C41" w:rsidRDefault="00376C41" w:rsidP="00376C41">
            <w:pPr>
              <w:pStyle w:val="TableBody"/>
              <w:jc w:val="center"/>
              <w:rPr>
                <w:rFonts w:cs="Arial"/>
                <w:sz w:val="18"/>
                <w:szCs w:val="18"/>
              </w:rPr>
            </w:pPr>
            <w:r w:rsidRPr="00376C41">
              <w:rPr>
                <w:rFonts w:cs="Arial"/>
                <w:sz w:val="18"/>
                <w:szCs w:val="18"/>
              </w:rPr>
              <w:t>8.9</w:t>
            </w:r>
          </w:p>
        </w:tc>
        <w:tc>
          <w:tcPr>
            <w:tcW w:w="360" w:type="pct"/>
          </w:tcPr>
          <w:p w14:paraId="310B309E" w14:textId="77777777" w:rsidR="00376C41" w:rsidRPr="00376C41" w:rsidRDefault="00376C41" w:rsidP="00376C41">
            <w:pPr>
              <w:pStyle w:val="TableBody"/>
              <w:jc w:val="center"/>
              <w:rPr>
                <w:rFonts w:cs="Arial"/>
                <w:sz w:val="18"/>
                <w:szCs w:val="18"/>
              </w:rPr>
            </w:pPr>
            <w:r w:rsidRPr="00376C41">
              <w:rPr>
                <w:rFonts w:cs="Arial"/>
                <w:sz w:val="18"/>
                <w:szCs w:val="18"/>
              </w:rPr>
              <w:t>29,043</w:t>
            </w:r>
          </w:p>
        </w:tc>
        <w:tc>
          <w:tcPr>
            <w:tcW w:w="310" w:type="pct"/>
          </w:tcPr>
          <w:p w14:paraId="1554EFAC" w14:textId="77777777" w:rsidR="00376C41" w:rsidRPr="00376C41" w:rsidRDefault="00376C41" w:rsidP="00376C41">
            <w:pPr>
              <w:pStyle w:val="TableBody"/>
              <w:jc w:val="center"/>
              <w:rPr>
                <w:rFonts w:cs="Arial"/>
                <w:sz w:val="18"/>
                <w:szCs w:val="18"/>
              </w:rPr>
            </w:pPr>
            <w:r w:rsidRPr="00376C41">
              <w:rPr>
                <w:rFonts w:cs="Arial"/>
                <w:sz w:val="18"/>
                <w:szCs w:val="18"/>
              </w:rPr>
              <w:t>10.5</w:t>
            </w:r>
          </w:p>
        </w:tc>
        <w:tc>
          <w:tcPr>
            <w:tcW w:w="440" w:type="pct"/>
            <w:shd w:val="clear" w:color="auto" w:fill="D9D9D9" w:themeFill="background1" w:themeFillShade="D9"/>
          </w:tcPr>
          <w:p w14:paraId="767B6964" w14:textId="17AF0CDD"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6,870</w:t>
            </w:r>
          </w:p>
        </w:tc>
        <w:tc>
          <w:tcPr>
            <w:tcW w:w="440" w:type="pct"/>
            <w:shd w:val="clear" w:color="auto" w:fill="D9D9D9" w:themeFill="background1" w:themeFillShade="D9"/>
            <w:vAlign w:val="center"/>
          </w:tcPr>
          <w:p w14:paraId="778729F5"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4,404</w:t>
            </w:r>
          </w:p>
        </w:tc>
        <w:tc>
          <w:tcPr>
            <w:tcW w:w="440" w:type="pct"/>
            <w:shd w:val="clear" w:color="auto" w:fill="D9D9D9" w:themeFill="background1" w:themeFillShade="D9"/>
            <w:vAlign w:val="center"/>
          </w:tcPr>
          <w:p w14:paraId="17619192"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1.6</w:t>
            </w:r>
          </w:p>
        </w:tc>
        <w:tc>
          <w:tcPr>
            <w:tcW w:w="440" w:type="pct"/>
            <w:shd w:val="clear" w:color="auto" w:fill="auto"/>
            <w:vAlign w:val="center"/>
          </w:tcPr>
          <w:p w14:paraId="151A415E" w14:textId="77777777" w:rsidR="00376C41" w:rsidRPr="00376C41" w:rsidRDefault="00376C41" w:rsidP="00376C41">
            <w:pPr>
              <w:pStyle w:val="TableBody"/>
              <w:jc w:val="center"/>
              <w:rPr>
                <w:rFonts w:cs="Arial"/>
                <w:sz w:val="18"/>
                <w:szCs w:val="18"/>
              </w:rPr>
            </w:pPr>
            <w:r w:rsidRPr="00376C41">
              <w:rPr>
                <w:rFonts w:cs="Arial"/>
                <w:sz w:val="18"/>
                <w:szCs w:val="18"/>
              </w:rPr>
              <w:t>22,943</w:t>
            </w:r>
          </w:p>
        </w:tc>
        <w:tc>
          <w:tcPr>
            <w:tcW w:w="442" w:type="pct"/>
            <w:shd w:val="clear" w:color="auto" w:fill="auto"/>
            <w:vAlign w:val="center"/>
          </w:tcPr>
          <w:p w14:paraId="2B4A76E3" w14:textId="77777777" w:rsidR="00376C41" w:rsidRPr="00376C41" w:rsidRDefault="00376C41" w:rsidP="00376C41">
            <w:pPr>
              <w:pStyle w:val="TableBody"/>
              <w:jc w:val="center"/>
              <w:rPr>
                <w:rFonts w:cs="Arial"/>
                <w:sz w:val="18"/>
                <w:szCs w:val="18"/>
              </w:rPr>
            </w:pPr>
            <w:r w:rsidRPr="00376C41">
              <w:rPr>
                <w:rFonts w:cs="Arial"/>
                <w:sz w:val="18"/>
                <w:szCs w:val="18"/>
              </w:rPr>
              <w:t>8.2</w:t>
            </w:r>
          </w:p>
        </w:tc>
      </w:tr>
      <w:tr w:rsidR="00376C41" w:rsidRPr="00376C41" w14:paraId="393B1A39" w14:textId="77777777" w:rsidTr="00A83DFE">
        <w:trPr>
          <w:trHeight w:val="62"/>
        </w:trPr>
        <w:tc>
          <w:tcPr>
            <w:tcW w:w="762" w:type="pct"/>
          </w:tcPr>
          <w:p w14:paraId="6C1302C5" w14:textId="318D4584" w:rsidR="00376C41" w:rsidRPr="00376C41" w:rsidRDefault="003F1B44" w:rsidP="00376C41">
            <w:pPr>
              <w:pStyle w:val="TableBody"/>
              <w:rPr>
                <w:rFonts w:cs="Arial"/>
                <w:sz w:val="18"/>
                <w:szCs w:val="18"/>
              </w:rPr>
            </w:pPr>
            <w:r>
              <w:rPr>
                <w:rFonts w:cs="Arial"/>
                <w:sz w:val="18"/>
                <w:szCs w:val="18"/>
              </w:rPr>
              <w:t>Seven</w:t>
            </w:r>
            <w:r w:rsidR="00376C41" w:rsidRPr="00376C41">
              <w:rPr>
                <w:rFonts w:cs="Arial"/>
                <w:sz w:val="18"/>
                <w:szCs w:val="18"/>
              </w:rPr>
              <w:t xml:space="preserve"> local* </w:t>
            </w:r>
          </w:p>
        </w:tc>
        <w:tc>
          <w:tcPr>
            <w:tcW w:w="403" w:type="pct"/>
          </w:tcPr>
          <w:p w14:paraId="305E38BA" w14:textId="13B09A85" w:rsidR="00376C41" w:rsidRPr="00376C41" w:rsidRDefault="00EC69C2" w:rsidP="00376C41">
            <w:pPr>
              <w:pStyle w:val="TableBody"/>
              <w:jc w:val="center"/>
              <w:rPr>
                <w:rFonts w:cs="Arial"/>
                <w:sz w:val="18"/>
                <w:szCs w:val="18"/>
              </w:rPr>
            </w:pPr>
            <w:r>
              <w:rPr>
                <w:rFonts w:cs="Arial"/>
                <w:sz w:val="18"/>
                <w:szCs w:val="18"/>
              </w:rPr>
              <w:t>–</w:t>
            </w:r>
          </w:p>
        </w:tc>
        <w:tc>
          <w:tcPr>
            <w:tcW w:w="317" w:type="pct"/>
          </w:tcPr>
          <w:p w14:paraId="29B30679" w14:textId="0AE7C8B0" w:rsidR="00376C41" w:rsidRPr="00376C41" w:rsidRDefault="00376C41" w:rsidP="00376C41">
            <w:pPr>
              <w:pStyle w:val="TableBody"/>
              <w:jc w:val="center"/>
              <w:rPr>
                <w:rFonts w:cs="Arial"/>
                <w:sz w:val="18"/>
                <w:szCs w:val="18"/>
              </w:rPr>
            </w:pPr>
          </w:p>
        </w:tc>
        <w:tc>
          <w:tcPr>
            <w:tcW w:w="371" w:type="pct"/>
            <w:vAlign w:val="center"/>
          </w:tcPr>
          <w:p w14:paraId="540C0DB2" w14:textId="790ACFF1" w:rsidR="00376C41" w:rsidRPr="00376C41" w:rsidRDefault="00EC69C2" w:rsidP="00376C41">
            <w:pPr>
              <w:pStyle w:val="TableBody"/>
              <w:jc w:val="center"/>
              <w:rPr>
                <w:rFonts w:cs="Arial"/>
                <w:sz w:val="18"/>
                <w:szCs w:val="18"/>
              </w:rPr>
            </w:pPr>
            <w:r>
              <w:rPr>
                <w:rFonts w:cs="Arial"/>
                <w:sz w:val="18"/>
                <w:szCs w:val="18"/>
              </w:rPr>
              <w:t>–</w:t>
            </w:r>
          </w:p>
        </w:tc>
        <w:tc>
          <w:tcPr>
            <w:tcW w:w="275" w:type="pct"/>
            <w:vAlign w:val="center"/>
          </w:tcPr>
          <w:p w14:paraId="6D765947" w14:textId="2ED83FBF" w:rsidR="00376C41" w:rsidRPr="00376C41" w:rsidRDefault="00EC69C2" w:rsidP="00376C41">
            <w:pPr>
              <w:pStyle w:val="TableBody"/>
              <w:jc w:val="center"/>
              <w:rPr>
                <w:rFonts w:cs="Arial"/>
                <w:sz w:val="18"/>
                <w:szCs w:val="18"/>
              </w:rPr>
            </w:pPr>
            <w:r>
              <w:rPr>
                <w:rFonts w:cs="Arial"/>
                <w:sz w:val="18"/>
                <w:szCs w:val="18"/>
              </w:rPr>
              <w:t>–</w:t>
            </w:r>
          </w:p>
        </w:tc>
        <w:tc>
          <w:tcPr>
            <w:tcW w:w="360" w:type="pct"/>
          </w:tcPr>
          <w:p w14:paraId="704BDD0B" w14:textId="77777777" w:rsidR="00376C41" w:rsidRPr="00376C41" w:rsidRDefault="00376C41" w:rsidP="00376C41">
            <w:pPr>
              <w:pStyle w:val="TableBody"/>
              <w:jc w:val="center"/>
              <w:rPr>
                <w:rFonts w:cs="Arial"/>
                <w:sz w:val="18"/>
                <w:szCs w:val="18"/>
              </w:rPr>
            </w:pPr>
            <w:r w:rsidRPr="00376C41">
              <w:rPr>
                <w:rFonts w:cs="Arial"/>
                <w:sz w:val="18"/>
                <w:szCs w:val="18"/>
              </w:rPr>
              <w:t>16,654</w:t>
            </w:r>
          </w:p>
        </w:tc>
        <w:tc>
          <w:tcPr>
            <w:tcW w:w="310" w:type="pct"/>
          </w:tcPr>
          <w:p w14:paraId="296BF0B3" w14:textId="77777777" w:rsidR="00376C41" w:rsidRPr="00376C41" w:rsidRDefault="00376C41" w:rsidP="00376C41">
            <w:pPr>
              <w:pStyle w:val="TableBody"/>
              <w:jc w:val="center"/>
              <w:rPr>
                <w:rFonts w:cs="Arial"/>
                <w:sz w:val="18"/>
                <w:szCs w:val="18"/>
              </w:rPr>
            </w:pPr>
            <w:r w:rsidRPr="00376C41">
              <w:rPr>
                <w:rFonts w:cs="Arial"/>
                <w:sz w:val="18"/>
                <w:szCs w:val="18"/>
              </w:rPr>
              <w:t>6.0</w:t>
            </w:r>
          </w:p>
        </w:tc>
        <w:tc>
          <w:tcPr>
            <w:tcW w:w="440" w:type="pct"/>
            <w:shd w:val="clear" w:color="auto" w:fill="D9D9D9" w:themeFill="background1" w:themeFillShade="D9"/>
          </w:tcPr>
          <w:p w14:paraId="2CFDC6B0" w14:textId="39124B25" w:rsidR="00376C41" w:rsidRPr="00376C41" w:rsidRDefault="00EC69C2" w:rsidP="00376C41">
            <w:pPr>
              <w:pStyle w:val="TableBody"/>
              <w:jc w:val="center"/>
              <w:rPr>
                <w:rFonts w:cs="Arial"/>
                <w:color w:val="0070C0"/>
                <w:sz w:val="18"/>
                <w:szCs w:val="18"/>
              </w:rPr>
            </w:pPr>
            <w:r>
              <w:rPr>
                <w:rFonts w:cs="Arial"/>
                <w:color w:val="0070C0"/>
                <w:sz w:val="18"/>
                <w:szCs w:val="18"/>
              </w:rPr>
              <w:t>–</w:t>
            </w:r>
          </w:p>
        </w:tc>
        <w:tc>
          <w:tcPr>
            <w:tcW w:w="440" w:type="pct"/>
            <w:shd w:val="clear" w:color="auto" w:fill="D9D9D9" w:themeFill="background1" w:themeFillShade="D9"/>
            <w:vAlign w:val="center"/>
          </w:tcPr>
          <w:p w14:paraId="1EBC289A" w14:textId="0DD98C3B" w:rsidR="00376C41" w:rsidRPr="00376C41" w:rsidRDefault="00EC69C2" w:rsidP="00376C41">
            <w:pPr>
              <w:pStyle w:val="TableBody"/>
              <w:jc w:val="center"/>
              <w:rPr>
                <w:rFonts w:cs="Arial"/>
                <w:color w:val="000000"/>
                <w:sz w:val="18"/>
                <w:szCs w:val="18"/>
              </w:rPr>
            </w:pPr>
            <w:r>
              <w:rPr>
                <w:rFonts w:cs="Arial"/>
                <w:color w:val="000000"/>
                <w:sz w:val="18"/>
                <w:szCs w:val="18"/>
              </w:rPr>
              <w:t>–</w:t>
            </w:r>
          </w:p>
        </w:tc>
        <w:tc>
          <w:tcPr>
            <w:tcW w:w="440" w:type="pct"/>
            <w:shd w:val="clear" w:color="auto" w:fill="D9D9D9" w:themeFill="background1" w:themeFillShade="D9"/>
            <w:vAlign w:val="center"/>
          </w:tcPr>
          <w:p w14:paraId="336E6D8B" w14:textId="6DE57957" w:rsidR="00376C41" w:rsidRPr="00376C41" w:rsidRDefault="00EC69C2" w:rsidP="00376C41">
            <w:pPr>
              <w:pStyle w:val="TableBody"/>
              <w:jc w:val="center"/>
              <w:rPr>
                <w:rFonts w:cs="Arial"/>
                <w:color w:val="000000"/>
                <w:sz w:val="18"/>
                <w:szCs w:val="18"/>
              </w:rPr>
            </w:pPr>
            <w:r>
              <w:rPr>
                <w:rFonts w:cs="Arial"/>
                <w:color w:val="000000"/>
                <w:sz w:val="18"/>
                <w:szCs w:val="18"/>
              </w:rPr>
              <w:t>–</w:t>
            </w:r>
          </w:p>
        </w:tc>
        <w:tc>
          <w:tcPr>
            <w:tcW w:w="440" w:type="pct"/>
            <w:shd w:val="clear" w:color="auto" w:fill="auto"/>
            <w:vAlign w:val="center"/>
          </w:tcPr>
          <w:p w14:paraId="2E6D3FEB" w14:textId="77777777" w:rsidR="00376C41" w:rsidRPr="00376C41" w:rsidRDefault="00376C41" w:rsidP="00376C41">
            <w:pPr>
              <w:pStyle w:val="TableBody"/>
              <w:jc w:val="center"/>
              <w:rPr>
                <w:rFonts w:cs="Arial"/>
                <w:sz w:val="18"/>
                <w:szCs w:val="18"/>
              </w:rPr>
            </w:pPr>
            <w:r w:rsidRPr="00376C41">
              <w:rPr>
                <w:rFonts w:cs="Arial"/>
                <w:sz w:val="18"/>
                <w:szCs w:val="18"/>
              </w:rPr>
              <w:t>24,588</w:t>
            </w:r>
          </w:p>
        </w:tc>
        <w:tc>
          <w:tcPr>
            <w:tcW w:w="442" w:type="pct"/>
            <w:shd w:val="clear" w:color="auto" w:fill="auto"/>
            <w:vAlign w:val="center"/>
          </w:tcPr>
          <w:p w14:paraId="3039ECB8" w14:textId="77777777" w:rsidR="00376C41" w:rsidRPr="00376C41" w:rsidRDefault="00376C41" w:rsidP="00376C41">
            <w:pPr>
              <w:pStyle w:val="TableBody"/>
              <w:jc w:val="center"/>
              <w:rPr>
                <w:rFonts w:cs="Arial"/>
                <w:sz w:val="18"/>
                <w:szCs w:val="18"/>
              </w:rPr>
            </w:pPr>
            <w:r w:rsidRPr="00376C41">
              <w:rPr>
                <w:rFonts w:cs="Arial"/>
                <w:sz w:val="18"/>
                <w:szCs w:val="18"/>
              </w:rPr>
              <w:t>8.8</w:t>
            </w:r>
          </w:p>
        </w:tc>
      </w:tr>
      <w:tr w:rsidR="00376C41" w:rsidRPr="00376C41" w14:paraId="49711DA2" w14:textId="77777777" w:rsidTr="00A83DFE">
        <w:trPr>
          <w:trHeight w:val="62"/>
        </w:trPr>
        <w:tc>
          <w:tcPr>
            <w:tcW w:w="762" w:type="pct"/>
            <w:shd w:val="clear" w:color="auto" w:fill="F2F2F2" w:themeFill="background1" w:themeFillShade="F2"/>
          </w:tcPr>
          <w:p w14:paraId="2B69CC35" w14:textId="77777777" w:rsidR="00376C41" w:rsidRPr="00376C41" w:rsidRDefault="00376C41" w:rsidP="00376C41">
            <w:pPr>
              <w:pStyle w:val="TableBody"/>
              <w:rPr>
                <w:rFonts w:cs="Arial"/>
                <w:b/>
                <w:sz w:val="18"/>
                <w:szCs w:val="18"/>
              </w:rPr>
            </w:pPr>
            <w:r w:rsidRPr="00376C41">
              <w:rPr>
                <w:rFonts w:cs="Arial"/>
                <w:b/>
                <w:sz w:val="18"/>
                <w:szCs w:val="18"/>
              </w:rPr>
              <w:t>Northern NSW</w:t>
            </w:r>
          </w:p>
        </w:tc>
        <w:tc>
          <w:tcPr>
            <w:tcW w:w="403" w:type="pct"/>
            <w:shd w:val="clear" w:color="auto" w:fill="F2F2F2" w:themeFill="background1" w:themeFillShade="F2"/>
          </w:tcPr>
          <w:p w14:paraId="14CBDC62" w14:textId="77777777" w:rsidR="00376C41" w:rsidRPr="00376C41" w:rsidRDefault="00376C41" w:rsidP="00376C41">
            <w:pPr>
              <w:pStyle w:val="TableBody"/>
              <w:jc w:val="center"/>
              <w:rPr>
                <w:rFonts w:cs="Arial"/>
                <w:sz w:val="18"/>
                <w:szCs w:val="18"/>
              </w:rPr>
            </w:pPr>
          </w:p>
        </w:tc>
        <w:tc>
          <w:tcPr>
            <w:tcW w:w="317" w:type="pct"/>
            <w:shd w:val="clear" w:color="auto" w:fill="F2F2F2" w:themeFill="background1" w:themeFillShade="F2"/>
          </w:tcPr>
          <w:p w14:paraId="6BD247E2" w14:textId="77777777" w:rsidR="00376C41" w:rsidRPr="00376C41" w:rsidRDefault="00376C41" w:rsidP="00376C41">
            <w:pPr>
              <w:pStyle w:val="TableBody"/>
              <w:jc w:val="center"/>
              <w:rPr>
                <w:rFonts w:cs="Arial"/>
                <w:sz w:val="18"/>
                <w:szCs w:val="18"/>
              </w:rPr>
            </w:pPr>
          </w:p>
        </w:tc>
        <w:tc>
          <w:tcPr>
            <w:tcW w:w="371" w:type="pct"/>
            <w:shd w:val="clear" w:color="auto" w:fill="F2F2F2" w:themeFill="background1" w:themeFillShade="F2"/>
            <w:vAlign w:val="center"/>
          </w:tcPr>
          <w:p w14:paraId="7D1C9059" w14:textId="77777777" w:rsidR="00376C41" w:rsidRPr="00376C41" w:rsidRDefault="00376C41" w:rsidP="00376C41">
            <w:pPr>
              <w:pStyle w:val="TableBody"/>
              <w:jc w:val="center"/>
              <w:rPr>
                <w:rFonts w:cs="Arial"/>
                <w:sz w:val="18"/>
                <w:szCs w:val="18"/>
              </w:rPr>
            </w:pPr>
          </w:p>
        </w:tc>
        <w:tc>
          <w:tcPr>
            <w:tcW w:w="275" w:type="pct"/>
            <w:shd w:val="clear" w:color="auto" w:fill="F2F2F2" w:themeFill="background1" w:themeFillShade="F2"/>
            <w:vAlign w:val="center"/>
          </w:tcPr>
          <w:p w14:paraId="4BDAB239" w14:textId="77777777" w:rsidR="00376C41" w:rsidRPr="00376C41" w:rsidRDefault="00376C41" w:rsidP="00376C41">
            <w:pPr>
              <w:pStyle w:val="TableBody"/>
              <w:jc w:val="center"/>
              <w:rPr>
                <w:rFonts w:cs="Arial"/>
                <w:sz w:val="18"/>
                <w:szCs w:val="18"/>
              </w:rPr>
            </w:pPr>
          </w:p>
        </w:tc>
        <w:tc>
          <w:tcPr>
            <w:tcW w:w="360" w:type="pct"/>
            <w:shd w:val="clear" w:color="auto" w:fill="F2F2F2" w:themeFill="background1" w:themeFillShade="F2"/>
          </w:tcPr>
          <w:p w14:paraId="1FF41358" w14:textId="77777777" w:rsidR="00376C41" w:rsidRPr="00376C41" w:rsidRDefault="00376C41" w:rsidP="00376C41">
            <w:pPr>
              <w:pStyle w:val="TableBody"/>
              <w:jc w:val="center"/>
              <w:rPr>
                <w:rFonts w:cs="Arial"/>
                <w:sz w:val="18"/>
                <w:szCs w:val="18"/>
              </w:rPr>
            </w:pPr>
          </w:p>
        </w:tc>
        <w:tc>
          <w:tcPr>
            <w:tcW w:w="310" w:type="pct"/>
            <w:shd w:val="clear" w:color="auto" w:fill="F2F2F2" w:themeFill="background1" w:themeFillShade="F2"/>
          </w:tcPr>
          <w:p w14:paraId="7196DA40" w14:textId="77777777" w:rsidR="00376C41" w:rsidRPr="00376C41" w:rsidRDefault="00376C41" w:rsidP="00376C41">
            <w:pPr>
              <w:pStyle w:val="TableBody"/>
              <w:jc w:val="center"/>
              <w:rPr>
                <w:rFonts w:cs="Arial"/>
                <w:sz w:val="18"/>
                <w:szCs w:val="18"/>
              </w:rPr>
            </w:pPr>
          </w:p>
        </w:tc>
        <w:tc>
          <w:tcPr>
            <w:tcW w:w="440" w:type="pct"/>
            <w:shd w:val="clear" w:color="auto" w:fill="F2F2F2" w:themeFill="background1" w:themeFillShade="F2"/>
          </w:tcPr>
          <w:p w14:paraId="433FCDCC"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01C6F164"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48273A7B"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23FB6085" w14:textId="77777777" w:rsidR="00376C41" w:rsidRPr="00376C41" w:rsidRDefault="00376C41" w:rsidP="00376C41">
            <w:pPr>
              <w:pStyle w:val="TableBody"/>
              <w:jc w:val="center"/>
              <w:rPr>
                <w:rFonts w:cs="Arial"/>
                <w:sz w:val="18"/>
                <w:szCs w:val="18"/>
              </w:rPr>
            </w:pPr>
          </w:p>
        </w:tc>
        <w:tc>
          <w:tcPr>
            <w:tcW w:w="442" w:type="pct"/>
            <w:shd w:val="clear" w:color="auto" w:fill="F2F2F2" w:themeFill="background1" w:themeFillShade="F2"/>
            <w:vAlign w:val="center"/>
          </w:tcPr>
          <w:p w14:paraId="7DB2A501" w14:textId="77777777" w:rsidR="00376C41" w:rsidRPr="00376C41" w:rsidRDefault="00376C41" w:rsidP="00376C41">
            <w:pPr>
              <w:pStyle w:val="TableBody"/>
              <w:jc w:val="center"/>
              <w:rPr>
                <w:rFonts w:cs="Arial"/>
                <w:sz w:val="18"/>
                <w:szCs w:val="18"/>
              </w:rPr>
            </w:pPr>
          </w:p>
        </w:tc>
      </w:tr>
      <w:tr w:rsidR="00376C41" w:rsidRPr="00376C41" w14:paraId="42BE6CD9" w14:textId="77777777" w:rsidTr="00A83DFE">
        <w:trPr>
          <w:trHeight w:val="62"/>
        </w:trPr>
        <w:tc>
          <w:tcPr>
            <w:tcW w:w="762" w:type="pct"/>
          </w:tcPr>
          <w:p w14:paraId="138ABCE0" w14:textId="77777777" w:rsidR="00376C41" w:rsidRPr="00376C41" w:rsidRDefault="00376C41" w:rsidP="00376C41">
            <w:pPr>
              <w:pStyle w:val="TableBody"/>
              <w:rPr>
                <w:rFonts w:cs="Arial"/>
                <w:i/>
                <w:sz w:val="18"/>
                <w:szCs w:val="18"/>
              </w:rPr>
            </w:pPr>
            <w:r w:rsidRPr="00376C41">
              <w:rPr>
                <w:rFonts w:cs="Arial"/>
                <w:i/>
                <w:sz w:val="18"/>
                <w:szCs w:val="18"/>
              </w:rPr>
              <w:t xml:space="preserve">Northern Rivers </w:t>
            </w:r>
          </w:p>
        </w:tc>
        <w:tc>
          <w:tcPr>
            <w:tcW w:w="403" w:type="pct"/>
          </w:tcPr>
          <w:p w14:paraId="4C7C9BDD" w14:textId="77777777" w:rsidR="00376C41" w:rsidRPr="00376C41" w:rsidRDefault="00376C41" w:rsidP="00376C41">
            <w:pPr>
              <w:pStyle w:val="TableBody"/>
              <w:jc w:val="center"/>
              <w:rPr>
                <w:rFonts w:cs="Arial"/>
                <w:sz w:val="18"/>
                <w:szCs w:val="18"/>
              </w:rPr>
            </w:pPr>
          </w:p>
        </w:tc>
        <w:tc>
          <w:tcPr>
            <w:tcW w:w="317" w:type="pct"/>
          </w:tcPr>
          <w:p w14:paraId="637459DB" w14:textId="77777777" w:rsidR="00376C41" w:rsidRPr="00376C41" w:rsidRDefault="00376C41" w:rsidP="00376C41">
            <w:pPr>
              <w:pStyle w:val="TableBody"/>
              <w:jc w:val="center"/>
              <w:rPr>
                <w:rFonts w:cs="Arial"/>
                <w:sz w:val="18"/>
                <w:szCs w:val="18"/>
              </w:rPr>
            </w:pPr>
          </w:p>
        </w:tc>
        <w:tc>
          <w:tcPr>
            <w:tcW w:w="371" w:type="pct"/>
            <w:vAlign w:val="center"/>
          </w:tcPr>
          <w:p w14:paraId="01A807F8" w14:textId="77777777" w:rsidR="00376C41" w:rsidRPr="00376C41" w:rsidRDefault="00376C41" w:rsidP="00376C41">
            <w:pPr>
              <w:pStyle w:val="TableBody"/>
              <w:jc w:val="center"/>
              <w:rPr>
                <w:rFonts w:cs="Arial"/>
                <w:sz w:val="18"/>
                <w:szCs w:val="18"/>
              </w:rPr>
            </w:pPr>
          </w:p>
        </w:tc>
        <w:tc>
          <w:tcPr>
            <w:tcW w:w="275" w:type="pct"/>
            <w:vAlign w:val="center"/>
          </w:tcPr>
          <w:p w14:paraId="26466DAB" w14:textId="77777777" w:rsidR="00376C41" w:rsidRPr="00376C41" w:rsidRDefault="00376C41" w:rsidP="00376C41">
            <w:pPr>
              <w:pStyle w:val="TableBody"/>
              <w:jc w:val="center"/>
              <w:rPr>
                <w:rFonts w:cs="Arial"/>
                <w:sz w:val="18"/>
                <w:szCs w:val="18"/>
              </w:rPr>
            </w:pPr>
          </w:p>
        </w:tc>
        <w:tc>
          <w:tcPr>
            <w:tcW w:w="360" w:type="pct"/>
          </w:tcPr>
          <w:p w14:paraId="76E9F1EA" w14:textId="77777777" w:rsidR="00376C41" w:rsidRPr="00376C41" w:rsidRDefault="00376C41" w:rsidP="00376C41">
            <w:pPr>
              <w:pStyle w:val="TableBody"/>
              <w:jc w:val="center"/>
              <w:rPr>
                <w:rFonts w:cs="Arial"/>
                <w:sz w:val="18"/>
                <w:szCs w:val="18"/>
              </w:rPr>
            </w:pPr>
          </w:p>
        </w:tc>
        <w:tc>
          <w:tcPr>
            <w:tcW w:w="310" w:type="pct"/>
          </w:tcPr>
          <w:p w14:paraId="07F29D94"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0193E081"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21186F03"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416777C5"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396A8FF4"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48215B75" w14:textId="77777777" w:rsidR="00376C41" w:rsidRPr="00376C41" w:rsidRDefault="00376C41" w:rsidP="00376C41">
            <w:pPr>
              <w:pStyle w:val="TableBody"/>
              <w:jc w:val="center"/>
              <w:rPr>
                <w:rFonts w:cs="Arial"/>
                <w:sz w:val="18"/>
                <w:szCs w:val="18"/>
              </w:rPr>
            </w:pPr>
          </w:p>
        </w:tc>
      </w:tr>
      <w:tr w:rsidR="00376C41" w:rsidRPr="00376C41" w14:paraId="7F23D83D" w14:textId="77777777" w:rsidTr="00A83DFE">
        <w:trPr>
          <w:trHeight w:val="62"/>
        </w:trPr>
        <w:tc>
          <w:tcPr>
            <w:tcW w:w="762" w:type="pct"/>
          </w:tcPr>
          <w:p w14:paraId="1E629667" w14:textId="77777777" w:rsidR="00376C41" w:rsidRPr="00376C41" w:rsidRDefault="00376C41" w:rsidP="00376C41">
            <w:pPr>
              <w:pStyle w:val="TableBody"/>
              <w:rPr>
                <w:rFonts w:cs="Arial"/>
                <w:sz w:val="18"/>
                <w:szCs w:val="18"/>
              </w:rPr>
            </w:pPr>
            <w:r w:rsidRPr="00376C41">
              <w:rPr>
                <w:rFonts w:cs="Arial"/>
                <w:sz w:val="18"/>
                <w:szCs w:val="18"/>
              </w:rPr>
              <w:t xml:space="preserve">NBN </w:t>
            </w:r>
          </w:p>
        </w:tc>
        <w:tc>
          <w:tcPr>
            <w:tcW w:w="403" w:type="pct"/>
          </w:tcPr>
          <w:p w14:paraId="4730B187" w14:textId="77777777" w:rsidR="00376C41" w:rsidRPr="00376C41" w:rsidRDefault="00376C41" w:rsidP="00376C41">
            <w:pPr>
              <w:pStyle w:val="TableBody"/>
              <w:jc w:val="center"/>
              <w:rPr>
                <w:rFonts w:cs="Arial"/>
                <w:sz w:val="18"/>
                <w:szCs w:val="18"/>
              </w:rPr>
            </w:pPr>
            <w:r w:rsidRPr="00376C41">
              <w:rPr>
                <w:rFonts w:cs="Arial"/>
                <w:sz w:val="18"/>
                <w:szCs w:val="18"/>
              </w:rPr>
              <w:t>66,674</w:t>
            </w:r>
          </w:p>
        </w:tc>
        <w:tc>
          <w:tcPr>
            <w:tcW w:w="317" w:type="pct"/>
          </w:tcPr>
          <w:p w14:paraId="32176627" w14:textId="77777777" w:rsidR="00376C41" w:rsidRPr="00376C41" w:rsidRDefault="00376C41" w:rsidP="00376C41">
            <w:pPr>
              <w:pStyle w:val="TableBody"/>
              <w:jc w:val="center"/>
              <w:rPr>
                <w:rFonts w:cs="Arial"/>
                <w:sz w:val="18"/>
                <w:szCs w:val="18"/>
              </w:rPr>
            </w:pPr>
          </w:p>
        </w:tc>
        <w:tc>
          <w:tcPr>
            <w:tcW w:w="371" w:type="pct"/>
            <w:vAlign w:val="center"/>
          </w:tcPr>
          <w:p w14:paraId="46B6C567" w14:textId="77777777" w:rsidR="00376C41" w:rsidRPr="00376C41" w:rsidRDefault="00376C41" w:rsidP="00376C41">
            <w:pPr>
              <w:pStyle w:val="TableBody"/>
              <w:jc w:val="center"/>
              <w:rPr>
                <w:rFonts w:cs="Arial"/>
                <w:sz w:val="18"/>
                <w:szCs w:val="18"/>
              </w:rPr>
            </w:pPr>
            <w:r w:rsidRPr="00376C41">
              <w:rPr>
                <w:rFonts w:cs="Arial"/>
                <w:sz w:val="18"/>
                <w:szCs w:val="18"/>
              </w:rPr>
              <w:t>38,648</w:t>
            </w:r>
          </w:p>
        </w:tc>
        <w:tc>
          <w:tcPr>
            <w:tcW w:w="275" w:type="pct"/>
            <w:vAlign w:val="center"/>
          </w:tcPr>
          <w:p w14:paraId="6CBFD516" w14:textId="77777777" w:rsidR="00376C41" w:rsidRPr="00376C41" w:rsidRDefault="00376C41" w:rsidP="00376C41">
            <w:pPr>
              <w:pStyle w:val="TableBody"/>
              <w:jc w:val="center"/>
              <w:rPr>
                <w:rFonts w:cs="Arial"/>
                <w:sz w:val="18"/>
                <w:szCs w:val="18"/>
              </w:rPr>
            </w:pPr>
            <w:r w:rsidRPr="00376C41">
              <w:rPr>
                <w:rFonts w:cs="Arial"/>
                <w:sz w:val="18"/>
                <w:szCs w:val="18"/>
              </w:rPr>
              <w:t>3.9</w:t>
            </w:r>
          </w:p>
        </w:tc>
        <w:tc>
          <w:tcPr>
            <w:tcW w:w="360" w:type="pct"/>
            <w:vAlign w:val="center"/>
          </w:tcPr>
          <w:p w14:paraId="165E9093" w14:textId="77777777" w:rsidR="00376C41" w:rsidRPr="00376C41" w:rsidRDefault="00376C41" w:rsidP="00376C41">
            <w:pPr>
              <w:pStyle w:val="TableBody"/>
              <w:jc w:val="center"/>
              <w:rPr>
                <w:rFonts w:cs="Arial"/>
                <w:sz w:val="18"/>
                <w:szCs w:val="18"/>
              </w:rPr>
            </w:pPr>
            <w:r w:rsidRPr="00376C41">
              <w:rPr>
                <w:rFonts w:cs="Arial"/>
                <w:sz w:val="18"/>
                <w:szCs w:val="18"/>
              </w:rPr>
              <w:t>37,352</w:t>
            </w:r>
          </w:p>
        </w:tc>
        <w:tc>
          <w:tcPr>
            <w:tcW w:w="310" w:type="pct"/>
            <w:vAlign w:val="center"/>
          </w:tcPr>
          <w:p w14:paraId="44DD1A50" w14:textId="77777777" w:rsidR="00376C41" w:rsidRPr="00376C41" w:rsidRDefault="00376C41" w:rsidP="00376C41">
            <w:pPr>
              <w:pStyle w:val="TableBody"/>
              <w:jc w:val="center"/>
              <w:rPr>
                <w:rFonts w:cs="Arial"/>
                <w:sz w:val="18"/>
                <w:szCs w:val="18"/>
              </w:rPr>
            </w:pPr>
            <w:r w:rsidRPr="00376C41">
              <w:rPr>
                <w:rFonts w:cs="Arial"/>
                <w:sz w:val="18"/>
                <w:szCs w:val="18"/>
              </w:rPr>
              <w:t>3.8</w:t>
            </w:r>
          </w:p>
        </w:tc>
        <w:tc>
          <w:tcPr>
            <w:tcW w:w="440" w:type="pct"/>
            <w:shd w:val="clear" w:color="auto" w:fill="D9D9D9" w:themeFill="background1" w:themeFillShade="D9"/>
          </w:tcPr>
          <w:p w14:paraId="714750C4" w14:textId="176CEA81"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29,322</w:t>
            </w:r>
          </w:p>
        </w:tc>
        <w:tc>
          <w:tcPr>
            <w:tcW w:w="440" w:type="pct"/>
            <w:shd w:val="clear" w:color="auto" w:fill="D9D9D9" w:themeFill="background1" w:themeFillShade="D9"/>
            <w:vAlign w:val="center"/>
          </w:tcPr>
          <w:p w14:paraId="57F26A02" w14:textId="486D1FEB"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1,296</w:t>
            </w:r>
          </w:p>
        </w:tc>
        <w:tc>
          <w:tcPr>
            <w:tcW w:w="440" w:type="pct"/>
            <w:shd w:val="clear" w:color="auto" w:fill="D9D9D9" w:themeFill="background1" w:themeFillShade="D9"/>
            <w:vAlign w:val="center"/>
          </w:tcPr>
          <w:p w14:paraId="09D9C3D8" w14:textId="1D6E5809"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0.1</w:t>
            </w:r>
          </w:p>
        </w:tc>
        <w:tc>
          <w:tcPr>
            <w:tcW w:w="440" w:type="pct"/>
            <w:shd w:val="clear" w:color="auto" w:fill="auto"/>
            <w:vAlign w:val="center"/>
          </w:tcPr>
          <w:p w14:paraId="023AE547" w14:textId="77777777" w:rsidR="00376C41" w:rsidRPr="00376C41" w:rsidRDefault="00376C41" w:rsidP="00376C41">
            <w:pPr>
              <w:pStyle w:val="TableBody"/>
              <w:jc w:val="center"/>
              <w:rPr>
                <w:rFonts w:cs="Arial"/>
                <w:sz w:val="18"/>
                <w:szCs w:val="18"/>
              </w:rPr>
            </w:pPr>
            <w:r w:rsidRPr="00376C41">
              <w:rPr>
                <w:rFonts w:cs="Arial"/>
                <w:sz w:val="18"/>
                <w:szCs w:val="18"/>
              </w:rPr>
              <w:t>37,627</w:t>
            </w:r>
          </w:p>
        </w:tc>
        <w:tc>
          <w:tcPr>
            <w:tcW w:w="442" w:type="pct"/>
            <w:shd w:val="clear" w:color="auto" w:fill="auto"/>
            <w:vAlign w:val="center"/>
          </w:tcPr>
          <w:p w14:paraId="287A83ED" w14:textId="77777777" w:rsidR="00376C41" w:rsidRPr="00376C41" w:rsidRDefault="00376C41" w:rsidP="00376C41">
            <w:pPr>
              <w:pStyle w:val="TableBody"/>
              <w:jc w:val="center"/>
              <w:rPr>
                <w:rFonts w:cs="Arial"/>
                <w:sz w:val="18"/>
                <w:szCs w:val="18"/>
              </w:rPr>
            </w:pPr>
            <w:r w:rsidRPr="00376C41">
              <w:rPr>
                <w:rFonts w:cs="Arial"/>
                <w:sz w:val="18"/>
                <w:szCs w:val="18"/>
              </w:rPr>
              <w:t>3.8</w:t>
            </w:r>
          </w:p>
        </w:tc>
      </w:tr>
      <w:tr w:rsidR="00376C41" w:rsidRPr="00376C41" w14:paraId="54D79566" w14:textId="77777777" w:rsidTr="00A83DFE">
        <w:trPr>
          <w:trHeight w:val="62"/>
        </w:trPr>
        <w:tc>
          <w:tcPr>
            <w:tcW w:w="762" w:type="pct"/>
          </w:tcPr>
          <w:p w14:paraId="1D2B9566" w14:textId="3FF1A1B2" w:rsidR="00376C41" w:rsidRPr="00376C41" w:rsidRDefault="003F1B44" w:rsidP="00376C41">
            <w:pPr>
              <w:pStyle w:val="TableBody"/>
              <w:rPr>
                <w:rFonts w:cs="Arial"/>
                <w:sz w:val="18"/>
                <w:szCs w:val="18"/>
              </w:rPr>
            </w:pPr>
            <w:r>
              <w:rPr>
                <w:rFonts w:cs="Arial"/>
                <w:sz w:val="18"/>
                <w:szCs w:val="18"/>
              </w:rPr>
              <w:t>Prime7</w:t>
            </w:r>
            <w:r w:rsidR="00376C41" w:rsidRPr="00376C41">
              <w:rPr>
                <w:rFonts w:cs="Arial"/>
                <w:sz w:val="18"/>
                <w:szCs w:val="18"/>
              </w:rPr>
              <w:t xml:space="preserve"> </w:t>
            </w:r>
          </w:p>
        </w:tc>
        <w:tc>
          <w:tcPr>
            <w:tcW w:w="403" w:type="pct"/>
          </w:tcPr>
          <w:p w14:paraId="2C0F19A3" w14:textId="77777777" w:rsidR="00376C41" w:rsidRPr="00376C41" w:rsidRDefault="00376C41" w:rsidP="00376C41">
            <w:pPr>
              <w:pStyle w:val="TableBody"/>
              <w:jc w:val="center"/>
              <w:rPr>
                <w:rFonts w:cs="Arial"/>
                <w:sz w:val="18"/>
                <w:szCs w:val="18"/>
              </w:rPr>
            </w:pPr>
            <w:r w:rsidRPr="00376C41">
              <w:rPr>
                <w:rFonts w:cs="Arial"/>
                <w:sz w:val="18"/>
                <w:szCs w:val="18"/>
              </w:rPr>
              <w:t>41,463</w:t>
            </w:r>
          </w:p>
        </w:tc>
        <w:tc>
          <w:tcPr>
            <w:tcW w:w="317" w:type="pct"/>
          </w:tcPr>
          <w:p w14:paraId="5A5742CD" w14:textId="77777777" w:rsidR="00376C41" w:rsidRPr="00376C41" w:rsidRDefault="00376C41" w:rsidP="00376C41">
            <w:pPr>
              <w:pStyle w:val="TableBody"/>
              <w:jc w:val="center"/>
              <w:rPr>
                <w:rFonts w:cs="Arial"/>
                <w:sz w:val="18"/>
                <w:szCs w:val="18"/>
              </w:rPr>
            </w:pPr>
          </w:p>
        </w:tc>
        <w:tc>
          <w:tcPr>
            <w:tcW w:w="371" w:type="pct"/>
            <w:vAlign w:val="center"/>
          </w:tcPr>
          <w:p w14:paraId="60AAA257" w14:textId="77777777" w:rsidR="00376C41" w:rsidRPr="00376C41" w:rsidRDefault="00376C41" w:rsidP="00376C41">
            <w:pPr>
              <w:pStyle w:val="TableBody"/>
              <w:jc w:val="center"/>
              <w:rPr>
                <w:rFonts w:cs="Arial"/>
                <w:sz w:val="18"/>
                <w:szCs w:val="18"/>
              </w:rPr>
            </w:pPr>
            <w:r w:rsidRPr="00376C41">
              <w:rPr>
                <w:rFonts w:cs="Arial"/>
                <w:sz w:val="18"/>
                <w:szCs w:val="18"/>
              </w:rPr>
              <w:t>32,022</w:t>
            </w:r>
          </w:p>
        </w:tc>
        <w:tc>
          <w:tcPr>
            <w:tcW w:w="275" w:type="pct"/>
            <w:vAlign w:val="center"/>
          </w:tcPr>
          <w:p w14:paraId="0D22C4B7" w14:textId="77777777" w:rsidR="00376C41" w:rsidRPr="00376C41" w:rsidRDefault="00376C41" w:rsidP="00376C41">
            <w:pPr>
              <w:pStyle w:val="TableBody"/>
              <w:jc w:val="center"/>
              <w:rPr>
                <w:rFonts w:cs="Arial"/>
                <w:sz w:val="18"/>
                <w:szCs w:val="18"/>
              </w:rPr>
            </w:pPr>
            <w:r w:rsidRPr="00376C41">
              <w:rPr>
                <w:rFonts w:cs="Arial"/>
                <w:sz w:val="18"/>
                <w:szCs w:val="18"/>
              </w:rPr>
              <w:t>3.3</w:t>
            </w:r>
          </w:p>
        </w:tc>
        <w:tc>
          <w:tcPr>
            <w:tcW w:w="360" w:type="pct"/>
            <w:vAlign w:val="center"/>
          </w:tcPr>
          <w:p w14:paraId="09E1638B" w14:textId="77777777" w:rsidR="00376C41" w:rsidRPr="00376C41" w:rsidRDefault="00376C41" w:rsidP="00376C41">
            <w:pPr>
              <w:pStyle w:val="TableBody"/>
              <w:jc w:val="center"/>
              <w:rPr>
                <w:rFonts w:cs="Arial"/>
                <w:sz w:val="18"/>
                <w:szCs w:val="18"/>
              </w:rPr>
            </w:pPr>
            <w:r w:rsidRPr="00376C41">
              <w:rPr>
                <w:rFonts w:cs="Arial"/>
                <w:sz w:val="18"/>
                <w:szCs w:val="18"/>
              </w:rPr>
              <w:t>28,645</w:t>
            </w:r>
          </w:p>
        </w:tc>
        <w:tc>
          <w:tcPr>
            <w:tcW w:w="310" w:type="pct"/>
            <w:vAlign w:val="center"/>
          </w:tcPr>
          <w:p w14:paraId="26B494C7" w14:textId="77777777" w:rsidR="00376C41" w:rsidRPr="00376C41" w:rsidRDefault="00376C41" w:rsidP="00376C41">
            <w:pPr>
              <w:pStyle w:val="TableBody"/>
              <w:jc w:val="center"/>
              <w:rPr>
                <w:rFonts w:cs="Arial"/>
                <w:sz w:val="18"/>
                <w:szCs w:val="18"/>
              </w:rPr>
            </w:pPr>
            <w:r w:rsidRPr="00376C41">
              <w:rPr>
                <w:rFonts w:cs="Arial"/>
                <w:sz w:val="18"/>
                <w:szCs w:val="18"/>
              </w:rPr>
              <w:t>2.9</w:t>
            </w:r>
          </w:p>
        </w:tc>
        <w:tc>
          <w:tcPr>
            <w:tcW w:w="440" w:type="pct"/>
            <w:shd w:val="clear" w:color="auto" w:fill="D9D9D9" w:themeFill="background1" w:themeFillShade="D9"/>
          </w:tcPr>
          <w:p w14:paraId="78BC627E" w14:textId="33D50AFF"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12,818</w:t>
            </w:r>
          </w:p>
        </w:tc>
        <w:tc>
          <w:tcPr>
            <w:tcW w:w="440" w:type="pct"/>
            <w:shd w:val="clear" w:color="auto" w:fill="D9D9D9" w:themeFill="background1" w:themeFillShade="D9"/>
            <w:vAlign w:val="center"/>
          </w:tcPr>
          <w:p w14:paraId="6E1B718F" w14:textId="0F13B09B"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3,377</w:t>
            </w:r>
          </w:p>
        </w:tc>
        <w:tc>
          <w:tcPr>
            <w:tcW w:w="440" w:type="pct"/>
            <w:shd w:val="clear" w:color="auto" w:fill="D9D9D9" w:themeFill="background1" w:themeFillShade="D9"/>
            <w:vAlign w:val="center"/>
          </w:tcPr>
          <w:p w14:paraId="2DE06978" w14:textId="016AE73B"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0.4</w:t>
            </w:r>
          </w:p>
        </w:tc>
        <w:tc>
          <w:tcPr>
            <w:tcW w:w="440" w:type="pct"/>
            <w:shd w:val="clear" w:color="auto" w:fill="auto"/>
            <w:vAlign w:val="center"/>
          </w:tcPr>
          <w:p w14:paraId="153AF770" w14:textId="77777777" w:rsidR="00376C41" w:rsidRPr="00376C41" w:rsidRDefault="00376C41" w:rsidP="00376C41">
            <w:pPr>
              <w:pStyle w:val="TableBody"/>
              <w:jc w:val="center"/>
              <w:rPr>
                <w:rFonts w:cs="Arial"/>
                <w:sz w:val="18"/>
                <w:szCs w:val="18"/>
              </w:rPr>
            </w:pPr>
            <w:r w:rsidRPr="00376C41">
              <w:rPr>
                <w:rFonts w:cs="Arial"/>
                <w:sz w:val="18"/>
                <w:szCs w:val="18"/>
              </w:rPr>
              <w:t>25,586</w:t>
            </w:r>
          </w:p>
        </w:tc>
        <w:tc>
          <w:tcPr>
            <w:tcW w:w="442" w:type="pct"/>
            <w:shd w:val="clear" w:color="auto" w:fill="auto"/>
            <w:vAlign w:val="center"/>
          </w:tcPr>
          <w:p w14:paraId="12334B2C" w14:textId="77777777" w:rsidR="00376C41" w:rsidRPr="00376C41" w:rsidRDefault="00376C41" w:rsidP="00376C41">
            <w:pPr>
              <w:pStyle w:val="TableBody"/>
              <w:jc w:val="center"/>
              <w:rPr>
                <w:rFonts w:cs="Arial"/>
                <w:sz w:val="18"/>
                <w:szCs w:val="18"/>
              </w:rPr>
            </w:pPr>
            <w:r w:rsidRPr="00376C41">
              <w:rPr>
                <w:rFonts w:cs="Arial"/>
                <w:sz w:val="18"/>
                <w:szCs w:val="18"/>
              </w:rPr>
              <w:t>2.6</w:t>
            </w:r>
          </w:p>
        </w:tc>
      </w:tr>
      <w:tr w:rsidR="00376C41" w:rsidRPr="00376C41" w14:paraId="34AE6CC1" w14:textId="77777777" w:rsidTr="00A83DFE">
        <w:trPr>
          <w:trHeight w:val="62"/>
        </w:trPr>
        <w:tc>
          <w:tcPr>
            <w:tcW w:w="762" w:type="pct"/>
          </w:tcPr>
          <w:p w14:paraId="6D8B4FA8" w14:textId="77777777" w:rsidR="00376C41" w:rsidRPr="00376C41" w:rsidRDefault="00376C41" w:rsidP="00376C41">
            <w:pPr>
              <w:pStyle w:val="TableBody"/>
              <w:rPr>
                <w:rFonts w:cs="Arial"/>
                <w:sz w:val="18"/>
                <w:szCs w:val="18"/>
              </w:rPr>
            </w:pPr>
            <w:r w:rsidRPr="00376C41">
              <w:rPr>
                <w:rFonts w:cs="Arial"/>
                <w:i/>
                <w:sz w:val="18"/>
                <w:szCs w:val="18"/>
              </w:rPr>
              <w:lastRenderedPageBreak/>
              <w:t>Newcastle</w:t>
            </w:r>
          </w:p>
        </w:tc>
        <w:tc>
          <w:tcPr>
            <w:tcW w:w="403" w:type="pct"/>
          </w:tcPr>
          <w:p w14:paraId="147BC590" w14:textId="77777777" w:rsidR="00376C41" w:rsidRPr="00376C41" w:rsidRDefault="00376C41" w:rsidP="00376C41">
            <w:pPr>
              <w:pStyle w:val="TableBody"/>
              <w:jc w:val="center"/>
              <w:rPr>
                <w:rFonts w:cs="Arial"/>
                <w:sz w:val="18"/>
                <w:szCs w:val="18"/>
              </w:rPr>
            </w:pPr>
          </w:p>
        </w:tc>
        <w:tc>
          <w:tcPr>
            <w:tcW w:w="317" w:type="pct"/>
          </w:tcPr>
          <w:p w14:paraId="6B56DD95" w14:textId="77777777" w:rsidR="00376C41" w:rsidRPr="00376C41" w:rsidRDefault="00376C41" w:rsidP="00376C41">
            <w:pPr>
              <w:pStyle w:val="TableBody"/>
              <w:jc w:val="center"/>
              <w:rPr>
                <w:rFonts w:cs="Arial"/>
                <w:sz w:val="18"/>
                <w:szCs w:val="18"/>
              </w:rPr>
            </w:pPr>
          </w:p>
        </w:tc>
        <w:tc>
          <w:tcPr>
            <w:tcW w:w="371" w:type="pct"/>
          </w:tcPr>
          <w:p w14:paraId="7E7F86C6" w14:textId="77777777" w:rsidR="00376C41" w:rsidRPr="00376C41" w:rsidRDefault="00376C41" w:rsidP="00376C41">
            <w:pPr>
              <w:pStyle w:val="TableBody"/>
              <w:jc w:val="center"/>
              <w:rPr>
                <w:rFonts w:cs="Arial"/>
                <w:sz w:val="18"/>
                <w:szCs w:val="18"/>
              </w:rPr>
            </w:pPr>
          </w:p>
        </w:tc>
        <w:tc>
          <w:tcPr>
            <w:tcW w:w="275" w:type="pct"/>
            <w:vAlign w:val="center"/>
          </w:tcPr>
          <w:p w14:paraId="7D625EA0" w14:textId="77777777" w:rsidR="00376C41" w:rsidRPr="00376C41" w:rsidRDefault="00376C41" w:rsidP="00376C41">
            <w:pPr>
              <w:pStyle w:val="TableBody"/>
              <w:jc w:val="center"/>
              <w:rPr>
                <w:rFonts w:cs="Arial"/>
                <w:sz w:val="18"/>
                <w:szCs w:val="18"/>
              </w:rPr>
            </w:pPr>
          </w:p>
        </w:tc>
        <w:tc>
          <w:tcPr>
            <w:tcW w:w="360" w:type="pct"/>
            <w:vAlign w:val="center"/>
          </w:tcPr>
          <w:p w14:paraId="41D51457" w14:textId="77777777" w:rsidR="00376C41" w:rsidRPr="00376C41" w:rsidRDefault="00376C41" w:rsidP="00376C41">
            <w:pPr>
              <w:pStyle w:val="TableBody"/>
              <w:jc w:val="center"/>
              <w:rPr>
                <w:rFonts w:cs="Arial"/>
                <w:sz w:val="18"/>
                <w:szCs w:val="18"/>
              </w:rPr>
            </w:pPr>
          </w:p>
        </w:tc>
        <w:tc>
          <w:tcPr>
            <w:tcW w:w="310" w:type="pct"/>
            <w:vAlign w:val="center"/>
          </w:tcPr>
          <w:p w14:paraId="267A1CF5"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35B5A431"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1468C6B1"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129B3471"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6737991B"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5AF99AA4" w14:textId="77777777" w:rsidR="00376C41" w:rsidRPr="00376C41" w:rsidRDefault="00376C41" w:rsidP="00376C41">
            <w:pPr>
              <w:pStyle w:val="TableBody"/>
              <w:jc w:val="center"/>
              <w:rPr>
                <w:rFonts w:cs="Arial"/>
                <w:sz w:val="18"/>
                <w:szCs w:val="18"/>
              </w:rPr>
            </w:pPr>
          </w:p>
        </w:tc>
      </w:tr>
      <w:tr w:rsidR="00376C41" w:rsidRPr="00376C41" w14:paraId="0895E801" w14:textId="77777777" w:rsidTr="00A83DFE">
        <w:trPr>
          <w:trHeight w:val="62"/>
        </w:trPr>
        <w:tc>
          <w:tcPr>
            <w:tcW w:w="762" w:type="pct"/>
          </w:tcPr>
          <w:p w14:paraId="228F0686" w14:textId="77777777" w:rsidR="00376C41" w:rsidRPr="00376C41" w:rsidRDefault="00376C41" w:rsidP="00376C41">
            <w:pPr>
              <w:pStyle w:val="TableBody"/>
              <w:rPr>
                <w:rFonts w:cs="Arial"/>
                <w:sz w:val="18"/>
                <w:szCs w:val="18"/>
              </w:rPr>
            </w:pPr>
            <w:r w:rsidRPr="00376C41">
              <w:rPr>
                <w:rFonts w:cs="Arial"/>
                <w:sz w:val="18"/>
                <w:szCs w:val="18"/>
              </w:rPr>
              <w:t xml:space="preserve">NBN </w:t>
            </w:r>
          </w:p>
        </w:tc>
        <w:tc>
          <w:tcPr>
            <w:tcW w:w="403" w:type="pct"/>
          </w:tcPr>
          <w:p w14:paraId="63FA176C" w14:textId="77777777" w:rsidR="00376C41" w:rsidRPr="00376C41" w:rsidRDefault="00376C41" w:rsidP="00376C41">
            <w:pPr>
              <w:pStyle w:val="TableBody"/>
              <w:jc w:val="center"/>
              <w:rPr>
                <w:rFonts w:cs="Arial"/>
                <w:sz w:val="18"/>
                <w:szCs w:val="18"/>
              </w:rPr>
            </w:pPr>
            <w:r w:rsidRPr="00376C41">
              <w:rPr>
                <w:rFonts w:cs="Arial"/>
                <w:sz w:val="18"/>
                <w:szCs w:val="18"/>
              </w:rPr>
              <w:t>104,287</w:t>
            </w:r>
          </w:p>
        </w:tc>
        <w:tc>
          <w:tcPr>
            <w:tcW w:w="317" w:type="pct"/>
          </w:tcPr>
          <w:p w14:paraId="0C6174C9" w14:textId="77777777" w:rsidR="00376C41" w:rsidRPr="00376C41" w:rsidRDefault="00376C41" w:rsidP="00376C41">
            <w:pPr>
              <w:pStyle w:val="TableBody"/>
              <w:jc w:val="center"/>
              <w:rPr>
                <w:rFonts w:cs="Arial"/>
                <w:sz w:val="18"/>
                <w:szCs w:val="18"/>
              </w:rPr>
            </w:pPr>
          </w:p>
        </w:tc>
        <w:tc>
          <w:tcPr>
            <w:tcW w:w="371" w:type="pct"/>
          </w:tcPr>
          <w:p w14:paraId="11CA01BD" w14:textId="77777777" w:rsidR="00376C41" w:rsidRPr="00376C41" w:rsidRDefault="00376C41" w:rsidP="00376C41">
            <w:pPr>
              <w:pStyle w:val="TableBody"/>
              <w:jc w:val="center"/>
              <w:rPr>
                <w:rFonts w:cs="Arial"/>
                <w:sz w:val="18"/>
                <w:szCs w:val="18"/>
              </w:rPr>
            </w:pPr>
            <w:r w:rsidRPr="00376C41">
              <w:rPr>
                <w:rFonts w:cs="Arial"/>
                <w:sz w:val="18"/>
                <w:szCs w:val="18"/>
              </w:rPr>
              <w:t>79,807</w:t>
            </w:r>
          </w:p>
        </w:tc>
        <w:tc>
          <w:tcPr>
            <w:tcW w:w="275" w:type="pct"/>
            <w:vAlign w:val="center"/>
          </w:tcPr>
          <w:p w14:paraId="0DB1646A" w14:textId="77777777" w:rsidR="00376C41" w:rsidRPr="00376C41" w:rsidRDefault="00376C41" w:rsidP="00376C41">
            <w:pPr>
              <w:pStyle w:val="TableBody"/>
              <w:jc w:val="center"/>
              <w:rPr>
                <w:rFonts w:cs="Arial"/>
                <w:sz w:val="18"/>
                <w:szCs w:val="18"/>
              </w:rPr>
            </w:pPr>
            <w:r w:rsidRPr="00376C41">
              <w:rPr>
                <w:rFonts w:cs="Arial"/>
                <w:sz w:val="18"/>
                <w:szCs w:val="18"/>
              </w:rPr>
              <w:t>10.2</w:t>
            </w:r>
          </w:p>
        </w:tc>
        <w:tc>
          <w:tcPr>
            <w:tcW w:w="360" w:type="pct"/>
            <w:vAlign w:val="center"/>
          </w:tcPr>
          <w:p w14:paraId="6965E530" w14:textId="77777777" w:rsidR="00376C41" w:rsidRPr="00376C41" w:rsidRDefault="00376C41" w:rsidP="00376C41">
            <w:pPr>
              <w:pStyle w:val="TableBody"/>
              <w:jc w:val="center"/>
              <w:rPr>
                <w:rFonts w:cs="Arial"/>
                <w:sz w:val="18"/>
                <w:szCs w:val="18"/>
              </w:rPr>
            </w:pPr>
            <w:r w:rsidRPr="00376C41">
              <w:rPr>
                <w:rFonts w:cs="Arial"/>
                <w:sz w:val="18"/>
                <w:szCs w:val="18"/>
              </w:rPr>
              <w:t>67,217</w:t>
            </w:r>
          </w:p>
        </w:tc>
        <w:tc>
          <w:tcPr>
            <w:tcW w:w="310" w:type="pct"/>
            <w:vAlign w:val="center"/>
          </w:tcPr>
          <w:p w14:paraId="05164280" w14:textId="77777777" w:rsidR="00376C41" w:rsidRPr="00376C41" w:rsidRDefault="00376C41" w:rsidP="00376C41">
            <w:pPr>
              <w:pStyle w:val="TableBody"/>
              <w:jc w:val="center"/>
              <w:rPr>
                <w:rFonts w:cs="Arial"/>
                <w:sz w:val="18"/>
                <w:szCs w:val="18"/>
              </w:rPr>
            </w:pPr>
            <w:r w:rsidRPr="00376C41">
              <w:rPr>
                <w:rFonts w:cs="Arial"/>
                <w:sz w:val="18"/>
                <w:szCs w:val="18"/>
              </w:rPr>
              <w:t>8.5</w:t>
            </w:r>
          </w:p>
        </w:tc>
        <w:tc>
          <w:tcPr>
            <w:tcW w:w="440" w:type="pct"/>
            <w:shd w:val="clear" w:color="auto" w:fill="D9D9D9" w:themeFill="background1" w:themeFillShade="D9"/>
          </w:tcPr>
          <w:p w14:paraId="4201D6BB" w14:textId="7D356965"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37,070</w:t>
            </w:r>
          </w:p>
        </w:tc>
        <w:tc>
          <w:tcPr>
            <w:tcW w:w="440" w:type="pct"/>
            <w:shd w:val="clear" w:color="auto" w:fill="D9D9D9" w:themeFill="background1" w:themeFillShade="D9"/>
            <w:vAlign w:val="center"/>
          </w:tcPr>
          <w:p w14:paraId="5B97A08B" w14:textId="051932EB"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12,590</w:t>
            </w:r>
          </w:p>
        </w:tc>
        <w:tc>
          <w:tcPr>
            <w:tcW w:w="440" w:type="pct"/>
            <w:shd w:val="clear" w:color="auto" w:fill="D9D9D9" w:themeFill="background1" w:themeFillShade="D9"/>
            <w:vAlign w:val="center"/>
          </w:tcPr>
          <w:p w14:paraId="62F6E1D1" w14:textId="32C31DB1"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1.7</w:t>
            </w:r>
          </w:p>
        </w:tc>
        <w:tc>
          <w:tcPr>
            <w:tcW w:w="440" w:type="pct"/>
            <w:shd w:val="clear" w:color="auto" w:fill="auto"/>
            <w:vAlign w:val="center"/>
          </w:tcPr>
          <w:p w14:paraId="3441E94A" w14:textId="77777777" w:rsidR="00376C41" w:rsidRPr="00376C41" w:rsidRDefault="00376C41" w:rsidP="00376C41">
            <w:pPr>
              <w:pStyle w:val="TableBody"/>
              <w:jc w:val="center"/>
              <w:rPr>
                <w:rFonts w:cs="Arial"/>
                <w:sz w:val="18"/>
                <w:szCs w:val="18"/>
              </w:rPr>
            </w:pPr>
            <w:r w:rsidRPr="00376C41">
              <w:rPr>
                <w:rFonts w:cs="Arial"/>
                <w:sz w:val="18"/>
                <w:szCs w:val="18"/>
              </w:rPr>
              <w:t>74,577</w:t>
            </w:r>
          </w:p>
        </w:tc>
        <w:tc>
          <w:tcPr>
            <w:tcW w:w="442" w:type="pct"/>
            <w:shd w:val="clear" w:color="auto" w:fill="auto"/>
            <w:vAlign w:val="center"/>
          </w:tcPr>
          <w:p w14:paraId="5F9F97F8" w14:textId="77777777" w:rsidR="00376C41" w:rsidRPr="00376C41" w:rsidRDefault="00376C41" w:rsidP="00376C41">
            <w:pPr>
              <w:pStyle w:val="TableBody"/>
              <w:jc w:val="center"/>
              <w:rPr>
                <w:rFonts w:cs="Arial"/>
                <w:sz w:val="18"/>
                <w:szCs w:val="18"/>
              </w:rPr>
            </w:pPr>
            <w:r w:rsidRPr="00376C41">
              <w:rPr>
                <w:rFonts w:cs="Arial"/>
                <w:sz w:val="18"/>
                <w:szCs w:val="18"/>
              </w:rPr>
              <w:t>9.3</w:t>
            </w:r>
          </w:p>
        </w:tc>
      </w:tr>
      <w:tr w:rsidR="00376C41" w:rsidRPr="00376C41" w14:paraId="05DFD983" w14:textId="77777777" w:rsidTr="00A83DFE">
        <w:trPr>
          <w:trHeight w:val="62"/>
        </w:trPr>
        <w:tc>
          <w:tcPr>
            <w:tcW w:w="762" w:type="pct"/>
          </w:tcPr>
          <w:p w14:paraId="79F218D8" w14:textId="77777777" w:rsidR="00376C41" w:rsidRPr="00376C41" w:rsidRDefault="00376C41" w:rsidP="00376C41">
            <w:pPr>
              <w:pStyle w:val="TableBody"/>
              <w:rPr>
                <w:rFonts w:cs="Arial"/>
                <w:sz w:val="18"/>
                <w:szCs w:val="18"/>
              </w:rPr>
            </w:pPr>
            <w:r w:rsidRPr="00376C41">
              <w:rPr>
                <w:rFonts w:cs="Arial"/>
                <w:i/>
                <w:sz w:val="18"/>
                <w:szCs w:val="18"/>
              </w:rPr>
              <w:t>Tamworth/Taree</w:t>
            </w:r>
          </w:p>
        </w:tc>
        <w:tc>
          <w:tcPr>
            <w:tcW w:w="403" w:type="pct"/>
          </w:tcPr>
          <w:p w14:paraId="57B0164C" w14:textId="77777777" w:rsidR="00376C41" w:rsidRPr="00376C41" w:rsidRDefault="00376C41" w:rsidP="00376C41">
            <w:pPr>
              <w:pStyle w:val="TableBody"/>
              <w:jc w:val="center"/>
              <w:rPr>
                <w:rFonts w:cs="Arial"/>
                <w:sz w:val="18"/>
                <w:szCs w:val="18"/>
              </w:rPr>
            </w:pPr>
          </w:p>
        </w:tc>
        <w:tc>
          <w:tcPr>
            <w:tcW w:w="317" w:type="pct"/>
          </w:tcPr>
          <w:p w14:paraId="195436F5" w14:textId="77777777" w:rsidR="00376C41" w:rsidRPr="00376C41" w:rsidRDefault="00376C41" w:rsidP="00376C41">
            <w:pPr>
              <w:pStyle w:val="TableBody"/>
              <w:jc w:val="center"/>
              <w:rPr>
                <w:rFonts w:cs="Arial"/>
                <w:sz w:val="18"/>
                <w:szCs w:val="18"/>
              </w:rPr>
            </w:pPr>
          </w:p>
        </w:tc>
        <w:tc>
          <w:tcPr>
            <w:tcW w:w="371" w:type="pct"/>
          </w:tcPr>
          <w:p w14:paraId="4ECD0435" w14:textId="77777777" w:rsidR="00376C41" w:rsidRPr="00376C41" w:rsidRDefault="00376C41" w:rsidP="00376C41">
            <w:pPr>
              <w:pStyle w:val="TableBody"/>
              <w:jc w:val="center"/>
              <w:rPr>
                <w:rFonts w:cs="Arial"/>
                <w:sz w:val="18"/>
                <w:szCs w:val="18"/>
              </w:rPr>
            </w:pPr>
          </w:p>
        </w:tc>
        <w:tc>
          <w:tcPr>
            <w:tcW w:w="275" w:type="pct"/>
            <w:vAlign w:val="center"/>
          </w:tcPr>
          <w:p w14:paraId="2A274FBB" w14:textId="77777777" w:rsidR="00376C41" w:rsidRPr="00376C41" w:rsidRDefault="00376C41" w:rsidP="00376C41">
            <w:pPr>
              <w:pStyle w:val="TableBody"/>
              <w:jc w:val="center"/>
              <w:rPr>
                <w:rFonts w:cs="Arial"/>
                <w:sz w:val="18"/>
                <w:szCs w:val="18"/>
              </w:rPr>
            </w:pPr>
          </w:p>
        </w:tc>
        <w:tc>
          <w:tcPr>
            <w:tcW w:w="360" w:type="pct"/>
            <w:vAlign w:val="center"/>
          </w:tcPr>
          <w:p w14:paraId="412A70AE" w14:textId="77777777" w:rsidR="00376C41" w:rsidRPr="00376C41" w:rsidRDefault="00376C41" w:rsidP="00376C41">
            <w:pPr>
              <w:pStyle w:val="TableBody"/>
              <w:jc w:val="center"/>
              <w:rPr>
                <w:rFonts w:cs="Arial"/>
                <w:sz w:val="18"/>
                <w:szCs w:val="18"/>
              </w:rPr>
            </w:pPr>
          </w:p>
        </w:tc>
        <w:tc>
          <w:tcPr>
            <w:tcW w:w="310" w:type="pct"/>
            <w:vAlign w:val="center"/>
          </w:tcPr>
          <w:p w14:paraId="1431A273"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4F31C415"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433C3D35"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79050373"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506253E1"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6738B760" w14:textId="77777777" w:rsidR="00376C41" w:rsidRPr="00376C41" w:rsidRDefault="00376C41" w:rsidP="00376C41">
            <w:pPr>
              <w:pStyle w:val="TableBody"/>
              <w:jc w:val="center"/>
              <w:rPr>
                <w:rFonts w:cs="Arial"/>
                <w:sz w:val="18"/>
                <w:szCs w:val="18"/>
              </w:rPr>
            </w:pPr>
          </w:p>
        </w:tc>
      </w:tr>
      <w:tr w:rsidR="00376C41" w:rsidRPr="00376C41" w14:paraId="19DD3273" w14:textId="77777777" w:rsidTr="00A83DFE">
        <w:trPr>
          <w:trHeight w:val="62"/>
        </w:trPr>
        <w:tc>
          <w:tcPr>
            <w:tcW w:w="762" w:type="pct"/>
          </w:tcPr>
          <w:p w14:paraId="77A81ED3" w14:textId="77777777" w:rsidR="00376C41" w:rsidRPr="00376C41" w:rsidRDefault="00376C41" w:rsidP="00376C41">
            <w:pPr>
              <w:pStyle w:val="TableBody"/>
              <w:rPr>
                <w:rFonts w:cs="Arial"/>
                <w:sz w:val="18"/>
                <w:szCs w:val="18"/>
              </w:rPr>
            </w:pPr>
            <w:r w:rsidRPr="00376C41">
              <w:rPr>
                <w:rFonts w:cs="Arial"/>
                <w:sz w:val="18"/>
                <w:szCs w:val="18"/>
              </w:rPr>
              <w:t xml:space="preserve">NBN </w:t>
            </w:r>
          </w:p>
        </w:tc>
        <w:tc>
          <w:tcPr>
            <w:tcW w:w="403" w:type="pct"/>
            <w:vAlign w:val="center"/>
          </w:tcPr>
          <w:p w14:paraId="07B37340" w14:textId="77777777" w:rsidR="00376C41" w:rsidRPr="00376C41" w:rsidRDefault="00376C41" w:rsidP="00376C41">
            <w:pPr>
              <w:pStyle w:val="TableBody"/>
              <w:jc w:val="center"/>
              <w:rPr>
                <w:rFonts w:cs="Arial"/>
                <w:sz w:val="18"/>
                <w:szCs w:val="18"/>
              </w:rPr>
            </w:pPr>
            <w:r w:rsidRPr="00376C41">
              <w:rPr>
                <w:rFonts w:cs="Arial"/>
                <w:sz w:val="18"/>
                <w:szCs w:val="18"/>
              </w:rPr>
              <w:t>30,282</w:t>
            </w:r>
          </w:p>
        </w:tc>
        <w:tc>
          <w:tcPr>
            <w:tcW w:w="317" w:type="pct"/>
          </w:tcPr>
          <w:p w14:paraId="0A5915A0" w14:textId="77777777" w:rsidR="00376C41" w:rsidRPr="00376C41" w:rsidRDefault="00376C41" w:rsidP="00376C41">
            <w:pPr>
              <w:pStyle w:val="TableBody"/>
              <w:jc w:val="center"/>
              <w:rPr>
                <w:rFonts w:cs="Arial"/>
                <w:sz w:val="18"/>
                <w:szCs w:val="18"/>
              </w:rPr>
            </w:pPr>
          </w:p>
        </w:tc>
        <w:tc>
          <w:tcPr>
            <w:tcW w:w="371" w:type="pct"/>
            <w:vAlign w:val="center"/>
          </w:tcPr>
          <w:p w14:paraId="169F5785" w14:textId="77777777" w:rsidR="00376C41" w:rsidRPr="00376C41" w:rsidRDefault="00376C41" w:rsidP="00376C41">
            <w:pPr>
              <w:pStyle w:val="TableBody"/>
              <w:jc w:val="center"/>
              <w:rPr>
                <w:rFonts w:cs="Arial"/>
                <w:sz w:val="18"/>
                <w:szCs w:val="18"/>
              </w:rPr>
            </w:pPr>
            <w:r w:rsidRPr="00376C41">
              <w:rPr>
                <w:rFonts w:cs="Arial"/>
                <w:sz w:val="18"/>
                <w:szCs w:val="18"/>
              </w:rPr>
              <w:t>32,441</w:t>
            </w:r>
          </w:p>
        </w:tc>
        <w:tc>
          <w:tcPr>
            <w:tcW w:w="275" w:type="pct"/>
            <w:vAlign w:val="center"/>
          </w:tcPr>
          <w:p w14:paraId="79ED4C39" w14:textId="77777777" w:rsidR="00376C41" w:rsidRPr="00376C41" w:rsidRDefault="00376C41" w:rsidP="00376C41">
            <w:pPr>
              <w:pStyle w:val="TableBody"/>
              <w:jc w:val="center"/>
              <w:rPr>
                <w:rFonts w:cs="Arial"/>
                <w:sz w:val="18"/>
                <w:szCs w:val="18"/>
              </w:rPr>
            </w:pPr>
            <w:r w:rsidRPr="00376C41">
              <w:rPr>
                <w:rFonts w:cs="Arial"/>
                <w:sz w:val="18"/>
                <w:szCs w:val="18"/>
              </w:rPr>
              <w:t>9.2</w:t>
            </w:r>
          </w:p>
        </w:tc>
        <w:tc>
          <w:tcPr>
            <w:tcW w:w="360" w:type="pct"/>
            <w:vAlign w:val="center"/>
          </w:tcPr>
          <w:p w14:paraId="1F922EC7" w14:textId="77777777" w:rsidR="00376C41" w:rsidRPr="00376C41" w:rsidRDefault="00376C41" w:rsidP="00376C41">
            <w:pPr>
              <w:pStyle w:val="TableBody"/>
              <w:jc w:val="center"/>
              <w:rPr>
                <w:rFonts w:cs="Arial"/>
                <w:sz w:val="18"/>
                <w:szCs w:val="18"/>
              </w:rPr>
            </w:pPr>
            <w:r w:rsidRPr="00376C41">
              <w:rPr>
                <w:rFonts w:cs="Arial"/>
                <w:sz w:val="18"/>
                <w:szCs w:val="18"/>
              </w:rPr>
              <w:t>26,848</w:t>
            </w:r>
          </w:p>
        </w:tc>
        <w:tc>
          <w:tcPr>
            <w:tcW w:w="310" w:type="pct"/>
            <w:vAlign w:val="center"/>
          </w:tcPr>
          <w:p w14:paraId="46195CBD" w14:textId="77777777" w:rsidR="00376C41" w:rsidRPr="00376C41" w:rsidRDefault="00376C41" w:rsidP="00376C41">
            <w:pPr>
              <w:pStyle w:val="TableBody"/>
              <w:jc w:val="center"/>
              <w:rPr>
                <w:rFonts w:cs="Arial"/>
                <w:sz w:val="18"/>
                <w:szCs w:val="18"/>
              </w:rPr>
            </w:pPr>
            <w:r w:rsidRPr="00376C41">
              <w:rPr>
                <w:rFonts w:cs="Arial"/>
                <w:sz w:val="18"/>
                <w:szCs w:val="18"/>
              </w:rPr>
              <w:t>7.6</w:t>
            </w:r>
          </w:p>
        </w:tc>
        <w:tc>
          <w:tcPr>
            <w:tcW w:w="440" w:type="pct"/>
            <w:shd w:val="clear" w:color="auto" w:fill="D9D9D9" w:themeFill="background1" w:themeFillShade="D9"/>
          </w:tcPr>
          <w:p w14:paraId="56078D55" w14:textId="0256CB3F"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3,434</w:t>
            </w:r>
          </w:p>
        </w:tc>
        <w:tc>
          <w:tcPr>
            <w:tcW w:w="440" w:type="pct"/>
            <w:shd w:val="clear" w:color="auto" w:fill="D9D9D9" w:themeFill="background1" w:themeFillShade="D9"/>
            <w:vAlign w:val="center"/>
          </w:tcPr>
          <w:p w14:paraId="7AC5EB70" w14:textId="56BFEF5A"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5,593</w:t>
            </w:r>
          </w:p>
        </w:tc>
        <w:tc>
          <w:tcPr>
            <w:tcW w:w="440" w:type="pct"/>
            <w:shd w:val="clear" w:color="auto" w:fill="D9D9D9" w:themeFill="background1" w:themeFillShade="D9"/>
            <w:vAlign w:val="center"/>
          </w:tcPr>
          <w:p w14:paraId="15E627AB" w14:textId="1C4E23C5"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1.6</w:t>
            </w:r>
          </w:p>
        </w:tc>
        <w:tc>
          <w:tcPr>
            <w:tcW w:w="440" w:type="pct"/>
            <w:shd w:val="clear" w:color="auto" w:fill="auto"/>
            <w:vAlign w:val="center"/>
          </w:tcPr>
          <w:p w14:paraId="398C87E3" w14:textId="77777777" w:rsidR="00376C41" w:rsidRPr="00376C41" w:rsidRDefault="00376C41" w:rsidP="00376C41">
            <w:pPr>
              <w:pStyle w:val="TableBody"/>
              <w:jc w:val="center"/>
              <w:rPr>
                <w:rFonts w:cs="Arial"/>
                <w:sz w:val="18"/>
                <w:szCs w:val="18"/>
              </w:rPr>
            </w:pPr>
            <w:r w:rsidRPr="00376C41">
              <w:rPr>
                <w:rFonts w:cs="Arial"/>
                <w:sz w:val="18"/>
                <w:szCs w:val="18"/>
              </w:rPr>
              <w:t>23,616</w:t>
            </w:r>
          </w:p>
        </w:tc>
        <w:tc>
          <w:tcPr>
            <w:tcW w:w="442" w:type="pct"/>
            <w:shd w:val="clear" w:color="auto" w:fill="auto"/>
            <w:vAlign w:val="center"/>
          </w:tcPr>
          <w:p w14:paraId="5F45F537" w14:textId="77777777" w:rsidR="00376C41" w:rsidRPr="00376C41" w:rsidRDefault="00376C41" w:rsidP="00376C41">
            <w:pPr>
              <w:pStyle w:val="TableBody"/>
              <w:jc w:val="center"/>
              <w:rPr>
                <w:rFonts w:cs="Arial"/>
                <w:sz w:val="18"/>
                <w:szCs w:val="18"/>
              </w:rPr>
            </w:pPr>
            <w:r w:rsidRPr="00376C41">
              <w:rPr>
                <w:rFonts w:cs="Arial"/>
                <w:sz w:val="18"/>
                <w:szCs w:val="18"/>
              </w:rPr>
              <w:t>6.7</w:t>
            </w:r>
          </w:p>
        </w:tc>
      </w:tr>
      <w:tr w:rsidR="00376C41" w:rsidRPr="00376C41" w14:paraId="3D34C337" w14:textId="77777777" w:rsidTr="00A83DFE">
        <w:trPr>
          <w:trHeight w:val="62"/>
        </w:trPr>
        <w:tc>
          <w:tcPr>
            <w:tcW w:w="762" w:type="pct"/>
          </w:tcPr>
          <w:p w14:paraId="55E515BB" w14:textId="7CBEFF66" w:rsidR="00376C41" w:rsidRPr="00376C41" w:rsidRDefault="003F1B44" w:rsidP="00376C41">
            <w:pPr>
              <w:pStyle w:val="TableBody"/>
              <w:rPr>
                <w:rFonts w:cs="Arial"/>
                <w:sz w:val="18"/>
                <w:szCs w:val="18"/>
              </w:rPr>
            </w:pPr>
            <w:r>
              <w:rPr>
                <w:rFonts w:cs="Arial"/>
                <w:sz w:val="18"/>
                <w:szCs w:val="18"/>
              </w:rPr>
              <w:t>Prime7</w:t>
            </w:r>
            <w:r w:rsidR="00376C41" w:rsidRPr="00376C41">
              <w:rPr>
                <w:rFonts w:cs="Arial"/>
                <w:sz w:val="18"/>
                <w:szCs w:val="18"/>
              </w:rPr>
              <w:t xml:space="preserve"> </w:t>
            </w:r>
          </w:p>
        </w:tc>
        <w:tc>
          <w:tcPr>
            <w:tcW w:w="403" w:type="pct"/>
            <w:vAlign w:val="center"/>
          </w:tcPr>
          <w:p w14:paraId="507F8A5D" w14:textId="77777777" w:rsidR="00376C41" w:rsidRPr="00376C41" w:rsidRDefault="00376C41" w:rsidP="00376C41">
            <w:pPr>
              <w:pStyle w:val="TableBody"/>
              <w:jc w:val="center"/>
              <w:rPr>
                <w:rFonts w:cs="Arial"/>
                <w:sz w:val="18"/>
                <w:szCs w:val="18"/>
              </w:rPr>
            </w:pPr>
            <w:r w:rsidRPr="00376C41">
              <w:rPr>
                <w:rFonts w:cs="Arial"/>
                <w:sz w:val="18"/>
                <w:szCs w:val="18"/>
              </w:rPr>
              <w:t>64,069</w:t>
            </w:r>
          </w:p>
        </w:tc>
        <w:tc>
          <w:tcPr>
            <w:tcW w:w="317" w:type="pct"/>
          </w:tcPr>
          <w:p w14:paraId="47EBED0C" w14:textId="77777777" w:rsidR="00376C41" w:rsidRPr="00376C41" w:rsidRDefault="00376C41" w:rsidP="00376C41">
            <w:pPr>
              <w:pStyle w:val="TableBody"/>
              <w:jc w:val="center"/>
              <w:rPr>
                <w:rFonts w:cs="Arial"/>
                <w:sz w:val="18"/>
                <w:szCs w:val="18"/>
              </w:rPr>
            </w:pPr>
          </w:p>
        </w:tc>
        <w:tc>
          <w:tcPr>
            <w:tcW w:w="371" w:type="pct"/>
            <w:vAlign w:val="center"/>
          </w:tcPr>
          <w:p w14:paraId="40F1C857" w14:textId="77777777" w:rsidR="00376C41" w:rsidRPr="00376C41" w:rsidRDefault="00376C41" w:rsidP="00376C41">
            <w:pPr>
              <w:pStyle w:val="TableBody"/>
              <w:jc w:val="center"/>
              <w:rPr>
                <w:rFonts w:cs="Arial"/>
                <w:sz w:val="18"/>
                <w:szCs w:val="18"/>
              </w:rPr>
            </w:pPr>
            <w:r w:rsidRPr="00376C41">
              <w:rPr>
                <w:rFonts w:cs="Arial"/>
                <w:sz w:val="18"/>
                <w:szCs w:val="18"/>
              </w:rPr>
              <w:t>39,096</w:t>
            </w:r>
          </w:p>
        </w:tc>
        <w:tc>
          <w:tcPr>
            <w:tcW w:w="275" w:type="pct"/>
            <w:vAlign w:val="center"/>
          </w:tcPr>
          <w:p w14:paraId="169F896D" w14:textId="77777777" w:rsidR="00376C41" w:rsidRPr="00376C41" w:rsidRDefault="00376C41" w:rsidP="00376C41">
            <w:pPr>
              <w:pStyle w:val="TableBody"/>
              <w:jc w:val="center"/>
              <w:rPr>
                <w:rFonts w:cs="Arial"/>
                <w:sz w:val="18"/>
                <w:szCs w:val="18"/>
              </w:rPr>
            </w:pPr>
            <w:r w:rsidRPr="00376C41">
              <w:rPr>
                <w:rFonts w:cs="Arial"/>
                <w:sz w:val="18"/>
                <w:szCs w:val="18"/>
              </w:rPr>
              <w:t>11.1</w:t>
            </w:r>
          </w:p>
        </w:tc>
        <w:tc>
          <w:tcPr>
            <w:tcW w:w="360" w:type="pct"/>
            <w:vAlign w:val="center"/>
          </w:tcPr>
          <w:p w14:paraId="0167C995" w14:textId="77777777" w:rsidR="00376C41" w:rsidRPr="00376C41" w:rsidRDefault="00376C41" w:rsidP="00376C41">
            <w:pPr>
              <w:pStyle w:val="TableBody"/>
              <w:jc w:val="center"/>
              <w:rPr>
                <w:rFonts w:cs="Arial"/>
                <w:sz w:val="18"/>
                <w:szCs w:val="18"/>
              </w:rPr>
            </w:pPr>
            <w:r w:rsidRPr="00376C41">
              <w:rPr>
                <w:rFonts w:cs="Arial"/>
                <w:sz w:val="18"/>
                <w:szCs w:val="18"/>
              </w:rPr>
              <w:t>30,556</w:t>
            </w:r>
          </w:p>
        </w:tc>
        <w:tc>
          <w:tcPr>
            <w:tcW w:w="310" w:type="pct"/>
            <w:vAlign w:val="center"/>
          </w:tcPr>
          <w:p w14:paraId="05AD0856" w14:textId="77777777" w:rsidR="00376C41" w:rsidRPr="00376C41" w:rsidRDefault="00376C41" w:rsidP="00376C41">
            <w:pPr>
              <w:pStyle w:val="TableBody"/>
              <w:jc w:val="center"/>
              <w:rPr>
                <w:rFonts w:cs="Arial"/>
                <w:sz w:val="18"/>
                <w:szCs w:val="18"/>
              </w:rPr>
            </w:pPr>
            <w:r w:rsidRPr="00376C41">
              <w:rPr>
                <w:rFonts w:cs="Arial"/>
                <w:sz w:val="18"/>
                <w:szCs w:val="18"/>
              </w:rPr>
              <w:t>8.7</w:t>
            </w:r>
          </w:p>
        </w:tc>
        <w:tc>
          <w:tcPr>
            <w:tcW w:w="440" w:type="pct"/>
            <w:shd w:val="clear" w:color="auto" w:fill="D9D9D9" w:themeFill="background1" w:themeFillShade="D9"/>
          </w:tcPr>
          <w:p w14:paraId="5A258F5A" w14:textId="4658ED28"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33,513</w:t>
            </w:r>
          </w:p>
        </w:tc>
        <w:tc>
          <w:tcPr>
            <w:tcW w:w="440" w:type="pct"/>
            <w:shd w:val="clear" w:color="auto" w:fill="D9D9D9" w:themeFill="background1" w:themeFillShade="D9"/>
            <w:vAlign w:val="center"/>
          </w:tcPr>
          <w:p w14:paraId="6DF9594D" w14:textId="5C8EF02C"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8,540</w:t>
            </w:r>
          </w:p>
        </w:tc>
        <w:tc>
          <w:tcPr>
            <w:tcW w:w="440" w:type="pct"/>
            <w:shd w:val="clear" w:color="auto" w:fill="D9D9D9" w:themeFill="background1" w:themeFillShade="D9"/>
            <w:vAlign w:val="center"/>
          </w:tcPr>
          <w:p w14:paraId="11E3C541" w14:textId="72A09D40"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2.4</w:t>
            </w:r>
          </w:p>
        </w:tc>
        <w:tc>
          <w:tcPr>
            <w:tcW w:w="440" w:type="pct"/>
            <w:shd w:val="clear" w:color="auto" w:fill="auto"/>
            <w:vAlign w:val="center"/>
          </w:tcPr>
          <w:p w14:paraId="6A12FFD7" w14:textId="77777777" w:rsidR="00376C41" w:rsidRPr="00376C41" w:rsidRDefault="00376C41" w:rsidP="00376C41">
            <w:pPr>
              <w:pStyle w:val="TableBody"/>
              <w:jc w:val="center"/>
              <w:rPr>
                <w:rFonts w:cs="Arial"/>
                <w:sz w:val="18"/>
                <w:szCs w:val="18"/>
              </w:rPr>
            </w:pPr>
            <w:r w:rsidRPr="00376C41">
              <w:rPr>
                <w:rFonts w:cs="Arial"/>
                <w:sz w:val="18"/>
                <w:szCs w:val="18"/>
              </w:rPr>
              <w:t>30,831</w:t>
            </w:r>
          </w:p>
        </w:tc>
        <w:tc>
          <w:tcPr>
            <w:tcW w:w="442" w:type="pct"/>
            <w:shd w:val="clear" w:color="auto" w:fill="auto"/>
            <w:vAlign w:val="center"/>
          </w:tcPr>
          <w:p w14:paraId="75EDC1E7" w14:textId="77777777" w:rsidR="00376C41" w:rsidRPr="00376C41" w:rsidRDefault="00376C41" w:rsidP="00376C41">
            <w:pPr>
              <w:pStyle w:val="TableBody"/>
              <w:jc w:val="center"/>
              <w:rPr>
                <w:rFonts w:cs="Arial"/>
                <w:sz w:val="18"/>
                <w:szCs w:val="18"/>
              </w:rPr>
            </w:pPr>
            <w:r w:rsidRPr="00376C41">
              <w:rPr>
                <w:rFonts w:cs="Arial"/>
                <w:sz w:val="18"/>
                <w:szCs w:val="18"/>
              </w:rPr>
              <w:t>8.7</w:t>
            </w:r>
          </w:p>
        </w:tc>
      </w:tr>
      <w:tr w:rsidR="00376C41" w:rsidRPr="00376C41" w14:paraId="175E20D5" w14:textId="77777777" w:rsidTr="00A83DFE">
        <w:trPr>
          <w:trHeight w:val="62"/>
        </w:trPr>
        <w:tc>
          <w:tcPr>
            <w:tcW w:w="762" w:type="pct"/>
            <w:shd w:val="clear" w:color="auto" w:fill="F2F2F2" w:themeFill="background1" w:themeFillShade="F2"/>
          </w:tcPr>
          <w:p w14:paraId="2C31D80B" w14:textId="77777777" w:rsidR="00376C41" w:rsidRPr="00376C41" w:rsidRDefault="00376C41" w:rsidP="00376C41">
            <w:pPr>
              <w:pStyle w:val="TableBody"/>
              <w:rPr>
                <w:rFonts w:cs="Arial"/>
                <w:b/>
                <w:sz w:val="18"/>
                <w:szCs w:val="18"/>
              </w:rPr>
            </w:pPr>
            <w:r w:rsidRPr="00376C41">
              <w:rPr>
                <w:rFonts w:cs="Arial"/>
                <w:b/>
                <w:sz w:val="18"/>
                <w:szCs w:val="18"/>
              </w:rPr>
              <w:t>Southern NSW</w:t>
            </w:r>
          </w:p>
        </w:tc>
        <w:tc>
          <w:tcPr>
            <w:tcW w:w="403" w:type="pct"/>
            <w:shd w:val="clear" w:color="auto" w:fill="F2F2F2" w:themeFill="background1" w:themeFillShade="F2"/>
          </w:tcPr>
          <w:p w14:paraId="0F39E747" w14:textId="77777777" w:rsidR="00376C41" w:rsidRPr="00376C41" w:rsidRDefault="00376C41" w:rsidP="00376C41">
            <w:pPr>
              <w:pStyle w:val="TableBody"/>
              <w:jc w:val="center"/>
              <w:rPr>
                <w:rFonts w:cs="Arial"/>
                <w:sz w:val="18"/>
                <w:szCs w:val="18"/>
              </w:rPr>
            </w:pPr>
          </w:p>
        </w:tc>
        <w:tc>
          <w:tcPr>
            <w:tcW w:w="317" w:type="pct"/>
            <w:shd w:val="clear" w:color="auto" w:fill="F2F2F2" w:themeFill="background1" w:themeFillShade="F2"/>
          </w:tcPr>
          <w:p w14:paraId="3B6A5AFF" w14:textId="77777777" w:rsidR="00376C41" w:rsidRPr="00376C41" w:rsidRDefault="00376C41" w:rsidP="00376C41">
            <w:pPr>
              <w:pStyle w:val="TableBody"/>
              <w:jc w:val="center"/>
              <w:rPr>
                <w:rFonts w:cs="Arial"/>
                <w:sz w:val="18"/>
                <w:szCs w:val="18"/>
              </w:rPr>
            </w:pPr>
          </w:p>
        </w:tc>
        <w:tc>
          <w:tcPr>
            <w:tcW w:w="371" w:type="pct"/>
            <w:shd w:val="clear" w:color="auto" w:fill="F2F2F2" w:themeFill="background1" w:themeFillShade="F2"/>
          </w:tcPr>
          <w:p w14:paraId="7A31B80F" w14:textId="77777777" w:rsidR="00376C41" w:rsidRPr="00376C41" w:rsidRDefault="00376C41" w:rsidP="00376C41">
            <w:pPr>
              <w:pStyle w:val="TableBody"/>
              <w:jc w:val="center"/>
              <w:rPr>
                <w:rFonts w:cs="Arial"/>
                <w:sz w:val="18"/>
                <w:szCs w:val="18"/>
              </w:rPr>
            </w:pPr>
          </w:p>
        </w:tc>
        <w:tc>
          <w:tcPr>
            <w:tcW w:w="275" w:type="pct"/>
            <w:shd w:val="clear" w:color="auto" w:fill="F2F2F2" w:themeFill="background1" w:themeFillShade="F2"/>
            <w:vAlign w:val="center"/>
          </w:tcPr>
          <w:p w14:paraId="606F05F8" w14:textId="77777777" w:rsidR="00376C41" w:rsidRPr="00376C41" w:rsidRDefault="00376C41" w:rsidP="00376C41">
            <w:pPr>
              <w:pStyle w:val="TableBody"/>
              <w:jc w:val="center"/>
              <w:rPr>
                <w:rFonts w:cs="Arial"/>
                <w:sz w:val="18"/>
                <w:szCs w:val="18"/>
              </w:rPr>
            </w:pPr>
          </w:p>
        </w:tc>
        <w:tc>
          <w:tcPr>
            <w:tcW w:w="360" w:type="pct"/>
            <w:shd w:val="clear" w:color="auto" w:fill="F2F2F2" w:themeFill="background1" w:themeFillShade="F2"/>
            <w:vAlign w:val="center"/>
          </w:tcPr>
          <w:p w14:paraId="1E44D1F0" w14:textId="77777777" w:rsidR="00376C41" w:rsidRPr="00376C41" w:rsidRDefault="00376C41" w:rsidP="00376C41">
            <w:pPr>
              <w:pStyle w:val="TableBody"/>
              <w:jc w:val="center"/>
              <w:rPr>
                <w:rFonts w:cs="Arial"/>
                <w:sz w:val="18"/>
                <w:szCs w:val="18"/>
              </w:rPr>
            </w:pPr>
          </w:p>
        </w:tc>
        <w:tc>
          <w:tcPr>
            <w:tcW w:w="310" w:type="pct"/>
            <w:shd w:val="clear" w:color="auto" w:fill="F2F2F2" w:themeFill="background1" w:themeFillShade="F2"/>
            <w:vAlign w:val="center"/>
          </w:tcPr>
          <w:p w14:paraId="5136ABAB" w14:textId="77777777" w:rsidR="00376C41" w:rsidRPr="00376C41" w:rsidRDefault="00376C41" w:rsidP="00376C41">
            <w:pPr>
              <w:pStyle w:val="TableBody"/>
              <w:jc w:val="center"/>
              <w:rPr>
                <w:rFonts w:cs="Arial"/>
                <w:sz w:val="18"/>
                <w:szCs w:val="18"/>
              </w:rPr>
            </w:pPr>
          </w:p>
        </w:tc>
        <w:tc>
          <w:tcPr>
            <w:tcW w:w="440" w:type="pct"/>
            <w:shd w:val="clear" w:color="auto" w:fill="F2F2F2" w:themeFill="background1" w:themeFillShade="F2"/>
          </w:tcPr>
          <w:p w14:paraId="3964A3E6"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64F09428"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7C70A80E"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08EC2603" w14:textId="77777777" w:rsidR="00376C41" w:rsidRPr="00376C41" w:rsidRDefault="00376C41" w:rsidP="00376C41">
            <w:pPr>
              <w:pStyle w:val="TableBody"/>
              <w:jc w:val="center"/>
              <w:rPr>
                <w:rFonts w:cs="Arial"/>
                <w:sz w:val="18"/>
                <w:szCs w:val="18"/>
              </w:rPr>
            </w:pPr>
          </w:p>
        </w:tc>
        <w:tc>
          <w:tcPr>
            <w:tcW w:w="442" w:type="pct"/>
            <w:shd w:val="clear" w:color="auto" w:fill="F2F2F2" w:themeFill="background1" w:themeFillShade="F2"/>
            <w:vAlign w:val="center"/>
          </w:tcPr>
          <w:p w14:paraId="667AFD8E" w14:textId="77777777" w:rsidR="00376C41" w:rsidRPr="00376C41" w:rsidRDefault="00376C41" w:rsidP="00376C41">
            <w:pPr>
              <w:pStyle w:val="TableBody"/>
              <w:jc w:val="center"/>
              <w:rPr>
                <w:rFonts w:cs="Arial"/>
                <w:sz w:val="18"/>
                <w:szCs w:val="18"/>
              </w:rPr>
            </w:pPr>
          </w:p>
        </w:tc>
      </w:tr>
      <w:tr w:rsidR="00376C41" w:rsidRPr="00376C41" w14:paraId="6D59A624" w14:textId="77777777" w:rsidTr="00A83DFE">
        <w:trPr>
          <w:trHeight w:val="62"/>
        </w:trPr>
        <w:tc>
          <w:tcPr>
            <w:tcW w:w="762" w:type="pct"/>
          </w:tcPr>
          <w:p w14:paraId="111E429B" w14:textId="77777777" w:rsidR="00376C41" w:rsidRPr="00376C41" w:rsidRDefault="00376C41" w:rsidP="00376C41">
            <w:pPr>
              <w:pStyle w:val="TableBody"/>
              <w:rPr>
                <w:rFonts w:cs="Arial"/>
                <w:i/>
                <w:sz w:val="18"/>
                <w:szCs w:val="18"/>
              </w:rPr>
            </w:pPr>
            <w:r w:rsidRPr="00376C41">
              <w:rPr>
                <w:rFonts w:cs="Arial"/>
                <w:i/>
                <w:sz w:val="18"/>
                <w:szCs w:val="18"/>
              </w:rPr>
              <w:t>Canberra</w:t>
            </w:r>
          </w:p>
        </w:tc>
        <w:tc>
          <w:tcPr>
            <w:tcW w:w="403" w:type="pct"/>
          </w:tcPr>
          <w:p w14:paraId="50EDE2C3" w14:textId="77777777" w:rsidR="00376C41" w:rsidRPr="00376C41" w:rsidRDefault="00376C41" w:rsidP="00376C41">
            <w:pPr>
              <w:pStyle w:val="TableBody"/>
              <w:jc w:val="center"/>
              <w:rPr>
                <w:rFonts w:cs="Arial"/>
                <w:sz w:val="18"/>
                <w:szCs w:val="18"/>
              </w:rPr>
            </w:pPr>
          </w:p>
        </w:tc>
        <w:tc>
          <w:tcPr>
            <w:tcW w:w="317" w:type="pct"/>
          </w:tcPr>
          <w:p w14:paraId="5121445B" w14:textId="77777777" w:rsidR="00376C41" w:rsidRPr="00376C41" w:rsidRDefault="00376C41" w:rsidP="00376C41">
            <w:pPr>
              <w:pStyle w:val="TableBody"/>
              <w:jc w:val="center"/>
              <w:rPr>
                <w:rFonts w:cs="Arial"/>
                <w:sz w:val="18"/>
                <w:szCs w:val="18"/>
              </w:rPr>
            </w:pPr>
          </w:p>
        </w:tc>
        <w:tc>
          <w:tcPr>
            <w:tcW w:w="371" w:type="pct"/>
          </w:tcPr>
          <w:p w14:paraId="04483805" w14:textId="77777777" w:rsidR="00376C41" w:rsidRPr="00376C41" w:rsidRDefault="00376C41" w:rsidP="00376C41">
            <w:pPr>
              <w:pStyle w:val="TableBody"/>
              <w:jc w:val="center"/>
              <w:rPr>
                <w:rFonts w:cs="Arial"/>
                <w:sz w:val="18"/>
                <w:szCs w:val="18"/>
              </w:rPr>
            </w:pPr>
          </w:p>
        </w:tc>
        <w:tc>
          <w:tcPr>
            <w:tcW w:w="275" w:type="pct"/>
            <w:vAlign w:val="center"/>
          </w:tcPr>
          <w:p w14:paraId="6199CCF0" w14:textId="77777777" w:rsidR="00376C41" w:rsidRPr="00376C41" w:rsidRDefault="00376C41" w:rsidP="00376C41">
            <w:pPr>
              <w:pStyle w:val="TableBody"/>
              <w:jc w:val="center"/>
              <w:rPr>
                <w:rFonts w:cs="Arial"/>
                <w:sz w:val="18"/>
                <w:szCs w:val="18"/>
              </w:rPr>
            </w:pPr>
          </w:p>
        </w:tc>
        <w:tc>
          <w:tcPr>
            <w:tcW w:w="360" w:type="pct"/>
            <w:vAlign w:val="center"/>
          </w:tcPr>
          <w:p w14:paraId="64580B12" w14:textId="77777777" w:rsidR="00376C41" w:rsidRPr="00376C41" w:rsidRDefault="00376C41" w:rsidP="00376C41">
            <w:pPr>
              <w:pStyle w:val="TableBody"/>
              <w:jc w:val="center"/>
              <w:rPr>
                <w:rFonts w:cs="Arial"/>
                <w:sz w:val="18"/>
                <w:szCs w:val="18"/>
              </w:rPr>
            </w:pPr>
          </w:p>
        </w:tc>
        <w:tc>
          <w:tcPr>
            <w:tcW w:w="310" w:type="pct"/>
            <w:vAlign w:val="center"/>
          </w:tcPr>
          <w:p w14:paraId="20ADA35B"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4060B087"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5860F60C"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1ACBFD62"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1EC455F8"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6D22DBDD" w14:textId="77777777" w:rsidR="00376C41" w:rsidRPr="00376C41" w:rsidRDefault="00376C41" w:rsidP="00376C41">
            <w:pPr>
              <w:pStyle w:val="TableBody"/>
              <w:jc w:val="center"/>
              <w:rPr>
                <w:rFonts w:cs="Arial"/>
                <w:sz w:val="18"/>
                <w:szCs w:val="18"/>
              </w:rPr>
            </w:pPr>
          </w:p>
        </w:tc>
      </w:tr>
      <w:tr w:rsidR="00376C41" w:rsidRPr="00376C41" w14:paraId="174AC39D" w14:textId="77777777" w:rsidTr="00A83DFE">
        <w:trPr>
          <w:trHeight w:val="62"/>
        </w:trPr>
        <w:tc>
          <w:tcPr>
            <w:tcW w:w="762" w:type="pct"/>
          </w:tcPr>
          <w:p w14:paraId="2347B2D5"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tcPr>
          <w:p w14:paraId="10A463AF" w14:textId="77777777" w:rsidR="00376C41" w:rsidRPr="00376C41" w:rsidRDefault="00376C41" w:rsidP="00376C41">
            <w:pPr>
              <w:pStyle w:val="TableBody"/>
              <w:jc w:val="center"/>
              <w:rPr>
                <w:rFonts w:cs="Arial"/>
                <w:sz w:val="18"/>
                <w:szCs w:val="18"/>
              </w:rPr>
            </w:pPr>
            <w:r w:rsidRPr="00376C41">
              <w:rPr>
                <w:rFonts w:cs="Arial"/>
                <w:sz w:val="18"/>
                <w:szCs w:val="18"/>
              </w:rPr>
              <w:t>50,659</w:t>
            </w:r>
          </w:p>
        </w:tc>
        <w:tc>
          <w:tcPr>
            <w:tcW w:w="317" w:type="pct"/>
          </w:tcPr>
          <w:p w14:paraId="0D90DCEF" w14:textId="77777777" w:rsidR="00376C41" w:rsidRPr="00376C41" w:rsidRDefault="00376C41" w:rsidP="00376C41">
            <w:pPr>
              <w:pStyle w:val="TableBody"/>
              <w:jc w:val="center"/>
              <w:rPr>
                <w:rFonts w:cs="Arial"/>
                <w:sz w:val="18"/>
                <w:szCs w:val="18"/>
              </w:rPr>
            </w:pPr>
          </w:p>
        </w:tc>
        <w:tc>
          <w:tcPr>
            <w:tcW w:w="371" w:type="pct"/>
          </w:tcPr>
          <w:p w14:paraId="097884AF" w14:textId="77777777" w:rsidR="00376C41" w:rsidRPr="00376C41" w:rsidRDefault="00376C41" w:rsidP="00376C41">
            <w:pPr>
              <w:pStyle w:val="TableBody"/>
              <w:jc w:val="center"/>
              <w:rPr>
                <w:rFonts w:cs="Arial"/>
                <w:sz w:val="18"/>
                <w:szCs w:val="18"/>
              </w:rPr>
            </w:pPr>
            <w:r w:rsidRPr="00376C41">
              <w:rPr>
                <w:rFonts w:cs="Arial"/>
                <w:sz w:val="18"/>
                <w:szCs w:val="18"/>
              </w:rPr>
              <w:t>34,697</w:t>
            </w:r>
          </w:p>
        </w:tc>
        <w:tc>
          <w:tcPr>
            <w:tcW w:w="275" w:type="pct"/>
            <w:vAlign w:val="center"/>
          </w:tcPr>
          <w:p w14:paraId="6F86E877" w14:textId="77777777" w:rsidR="00376C41" w:rsidRPr="00376C41" w:rsidRDefault="00376C41" w:rsidP="00376C41">
            <w:pPr>
              <w:pStyle w:val="TableBody"/>
              <w:jc w:val="center"/>
              <w:rPr>
                <w:rFonts w:cs="Arial"/>
                <w:sz w:val="18"/>
                <w:szCs w:val="18"/>
              </w:rPr>
            </w:pPr>
            <w:r w:rsidRPr="00376C41">
              <w:rPr>
                <w:rFonts w:cs="Arial"/>
                <w:sz w:val="18"/>
                <w:szCs w:val="18"/>
              </w:rPr>
              <w:t>6.9</w:t>
            </w:r>
          </w:p>
        </w:tc>
        <w:tc>
          <w:tcPr>
            <w:tcW w:w="360" w:type="pct"/>
            <w:vAlign w:val="center"/>
          </w:tcPr>
          <w:p w14:paraId="25911498" w14:textId="77777777" w:rsidR="00376C41" w:rsidRPr="00376C41" w:rsidRDefault="00376C41" w:rsidP="00376C41">
            <w:pPr>
              <w:pStyle w:val="TableBody"/>
              <w:jc w:val="center"/>
              <w:rPr>
                <w:rFonts w:cs="Arial"/>
                <w:sz w:val="18"/>
                <w:szCs w:val="18"/>
              </w:rPr>
            </w:pPr>
            <w:r w:rsidRPr="00376C41">
              <w:rPr>
                <w:rFonts w:cs="Arial"/>
                <w:sz w:val="18"/>
                <w:szCs w:val="18"/>
              </w:rPr>
              <w:t>19,959</w:t>
            </w:r>
          </w:p>
        </w:tc>
        <w:tc>
          <w:tcPr>
            <w:tcW w:w="310" w:type="pct"/>
            <w:vAlign w:val="center"/>
          </w:tcPr>
          <w:p w14:paraId="49CFCC55" w14:textId="77777777" w:rsidR="00376C41" w:rsidRPr="00376C41" w:rsidRDefault="00376C41" w:rsidP="00376C41">
            <w:pPr>
              <w:pStyle w:val="TableBody"/>
              <w:jc w:val="center"/>
              <w:rPr>
                <w:rFonts w:cs="Arial"/>
                <w:sz w:val="18"/>
                <w:szCs w:val="18"/>
              </w:rPr>
            </w:pPr>
            <w:r w:rsidRPr="00376C41">
              <w:rPr>
                <w:rFonts w:cs="Arial"/>
                <w:sz w:val="18"/>
                <w:szCs w:val="18"/>
              </w:rPr>
              <w:t>3.8</w:t>
            </w:r>
          </w:p>
        </w:tc>
        <w:tc>
          <w:tcPr>
            <w:tcW w:w="440" w:type="pct"/>
            <w:shd w:val="clear" w:color="auto" w:fill="D9D9D9" w:themeFill="background1" w:themeFillShade="D9"/>
          </w:tcPr>
          <w:p w14:paraId="43DEACCC" w14:textId="16BD9537"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30,700</w:t>
            </w:r>
          </w:p>
        </w:tc>
        <w:tc>
          <w:tcPr>
            <w:tcW w:w="440" w:type="pct"/>
            <w:shd w:val="clear" w:color="auto" w:fill="D9D9D9" w:themeFill="background1" w:themeFillShade="D9"/>
            <w:vAlign w:val="center"/>
          </w:tcPr>
          <w:p w14:paraId="5097F8BB" w14:textId="0212274A"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14,738</w:t>
            </w:r>
          </w:p>
        </w:tc>
        <w:tc>
          <w:tcPr>
            <w:tcW w:w="440" w:type="pct"/>
            <w:shd w:val="clear" w:color="auto" w:fill="D9D9D9" w:themeFill="background1" w:themeFillShade="D9"/>
            <w:vAlign w:val="center"/>
          </w:tcPr>
          <w:p w14:paraId="712E09FA" w14:textId="0D7A003A"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3.1</w:t>
            </w:r>
          </w:p>
        </w:tc>
        <w:tc>
          <w:tcPr>
            <w:tcW w:w="440" w:type="pct"/>
            <w:shd w:val="clear" w:color="auto" w:fill="auto"/>
            <w:vAlign w:val="center"/>
          </w:tcPr>
          <w:p w14:paraId="0E41B92E" w14:textId="77777777" w:rsidR="00376C41" w:rsidRPr="00376C41" w:rsidRDefault="00376C41" w:rsidP="00376C41">
            <w:pPr>
              <w:pStyle w:val="TableBody"/>
              <w:jc w:val="center"/>
              <w:rPr>
                <w:rFonts w:cs="Arial"/>
                <w:sz w:val="18"/>
                <w:szCs w:val="18"/>
              </w:rPr>
            </w:pPr>
            <w:r w:rsidRPr="00376C41">
              <w:rPr>
                <w:rFonts w:cs="Arial"/>
                <w:sz w:val="18"/>
                <w:szCs w:val="18"/>
              </w:rPr>
              <w:t>18,200</w:t>
            </w:r>
          </w:p>
        </w:tc>
        <w:tc>
          <w:tcPr>
            <w:tcW w:w="442" w:type="pct"/>
            <w:shd w:val="clear" w:color="auto" w:fill="auto"/>
            <w:vAlign w:val="center"/>
          </w:tcPr>
          <w:p w14:paraId="0A69C8D8" w14:textId="77777777" w:rsidR="00376C41" w:rsidRPr="00376C41" w:rsidRDefault="00376C41" w:rsidP="00376C41">
            <w:pPr>
              <w:pStyle w:val="TableBody"/>
              <w:jc w:val="center"/>
              <w:rPr>
                <w:rFonts w:cs="Arial"/>
                <w:sz w:val="18"/>
                <w:szCs w:val="18"/>
              </w:rPr>
            </w:pPr>
            <w:r w:rsidRPr="00376C41">
              <w:rPr>
                <w:rFonts w:cs="Arial"/>
                <w:sz w:val="18"/>
                <w:szCs w:val="18"/>
              </w:rPr>
              <w:t>3.4</w:t>
            </w:r>
          </w:p>
        </w:tc>
      </w:tr>
      <w:tr w:rsidR="00376C41" w:rsidRPr="00376C41" w14:paraId="0B5B2693" w14:textId="77777777" w:rsidTr="00A83DFE">
        <w:trPr>
          <w:trHeight w:val="62"/>
        </w:trPr>
        <w:tc>
          <w:tcPr>
            <w:tcW w:w="762" w:type="pct"/>
          </w:tcPr>
          <w:p w14:paraId="2A3F19E8" w14:textId="77777777" w:rsidR="00376C41" w:rsidRPr="00376C41" w:rsidRDefault="00376C41" w:rsidP="00376C41">
            <w:pPr>
              <w:pStyle w:val="TableBody"/>
              <w:rPr>
                <w:rFonts w:cs="Arial"/>
                <w:sz w:val="18"/>
                <w:szCs w:val="18"/>
              </w:rPr>
            </w:pPr>
            <w:r w:rsidRPr="00376C41">
              <w:rPr>
                <w:rFonts w:cs="Arial"/>
                <w:i/>
                <w:sz w:val="18"/>
                <w:szCs w:val="18"/>
              </w:rPr>
              <w:t>Orange/Dubbo/Wagga</w:t>
            </w:r>
          </w:p>
        </w:tc>
        <w:tc>
          <w:tcPr>
            <w:tcW w:w="403" w:type="pct"/>
          </w:tcPr>
          <w:p w14:paraId="51D191C7" w14:textId="77777777" w:rsidR="00376C41" w:rsidRPr="00376C41" w:rsidRDefault="00376C41" w:rsidP="00376C41">
            <w:pPr>
              <w:pStyle w:val="TableBody"/>
              <w:jc w:val="center"/>
              <w:rPr>
                <w:rFonts w:cs="Arial"/>
                <w:sz w:val="18"/>
                <w:szCs w:val="18"/>
              </w:rPr>
            </w:pPr>
          </w:p>
        </w:tc>
        <w:tc>
          <w:tcPr>
            <w:tcW w:w="317" w:type="pct"/>
          </w:tcPr>
          <w:p w14:paraId="6FD2577B" w14:textId="77777777" w:rsidR="00376C41" w:rsidRPr="00376C41" w:rsidRDefault="00376C41" w:rsidP="00376C41">
            <w:pPr>
              <w:pStyle w:val="TableBody"/>
              <w:jc w:val="center"/>
              <w:rPr>
                <w:rFonts w:cs="Arial"/>
                <w:sz w:val="18"/>
                <w:szCs w:val="18"/>
              </w:rPr>
            </w:pPr>
          </w:p>
        </w:tc>
        <w:tc>
          <w:tcPr>
            <w:tcW w:w="371" w:type="pct"/>
          </w:tcPr>
          <w:p w14:paraId="737301DE" w14:textId="77777777" w:rsidR="00376C41" w:rsidRPr="00376C41" w:rsidRDefault="00376C41" w:rsidP="00376C41">
            <w:pPr>
              <w:pStyle w:val="TableBody"/>
              <w:jc w:val="center"/>
              <w:rPr>
                <w:rFonts w:cs="Arial"/>
                <w:sz w:val="18"/>
                <w:szCs w:val="18"/>
              </w:rPr>
            </w:pPr>
          </w:p>
        </w:tc>
        <w:tc>
          <w:tcPr>
            <w:tcW w:w="275" w:type="pct"/>
            <w:vAlign w:val="center"/>
          </w:tcPr>
          <w:p w14:paraId="1E1B88FA" w14:textId="77777777" w:rsidR="00376C41" w:rsidRPr="00376C41" w:rsidRDefault="00376C41" w:rsidP="00376C41">
            <w:pPr>
              <w:pStyle w:val="TableBody"/>
              <w:jc w:val="center"/>
              <w:rPr>
                <w:rFonts w:cs="Arial"/>
                <w:sz w:val="18"/>
                <w:szCs w:val="18"/>
              </w:rPr>
            </w:pPr>
          </w:p>
        </w:tc>
        <w:tc>
          <w:tcPr>
            <w:tcW w:w="360" w:type="pct"/>
            <w:vAlign w:val="center"/>
          </w:tcPr>
          <w:p w14:paraId="2162A4E1" w14:textId="77777777" w:rsidR="00376C41" w:rsidRPr="00376C41" w:rsidRDefault="00376C41" w:rsidP="00376C41">
            <w:pPr>
              <w:pStyle w:val="TableBody"/>
              <w:jc w:val="center"/>
              <w:rPr>
                <w:rFonts w:cs="Arial"/>
                <w:sz w:val="18"/>
                <w:szCs w:val="18"/>
              </w:rPr>
            </w:pPr>
          </w:p>
        </w:tc>
        <w:tc>
          <w:tcPr>
            <w:tcW w:w="310" w:type="pct"/>
            <w:vAlign w:val="center"/>
          </w:tcPr>
          <w:p w14:paraId="605C1F35"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49261B6E"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55F7295F"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05FAF642"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07C6062A"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52E737F9" w14:textId="77777777" w:rsidR="00376C41" w:rsidRPr="00376C41" w:rsidRDefault="00376C41" w:rsidP="00376C41">
            <w:pPr>
              <w:pStyle w:val="TableBody"/>
              <w:jc w:val="center"/>
              <w:rPr>
                <w:rFonts w:cs="Arial"/>
                <w:sz w:val="18"/>
                <w:szCs w:val="18"/>
              </w:rPr>
            </w:pPr>
          </w:p>
        </w:tc>
      </w:tr>
      <w:tr w:rsidR="00376C41" w:rsidRPr="00376C41" w14:paraId="09E0CA27" w14:textId="77777777" w:rsidTr="00A83DFE">
        <w:trPr>
          <w:trHeight w:val="62"/>
        </w:trPr>
        <w:tc>
          <w:tcPr>
            <w:tcW w:w="762" w:type="pct"/>
          </w:tcPr>
          <w:p w14:paraId="42E38415"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vAlign w:val="bottom"/>
          </w:tcPr>
          <w:p w14:paraId="2D4EF9B0" w14:textId="77777777" w:rsidR="00376C41" w:rsidRPr="00376C41" w:rsidRDefault="00376C41" w:rsidP="00376C41">
            <w:pPr>
              <w:pStyle w:val="TableBody"/>
              <w:jc w:val="center"/>
              <w:rPr>
                <w:rFonts w:cs="Arial"/>
                <w:sz w:val="18"/>
                <w:szCs w:val="18"/>
              </w:rPr>
            </w:pPr>
            <w:r w:rsidRPr="00376C41">
              <w:rPr>
                <w:rFonts w:cs="Arial"/>
                <w:sz w:val="18"/>
                <w:szCs w:val="18"/>
              </w:rPr>
              <w:t>33,537</w:t>
            </w:r>
          </w:p>
        </w:tc>
        <w:tc>
          <w:tcPr>
            <w:tcW w:w="317" w:type="pct"/>
          </w:tcPr>
          <w:p w14:paraId="49CDA988" w14:textId="77777777" w:rsidR="00376C41" w:rsidRPr="00376C41" w:rsidRDefault="00376C41" w:rsidP="00376C41">
            <w:pPr>
              <w:pStyle w:val="TableBody"/>
              <w:jc w:val="center"/>
              <w:rPr>
                <w:rFonts w:cs="Arial"/>
                <w:sz w:val="18"/>
                <w:szCs w:val="18"/>
              </w:rPr>
            </w:pPr>
          </w:p>
        </w:tc>
        <w:tc>
          <w:tcPr>
            <w:tcW w:w="371" w:type="pct"/>
            <w:vAlign w:val="center"/>
          </w:tcPr>
          <w:p w14:paraId="71EDA304" w14:textId="77777777" w:rsidR="00376C41" w:rsidRPr="00376C41" w:rsidRDefault="00376C41" w:rsidP="00376C41">
            <w:pPr>
              <w:pStyle w:val="TableBody"/>
              <w:jc w:val="center"/>
              <w:rPr>
                <w:rFonts w:cs="Arial"/>
                <w:sz w:val="18"/>
                <w:szCs w:val="18"/>
              </w:rPr>
            </w:pPr>
            <w:r w:rsidRPr="00376C41">
              <w:rPr>
                <w:rFonts w:cs="Arial"/>
                <w:sz w:val="18"/>
                <w:szCs w:val="18"/>
              </w:rPr>
              <w:t>30,231</w:t>
            </w:r>
          </w:p>
        </w:tc>
        <w:tc>
          <w:tcPr>
            <w:tcW w:w="275" w:type="pct"/>
            <w:vAlign w:val="center"/>
          </w:tcPr>
          <w:p w14:paraId="4493BDC6" w14:textId="77777777" w:rsidR="00376C41" w:rsidRPr="00376C41" w:rsidRDefault="00376C41" w:rsidP="00376C41">
            <w:pPr>
              <w:pStyle w:val="TableBody"/>
              <w:jc w:val="center"/>
              <w:rPr>
                <w:rFonts w:cs="Arial"/>
                <w:sz w:val="18"/>
                <w:szCs w:val="18"/>
              </w:rPr>
            </w:pPr>
            <w:r w:rsidRPr="00376C41">
              <w:rPr>
                <w:rFonts w:cs="Arial"/>
                <w:sz w:val="18"/>
                <w:szCs w:val="18"/>
              </w:rPr>
              <w:t>7.4</w:t>
            </w:r>
          </w:p>
        </w:tc>
        <w:tc>
          <w:tcPr>
            <w:tcW w:w="360" w:type="pct"/>
            <w:vAlign w:val="center"/>
          </w:tcPr>
          <w:p w14:paraId="72E42F5E" w14:textId="77777777" w:rsidR="00376C41" w:rsidRPr="00376C41" w:rsidRDefault="00376C41" w:rsidP="00376C41">
            <w:pPr>
              <w:pStyle w:val="TableBody"/>
              <w:jc w:val="center"/>
              <w:rPr>
                <w:rFonts w:cs="Arial"/>
                <w:sz w:val="18"/>
                <w:szCs w:val="18"/>
              </w:rPr>
            </w:pPr>
            <w:r w:rsidRPr="00376C41">
              <w:rPr>
                <w:rFonts w:cs="Arial"/>
                <w:sz w:val="18"/>
                <w:szCs w:val="18"/>
              </w:rPr>
              <w:t>22,396</w:t>
            </w:r>
          </w:p>
        </w:tc>
        <w:tc>
          <w:tcPr>
            <w:tcW w:w="310" w:type="pct"/>
            <w:vAlign w:val="center"/>
          </w:tcPr>
          <w:p w14:paraId="36FA0C34" w14:textId="77777777" w:rsidR="00376C41" w:rsidRPr="00376C41" w:rsidRDefault="00376C41" w:rsidP="00376C41">
            <w:pPr>
              <w:pStyle w:val="TableBody"/>
              <w:jc w:val="center"/>
              <w:rPr>
                <w:rFonts w:cs="Arial"/>
                <w:sz w:val="18"/>
                <w:szCs w:val="18"/>
              </w:rPr>
            </w:pPr>
            <w:r w:rsidRPr="00376C41">
              <w:rPr>
                <w:rFonts w:cs="Arial"/>
                <w:sz w:val="18"/>
                <w:szCs w:val="18"/>
              </w:rPr>
              <w:t>5.5</w:t>
            </w:r>
          </w:p>
        </w:tc>
        <w:tc>
          <w:tcPr>
            <w:tcW w:w="440" w:type="pct"/>
            <w:shd w:val="clear" w:color="auto" w:fill="D9D9D9" w:themeFill="background1" w:themeFillShade="D9"/>
            <w:vAlign w:val="bottom"/>
          </w:tcPr>
          <w:p w14:paraId="31B305D3" w14:textId="1C676959"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11,141</w:t>
            </w:r>
          </w:p>
        </w:tc>
        <w:tc>
          <w:tcPr>
            <w:tcW w:w="440" w:type="pct"/>
            <w:shd w:val="clear" w:color="auto" w:fill="D9D9D9" w:themeFill="background1" w:themeFillShade="D9"/>
            <w:vAlign w:val="center"/>
          </w:tcPr>
          <w:p w14:paraId="3BF34ED0" w14:textId="46412F42"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7,835</w:t>
            </w:r>
          </w:p>
        </w:tc>
        <w:tc>
          <w:tcPr>
            <w:tcW w:w="440" w:type="pct"/>
            <w:shd w:val="clear" w:color="auto" w:fill="D9D9D9" w:themeFill="background1" w:themeFillShade="D9"/>
            <w:vAlign w:val="center"/>
          </w:tcPr>
          <w:p w14:paraId="00234F44" w14:textId="4DBECC18"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1.9</w:t>
            </w:r>
          </w:p>
        </w:tc>
        <w:tc>
          <w:tcPr>
            <w:tcW w:w="440" w:type="pct"/>
            <w:shd w:val="clear" w:color="auto" w:fill="auto"/>
            <w:vAlign w:val="center"/>
          </w:tcPr>
          <w:p w14:paraId="65A4A50A" w14:textId="77777777" w:rsidR="00376C41" w:rsidRPr="00376C41" w:rsidRDefault="00376C41" w:rsidP="00376C41">
            <w:pPr>
              <w:pStyle w:val="TableBody"/>
              <w:jc w:val="center"/>
              <w:rPr>
                <w:rFonts w:cs="Arial"/>
                <w:sz w:val="18"/>
                <w:szCs w:val="18"/>
              </w:rPr>
            </w:pPr>
            <w:r w:rsidRPr="00376C41">
              <w:rPr>
                <w:rFonts w:cs="Arial"/>
                <w:sz w:val="18"/>
                <w:szCs w:val="18"/>
              </w:rPr>
              <w:t>19,121</w:t>
            </w:r>
          </w:p>
        </w:tc>
        <w:tc>
          <w:tcPr>
            <w:tcW w:w="442" w:type="pct"/>
            <w:shd w:val="clear" w:color="auto" w:fill="auto"/>
            <w:vAlign w:val="center"/>
          </w:tcPr>
          <w:p w14:paraId="785C5975" w14:textId="77777777" w:rsidR="00376C41" w:rsidRPr="00376C41" w:rsidRDefault="00376C41" w:rsidP="00376C41">
            <w:pPr>
              <w:pStyle w:val="TableBody"/>
              <w:jc w:val="center"/>
              <w:rPr>
                <w:rFonts w:cs="Arial"/>
                <w:sz w:val="18"/>
                <w:szCs w:val="18"/>
              </w:rPr>
            </w:pPr>
            <w:r w:rsidRPr="00376C41">
              <w:rPr>
                <w:rFonts w:cs="Arial"/>
                <w:sz w:val="18"/>
                <w:szCs w:val="18"/>
              </w:rPr>
              <w:t>4.6</w:t>
            </w:r>
          </w:p>
        </w:tc>
      </w:tr>
      <w:tr w:rsidR="00376C41" w:rsidRPr="00376C41" w14:paraId="68B9008F" w14:textId="77777777" w:rsidTr="00A83DFE">
        <w:trPr>
          <w:trHeight w:val="62"/>
        </w:trPr>
        <w:tc>
          <w:tcPr>
            <w:tcW w:w="762" w:type="pct"/>
          </w:tcPr>
          <w:p w14:paraId="0FB7FC55" w14:textId="2BA89BBF" w:rsidR="00376C41" w:rsidRPr="00376C41" w:rsidRDefault="003F1B44" w:rsidP="00376C41">
            <w:pPr>
              <w:pStyle w:val="TableBody"/>
              <w:rPr>
                <w:rFonts w:cs="Arial"/>
                <w:sz w:val="18"/>
                <w:szCs w:val="18"/>
              </w:rPr>
            </w:pPr>
            <w:r>
              <w:rPr>
                <w:rFonts w:cs="Arial"/>
                <w:sz w:val="18"/>
                <w:szCs w:val="18"/>
              </w:rPr>
              <w:t>Prime7</w:t>
            </w:r>
            <w:r w:rsidR="00376C41" w:rsidRPr="00376C41">
              <w:rPr>
                <w:rFonts w:cs="Arial"/>
                <w:sz w:val="18"/>
                <w:szCs w:val="18"/>
              </w:rPr>
              <w:t xml:space="preserve"> </w:t>
            </w:r>
          </w:p>
        </w:tc>
        <w:tc>
          <w:tcPr>
            <w:tcW w:w="403" w:type="pct"/>
            <w:vAlign w:val="bottom"/>
          </w:tcPr>
          <w:p w14:paraId="20580B45" w14:textId="77777777" w:rsidR="00376C41" w:rsidRPr="00376C41" w:rsidRDefault="00376C41" w:rsidP="00376C41">
            <w:pPr>
              <w:pStyle w:val="TableBody"/>
              <w:jc w:val="center"/>
              <w:rPr>
                <w:rFonts w:cs="Arial"/>
                <w:sz w:val="18"/>
                <w:szCs w:val="18"/>
              </w:rPr>
            </w:pPr>
            <w:r w:rsidRPr="00376C41">
              <w:rPr>
                <w:rFonts w:cs="Arial"/>
                <w:sz w:val="18"/>
                <w:szCs w:val="18"/>
              </w:rPr>
              <w:t>46,509</w:t>
            </w:r>
          </w:p>
        </w:tc>
        <w:tc>
          <w:tcPr>
            <w:tcW w:w="317" w:type="pct"/>
          </w:tcPr>
          <w:p w14:paraId="6CB506FE" w14:textId="77777777" w:rsidR="00376C41" w:rsidRPr="00376C41" w:rsidRDefault="00376C41" w:rsidP="00376C41">
            <w:pPr>
              <w:pStyle w:val="TableBody"/>
              <w:jc w:val="center"/>
              <w:rPr>
                <w:rFonts w:cs="Arial"/>
                <w:sz w:val="18"/>
                <w:szCs w:val="18"/>
              </w:rPr>
            </w:pPr>
          </w:p>
        </w:tc>
        <w:tc>
          <w:tcPr>
            <w:tcW w:w="371" w:type="pct"/>
            <w:vAlign w:val="center"/>
          </w:tcPr>
          <w:p w14:paraId="77DA2F90" w14:textId="77777777" w:rsidR="00376C41" w:rsidRPr="00376C41" w:rsidRDefault="00376C41" w:rsidP="00376C41">
            <w:pPr>
              <w:pStyle w:val="TableBody"/>
              <w:jc w:val="center"/>
              <w:rPr>
                <w:rFonts w:cs="Arial"/>
                <w:sz w:val="18"/>
                <w:szCs w:val="18"/>
              </w:rPr>
            </w:pPr>
            <w:r w:rsidRPr="00376C41">
              <w:rPr>
                <w:rFonts w:cs="Arial"/>
                <w:sz w:val="18"/>
                <w:szCs w:val="18"/>
              </w:rPr>
              <w:t>47,983</w:t>
            </w:r>
          </w:p>
        </w:tc>
        <w:tc>
          <w:tcPr>
            <w:tcW w:w="275" w:type="pct"/>
            <w:vAlign w:val="center"/>
          </w:tcPr>
          <w:p w14:paraId="085F99BB" w14:textId="77777777" w:rsidR="00376C41" w:rsidRPr="00376C41" w:rsidRDefault="00376C41" w:rsidP="00376C41">
            <w:pPr>
              <w:pStyle w:val="TableBody"/>
              <w:jc w:val="center"/>
              <w:rPr>
                <w:rFonts w:cs="Arial"/>
                <w:sz w:val="18"/>
                <w:szCs w:val="18"/>
              </w:rPr>
            </w:pPr>
            <w:r w:rsidRPr="00376C41">
              <w:rPr>
                <w:rFonts w:cs="Arial"/>
                <w:sz w:val="18"/>
                <w:szCs w:val="18"/>
              </w:rPr>
              <w:t>11.7</w:t>
            </w:r>
          </w:p>
        </w:tc>
        <w:tc>
          <w:tcPr>
            <w:tcW w:w="360" w:type="pct"/>
            <w:vAlign w:val="center"/>
          </w:tcPr>
          <w:p w14:paraId="56995C7F" w14:textId="77777777" w:rsidR="00376C41" w:rsidRPr="00376C41" w:rsidRDefault="00376C41" w:rsidP="00376C41">
            <w:pPr>
              <w:pStyle w:val="TableBody"/>
              <w:jc w:val="center"/>
              <w:rPr>
                <w:rFonts w:cs="Arial"/>
                <w:sz w:val="18"/>
                <w:szCs w:val="18"/>
              </w:rPr>
            </w:pPr>
            <w:r w:rsidRPr="00376C41">
              <w:rPr>
                <w:rFonts w:cs="Arial"/>
                <w:sz w:val="18"/>
                <w:szCs w:val="18"/>
              </w:rPr>
              <w:t>35,537</w:t>
            </w:r>
          </w:p>
        </w:tc>
        <w:tc>
          <w:tcPr>
            <w:tcW w:w="310" w:type="pct"/>
            <w:vAlign w:val="center"/>
          </w:tcPr>
          <w:p w14:paraId="547E4B81" w14:textId="77777777" w:rsidR="00376C41" w:rsidRPr="00376C41" w:rsidRDefault="00376C41" w:rsidP="00376C41">
            <w:pPr>
              <w:pStyle w:val="TableBody"/>
              <w:jc w:val="center"/>
              <w:rPr>
                <w:rFonts w:cs="Arial"/>
                <w:sz w:val="18"/>
                <w:szCs w:val="18"/>
              </w:rPr>
            </w:pPr>
            <w:r w:rsidRPr="00376C41">
              <w:rPr>
                <w:rFonts w:cs="Arial"/>
                <w:sz w:val="18"/>
                <w:szCs w:val="18"/>
              </w:rPr>
              <w:t>8.6</w:t>
            </w:r>
          </w:p>
        </w:tc>
        <w:tc>
          <w:tcPr>
            <w:tcW w:w="440" w:type="pct"/>
            <w:shd w:val="clear" w:color="auto" w:fill="D9D9D9" w:themeFill="background1" w:themeFillShade="D9"/>
            <w:vAlign w:val="bottom"/>
          </w:tcPr>
          <w:p w14:paraId="0C2365C3" w14:textId="7E6BBEDB"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10,972</w:t>
            </w:r>
          </w:p>
        </w:tc>
        <w:tc>
          <w:tcPr>
            <w:tcW w:w="440" w:type="pct"/>
            <w:shd w:val="clear" w:color="auto" w:fill="D9D9D9" w:themeFill="background1" w:themeFillShade="D9"/>
            <w:vAlign w:val="center"/>
          </w:tcPr>
          <w:p w14:paraId="4503B1C5" w14:textId="0685DAE9"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12,446</w:t>
            </w:r>
          </w:p>
        </w:tc>
        <w:tc>
          <w:tcPr>
            <w:tcW w:w="440" w:type="pct"/>
            <w:shd w:val="clear" w:color="auto" w:fill="D9D9D9" w:themeFill="background1" w:themeFillShade="D9"/>
            <w:vAlign w:val="center"/>
          </w:tcPr>
          <w:p w14:paraId="39C7BACB" w14:textId="582BE027"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3.1</w:t>
            </w:r>
          </w:p>
        </w:tc>
        <w:tc>
          <w:tcPr>
            <w:tcW w:w="440" w:type="pct"/>
            <w:shd w:val="clear" w:color="auto" w:fill="auto"/>
            <w:vAlign w:val="center"/>
          </w:tcPr>
          <w:p w14:paraId="3E55CA9F" w14:textId="77777777" w:rsidR="00376C41" w:rsidRPr="00376C41" w:rsidRDefault="00376C41" w:rsidP="00376C41">
            <w:pPr>
              <w:pStyle w:val="TableBody"/>
              <w:jc w:val="center"/>
              <w:rPr>
                <w:rFonts w:cs="Arial"/>
                <w:sz w:val="18"/>
                <w:szCs w:val="18"/>
              </w:rPr>
            </w:pPr>
            <w:r w:rsidRPr="00376C41">
              <w:rPr>
                <w:rFonts w:cs="Arial"/>
                <w:sz w:val="18"/>
                <w:szCs w:val="18"/>
              </w:rPr>
              <w:t>36,532</w:t>
            </w:r>
          </w:p>
        </w:tc>
        <w:tc>
          <w:tcPr>
            <w:tcW w:w="442" w:type="pct"/>
            <w:shd w:val="clear" w:color="auto" w:fill="auto"/>
            <w:vAlign w:val="center"/>
          </w:tcPr>
          <w:p w14:paraId="7C4B1D89" w14:textId="77777777" w:rsidR="00376C41" w:rsidRPr="00376C41" w:rsidRDefault="00376C41" w:rsidP="00376C41">
            <w:pPr>
              <w:pStyle w:val="TableBody"/>
              <w:jc w:val="center"/>
              <w:rPr>
                <w:rFonts w:cs="Arial"/>
                <w:sz w:val="18"/>
                <w:szCs w:val="18"/>
              </w:rPr>
            </w:pPr>
            <w:r w:rsidRPr="00376C41">
              <w:rPr>
                <w:rFonts w:cs="Arial"/>
                <w:sz w:val="18"/>
                <w:szCs w:val="18"/>
              </w:rPr>
              <w:t>8.8</w:t>
            </w:r>
          </w:p>
        </w:tc>
      </w:tr>
      <w:tr w:rsidR="00376C41" w:rsidRPr="00376C41" w14:paraId="77517968" w14:textId="77777777" w:rsidTr="00A83DFE">
        <w:trPr>
          <w:trHeight w:val="62"/>
        </w:trPr>
        <w:tc>
          <w:tcPr>
            <w:tcW w:w="762" w:type="pct"/>
          </w:tcPr>
          <w:p w14:paraId="1C576E74" w14:textId="77777777" w:rsidR="00376C41" w:rsidRPr="00376C41" w:rsidRDefault="00376C41" w:rsidP="00376C41">
            <w:pPr>
              <w:pStyle w:val="TableBody"/>
              <w:rPr>
                <w:rFonts w:cs="Arial"/>
                <w:sz w:val="18"/>
                <w:szCs w:val="18"/>
              </w:rPr>
            </w:pPr>
            <w:r w:rsidRPr="00376C41">
              <w:rPr>
                <w:rFonts w:cs="Arial"/>
                <w:i/>
                <w:sz w:val="18"/>
                <w:szCs w:val="18"/>
              </w:rPr>
              <w:t>Wollongong</w:t>
            </w:r>
          </w:p>
        </w:tc>
        <w:tc>
          <w:tcPr>
            <w:tcW w:w="403" w:type="pct"/>
          </w:tcPr>
          <w:p w14:paraId="61351F52" w14:textId="77777777" w:rsidR="00376C41" w:rsidRPr="00376C41" w:rsidRDefault="00376C41" w:rsidP="00376C41">
            <w:pPr>
              <w:pStyle w:val="TableBody"/>
              <w:jc w:val="center"/>
              <w:rPr>
                <w:rFonts w:cs="Arial"/>
                <w:sz w:val="18"/>
                <w:szCs w:val="18"/>
              </w:rPr>
            </w:pPr>
          </w:p>
        </w:tc>
        <w:tc>
          <w:tcPr>
            <w:tcW w:w="317" w:type="pct"/>
          </w:tcPr>
          <w:p w14:paraId="4DFF7C0F" w14:textId="77777777" w:rsidR="00376C41" w:rsidRPr="00376C41" w:rsidRDefault="00376C41" w:rsidP="00376C41">
            <w:pPr>
              <w:pStyle w:val="TableBody"/>
              <w:jc w:val="center"/>
              <w:rPr>
                <w:rFonts w:cs="Arial"/>
                <w:sz w:val="18"/>
                <w:szCs w:val="18"/>
              </w:rPr>
            </w:pPr>
          </w:p>
        </w:tc>
        <w:tc>
          <w:tcPr>
            <w:tcW w:w="371" w:type="pct"/>
          </w:tcPr>
          <w:p w14:paraId="5D471B2C" w14:textId="77777777" w:rsidR="00376C41" w:rsidRPr="00376C41" w:rsidRDefault="00376C41" w:rsidP="00376C41">
            <w:pPr>
              <w:pStyle w:val="TableBody"/>
              <w:jc w:val="center"/>
              <w:rPr>
                <w:rFonts w:cs="Arial"/>
                <w:sz w:val="18"/>
                <w:szCs w:val="18"/>
              </w:rPr>
            </w:pPr>
          </w:p>
        </w:tc>
        <w:tc>
          <w:tcPr>
            <w:tcW w:w="275" w:type="pct"/>
            <w:vAlign w:val="center"/>
          </w:tcPr>
          <w:p w14:paraId="0BEA4B04" w14:textId="77777777" w:rsidR="00376C41" w:rsidRPr="00376C41" w:rsidRDefault="00376C41" w:rsidP="00376C41">
            <w:pPr>
              <w:pStyle w:val="TableBody"/>
              <w:jc w:val="center"/>
              <w:rPr>
                <w:rFonts w:cs="Arial"/>
                <w:sz w:val="18"/>
                <w:szCs w:val="18"/>
              </w:rPr>
            </w:pPr>
          </w:p>
        </w:tc>
        <w:tc>
          <w:tcPr>
            <w:tcW w:w="360" w:type="pct"/>
            <w:vAlign w:val="center"/>
          </w:tcPr>
          <w:p w14:paraId="364C9EBD" w14:textId="77777777" w:rsidR="00376C41" w:rsidRPr="00376C41" w:rsidRDefault="00376C41" w:rsidP="00376C41">
            <w:pPr>
              <w:pStyle w:val="TableBody"/>
              <w:jc w:val="center"/>
              <w:rPr>
                <w:rFonts w:cs="Arial"/>
                <w:sz w:val="18"/>
                <w:szCs w:val="18"/>
              </w:rPr>
            </w:pPr>
          </w:p>
        </w:tc>
        <w:tc>
          <w:tcPr>
            <w:tcW w:w="310" w:type="pct"/>
            <w:vAlign w:val="center"/>
          </w:tcPr>
          <w:p w14:paraId="34727AAC"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26D8F34D"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6BFA8A24"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059277A0"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5F03E201"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33023900" w14:textId="77777777" w:rsidR="00376C41" w:rsidRPr="00376C41" w:rsidRDefault="00376C41" w:rsidP="00376C41">
            <w:pPr>
              <w:pStyle w:val="TableBody"/>
              <w:jc w:val="center"/>
              <w:rPr>
                <w:rFonts w:cs="Arial"/>
                <w:sz w:val="18"/>
                <w:szCs w:val="18"/>
              </w:rPr>
            </w:pPr>
          </w:p>
        </w:tc>
      </w:tr>
      <w:tr w:rsidR="00376C41" w:rsidRPr="00376C41" w14:paraId="6AED1CA6" w14:textId="77777777" w:rsidTr="00A83DFE">
        <w:trPr>
          <w:trHeight w:val="62"/>
        </w:trPr>
        <w:tc>
          <w:tcPr>
            <w:tcW w:w="762" w:type="pct"/>
          </w:tcPr>
          <w:p w14:paraId="0BAB84C5"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vAlign w:val="bottom"/>
          </w:tcPr>
          <w:p w14:paraId="4E1121F4" w14:textId="77777777" w:rsidR="00376C41" w:rsidRPr="00376C41" w:rsidRDefault="00376C41" w:rsidP="00376C41">
            <w:pPr>
              <w:pStyle w:val="TableBody"/>
              <w:jc w:val="center"/>
              <w:rPr>
                <w:rFonts w:cs="Arial"/>
                <w:sz w:val="18"/>
                <w:szCs w:val="18"/>
              </w:rPr>
            </w:pPr>
            <w:r w:rsidRPr="00376C41">
              <w:rPr>
                <w:rFonts w:cs="Arial"/>
                <w:sz w:val="18"/>
                <w:szCs w:val="18"/>
              </w:rPr>
              <w:t>66,127</w:t>
            </w:r>
          </w:p>
        </w:tc>
        <w:tc>
          <w:tcPr>
            <w:tcW w:w="317" w:type="pct"/>
          </w:tcPr>
          <w:p w14:paraId="025063D0" w14:textId="77777777" w:rsidR="00376C41" w:rsidRPr="00376C41" w:rsidRDefault="00376C41" w:rsidP="00376C41">
            <w:pPr>
              <w:pStyle w:val="TableBody"/>
              <w:jc w:val="center"/>
              <w:rPr>
                <w:rFonts w:cs="Arial"/>
                <w:sz w:val="18"/>
                <w:szCs w:val="18"/>
              </w:rPr>
            </w:pPr>
          </w:p>
        </w:tc>
        <w:tc>
          <w:tcPr>
            <w:tcW w:w="371" w:type="pct"/>
            <w:vAlign w:val="center"/>
          </w:tcPr>
          <w:p w14:paraId="6111D1B1" w14:textId="77777777" w:rsidR="00376C41" w:rsidRPr="00376C41" w:rsidRDefault="00376C41" w:rsidP="00376C41">
            <w:pPr>
              <w:pStyle w:val="TableBody"/>
              <w:jc w:val="center"/>
              <w:rPr>
                <w:rFonts w:cs="Arial"/>
                <w:sz w:val="18"/>
                <w:szCs w:val="18"/>
              </w:rPr>
            </w:pPr>
            <w:r w:rsidRPr="00376C41">
              <w:rPr>
                <w:rFonts w:cs="Arial"/>
                <w:sz w:val="18"/>
                <w:szCs w:val="18"/>
              </w:rPr>
              <w:t>70,099</w:t>
            </w:r>
          </w:p>
        </w:tc>
        <w:tc>
          <w:tcPr>
            <w:tcW w:w="275" w:type="pct"/>
            <w:vAlign w:val="center"/>
          </w:tcPr>
          <w:p w14:paraId="03A656D0" w14:textId="77777777" w:rsidR="00376C41" w:rsidRPr="00376C41" w:rsidRDefault="00376C41" w:rsidP="00376C41">
            <w:pPr>
              <w:pStyle w:val="TableBody"/>
              <w:jc w:val="center"/>
              <w:rPr>
                <w:rFonts w:cs="Arial"/>
                <w:sz w:val="18"/>
                <w:szCs w:val="18"/>
              </w:rPr>
            </w:pPr>
            <w:r w:rsidRPr="00376C41">
              <w:rPr>
                <w:rFonts w:cs="Arial"/>
                <w:sz w:val="18"/>
                <w:szCs w:val="18"/>
              </w:rPr>
              <w:t>13.4</w:t>
            </w:r>
          </w:p>
        </w:tc>
        <w:tc>
          <w:tcPr>
            <w:tcW w:w="360" w:type="pct"/>
            <w:vAlign w:val="center"/>
          </w:tcPr>
          <w:p w14:paraId="1F5D1612" w14:textId="77777777" w:rsidR="00376C41" w:rsidRPr="00376C41" w:rsidRDefault="00376C41" w:rsidP="00376C41">
            <w:pPr>
              <w:pStyle w:val="TableBody"/>
              <w:jc w:val="center"/>
              <w:rPr>
                <w:rFonts w:cs="Arial"/>
                <w:sz w:val="18"/>
                <w:szCs w:val="18"/>
              </w:rPr>
            </w:pPr>
            <w:r w:rsidRPr="00376C41">
              <w:rPr>
                <w:rFonts w:cs="Arial"/>
                <w:sz w:val="18"/>
                <w:szCs w:val="18"/>
              </w:rPr>
              <w:t>45,690</w:t>
            </w:r>
          </w:p>
        </w:tc>
        <w:tc>
          <w:tcPr>
            <w:tcW w:w="310" w:type="pct"/>
            <w:vAlign w:val="center"/>
          </w:tcPr>
          <w:p w14:paraId="51248655" w14:textId="77777777" w:rsidR="00376C41" w:rsidRPr="00376C41" w:rsidRDefault="00376C41" w:rsidP="00376C41">
            <w:pPr>
              <w:pStyle w:val="TableBody"/>
              <w:jc w:val="center"/>
              <w:rPr>
                <w:rFonts w:cs="Arial"/>
                <w:sz w:val="18"/>
                <w:szCs w:val="18"/>
              </w:rPr>
            </w:pPr>
            <w:r w:rsidRPr="00376C41">
              <w:rPr>
                <w:rFonts w:cs="Arial"/>
                <w:sz w:val="18"/>
                <w:szCs w:val="18"/>
              </w:rPr>
              <w:t>8.7</w:t>
            </w:r>
          </w:p>
        </w:tc>
        <w:tc>
          <w:tcPr>
            <w:tcW w:w="440" w:type="pct"/>
            <w:shd w:val="clear" w:color="auto" w:fill="D9D9D9" w:themeFill="background1" w:themeFillShade="D9"/>
            <w:vAlign w:val="bottom"/>
          </w:tcPr>
          <w:p w14:paraId="014243E6" w14:textId="26432B42"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20,437</w:t>
            </w:r>
          </w:p>
        </w:tc>
        <w:tc>
          <w:tcPr>
            <w:tcW w:w="440" w:type="pct"/>
            <w:shd w:val="clear" w:color="auto" w:fill="D9D9D9" w:themeFill="background1" w:themeFillShade="D9"/>
            <w:vAlign w:val="center"/>
          </w:tcPr>
          <w:p w14:paraId="663379F0" w14:textId="79DF5CD0"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24,409</w:t>
            </w:r>
          </w:p>
        </w:tc>
        <w:tc>
          <w:tcPr>
            <w:tcW w:w="440" w:type="pct"/>
            <w:shd w:val="clear" w:color="auto" w:fill="D9D9D9" w:themeFill="background1" w:themeFillShade="D9"/>
            <w:vAlign w:val="center"/>
          </w:tcPr>
          <w:p w14:paraId="5FD9CC8B" w14:textId="08F88F9A"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4.7</w:t>
            </w:r>
          </w:p>
        </w:tc>
        <w:tc>
          <w:tcPr>
            <w:tcW w:w="440" w:type="pct"/>
            <w:shd w:val="clear" w:color="auto" w:fill="auto"/>
            <w:vAlign w:val="center"/>
          </w:tcPr>
          <w:p w14:paraId="4188EC6D" w14:textId="77777777" w:rsidR="00376C41" w:rsidRPr="00376C41" w:rsidRDefault="00376C41" w:rsidP="00376C41">
            <w:pPr>
              <w:pStyle w:val="TableBody"/>
              <w:jc w:val="center"/>
              <w:rPr>
                <w:rFonts w:cs="Arial"/>
                <w:sz w:val="18"/>
                <w:szCs w:val="18"/>
              </w:rPr>
            </w:pPr>
            <w:r w:rsidRPr="00376C41">
              <w:rPr>
                <w:rFonts w:cs="Arial"/>
                <w:sz w:val="18"/>
                <w:szCs w:val="18"/>
              </w:rPr>
              <w:t>40,407</w:t>
            </w:r>
          </w:p>
        </w:tc>
        <w:tc>
          <w:tcPr>
            <w:tcW w:w="442" w:type="pct"/>
            <w:shd w:val="clear" w:color="auto" w:fill="auto"/>
            <w:vAlign w:val="center"/>
          </w:tcPr>
          <w:p w14:paraId="3CE2FC12" w14:textId="77777777" w:rsidR="00376C41" w:rsidRPr="00376C41" w:rsidRDefault="00376C41" w:rsidP="00376C41">
            <w:pPr>
              <w:pStyle w:val="TableBody"/>
              <w:jc w:val="center"/>
              <w:rPr>
                <w:rFonts w:cs="Arial"/>
                <w:sz w:val="18"/>
                <w:szCs w:val="18"/>
              </w:rPr>
            </w:pPr>
            <w:r w:rsidRPr="00376C41">
              <w:rPr>
                <w:rFonts w:cs="Arial"/>
                <w:sz w:val="18"/>
                <w:szCs w:val="18"/>
              </w:rPr>
              <w:t>7.6</w:t>
            </w:r>
          </w:p>
        </w:tc>
      </w:tr>
      <w:tr w:rsidR="00376C41" w:rsidRPr="00376C41" w14:paraId="0049AD27" w14:textId="77777777" w:rsidTr="00A83DFE">
        <w:trPr>
          <w:trHeight w:val="62"/>
        </w:trPr>
        <w:tc>
          <w:tcPr>
            <w:tcW w:w="762" w:type="pct"/>
          </w:tcPr>
          <w:p w14:paraId="2570EB8A" w14:textId="42A9BA1F" w:rsidR="00376C41" w:rsidRPr="00376C41" w:rsidRDefault="003F1B44" w:rsidP="00376C41">
            <w:pPr>
              <w:pStyle w:val="TableBody"/>
              <w:rPr>
                <w:rFonts w:cs="Arial"/>
                <w:sz w:val="18"/>
                <w:szCs w:val="18"/>
              </w:rPr>
            </w:pPr>
            <w:r>
              <w:rPr>
                <w:rFonts w:cs="Arial"/>
                <w:sz w:val="18"/>
                <w:szCs w:val="18"/>
              </w:rPr>
              <w:t>Prime7</w:t>
            </w:r>
            <w:r w:rsidR="00376C41" w:rsidRPr="00376C41">
              <w:rPr>
                <w:rFonts w:cs="Arial"/>
                <w:sz w:val="18"/>
                <w:szCs w:val="18"/>
              </w:rPr>
              <w:t xml:space="preserve"> </w:t>
            </w:r>
          </w:p>
        </w:tc>
        <w:tc>
          <w:tcPr>
            <w:tcW w:w="403" w:type="pct"/>
            <w:vAlign w:val="bottom"/>
          </w:tcPr>
          <w:p w14:paraId="7808E1E0" w14:textId="77777777" w:rsidR="00376C41" w:rsidRPr="00376C41" w:rsidRDefault="00376C41" w:rsidP="00376C41">
            <w:pPr>
              <w:pStyle w:val="TableBody"/>
              <w:jc w:val="center"/>
              <w:rPr>
                <w:rFonts w:cs="Arial"/>
                <w:sz w:val="18"/>
                <w:szCs w:val="18"/>
              </w:rPr>
            </w:pPr>
            <w:r w:rsidRPr="00376C41">
              <w:rPr>
                <w:rFonts w:cs="Arial"/>
                <w:sz w:val="18"/>
                <w:szCs w:val="18"/>
              </w:rPr>
              <w:t>28,033</w:t>
            </w:r>
          </w:p>
        </w:tc>
        <w:tc>
          <w:tcPr>
            <w:tcW w:w="317" w:type="pct"/>
          </w:tcPr>
          <w:p w14:paraId="07CE38ED" w14:textId="77777777" w:rsidR="00376C41" w:rsidRPr="00376C41" w:rsidRDefault="00376C41" w:rsidP="00376C41">
            <w:pPr>
              <w:pStyle w:val="TableBody"/>
              <w:jc w:val="center"/>
              <w:rPr>
                <w:rFonts w:cs="Arial"/>
                <w:sz w:val="18"/>
                <w:szCs w:val="18"/>
              </w:rPr>
            </w:pPr>
          </w:p>
        </w:tc>
        <w:tc>
          <w:tcPr>
            <w:tcW w:w="371" w:type="pct"/>
            <w:vAlign w:val="center"/>
          </w:tcPr>
          <w:p w14:paraId="0D6A9AF7" w14:textId="77777777" w:rsidR="00376C41" w:rsidRPr="00376C41" w:rsidRDefault="00376C41" w:rsidP="00376C41">
            <w:pPr>
              <w:pStyle w:val="TableBody"/>
              <w:jc w:val="center"/>
              <w:rPr>
                <w:rFonts w:cs="Arial"/>
                <w:sz w:val="18"/>
                <w:szCs w:val="18"/>
              </w:rPr>
            </w:pPr>
            <w:r w:rsidRPr="00376C41">
              <w:rPr>
                <w:rFonts w:cs="Arial"/>
                <w:sz w:val="18"/>
                <w:szCs w:val="18"/>
              </w:rPr>
              <w:t>25,289</w:t>
            </w:r>
          </w:p>
        </w:tc>
        <w:tc>
          <w:tcPr>
            <w:tcW w:w="275" w:type="pct"/>
            <w:vAlign w:val="center"/>
          </w:tcPr>
          <w:p w14:paraId="4DC7B86B" w14:textId="77777777" w:rsidR="00376C41" w:rsidRPr="00376C41" w:rsidRDefault="00376C41" w:rsidP="00376C41">
            <w:pPr>
              <w:pStyle w:val="TableBody"/>
              <w:jc w:val="center"/>
              <w:rPr>
                <w:rFonts w:cs="Arial"/>
                <w:sz w:val="18"/>
                <w:szCs w:val="18"/>
              </w:rPr>
            </w:pPr>
            <w:r w:rsidRPr="00376C41">
              <w:rPr>
                <w:rFonts w:cs="Arial"/>
                <w:sz w:val="18"/>
                <w:szCs w:val="18"/>
              </w:rPr>
              <w:t>4.8</w:t>
            </w:r>
          </w:p>
        </w:tc>
        <w:tc>
          <w:tcPr>
            <w:tcW w:w="360" w:type="pct"/>
            <w:vAlign w:val="center"/>
          </w:tcPr>
          <w:p w14:paraId="01FAADAD" w14:textId="77777777" w:rsidR="00376C41" w:rsidRPr="00376C41" w:rsidRDefault="00376C41" w:rsidP="00376C41">
            <w:pPr>
              <w:pStyle w:val="TableBody"/>
              <w:jc w:val="center"/>
              <w:rPr>
                <w:rFonts w:cs="Arial"/>
                <w:sz w:val="18"/>
                <w:szCs w:val="18"/>
              </w:rPr>
            </w:pPr>
            <w:r w:rsidRPr="00376C41">
              <w:rPr>
                <w:rFonts w:cs="Arial"/>
                <w:sz w:val="18"/>
                <w:szCs w:val="18"/>
              </w:rPr>
              <w:t>26,741</w:t>
            </w:r>
          </w:p>
        </w:tc>
        <w:tc>
          <w:tcPr>
            <w:tcW w:w="310" w:type="pct"/>
            <w:vAlign w:val="bottom"/>
          </w:tcPr>
          <w:p w14:paraId="08E5804C" w14:textId="77777777" w:rsidR="00376C41" w:rsidRPr="00376C41" w:rsidRDefault="00376C41" w:rsidP="00376C41">
            <w:pPr>
              <w:pStyle w:val="TableBody"/>
              <w:jc w:val="center"/>
              <w:rPr>
                <w:rFonts w:cs="Arial"/>
                <w:sz w:val="18"/>
                <w:szCs w:val="18"/>
              </w:rPr>
            </w:pPr>
            <w:r w:rsidRPr="00376C41">
              <w:rPr>
                <w:rFonts w:cs="Arial"/>
                <w:sz w:val="18"/>
                <w:szCs w:val="18"/>
              </w:rPr>
              <w:t>5.1</w:t>
            </w:r>
          </w:p>
        </w:tc>
        <w:tc>
          <w:tcPr>
            <w:tcW w:w="440" w:type="pct"/>
            <w:shd w:val="clear" w:color="auto" w:fill="D9D9D9" w:themeFill="background1" w:themeFillShade="D9"/>
            <w:vAlign w:val="bottom"/>
          </w:tcPr>
          <w:p w14:paraId="67778ACC" w14:textId="0456136D"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1,293</w:t>
            </w:r>
          </w:p>
        </w:tc>
        <w:tc>
          <w:tcPr>
            <w:tcW w:w="440" w:type="pct"/>
            <w:shd w:val="clear" w:color="auto" w:fill="D9D9D9" w:themeFill="background1" w:themeFillShade="D9"/>
            <w:vAlign w:val="center"/>
          </w:tcPr>
          <w:p w14:paraId="7014A4DD"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1,452</w:t>
            </w:r>
          </w:p>
        </w:tc>
        <w:tc>
          <w:tcPr>
            <w:tcW w:w="440" w:type="pct"/>
            <w:shd w:val="clear" w:color="auto" w:fill="D9D9D9" w:themeFill="background1" w:themeFillShade="D9"/>
            <w:vAlign w:val="center"/>
          </w:tcPr>
          <w:p w14:paraId="6305B15D" w14:textId="77777777" w:rsidR="00376C41" w:rsidRPr="00376C41" w:rsidRDefault="00376C41" w:rsidP="00376C41">
            <w:pPr>
              <w:pStyle w:val="TableBody"/>
              <w:jc w:val="center"/>
              <w:rPr>
                <w:rFonts w:cs="Arial"/>
                <w:color w:val="000000"/>
                <w:sz w:val="18"/>
                <w:szCs w:val="18"/>
              </w:rPr>
            </w:pPr>
            <w:r w:rsidRPr="00376C41">
              <w:rPr>
                <w:rFonts w:cs="Arial"/>
                <w:color w:val="0070C0"/>
                <w:sz w:val="18"/>
                <w:szCs w:val="18"/>
              </w:rPr>
              <w:t>0.3</w:t>
            </w:r>
          </w:p>
        </w:tc>
        <w:tc>
          <w:tcPr>
            <w:tcW w:w="440" w:type="pct"/>
            <w:shd w:val="clear" w:color="auto" w:fill="auto"/>
            <w:vAlign w:val="center"/>
          </w:tcPr>
          <w:p w14:paraId="6C721905" w14:textId="77777777" w:rsidR="00376C41" w:rsidRPr="00376C41" w:rsidRDefault="00376C41" w:rsidP="00376C41">
            <w:pPr>
              <w:pStyle w:val="TableBody"/>
              <w:jc w:val="center"/>
              <w:rPr>
                <w:rFonts w:cs="Arial"/>
                <w:sz w:val="18"/>
                <w:szCs w:val="18"/>
              </w:rPr>
            </w:pPr>
            <w:r w:rsidRPr="00376C41">
              <w:rPr>
                <w:rFonts w:cs="Arial"/>
                <w:sz w:val="18"/>
                <w:szCs w:val="18"/>
              </w:rPr>
              <w:t>33,098</w:t>
            </w:r>
          </w:p>
        </w:tc>
        <w:tc>
          <w:tcPr>
            <w:tcW w:w="442" w:type="pct"/>
            <w:shd w:val="clear" w:color="auto" w:fill="auto"/>
            <w:vAlign w:val="bottom"/>
          </w:tcPr>
          <w:p w14:paraId="7036C5A8" w14:textId="77777777" w:rsidR="00376C41" w:rsidRPr="00376C41" w:rsidRDefault="00376C41" w:rsidP="00376C41">
            <w:pPr>
              <w:pStyle w:val="TableBody"/>
              <w:jc w:val="center"/>
              <w:rPr>
                <w:rFonts w:cs="Arial"/>
                <w:sz w:val="18"/>
                <w:szCs w:val="18"/>
              </w:rPr>
            </w:pPr>
            <w:r w:rsidRPr="00376C41">
              <w:rPr>
                <w:rFonts w:cs="Arial"/>
                <w:sz w:val="18"/>
                <w:szCs w:val="18"/>
              </w:rPr>
              <w:t>6.3</w:t>
            </w:r>
          </w:p>
        </w:tc>
      </w:tr>
      <w:tr w:rsidR="00376C41" w:rsidRPr="00376C41" w14:paraId="547B383F" w14:textId="77777777" w:rsidTr="00A83DFE">
        <w:trPr>
          <w:trHeight w:val="62"/>
        </w:trPr>
        <w:tc>
          <w:tcPr>
            <w:tcW w:w="762" w:type="pct"/>
            <w:shd w:val="clear" w:color="auto" w:fill="F2F2F2" w:themeFill="background1" w:themeFillShade="F2"/>
          </w:tcPr>
          <w:p w14:paraId="25847308" w14:textId="77777777" w:rsidR="00376C41" w:rsidRPr="00376C41" w:rsidRDefault="00376C41" w:rsidP="00376C41">
            <w:pPr>
              <w:pStyle w:val="TableBody"/>
              <w:rPr>
                <w:rFonts w:cs="Arial"/>
                <w:b/>
                <w:sz w:val="18"/>
                <w:szCs w:val="18"/>
              </w:rPr>
            </w:pPr>
            <w:r w:rsidRPr="00376C41">
              <w:rPr>
                <w:rFonts w:cs="Arial"/>
                <w:b/>
                <w:sz w:val="18"/>
                <w:szCs w:val="18"/>
              </w:rPr>
              <w:t>Victoria</w:t>
            </w:r>
          </w:p>
        </w:tc>
        <w:tc>
          <w:tcPr>
            <w:tcW w:w="403" w:type="pct"/>
            <w:shd w:val="clear" w:color="auto" w:fill="F2F2F2" w:themeFill="background1" w:themeFillShade="F2"/>
          </w:tcPr>
          <w:p w14:paraId="653DC6C8" w14:textId="77777777" w:rsidR="00376C41" w:rsidRPr="00376C41" w:rsidRDefault="00376C41" w:rsidP="00376C41">
            <w:pPr>
              <w:pStyle w:val="TableBody"/>
              <w:jc w:val="center"/>
              <w:rPr>
                <w:rFonts w:cs="Arial"/>
                <w:sz w:val="18"/>
                <w:szCs w:val="18"/>
              </w:rPr>
            </w:pPr>
          </w:p>
        </w:tc>
        <w:tc>
          <w:tcPr>
            <w:tcW w:w="317" w:type="pct"/>
            <w:shd w:val="clear" w:color="auto" w:fill="F2F2F2" w:themeFill="background1" w:themeFillShade="F2"/>
          </w:tcPr>
          <w:p w14:paraId="0DFFDCD2" w14:textId="77777777" w:rsidR="00376C41" w:rsidRPr="00376C41" w:rsidRDefault="00376C41" w:rsidP="00376C41">
            <w:pPr>
              <w:pStyle w:val="TableBody"/>
              <w:jc w:val="center"/>
              <w:rPr>
                <w:rFonts w:cs="Arial"/>
                <w:sz w:val="18"/>
                <w:szCs w:val="18"/>
              </w:rPr>
            </w:pPr>
          </w:p>
        </w:tc>
        <w:tc>
          <w:tcPr>
            <w:tcW w:w="371" w:type="pct"/>
            <w:shd w:val="clear" w:color="auto" w:fill="F2F2F2" w:themeFill="background1" w:themeFillShade="F2"/>
          </w:tcPr>
          <w:p w14:paraId="2BC728ED" w14:textId="77777777" w:rsidR="00376C41" w:rsidRPr="00376C41" w:rsidRDefault="00376C41" w:rsidP="00376C41">
            <w:pPr>
              <w:pStyle w:val="TableBody"/>
              <w:jc w:val="center"/>
              <w:rPr>
                <w:rFonts w:cs="Arial"/>
                <w:sz w:val="18"/>
                <w:szCs w:val="18"/>
              </w:rPr>
            </w:pPr>
          </w:p>
        </w:tc>
        <w:tc>
          <w:tcPr>
            <w:tcW w:w="275" w:type="pct"/>
            <w:shd w:val="clear" w:color="auto" w:fill="F2F2F2" w:themeFill="background1" w:themeFillShade="F2"/>
            <w:vAlign w:val="center"/>
          </w:tcPr>
          <w:p w14:paraId="1279CE43" w14:textId="77777777" w:rsidR="00376C41" w:rsidRPr="00376C41" w:rsidRDefault="00376C41" w:rsidP="00376C41">
            <w:pPr>
              <w:pStyle w:val="TableBody"/>
              <w:jc w:val="center"/>
              <w:rPr>
                <w:rFonts w:cs="Arial"/>
                <w:sz w:val="18"/>
                <w:szCs w:val="18"/>
              </w:rPr>
            </w:pPr>
          </w:p>
        </w:tc>
        <w:tc>
          <w:tcPr>
            <w:tcW w:w="360" w:type="pct"/>
            <w:shd w:val="clear" w:color="auto" w:fill="F2F2F2" w:themeFill="background1" w:themeFillShade="F2"/>
            <w:vAlign w:val="center"/>
          </w:tcPr>
          <w:p w14:paraId="65EAA2B9" w14:textId="77777777" w:rsidR="00376C41" w:rsidRPr="00376C41" w:rsidRDefault="00376C41" w:rsidP="00376C41">
            <w:pPr>
              <w:pStyle w:val="TableBody"/>
              <w:jc w:val="center"/>
              <w:rPr>
                <w:rFonts w:cs="Arial"/>
                <w:sz w:val="18"/>
                <w:szCs w:val="18"/>
              </w:rPr>
            </w:pPr>
          </w:p>
        </w:tc>
        <w:tc>
          <w:tcPr>
            <w:tcW w:w="310" w:type="pct"/>
            <w:shd w:val="clear" w:color="auto" w:fill="F2F2F2" w:themeFill="background1" w:themeFillShade="F2"/>
            <w:vAlign w:val="center"/>
          </w:tcPr>
          <w:p w14:paraId="757190DC" w14:textId="77777777" w:rsidR="00376C41" w:rsidRPr="00376C41" w:rsidRDefault="00376C41" w:rsidP="00376C41">
            <w:pPr>
              <w:pStyle w:val="TableBody"/>
              <w:jc w:val="center"/>
              <w:rPr>
                <w:rFonts w:cs="Arial"/>
                <w:sz w:val="18"/>
                <w:szCs w:val="18"/>
              </w:rPr>
            </w:pPr>
          </w:p>
        </w:tc>
        <w:tc>
          <w:tcPr>
            <w:tcW w:w="440" w:type="pct"/>
            <w:shd w:val="clear" w:color="auto" w:fill="F2F2F2" w:themeFill="background1" w:themeFillShade="F2"/>
            <w:vAlign w:val="bottom"/>
          </w:tcPr>
          <w:p w14:paraId="20CF3937"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48D2BF08"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57F77DC1"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4CA04BE0" w14:textId="77777777" w:rsidR="00376C41" w:rsidRPr="00376C41" w:rsidRDefault="00376C41" w:rsidP="00376C41">
            <w:pPr>
              <w:pStyle w:val="TableBody"/>
              <w:jc w:val="center"/>
              <w:rPr>
                <w:rFonts w:cs="Arial"/>
                <w:sz w:val="18"/>
                <w:szCs w:val="18"/>
              </w:rPr>
            </w:pPr>
          </w:p>
        </w:tc>
        <w:tc>
          <w:tcPr>
            <w:tcW w:w="442" w:type="pct"/>
            <w:shd w:val="clear" w:color="auto" w:fill="F2F2F2" w:themeFill="background1" w:themeFillShade="F2"/>
            <w:vAlign w:val="center"/>
          </w:tcPr>
          <w:p w14:paraId="3C8BA665" w14:textId="77777777" w:rsidR="00376C41" w:rsidRPr="00376C41" w:rsidRDefault="00376C41" w:rsidP="00376C41">
            <w:pPr>
              <w:pStyle w:val="TableBody"/>
              <w:jc w:val="center"/>
              <w:rPr>
                <w:rFonts w:cs="Arial"/>
                <w:sz w:val="18"/>
                <w:szCs w:val="18"/>
              </w:rPr>
            </w:pPr>
          </w:p>
        </w:tc>
      </w:tr>
      <w:tr w:rsidR="00376C41" w:rsidRPr="00376C41" w14:paraId="4944BFF6" w14:textId="77777777" w:rsidTr="00A83DFE">
        <w:trPr>
          <w:trHeight w:val="62"/>
        </w:trPr>
        <w:tc>
          <w:tcPr>
            <w:tcW w:w="762" w:type="pct"/>
          </w:tcPr>
          <w:p w14:paraId="1629B4A3" w14:textId="77777777" w:rsidR="00376C41" w:rsidRPr="00376C41" w:rsidRDefault="00376C41" w:rsidP="00376C41">
            <w:pPr>
              <w:pStyle w:val="TableBody"/>
              <w:rPr>
                <w:rFonts w:cs="Arial"/>
                <w:i/>
                <w:sz w:val="18"/>
                <w:szCs w:val="18"/>
              </w:rPr>
            </w:pPr>
            <w:r w:rsidRPr="00376C41">
              <w:rPr>
                <w:rFonts w:cs="Arial"/>
                <w:i/>
                <w:sz w:val="18"/>
                <w:szCs w:val="18"/>
              </w:rPr>
              <w:t>Albury/Wodonga</w:t>
            </w:r>
          </w:p>
        </w:tc>
        <w:tc>
          <w:tcPr>
            <w:tcW w:w="403" w:type="pct"/>
          </w:tcPr>
          <w:p w14:paraId="59038C55" w14:textId="77777777" w:rsidR="00376C41" w:rsidRPr="00376C41" w:rsidRDefault="00376C41" w:rsidP="00376C41">
            <w:pPr>
              <w:pStyle w:val="TableBody"/>
              <w:jc w:val="center"/>
              <w:rPr>
                <w:rFonts w:cs="Arial"/>
                <w:sz w:val="18"/>
                <w:szCs w:val="18"/>
              </w:rPr>
            </w:pPr>
          </w:p>
        </w:tc>
        <w:tc>
          <w:tcPr>
            <w:tcW w:w="317" w:type="pct"/>
          </w:tcPr>
          <w:p w14:paraId="782B7EC7" w14:textId="77777777" w:rsidR="00376C41" w:rsidRPr="00376C41" w:rsidRDefault="00376C41" w:rsidP="00376C41">
            <w:pPr>
              <w:pStyle w:val="TableBody"/>
              <w:jc w:val="center"/>
              <w:rPr>
                <w:rFonts w:cs="Arial"/>
                <w:sz w:val="18"/>
                <w:szCs w:val="18"/>
              </w:rPr>
            </w:pPr>
          </w:p>
        </w:tc>
        <w:tc>
          <w:tcPr>
            <w:tcW w:w="371" w:type="pct"/>
          </w:tcPr>
          <w:p w14:paraId="37AB99B2" w14:textId="77777777" w:rsidR="00376C41" w:rsidRPr="00376C41" w:rsidRDefault="00376C41" w:rsidP="00376C41">
            <w:pPr>
              <w:pStyle w:val="TableBody"/>
              <w:jc w:val="center"/>
              <w:rPr>
                <w:rFonts w:cs="Arial"/>
                <w:sz w:val="18"/>
                <w:szCs w:val="18"/>
              </w:rPr>
            </w:pPr>
          </w:p>
        </w:tc>
        <w:tc>
          <w:tcPr>
            <w:tcW w:w="275" w:type="pct"/>
            <w:vAlign w:val="center"/>
          </w:tcPr>
          <w:p w14:paraId="4D340FD0" w14:textId="77777777" w:rsidR="00376C41" w:rsidRPr="00376C41" w:rsidRDefault="00376C41" w:rsidP="00376C41">
            <w:pPr>
              <w:pStyle w:val="TableBody"/>
              <w:jc w:val="center"/>
              <w:rPr>
                <w:rFonts w:cs="Arial"/>
                <w:sz w:val="18"/>
                <w:szCs w:val="18"/>
              </w:rPr>
            </w:pPr>
          </w:p>
        </w:tc>
        <w:tc>
          <w:tcPr>
            <w:tcW w:w="360" w:type="pct"/>
            <w:vAlign w:val="center"/>
          </w:tcPr>
          <w:p w14:paraId="614F89B5" w14:textId="77777777" w:rsidR="00376C41" w:rsidRPr="00376C41" w:rsidRDefault="00376C41" w:rsidP="00376C41">
            <w:pPr>
              <w:pStyle w:val="TableBody"/>
              <w:jc w:val="center"/>
              <w:rPr>
                <w:rFonts w:cs="Arial"/>
                <w:sz w:val="18"/>
                <w:szCs w:val="18"/>
              </w:rPr>
            </w:pPr>
          </w:p>
        </w:tc>
        <w:tc>
          <w:tcPr>
            <w:tcW w:w="310" w:type="pct"/>
            <w:vAlign w:val="center"/>
          </w:tcPr>
          <w:p w14:paraId="4362DB37"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vAlign w:val="bottom"/>
          </w:tcPr>
          <w:p w14:paraId="4280AD7D"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5D8C6C73"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6F296206"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21A26FC0"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6FA5DE0E" w14:textId="77777777" w:rsidR="00376C41" w:rsidRPr="00376C41" w:rsidRDefault="00376C41" w:rsidP="00376C41">
            <w:pPr>
              <w:pStyle w:val="TableBody"/>
              <w:jc w:val="center"/>
              <w:rPr>
                <w:rFonts w:cs="Arial"/>
                <w:sz w:val="18"/>
                <w:szCs w:val="18"/>
              </w:rPr>
            </w:pPr>
          </w:p>
        </w:tc>
      </w:tr>
      <w:tr w:rsidR="00376C41" w:rsidRPr="00376C41" w14:paraId="4630C311" w14:textId="77777777" w:rsidTr="00A83DFE">
        <w:trPr>
          <w:trHeight w:val="62"/>
        </w:trPr>
        <w:tc>
          <w:tcPr>
            <w:tcW w:w="762" w:type="pct"/>
          </w:tcPr>
          <w:p w14:paraId="6D852A63"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vAlign w:val="center"/>
          </w:tcPr>
          <w:p w14:paraId="28B818FE" w14:textId="77777777" w:rsidR="00376C41" w:rsidRPr="00376C41" w:rsidRDefault="00376C41" w:rsidP="00376C41">
            <w:pPr>
              <w:pStyle w:val="TableBody"/>
              <w:jc w:val="center"/>
              <w:rPr>
                <w:rFonts w:cs="Arial"/>
                <w:sz w:val="18"/>
                <w:szCs w:val="18"/>
              </w:rPr>
            </w:pPr>
            <w:r w:rsidRPr="00376C41">
              <w:rPr>
                <w:rFonts w:cs="Arial"/>
                <w:sz w:val="18"/>
                <w:szCs w:val="18"/>
              </w:rPr>
              <w:t>13,331</w:t>
            </w:r>
          </w:p>
        </w:tc>
        <w:tc>
          <w:tcPr>
            <w:tcW w:w="317" w:type="pct"/>
            <w:vAlign w:val="center"/>
          </w:tcPr>
          <w:p w14:paraId="39A39A05" w14:textId="77777777" w:rsidR="00376C41" w:rsidRPr="00376C41" w:rsidRDefault="00376C41" w:rsidP="00376C41">
            <w:pPr>
              <w:pStyle w:val="TableBody"/>
              <w:jc w:val="center"/>
              <w:rPr>
                <w:rFonts w:cs="Arial"/>
                <w:sz w:val="18"/>
                <w:szCs w:val="18"/>
              </w:rPr>
            </w:pPr>
          </w:p>
        </w:tc>
        <w:tc>
          <w:tcPr>
            <w:tcW w:w="371" w:type="pct"/>
            <w:vAlign w:val="center"/>
          </w:tcPr>
          <w:p w14:paraId="5458922C" w14:textId="77777777" w:rsidR="00376C41" w:rsidRPr="00376C41" w:rsidRDefault="00376C41" w:rsidP="00376C41">
            <w:pPr>
              <w:pStyle w:val="TableBody"/>
              <w:jc w:val="center"/>
              <w:rPr>
                <w:rFonts w:cs="Arial"/>
                <w:sz w:val="18"/>
                <w:szCs w:val="18"/>
              </w:rPr>
            </w:pPr>
            <w:r w:rsidRPr="00376C41">
              <w:rPr>
                <w:rFonts w:cs="Arial"/>
                <w:sz w:val="18"/>
                <w:szCs w:val="18"/>
              </w:rPr>
              <w:t>12,233</w:t>
            </w:r>
          </w:p>
        </w:tc>
        <w:tc>
          <w:tcPr>
            <w:tcW w:w="275" w:type="pct"/>
            <w:vAlign w:val="center"/>
          </w:tcPr>
          <w:p w14:paraId="64EC9273" w14:textId="7534001B" w:rsidR="00376C41" w:rsidRPr="00376C41" w:rsidRDefault="00376C41" w:rsidP="00EC69C2">
            <w:pPr>
              <w:pStyle w:val="TableBody"/>
              <w:jc w:val="center"/>
              <w:rPr>
                <w:rFonts w:cs="Arial"/>
                <w:sz w:val="18"/>
                <w:szCs w:val="18"/>
              </w:rPr>
            </w:pPr>
            <w:r w:rsidRPr="00376C41">
              <w:rPr>
                <w:rFonts w:cs="Arial"/>
                <w:sz w:val="18"/>
                <w:szCs w:val="18"/>
              </w:rPr>
              <w:t>6.5</w:t>
            </w:r>
          </w:p>
        </w:tc>
        <w:tc>
          <w:tcPr>
            <w:tcW w:w="360" w:type="pct"/>
            <w:vAlign w:val="center"/>
          </w:tcPr>
          <w:p w14:paraId="62BB3844" w14:textId="77777777" w:rsidR="00376C41" w:rsidRPr="00376C41" w:rsidRDefault="00376C41" w:rsidP="00376C41">
            <w:pPr>
              <w:pStyle w:val="TableBody"/>
              <w:jc w:val="center"/>
              <w:rPr>
                <w:rFonts w:cs="Arial"/>
                <w:sz w:val="18"/>
                <w:szCs w:val="18"/>
              </w:rPr>
            </w:pPr>
            <w:r w:rsidRPr="00376C41">
              <w:rPr>
                <w:rFonts w:cs="Arial"/>
                <w:sz w:val="18"/>
                <w:szCs w:val="18"/>
              </w:rPr>
              <w:t>11,766</w:t>
            </w:r>
          </w:p>
        </w:tc>
        <w:tc>
          <w:tcPr>
            <w:tcW w:w="310" w:type="pct"/>
            <w:vAlign w:val="center"/>
          </w:tcPr>
          <w:p w14:paraId="436A7786" w14:textId="66F4FEE5" w:rsidR="00376C41" w:rsidRPr="00376C41" w:rsidRDefault="00376C41" w:rsidP="00EC69C2">
            <w:pPr>
              <w:pStyle w:val="TableBody"/>
              <w:jc w:val="center"/>
              <w:rPr>
                <w:rFonts w:cs="Arial"/>
                <w:sz w:val="18"/>
                <w:szCs w:val="18"/>
              </w:rPr>
            </w:pPr>
            <w:r w:rsidRPr="00376C41">
              <w:rPr>
                <w:rFonts w:cs="Arial"/>
                <w:sz w:val="18"/>
                <w:szCs w:val="18"/>
              </w:rPr>
              <w:t>6.2</w:t>
            </w:r>
          </w:p>
        </w:tc>
        <w:tc>
          <w:tcPr>
            <w:tcW w:w="440" w:type="pct"/>
            <w:shd w:val="clear" w:color="auto" w:fill="D9D9D9" w:themeFill="background1" w:themeFillShade="D9"/>
            <w:vAlign w:val="bottom"/>
          </w:tcPr>
          <w:p w14:paraId="66781BF4" w14:textId="5FE39764"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1,565</w:t>
            </w:r>
          </w:p>
        </w:tc>
        <w:tc>
          <w:tcPr>
            <w:tcW w:w="440" w:type="pct"/>
            <w:shd w:val="clear" w:color="auto" w:fill="D9D9D9" w:themeFill="background1" w:themeFillShade="D9"/>
            <w:vAlign w:val="center"/>
          </w:tcPr>
          <w:p w14:paraId="28D55C66" w14:textId="3933CF5D"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467</w:t>
            </w:r>
          </w:p>
        </w:tc>
        <w:tc>
          <w:tcPr>
            <w:tcW w:w="440" w:type="pct"/>
            <w:shd w:val="clear" w:color="auto" w:fill="D9D9D9" w:themeFill="background1" w:themeFillShade="D9"/>
            <w:vAlign w:val="center"/>
          </w:tcPr>
          <w:p w14:paraId="1C467918" w14:textId="13A6FC2D"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6.4</w:t>
            </w:r>
          </w:p>
        </w:tc>
        <w:tc>
          <w:tcPr>
            <w:tcW w:w="440" w:type="pct"/>
            <w:shd w:val="clear" w:color="auto" w:fill="auto"/>
            <w:vAlign w:val="center"/>
          </w:tcPr>
          <w:p w14:paraId="56A03E7F" w14:textId="77777777" w:rsidR="00376C41" w:rsidRPr="00376C41" w:rsidRDefault="00376C41" w:rsidP="00376C41">
            <w:pPr>
              <w:pStyle w:val="TableBody"/>
              <w:jc w:val="center"/>
              <w:rPr>
                <w:rFonts w:cs="Arial"/>
                <w:sz w:val="18"/>
                <w:szCs w:val="18"/>
              </w:rPr>
            </w:pPr>
            <w:r w:rsidRPr="00376C41">
              <w:rPr>
                <w:rFonts w:cs="Arial"/>
                <w:sz w:val="18"/>
                <w:szCs w:val="18"/>
              </w:rPr>
              <w:t>11,659</w:t>
            </w:r>
          </w:p>
        </w:tc>
        <w:tc>
          <w:tcPr>
            <w:tcW w:w="442" w:type="pct"/>
            <w:shd w:val="clear" w:color="auto" w:fill="auto"/>
            <w:vAlign w:val="center"/>
          </w:tcPr>
          <w:p w14:paraId="5C8A717D" w14:textId="08251894" w:rsidR="00376C41" w:rsidRPr="00376C41" w:rsidRDefault="00376C41" w:rsidP="00EC69C2">
            <w:pPr>
              <w:pStyle w:val="TableBody"/>
              <w:jc w:val="center"/>
              <w:rPr>
                <w:rFonts w:cs="Arial"/>
                <w:sz w:val="18"/>
                <w:szCs w:val="18"/>
              </w:rPr>
            </w:pPr>
            <w:r w:rsidRPr="00376C41">
              <w:rPr>
                <w:rFonts w:cs="Arial"/>
                <w:sz w:val="18"/>
                <w:szCs w:val="18"/>
              </w:rPr>
              <w:t>6.2</w:t>
            </w:r>
          </w:p>
        </w:tc>
      </w:tr>
      <w:tr w:rsidR="00376C41" w:rsidRPr="00376C41" w14:paraId="73DF8C3E" w14:textId="77777777" w:rsidTr="00A83DFE">
        <w:trPr>
          <w:trHeight w:val="251"/>
        </w:trPr>
        <w:tc>
          <w:tcPr>
            <w:tcW w:w="762" w:type="pct"/>
          </w:tcPr>
          <w:p w14:paraId="57B84A47" w14:textId="122C8B28" w:rsidR="00376C41" w:rsidRPr="00376C41" w:rsidRDefault="003F1B44" w:rsidP="00376C41">
            <w:pPr>
              <w:pStyle w:val="TableBody"/>
              <w:rPr>
                <w:rFonts w:cs="Arial"/>
                <w:sz w:val="18"/>
                <w:szCs w:val="18"/>
              </w:rPr>
            </w:pPr>
            <w:r>
              <w:rPr>
                <w:rFonts w:cs="Arial"/>
                <w:sz w:val="18"/>
                <w:szCs w:val="18"/>
              </w:rPr>
              <w:t>Prime7</w:t>
            </w:r>
            <w:r w:rsidR="00376C41" w:rsidRPr="00376C41">
              <w:rPr>
                <w:rFonts w:cs="Arial"/>
                <w:sz w:val="18"/>
                <w:szCs w:val="18"/>
              </w:rPr>
              <w:t xml:space="preserve"> </w:t>
            </w:r>
          </w:p>
        </w:tc>
        <w:tc>
          <w:tcPr>
            <w:tcW w:w="403" w:type="pct"/>
            <w:vAlign w:val="center"/>
          </w:tcPr>
          <w:p w14:paraId="54065D3C" w14:textId="77777777" w:rsidR="00376C41" w:rsidRPr="00376C41" w:rsidRDefault="00376C41" w:rsidP="00376C41">
            <w:pPr>
              <w:pStyle w:val="TableBody"/>
              <w:jc w:val="center"/>
              <w:rPr>
                <w:rFonts w:cs="Arial"/>
                <w:sz w:val="18"/>
                <w:szCs w:val="18"/>
              </w:rPr>
            </w:pPr>
            <w:r w:rsidRPr="00376C41">
              <w:rPr>
                <w:rFonts w:cs="Arial"/>
                <w:sz w:val="18"/>
                <w:szCs w:val="18"/>
              </w:rPr>
              <w:t>22,411</w:t>
            </w:r>
          </w:p>
        </w:tc>
        <w:tc>
          <w:tcPr>
            <w:tcW w:w="317" w:type="pct"/>
            <w:vAlign w:val="center"/>
          </w:tcPr>
          <w:p w14:paraId="13339FAA" w14:textId="77777777" w:rsidR="00376C41" w:rsidRPr="00376C41" w:rsidRDefault="00376C41" w:rsidP="00376C41">
            <w:pPr>
              <w:pStyle w:val="TableBody"/>
              <w:jc w:val="center"/>
              <w:rPr>
                <w:rFonts w:cs="Arial"/>
                <w:sz w:val="18"/>
                <w:szCs w:val="18"/>
              </w:rPr>
            </w:pPr>
          </w:p>
        </w:tc>
        <w:tc>
          <w:tcPr>
            <w:tcW w:w="371" w:type="pct"/>
            <w:vAlign w:val="center"/>
          </w:tcPr>
          <w:p w14:paraId="3E810091" w14:textId="77777777" w:rsidR="00376C41" w:rsidRPr="00376C41" w:rsidRDefault="00376C41" w:rsidP="00376C41">
            <w:pPr>
              <w:pStyle w:val="TableBody"/>
              <w:jc w:val="center"/>
              <w:rPr>
                <w:rFonts w:cs="Arial"/>
                <w:sz w:val="18"/>
                <w:szCs w:val="18"/>
              </w:rPr>
            </w:pPr>
            <w:r w:rsidRPr="00376C41">
              <w:rPr>
                <w:rFonts w:cs="Arial"/>
                <w:sz w:val="18"/>
                <w:szCs w:val="18"/>
              </w:rPr>
              <w:t>21,257</w:t>
            </w:r>
          </w:p>
        </w:tc>
        <w:tc>
          <w:tcPr>
            <w:tcW w:w="275" w:type="pct"/>
            <w:vAlign w:val="center"/>
          </w:tcPr>
          <w:p w14:paraId="75FFA346" w14:textId="51E34982" w:rsidR="00376C41" w:rsidRPr="00376C41" w:rsidRDefault="00376C41" w:rsidP="00EC69C2">
            <w:pPr>
              <w:pStyle w:val="TableBody"/>
              <w:jc w:val="center"/>
              <w:rPr>
                <w:rFonts w:cs="Arial"/>
                <w:sz w:val="18"/>
                <w:szCs w:val="18"/>
              </w:rPr>
            </w:pPr>
            <w:r w:rsidRPr="00376C41">
              <w:rPr>
                <w:rFonts w:cs="Arial"/>
                <w:sz w:val="18"/>
                <w:szCs w:val="18"/>
              </w:rPr>
              <w:t>11.2</w:t>
            </w:r>
          </w:p>
        </w:tc>
        <w:tc>
          <w:tcPr>
            <w:tcW w:w="360" w:type="pct"/>
            <w:vAlign w:val="center"/>
          </w:tcPr>
          <w:p w14:paraId="6B27A425" w14:textId="77777777" w:rsidR="00376C41" w:rsidRPr="00376C41" w:rsidRDefault="00376C41" w:rsidP="00376C41">
            <w:pPr>
              <w:pStyle w:val="TableBody"/>
              <w:jc w:val="center"/>
              <w:rPr>
                <w:rFonts w:cs="Arial"/>
                <w:sz w:val="18"/>
                <w:szCs w:val="18"/>
              </w:rPr>
            </w:pPr>
            <w:r w:rsidRPr="00376C41">
              <w:rPr>
                <w:rFonts w:cs="Arial"/>
                <w:sz w:val="18"/>
                <w:szCs w:val="18"/>
              </w:rPr>
              <w:t>20,184</w:t>
            </w:r>
          </w:p>
        </w:tc>
        <w:tc>
          <w:tcPr>
            <w:tcW w:w="310" w:type="pct"/>
            <w:vAlign w:val="center"/>
          </w:tcPr>
          <w:p w14:paraId="6AD1190C" w14:textId="1787E11D" w:rsidR="00376C41" w:rsidRPr="00376C41" w:rsidRDefault="00376C41" w:rsidP="00EC69C2">
            <w:pPr>
              <w:pStyle w:val="TableBody"/>
              <w:jc w:val="center"/>
              <w:rPr>
                <w:rFonts w:cs="Arial"/>
                <w:sz w:val="18"/>
                <w:szCs w:val="18"/>
              </w:rPr>
            </w:pPr>
            <w:r w:rsidRPr="00376C41">
              <w:rPr>
                <w:rFonts w:cs="Arial"/>
                <w:sz w:val="18"/>
                <w:szCs w:val="18"/>
              </w:rPr>
              <w:t>10.7</w:t>
            </w:r>
          </w:p>
        </w:tc>
        <w:tc>
          <w:tcPr>
            <w:tcW w:w="440" w:type="pct"/>
            <w:shd w:val="clear" w:color="auto" w:fill="D9D9D9" w:themeFill="background1" w:themeFillShade="D9"/>
            <w:vAlign w:val="bottom"/>
          </w:tcPr>
          <w:p w14:paraId="72BADA11" w14:textId="52D3C3B1"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2,227</w:t>
            </w:r>
          </w:p>
        </w:tc>
        <w:tc>
          <w:tcPr>
            <w:tcW w:w="440" w:type="pct"/>
            <w:shd w:val="clear" w:color="auto" w:fill="D9D9D9" w:themeFill="background1" w:themeFillShade="D9"/>
            <w:vAlign w:val="center"/>
          </w:tcPr>
          <w:p w14:paraId="054CAFFF" w14:textId="210732F2"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1,073</w:t>
            </w:r>
          </w:p>
        </w:tc>
        <w:tc>
          <w:tcPr>
            <w:tcW w:w="440" w:type="pct"/>
            <w:shd w:val="clear" w:color="auto" w:fill="D9D9D9" w:themeFill="background1" w:themeFillShade="D9"/>
            <w:vAlign w:val="center"/>
          </w:tcPr>
          <w:p w14:paraId="6A0879D0" w14:textId="2C3A38FE"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11.1</w:t>
            </w:r>
          </w:p>
        </w:tc>
        <w:tc>
          <w:tcPr>
            <w:tcW w:w="440" w:type="pct"/>
            <w:shd w:val="clear" w:color="auto" w:fill="auto"/>
            <w:vAlign w:val="center"/>
          </w:tcPr>
          <w:p w14:paraId="623618E5" w14:textId="77777777" w:rsidR="00376C41" w:rsidRPr="00376C41" w:rsidRDefault="00376C41" w:rsidP="00376C41">
            <w:pPr>
              <w:pStyle w:val="TableBody"/>
              <w:jc w:val="center"/>
              <w:rPr>
                <w:rFonts w:cs="Arial"/>
                <w:sz w:val="18"/>
                <w:szCs w:val="18"/>
              </w:rPr>
            </w:pPr>
            <w:r w:rsidRPr="00376C41">
              <w:rPr>
                <w:rFonts w:cs="Arial"/>
                <w:sz w:val="18"/>
                <w:szCs w:val="18"/>
              </w:rPr>
              <w:t>20,430</w:t>
            </w:r>
          </w:p>
        </w:tc>
        <w:tc>
          <w:tcPr>
            <w:tcW w:w="442" w:type="pct"/>
            <w:shd w:val="clear" w:color="auto" w:fill="auto"/>
            <w:vAlign w:val="center"/>
          </w:tcPr>
          <w:p w14:paraId="5065FE74" w14:textId="50A94243" w:rsidR="00376C41" w:rsidRPr="00376C41" w:rsidRDefault="00376C41" w:rsidP="00EC69C2">
            <w:pPr>
              <w:pStyle w:val="TableBody"/>
              <w:jc w:val="center"/>
              <w:rPr>
                <w:rFonts w:cs="Arial"/>
                <w:sz w:val="18"/>
                <w:szCs w:val="18"/>
              </w:rPr>
            </w:pPr>
            <w:r w:rsidRPr="00376C41">
              <w:rPr>
                <w:rFonts w:cs="Arial"/>
                <w:sz w:val="18"/>
                <w:szCs w:val="18"/>
              </w:rPr>
              <w:t>10.8</w:t>
            </w:r>
          </w:p>
        </w:tc>
      </w:tr>
      <w:tr w:rsidR="00376C41" w:rsidRPr="00376C41" w14:paraId="108A23DE" w14:textId="77777777" w:rsidTr="00A83DFE">
        <w:trPr>
          <w:trHeight w:val="62"/>
        </w:trPr>
        <w:tc>
          <w:tcPr>
            <w:tcW w:w="762" w:type="pct"/>
          </w:tcPr>
          <w:p w14:paraId="62141A23" w14:textId="77777777" w:rsidR="00376C41" w:rsidRPr="00376C41" w:rsidRDefault="00376C41" w:rsidP="00376C41">
            <w:pPr>
              <w:pStyle w:val="TableBody"/>
              <w:rPr>
                <w:rFonts w:cs="Arial"/>
                <w:sz w:val="18"/>
                <w:szCs w:val="18"/>
              </w:rPr>
            </w:pPr>
            <w:r w:rsidRPr="00376C41">
              <w:rPr>
                <w:rFonts w:cs="Arial"/>
                <w:i/>
                <w:sz w:val="18"/>
                <w:szCs w:val="18"/>
              </w:rPr>
              <w:t>Shepparton</w:t>
            </w:r>
          </w:p>
        </w:tc>
        <w:tc>
          <w:tcPr>
            <w:tcW w:w="403" w:type="pct"/>
            <w:vAlign w:val="center"/>
          </w:tcPr>
          <w:p w14:paraId="383B950B" w14:textId="77777777" w:rsidR="00376C41" w:rsidRPr="00376C41" w:rsidRDefault="00376C41" w:rsidP="00376C41">
            <w:pPr>
              <w:pStyle w:val="TableBody"/>
              <w:jc w:val="center"/>
              <w:rPr>
                <w:rFonts w:cs="Arial"/>
                <w:sz w:val="18"/>
                <w:szCs w:val="18"/>
              </w:rPr>
            </w:pPr>
          </w:p>
        </w:tc>
        <w:tc>
          <w:tcPr>
            <w:tcW w:w="317" w:type="pct"/>
            <w:vAlign w:val="center"/>
          </w:tcPr>
          <w:p w14:paraId="60D1A927" w14:textId="77777777" w:rsidR="00376C41" w:rsidRPr="00376C41" w:rsidRDefault="00376C41" w:rsidP="00376C41">
            <w:pPr>
              <w:pStyle w:val="TableBody"/>
              <w:jc w:val="center"/>
              <w:rPr>
                <w:rFonts w:cs="Arial"/>
                <w:sz w:val="18"/>
                <w:szCs w:val="18"/>
              </w:rPr>
            </w:pPr>
          </w:p>
        </w:tc>
        <w:tc>
          <w:tcPr>
            <w:tcW w:w="371" w:type="pct"/>
            <w:vAlign w:val="center"/>
          </w:tcPr>
          <w:p w14:paraId="6653150F" w14:textId="77777777" w:rsidR="00376C41" w:rsidRPr="00376C41" w:rsidRDefault="00376C41" w:rsidP="00376C41">
            <w:pPr>
              <w:pStyle w:val="TableBody"/>
              <w:jc w:val="center"/>
              <w:rPr>
                <w:rFonts w:cs="Arial"/>
                <w:sz w:val="18"/>
                <w:szCs w:val="18"/>
              </w:rPr>
            </w:pPr>
          </w:p>
        </w:tc>
        <w:tc>
          <w:tcPr>
            <w:tcW w:w="275" w:type="pct"/>
            <w:vAlign w:val="center"/>
          </w:tcPr>
          <w:p w14:paraId="1C5BBCC3" w14:textId="77777777" w:rsidR="00376C41" w:rsidRPr="00376C41" w:rsidRDefault="00376C41" w:rsidP="00376C41">
            <w:pPr>
              <w:pStyle w:val="TableBody"/>
              <w:jc w:val="center"/>
              <w:rPr>
                <w:rFonts w:cs="Arial"/>
                <w:sz w:val="18"/>
                <w:szCs w:val="18"/>
              </w:rPr>
            </w:pPr>
          </w:p>
        </w:tc>
        <w:tc>
          <w:tcPr>
            <w:tcW w:w="360" w:type="pct"/>
            <w:vAlign w:val="center"/>
          </w:tcPr>
          <w:p w14:paraId="0665564A" w14:textId="77777777" w:rsidR="00376C41" w:rsidRPr="00376C41" w:rsidRDefault="00376C41" w:rsidP="00376C41">
            <w:pPr>
              <w:pStyle w:val="TableBody"/>
              <w:jc w:val="center"/>
              <w:rPr>
                <w:rFonts w:cs="Arial"/>
                <w:sz w:val="18"/>
                <w:szCs w:val="18"/>
              </w:rPr>
            </w:pPr>
          </w:p>
        </w:tc>
        <w:tc>
          <w:tcPr>
            <w:tcW w:w="310" w:type="pct"/>
            <w:vAlign w:val="center"/>
          </w:tcPr>
          <w:p w14:paraId="78AC195D"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vAlign w:val="bottom"/>
          </w:tcPr>
          <w:p w14:paraId="7D5605BC"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6826EE5D"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3893435F"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048C6856"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198B5009" w14:textId="77777777" w:rsidR="00376C41" w:rsidRPr="00376C41" w:rsidRDefault="00376C41" w:rsidP="00376C41">
            <w:pPr>
              <w:pStyle w:val="TableBody"/>
              <w:jc w:val="center"/>
              <w:rPr>
                <w:rFonts w:cs="Arial"/>
                <w:sz w:val="18"/>
                <w:szCs w:val="18"/>
              </w:rPr>
            </w:pPr>
          </w:p>
        </w:tc>
      </w:tr>
      <w:tr w:rsidR="00376C41" w:rsidRPr="00376C41" w14:paraId="185DEFEC" w14:textId="77777777" w:rsidTr="00A83DFE">
        <w:trPr>
          <w:trHeight w:val="62"/>
        </w:trPr>
        <w:tc>
          <w:tcPr>
            <w:tcW w:w="762" w:type="pct"/>
          </w:tcPr>
          <w:p w14:paraId="1E8EB0C6"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vAlign w:val="center"/>
          </w:tcPr>
          <w:p w14:paraId="63206D73" w14:textId="77777777" w:rsidR="00376C41" w:rsidRPr="00376C41" w:rsidRDefault="00376C41" w:rsidP="00376C41">
            <w:pPr>
              <w:pStyle w:val="TableBody"/>
              <w:jc w:val="center"/>
              <w:rPr>
                <w:rFonts w:cs="Arial"/>
                <w:sz w:val="18"/>
                <w:szCs w:val="18"/>
              </w:rPr>
            </w:pPr>
            <w:r w:rsidRPr="00376C41">
              <w:rPr>
                <w:rFonts w:cs="Arial"/>
                <w:sz w:val="18"/>
                <w:szCs w:val="18"/>
              </w:rPr>
              <w:t>27,409</w:t>
            </w:r>
          </w:p>
        </w:tc>
        <w:tc>
          <w:tcPr>
            <w:tcW w:w="317" w:type="pct"/>
            <w:vAlign w:val="center"/>
          </w:tcPr>
          <w:p w14:paraId="6E13C697" w14:textId="77777777" w:rsidR="00376C41" w:rsidRPr="00376C41" w:rsidRDefault="00376C41" w:rsidP="00376C41">
            <w:pPr>
              <w:pStyle w:val="TableBody"/>
              <w:jc w:val="center"/>
              <w:rPr>
                <w:rFonts w:cs="Arial"/>
                <w:sz w:val="18"/>
                <w:szCs w:val="18"/>
              </w:rPr>
            </w:pPr>
          </w:p>
        </w:tc>
        <w:tc>
          <w:tcPr>
            <w:tcW w:w="371" w:type="pct"/>
            <w:vAlign w:val="center"/>
          </w:tcPr>
          <w:p w14:paraId="07B68BB1" w14:textId="77777777" w:rsidR="00376C41" w:rsidRPr="00376C41" w:rsidRDefault="00376C41" w:rsidP="00376C41">
            <w:pPr>
              <w:pStyle w:val="TableBody"/>
              <w:jc w:val="center"/>
              <w:rPr>
                <w:rFonts w:cs="Arial"/>
                <w:sz w:val="18"/>
                <w:szCs w:val="18"/>
              </w:rPr>
            </w:pPr>
            <w:r w:rsidRPr="00376C41">
              <w:rPr>
                <w:rFonts w:cs="Arial"/>
                <w:sz w:val="18"/>
                <w:szCs w:val="18"/>
              </w:rPr>
              <w:t>21,478</w:t>
            </w:r>
          </w:p>
        </w:tc>
        <w:tc>
          <w:tcPr>
            <w:tcW w:w="275" w:type="pct"/>
            <w:vAlign w:val="center"/>
          </w:tcPr>
          <w:p w14:paraId="0119AA18" w14:textId="77777777" w:rsidR="00376C41" w:rsidRPr="00376C41" w:rsidRDefault="00376C41" w:rsidP="00376C41">
            <w:pPr>
              <w:pStyle w:val="TableBody"/>
              <w:jc w:val="center"/>
              <w:rPr>
                <w:rFonts w:cs="Arial"/>
                <w:sz w:val="18"/>
                <w:szCs w:val="18"/>
              </w:rPr>
            </w:pPr>
            <w:r w:rsidRPr="00376C41">
              <w:rPr>
                <w:rFonts w:cs="Arial"/>
                <w:sz w:val="18"/>
                <w:szCs w:val="18"/>
              </w:rPr>
              <w:t>12.3</w:t>
            </w:r>
          </w:p>
        </w:tc>
        <w:tc>
          <w:tcPr>
            <w:tcW w:w="360" w:type="pct"/>
            <w:vAlign w:val="center"/>
          </w:tcPr>
          <w:p w14:paraId="509F1550" w14:textId="77777777" w:rsidR="00376C41" w:rsidRPr="00376C41" w:rsidRDefault="00376C41" w:rsidP="00376C41">
            <w:pPr>
              <w:pStyle w:val="TableBody"/>
              <w:jc w:val="center"/>
              <w:rPr>
                <w:rFonts w:cs="Arial"/>
                <w:sz w:val="18"/>
                <w:szCs w:val="18"/>
              </w:rPr>
            </w:pPr>
            <w:r w:rsidRPr="00376C41">
              <w:rPr>
                <w:rFonts w:cs="Arial"/>
                <w:sz w:val="18"/>
                <w:szCs w:val="18"/>
              </w:rPr>
              <w:t>15,896</w:t>
            </w:r>
          </w:p>
        </w:tc>
        <w:tc>
          <w:tcPr>
            <w:tcW w:w="310" w:type="pct"/>
            <w:vAlign w:val="center"/>
          </w:tcPr>
          <w:p w14:paraId="0201798E" w14:textId="77777777" w:rsidR="00376C41" w:rsidRPr="00376C41" w:rsidRDefault="00376C41" w:rsidP="00376C41">
            <w:pPr>
              <w:pStyle w:val="TableBody"/>
              <w:jc w:val="center"/>
              <w:rPr>
                <w:rFonts w:cs="Arial"/>
                <w:sz w:val="18"/>
                <w:szCs w:val="18"/>
              </w:rPr>
            </w:pPr>
            <w:r w:rsidRPr="00376C41">
              <w:rPr>
                <w:rFonts w:cs="Arial"/>
                <w:sz w:val="18"/>
                <w:szCs w:val="18"/>
              </w:rPr>
              <w:t>9.1</w:t>
            </w:r>
          </w:p>
        </w:tc>
        <w:tc>
          <w:tcPr>
            <w:tcW w:w="440" w:type="pct"/>
            <w:shd w:val="clear" w:color="auto" w:fill="D9D9D9" w:themeFill="background1" w:themeFillShade="D9"/>
            <w:vAlign w:val="bottom"/>
          </w:tcPr>
          <w:p w14:paraId="0DA0F336" w14:textId="085FE3F4"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11,513</w:t>
            </w:r>
          </w:p>
        </w:tc>
        <w:tc>
          <w:tcPr>
            <w:tcW w:w="440" w:type="pct"/>
            <w:shd w:val="clear" w:color="auto" w:fill="D9D9D9" w:themeFill="background1" w:themeFillShade="D9"/>
            <w:vAlign w:val="center"/>
          </w:tcPr>
          <w:p w14:paraId="729F220D" w14:textId="61B8B26C"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5,582</w:t>
            </w:r>
          </w:p>
        </w:tc>
        <w:tc>
          <w:tcPr>
            <w:tcW w:w="440" w:type="pct"/>
            <w:shd w:val="clear" w:color="auto" w:fill="D9D9D9" w:themeFill="background1" w:themeFillShade="D9"/>
            <w:vAlign w:val="center"/>
          </w:tcPr>
          <w:p w14:paraId="5DEA4FD8" w14:textId="05A1CE93"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3.2</w:t>
            </w:r>
          </w:p>
        </w:tc>
        <w:tc>
          <w:tcPr>
            <w:tcW w:w="440" w:type="pct"/>
            <w:shd w:val="clear" w:color="auto" w:fill="auto"/>
            <w:vAlign w:val="center"/>
          </w:tcPr>
          <w:p w14:paraId="01060CE1" w14:textId="77777777" w:rsidR="00376C41" w:rsidRPr="00376C41" w:rsidRDefault="00376C41" w:rsidP="00376C41">
            <w:pPr>
              <w:pStyle w:val="TableBody"/>
              <w:jc w:val="center"/>
              <w:rPr>
                <w:rFonts w:cs="Arial"/>
                <w:sz w:val="18"/>
                <w:szCs w:val="18"/>
              </w:rPr>
            </w:pPr>
            <w:r w:rsidRPr="00376C41">
              <w:rPr>
                <w:rFonts w:cs="Arial"/>
                <w:sz w:val="18"/>
                <w:szCs w:val="18"/>
              </w:rPr>
              <w:t>12,857</w:t>
            </w:r>
          </w:p>
        </w:tc>
        <w:tc>
          <w:tcPr>
            <w:tcW w:w="442" w:type="pct"/>
            <w:shd w:val="clear" w:color="auto" w:fill="auto"/>
            <w:vAlign w:val="center"/>
          </w:tcPr>
          <w:p w14:paraId="6028CD6E" w14:textId="77777777" w:rsidR="00376C41" w:rsidRPr="00376C41" w:rsidRDefault="00376C41" w:rsidP="00376C41">
            <w:pPr>
              <w:pStyle w:val="TableBody"/>
              <w:jc w:val="center"/>
              <w:rPr>
                <w:rFonts w:cs="Arial"/>
                <w:sz w:val="18"/>
                <w:szCs w:val="18"/>
              </w:rPr>
            </w:pPr>
            <w:r w:rsidRPr="00376C41">
              <w:rPr>
                <w:rFonts w:cs="Arial"/>
                <w:sz w:val="18"/>
                <w:szCs w:val="18"/>
              </w:rPr>
              <w:t>7.3</w:t>
            </w:r>
          </w:p>
        </w:tc>
      </w:tr>
      <w:tr w:rsidR="00376C41" w:rsidRPr="00376C41" w14:paraId="785DA2C2" w14:textId="77777777" w:rsidTr="00A83DFE">
        <w:trPr>
          <w:trHeight w:val="62"/>
        </w:trPr>
        <w:tc>
          <w:tcPr>
            <w:tcW w:w="762" w:type="pct"/>
          </w:tcPr>
          <w:p w14:paraId="66C9F272" w14:textId="77777777" w:rsidR="00376C41" w:rsidRPr="00376C41" w:rsidRDefault="00376C41" w:rsidP="00376C41">
            <w:pPr>
              <w:pStyle w:val="TableBody"/>
              <w:rPr>
                <w:rFonts w:cs="Arial"/>
                <w:sz w:val="18"/>
                <w:szCs w:val="18"/>
              </w:rPr>
            </w:pPr>
            <w:r w:rsidRPr="00376C41">
              <w:rPr>
                <w:rFonts w:cs="Arial"/>
                <w:i/>
                <w:sz w:val="18"/>
                <w:szCs w:val="18"/>
              </w:rPr>
              <w:t>Bendigo</w:t>
            </w:r>
          </w:p>
        </w:tc>
        <w:tc>
          <w:tcPr>
            <w:tcW w:w="403" w:type="pct"/>
          </w:tcPr>
          <w:p w14:paraId="6C66E4B7" w14:textId="77777777" w:rsidR="00376C41" w:rsidRPr="00376C41" w:rsidRDefault="00376C41" w:rsidP="00376C41">
            <w:pPr>
              <w:pStyle w:val="TableBody"/>
              <w:jc w:val="center"/>
              <w:rPr>
                <w:rFonts w:cs="Arial"/>
                <w:sz w:val="18"/>
                <w:szCs w:val="18"/>
              </w:rPr>
            </w:pPr>
          </w:p>
        </w:tc>
        <w:tc>
          <w:tcPr>
            <w:tcW w:w="317" w:type="pct"/>
          </w:tcPr>
          <w:p w14:paraId="42613080" w14:textId="77777777" w:rsidR="00376C41" w:rsidRPr="00376C41" w:rsidRDefault="00376C41" w:rsidP="00376C41">
            <w:pPr>
              <w:pStyle w:val="TableBody"/>
              <w:jc w:val="center"/>
              <w:rPr>
                <w:rFonts w:cs="Arial"/>
                <w:sz w:val="18"/>
                <w:szCs w:val="18"/>
              </w:rPr>
            </w:pPr>
          </w:p>
        </w:tc>
        <w:tc>
          <w:tcPr>
            <w:tcW w:w="371" w:type="pct"/>
          </w:tcPr>
          <w:p w14:paraId="258E6742" w14:textId="77777777" w:rsidR="00376C41" w:rsidRPr="00376C41" w:rsidRDefault="00376C41" w:rsidP="00376C41">
            <w:pPr>
              <w:pStyle w:val="TableBody"/>
              <w:jc w:val="center"/>
              <w:rPr>
                <w:rFonts w:cs="Arial"/>
                <w:sz w:val="18"/>
                <w:szCs w:val="18"/>
              </w:rPr>
            </w:pPr>
          </w:p>
        </w:tc>
        <w:tc>
          <w:tcPr>
            <w:tcW w:w="275" w:type="pct"/>
            <w:vAlign w:val="center"/>
          </w:tcPr>
          <w:p w14:paraId="631C10C3" w14:textId="77777777" w:rsidR="00376C41" w:rsidRPr="00376C41" w:rsidRDefault="00376C41" w:rsidP="00376C41">
            <w:pPr>
              <w:pStyle w:val="TableBody"/>
              <w:jc w:val="center"/>
              <w:rPr>
                <w:rFonts w:cs="Arial"/>
                <w:sz w:val="18"/>
                <w:szCs w:val="18"/>
              </w:rPr>
            </w:pPr>
          </w:p>
        </w:tc>
        <w:tc>
          <w:tcPr>
            <w:tcW w:w="360" w:type="pct"/>
            <w:vAlign w:val="center"/>
          </w:tcPr>
          <w:p w14:paraId="46BBF51C" w14:textId="77777777" w:rsidR="00376C41" w:rsidRPr="00376C41" w:rsidRDefault="00376C41" w:rsidP="00376C41">
            <w:pPr>
              <w:pStyle w:val="TableBody"/>
              <w:jc w:val="center"/>
              <w:rPr>
                <w:rFonts w:cs="Arial"/>
                <w:sz w:val="18"/>
                <w:szCs w:val="18"/>
              </w:rPr>
            </w:pPr>
          </w:p>
        </w:tc>
        <w:tc>
          <w:tcPr>
            <w:tcW w:w="310" w:type="pct"/>
            <w:vAlign w:val="center"/>
          </w:tcPr>
          <w:p w14:paraId="33B71F12"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vAlign w:val="bottom"/>
          </w:tcPr>
          <w:p w14:paraId="132FBE99"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29AFAAE1"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533B5586"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264CE314"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6EB0313B" w14:textId="77777777" w:rsidR="00376C41" w:rsidRPr="00376C41" w:rsidRDefault="00376C41" w:rsidP="00376C41">
            <w:pPr>
              <w:pStyle w:val="TableBody"/>
              <w:jc w:val="center"/>
              <w:rPr>
                <w:rFonts w:cs="Arial"/>
                <w:sz w:val="18"/>
                <w:szCs w:val="18"/>
              </w:rPr>
            </w:pPr>
          </w:p>
        </w:tc>
      </w:tr>
      <w:tr w:rsidR="00376C41" w:rsidRPr="00376C41" w14:paraId="532DB361" w14:textId="77777777" w:rsidTr="00A83DFE">
        <w:trPr>
          <w:trHeight w:val="62"/>
        </w:trPr>
        <w:tc>
          <w:tcPr>
            <w:tcW w:w="762" w:type="pct"/>
          </w:tcPr>
          <w:p w14:paraId="3B39F645"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tcPr>
          <w:p w14:paraId="39A99068" w14:textId="77777777" w:rsidR="00376C41" w:rsidRPr="00376C41" w:rsidRDefault="00376C41" w:rsidP="00376C41">
            <w:pPr>
              <w:pStyle w:val="TableBody"/>
              <w:jc w:val="center"/>
              <w:rPr>
                <w:rFonts w:cs="Arial"/>
                <w:sz w:val="18"/>
                <w:szCs w:val="18"/>
              </w:rPr>
            </w:pPr>
            <w:r w:rsidRPr="00376C41">
              <w:rPr>
                <w:rFonts w:cs="Arial"/>
                <w:sz w:val="18"/>
                <w:szCs w:val="18"/>
              </w:rPr>
              <w:t>32,545</w:t>
            </w:r>
          </w:p>
        </w:tc>
        <w:tc>
          <w:tcPr>
            <w:tcW w:w="317" w:type="pct"/>
          </w:tcPr>
          <w:p w14:paraId="3915A95E" w14:textId="77777777" w:rsidR="00376C41" w:rsidRPr="00376C41" w:rsidRDefault="00376C41" w:rsidP="00376C41">
            <w:pPr>
              <w:pStyle w:val="TableBody"/>
              <w:jc w:val="center"/>
              <w:rPr>
                <w:rFonts w:cs="Arial"/>
                <w:sz w:val="18"/>
                <w:szCs w:val="18"/>
              </w:rPr>
            </w:pPr>
          </w:p>
        </w:tc>
        <w:tc>
          <w:tcPr>
            <w:tcW w:w="371" w:type="pct"/>
          </w:tcPr>
          <w:p w14:paraId="0F0F4ED9" w14:textId="77777777" w:rsidR="00376C41" w:rsidRPr="00376C41" w:rsidRDefault="00376C41" w:rsidP="00376C41">
            <w:pPr>
              <w:pStyle w:val="TableBody"/>
              <w:jc w:val="center"/>
              <w:rPr>
                <w:rFonts w:cs="Arial"/>
                <w:sz w:val="18"/>
                <w:szCs w:val="18"/>
              </w:rPr>
            </w:pPr>
            <w:r w:rsidRPr="00376C41">
              <w:rPr>
                <w:rFonts w:cs="Arial"/>
                <w:sz w:val="18"/>
                <w:szCs w:val="18"/>
              </w:rPr>
              <w:t>30,813</w:t>
            </w:r>
          </w:p>
        </w:tc>
        <w:tc>
          <w:tcPr>
            <w:tcW w:w="275" w:type="pct"/>
            <w:vAlign w:val="center"/>
          </w:tcPr>
          <w:p w14:paraId="59508A2F" w14:textId="77777777" w:rsidR="00376C41" w:rsidRPr="00376C41" w:rsidRDefault="00376C41" w:rsidP="00376C41">
            <w:pPr>
              <w:pStyle w:val="TableBody"/>
              <w:jc w:val="center"/>
              <w:rPr>
                <w:rFonts w:cs="Arial"/>
                <w:sz w:val="18"/>
                <w:szCs w:val="18"/>
              </w:rPr>
            </w:pPr>
            <w:r w:rsidRPr="00376C41">
              <w:rPr>
                <w:rFonts w:cs="Arial"/>
                <w:sz w:val="18"/>
                <w:szCs w:val="18"/>
              </w:rPr>
              <w:t>13.1</w:t>
            </w:r>
          </w:p>
        </w:tc>
        <w:tc>
          <w:tcPr>
            <w:tcW w:w="360" w:type="pct"/>
            <w:vAlign w:val="center"/>
          </w:tcPr>
          <w:p w14:paraId="01D2257D" w14:textId="77777777" w:rsidR="00376C41" w:rsidRPr="00376C41" w:rsidRDefault="00376C41" w:rsidP="00376C41">
            <w:pPr>
              <w:pStyle w:val="TableBody"/>
              <w:jc w:val="center"/>
              <w:rPr>
                <w:rFonts w:cs="Arial"/>
                <w:sz w:val="18"/>
                <w:szCs w:val="18"/>
              </w:rPr>
            </w:pPr>
            <w:r w:rsidRPr="00376C41">
              <w:rPr>
                <w:rFonts w:cs="Arial"/>
                <w:sz w:val="18"/>
                <w:szCs w:val="18"/>
              </w:rPr>
              <w:t>19,755</w:t>
            </w:r>
          </w:p>
        </w:tc>
        <w:tc>
          <w:tcPr>
            <w:tcW w:w="310" w:type="pct"/>
            <w:vAlign w:val="center"/>
          </w:tcPr>
          <w:p w14:paraId="75F4DBE9" w14:textId="77777777" w:rsidR="00376C41" w:rsidRPr="00376C41" w:rsidRDefault="00376C41" w:rsidP="00376C41">
            <w:pPr>
              <w:pStyle w:val="TableBody"/>
              <w:jc w:val="center"/>
              <w:rPr>
                <w:rFonts w:cs="Arial"/>
                <w:sz w:val="18"/>
                <w:szCs w:val="18"/>
              </w:rPr>
            </w:pPr>
            <w:r w:rsidRPr="00376C41">
              <w:rPr>
                <w:rFonts w:cs="Arial"/>
                <w:sz w:val="18"/>
                <w:szCs w:val="18"/>
              </w:rPr>
              <w:t>8.4</w:t>
            </w:r>
          </w:p>
        </w:tc>
        <w:tc>
          <w:tcPr>
            <w:tcW w:w="440" w:type="pct"/>
            <w:shd w:val="clear" w:color="auto" w:fill="D9D9D9" w:themeFill="background1" w:themeFillShade="D9"/>
            <w:vAlign w:val="bottom"/>
          </w:tcPr>
          <w:p w14:paraId="4DA57FFE" w14:textId="2B7EA21D"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12,790</w:t>
            </w:r>
          </w:p>
        </w:tc>
        <w:tc>
          <w:tcPr>
            <w:tcW w:w="440" w:type="pct"/>
            <w:shd w:val="clear" w:color="auto" w:fill="D9D9D9" w:themeFill="background1" w:themeFillShade="D9"/>
            <w:vAlign w:val="center"/>
          </w:tcPr>
          <w:p w14:paraId="612C17E7" w14:textId="341DFBAB"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11,058</w:t>
            </w:r>
          </w:p>
        </w:tc>
        <w:tc>
          <w:tcPr>
            <w:tcW w:w="440" w:type="pct"/>
            <w:shd w:val="clear" w:color="auto" w:fill="D9D9D9" w:themeFill="background1" w:themeFillShade="D9"/>
            <w:vAlign w:val="center"/>
          </w:tcPr>
          <w:p w14:paraId="739DD095" w14:textId="7D4C8D62"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4.7</w:t>
            </w:r>
          </w:p>
        </w:tc>
        <w:tc>
          <w:tcPr>
            <w:tcW w:w="440" w:type="pct"/>
            <w:shd w:val="clear" w:color="auto" w:fill="auto"/>
            <w:vAlign w:val="center"/>
          </w:tcPr>
          <w:p w14:paraId="0857D1E7" w14:textId="77777777" w:rsidR="00376C41" w:rsidRPr="00376C41" w:rsidRDefault="00376C41" w:rsidP="00376C41">
            <w:pPr>
              <w:pStyle w:val="TableBody"/>
              <w:jc w:val="center"/>
              <w:rPr>
                <w:rFonts w:cs="Arial"/>
                <w:sz w:val="18"/>
                <w:szCs w:val="18"/>
              </w:rPr>
            </w:pPr>
            <w:r w:rsidRPr="00376C41">
              <w:rPr>
                <w:rFonts w:cs="Arial"/>
                <w:sz w:val="18"/>
                <w:szCs w:val="18"/>
              </w:rPr>
              <w:t>19,542</w:t>
            </w:r>
          </w:p>
        </w:tc>
        <w:tc>
          <w:tcPr>
            <w:tcW w:w="442" w:type="pct"/>
            <w:shd w:val="clear" w:color="auto" w:fill="auto"/>
            <w:vAlign w:val="center"/>
          </w:tcPr>
          <w:p w14:paraId="2C1C4271" w14:textId="77777777" w:rsidR="00376C41" w:rsidRPr="00376C41" w:rsidRDefault="00376C41" w:rsidP="00376C41">
            <w:pPr>
              <w:pStyle w:val="TableBody"/>
              <w:jc w:val="center"/>
              <w:rPr>
                <w:rFonts w:cs="Arial"/>
                <w:sz w:val="18"/>
                <w:szCs w:val="18"/>
              </w:rPr>
            </w:pPr>
            <w:r w:rsidRPr="00376C41">
              <w:rPr>
                <w:rFonts w:cs="Arial"/>
                <w:sz w:val="18"/>
                <w:szCs w:val="18"/>
              </w:rPr>
              <w:t>8.3</w:t>
            </w:r>
          </w:p>
        </w:tc>
      </w:tr>
      <w:tr w:rsidR="00376C41" w:rsidRPr="00376C41" w14:paraId="1A4DA53E" w14:textId="77777777" w:rsidTr="00A83DFE">
        <w:trPr>
          <w:trHeight w:val="62"/>
        </w:trPr>
        <w:tc>
          <w:tcPr>
            <w:tcW w:w="762" w:type="pct"/>
          </w:tcPr>
          <w:p w14:paraId="1B477146" w14:textId="77777777" w:rsidR="00376C41" w:rsidRPr="00376C41" w:rsidRDefault="00376C41" w:rsidP="00376C41">
            <w:pPr>
              <w:pStyle w:val="TableBody"/>
              <w:rPr>
                <w:rFonts w:cs="Arial"/>
                <w:sz w:val="18"/>
                <w:szCs w:val="18"/>
              </w:rPr>
            </w:pPr>
            <w:r w:rsidRPr="00376C41">
              <w:rPr>
                <w:rFonts w:cs="Arial"/>
                <w:i/>
                <w:sz w:val="18"/>
                <w:szCs w:val="18"/>
              </w:rPr>
              <w:t>Ballarat</w:t>
            </w:r>
          </w:p>
        </w:tc>
        <w:tc>
          <w:tcPr>
            <w:tcW w:w="403" w:type="pct"/>
          </w:tcPr>
          <w:p w14:paraId="1ED14686" w14:textId="77777777" w:rsidR="00376C41" w:rsidRPr="00376C41" w:rsidRDefault="00376C41" w:rsidP="00376C41">
            <w:pPr>
              <w:pStyle w:val="TableBody"/>
              <w:jc w:val="center"/>
              <w:rPr>
                <w:rFonts w:cs="Arial"/>
                <w:sz w:val="18"/>
                <w:szCs w:val="18"/>
              </w:rPr>
            </w:pPr>
          </w:p>
        </w:tc>
        <w:tc>
          <w:tcPr>
            <w:tcW w:w="317" w:type="pct"/>
          </w:tcPr>
          <w:p w14:paraId="5D8B5014" w14:textId="77777777" w:rsidR="00376C41" w:rsidRPr="00376C41" w:rsidRDefault="00376C41" w:rsidP="00376C41">
            <w:pPr>
              <w:pStyle w:val="TableBody"/>
              <w:jc w:val="center"/>
              <w:rPr>
                <w:rFonts w:cs="Arial"/>
                <w:sz w:val="18"/>
                <w:szCs w:val="18"/>
              </w:rPr>
            </w:pPr>
          </w:p>
        </w:tc>
        <w:tc>
          <w:tcPr>
            <w:tcW w:w="371" w:type="pct"/>
          </w:tcPr>
          <w:p w14:paraId="448C0175" w14:textId="77777777" w:rsidR="00376C41" w:rsidRPr="00376C41" w:rsidRDefault="00376C41" w:rsidP="00376C41">
            <w:pPr>
              <w:pStyle w:val="TableBody"/>
              <w:jc w:val="center"/>
              <w:rPr>
                <w:rFonts w:cs="Arial"/>
                <w:sz w:val="18"/>
                <w:szCs w:val="18"/>
              </w:rPr>
            </w:pPr>
          </w:p>
        </w:tc>
        <w:tc>
          <w:tcPr>
            <w:tcW w:w="275" w:type="pct"/>
            <w:vAlign w:val="center"/>
          </w:tcPr>
          <w:p w14:paraId="4A20B873" w14:textId="77777777" w:rsidR="00376C41" w:rsidRPr="00376C41" w:rsidRDefault="00376C41" w:rsidP="00376C41">
            <w:pPr>
              <w:pStyle w:val="TableBody"/>
              <w:jc w:val="center"/>
              <w:rPr>
                <w:rFonts w:cs="Arial"/>
                <w:sz w:val="18"/>
                <w:szCs w:val="18"/>
              </w:rPr>
            </w:pPr>
          </w:p>
        </w:tc>
        <w:tc>
          <w:tcPr>
            <w:tcW w:w="360" w:type="pct"/>
            <w:vAlign w:val="center"/>
          </w:tcPr>
          <w:p w14:paraId="6450F089" w14:textId="77777777" w:rsidR="00376C41" w:rsidRPr="00376C41" w:rsidRDefault="00376C41" w:rsidP="00376C41">
            <w:pPr>
              <w:pStyle w:val="TableBody"/>
              <w:jc w:val="center"/>
              <w:rPr>
                <w:rFonts w:cs="Arial"/>
                <w:sz w:val="18"/>
                <w:szCs w:val="18"/>
              </w:rPr>
            </w:pPr>
          </w:p>
        </w:tc>
        <w:tc>
          <w:tcPr>
            <w:tcW w:w="310" w:type="pct"/>
            <w:vAlign w:val="center"/>
          </w:tcPr>
          <w:p w14:paraId="1028B308"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0468E5AB"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473F8798"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6B41AE14"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51C029A1"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5409E2C6" w14:textId="77777777" w:rsidR="00376C41" w:rsidRPr="00376C41" w:rsidRDefault="00376C41" w:rsidP="00376C41">
            <w:pPr>
              <w:pStyle w:val="TableBody"/>
              <w:jc w:val="center"/>
              <w:rPr>
                <w:rFonts w:cs="Arial"/>
                <w:sz w:val="18"/>
                <w:szCs w:val="18"/>
              </w:rPr>
            </w:pPr>
          </w:p>
        </w:tc>
      </w:tr>
      <w:tr w:rsidR="00376C41" w:rsidRPr="00376C41" w14:paraId="1AA04994" w14:textId="77777777" w:rsidTr="00A83DFE">
        <w:trPr>
          <w:trHeight w:val="62"/>
        </w:trPr>
        <w:tc>
          <w:tcPr>
            <w:tcW w:w="762" w:type="pct"/>
          </w:tcPr>
          <w:p w14:paraId="2FC8F0CC"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tcPr>
          <w:p w14:paraId="4ACAA191" w14:textId="77777777" w:rsidR="00376C41" w:rsidRPr="00376C41" w:rsidRDefault="00376C41" w:rsidP="00376C41">
            <w:pPr>
              <w:pStyle w:val="TableBody"/>
              <w:jc w:val="center"/>
              <w:rPr>
                <w:rFonts w:cs="Arial"/>
                <w:sz w:val="18"/>
                <w:szCs w:val="18"/>
              </w:rPr>
            </w:pPr>
            <w:r w:rsidRPr="00376C41">
              <w:rPr>
                <w:rFonts w:cs="Arial"/>
                <w:sz w:val="18"/>
                <w:szCs w:val="18"/>
              </w:rPr>
              <w:t>38,275</w:t>
            </w:r>
          </w:p>
        </w:tc>
        <w:tc>
          <w:tcPr>
            <w:tcW w:w="317" w:type="pct"/>
          </w:tcPr>
          <w:p w14:paraId="5AA52140" w14:textId="77777777" w:rsidR="00376C41" w:rsidRPr="00376C41" w:rsidRDefault="00376C41" w:rsidP="00376C41">
            <w:pPr>
              <w:pStyle w:val="TableBody"/>
              <w:jc w:val="center"/>
              <w:rPr>
                <w:rFonts w:cs="Arial"/>
                <w:sz w:val="18"/>
                <w:szCs w:val="18"/>
              </w:rPr>
            </w:pPr>
          </w:p>
        </w:tc>
        <w:tc>
          <w:tcPr>
            <w:tcW w:w="371" w:type="pct"/>
          </w:tcPr>
          <w:p w14:paraId="0BF96B78" w14:textId="77777777" w:rsidR="00376C41" w:rsidRPr="00376C41" w:rsidRDefault="00376C41" w:rsidP="00376C41">
            <w:pPr>
              <w:pStyle w:val="TableBody"/>
              <w:jc w:val="center"/>
              <w:rPr>
                <w:rFonts w:cs="Arial"/>
                <w:sz w:val="18"/>
                <w:szCs w:val="18"/>
              </w:rPr>
            </w:pPr>
            <w:r w:rsidRPr="00376C41">
              <w:rPr>
                <w:rFonts w:cs="Arial"/>
                <w:sz w:val="18"/>
                <w:szCs w:val="18"/>
              </w:rPr>
              <w:t>38,333</w:t>
            </w:r>
          </w:p>
        </w:tc>
        <w:tc>
          <w:tcPr>
            <w:tcW w:w="275" w:type="pct"/>
            <w:vAlign w:val="center"/>
          </w:tcPr>
          <w:p w14:paraId="7A9C9E8D" w14:textId="77777777" w:rsidR="00376C41" w:rsidRPr="00376C41" w:rsidRDefault="00376C41" w:rsidP="00376C41">
            <w:pPr>
              <w:pStyle w:val="TableBody"/>
              <w:jc w:val="center"/>
              <w:rPr>
                <w:rFonts w:cs="Arial"/>
                <w:sz w:val="18"/>
                <w:szCs w:val="18"/>
              </w:rPr>
            </w:pPr>
            <w:r w:rsidRPr="00376C41">
              <w:rPr>
                <w:rFonts w:cs="Arial"/>
                <w:sz w:val="18"/>
                <w:szCs w:val="18"/>
              </w:rPr>
              <w:t>10.9</w:t>
            </w:r>
          </w:p>
        </w:tc>
        <w:tc>
          <w:tcPr>
            <w:tcW w:w="360" w:type="pct"/>
            <w:vAlign w:val="center"/>
          </w:tcPr>
          <w:p w14:paraId="657B7DC2" w14:textId="77777777" w:rsidR="00376C41" w:rsidRPr="00376C41" w:rsidRDefault="00376C41" w:rsidP="00376C41">
            <w:pPr>
              <w:pStyle w:val="TableBody"/>
              <w:jc w:val="center"/>
              <w:rPr>
                <w:rFonts w:cs="Arial"/>
                <w:sz w:val="18"/>
                <w:szCs w:val="18"/>
              </w:rPr>
            </w:pPr>
            <w:r w:rsidRPr="00376C41">
              <w:rPr>
                <w:rFonts w:cs="Arial"/>
                <w:sz w:val="18"/>
                <w:szCs w:val="18"/>
              </w:rPr>
              <w:t>35,323</w:t>
            </w:r>
          </w:p>
        </w:tc>
        <w:tc>
          <w:tcPr>
            <w:tcW w:w="310" w:type="pct"/>
            <w:vAlign w:val="center"/>
          </w:tcPr>
          <w:p w14:paraId="4D94631A" w14:textId="77777777" w:rsidR="00376C41" w:rsidRPr="00376C41" w:rsidRDefault="00376C41" w:rsidP="00376C41">
            <w:pPr>
              <w:pStyle w:val="TableBody"/>
              <w:jc w:val="center"/>
              <w:rPr>
                <w:rFonts w:cs="Arial"/>
                <w:sz w:val="18"/>
                <w:szCs w:val="18"/>
              </w:rPr>
            </w:pPr>
            <w:r w:rsidRPr="00376C41">
              <w:rPr>
                <w:rFonts w:cs="Arial"/>
                <w:sz w:val="18"/>
                <w:szCs w:val="18"/>
              </w:rPr>
              <w:t>10.0</w:t>
            </w:r>
          </w:p>
        </w:tc>
        <w:tc>
          <w:tcPr>
            <w:tcW w:w="440" w:type="pct"/>
            <w:shd w:val="clear" w:color="auto" w:fill="D9D9D9" w:themeFill="background1" w:themeFillShade="D9"/>
          </w:tcPr>
          <w:p w14:paraId="50AABE4D" w14:textId="7CD8E6A1"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2,952</w:t>
            </w:r>
          </w:p>
        </w:tc>
        <w:tc>
          <w:tcPr>
            <w:tcW w:w="440" w:type="pct"/>
            <w:shd w:val="clear" w:color="auto" w:fill="D9D9D9" w:themeFill="background1" w:themeFillShade="D9"/>
            <w:vAlign w:val="center"/>
          </w:tcPr>
          <w:p w14:paraId="4153725B" w14:textId="28149C69"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3,010</w:t>
            </w:r>
          </w:p>
        </w:tc>
        <w:tc>
          <w:tcPr>
            <w:tcW w:w="440" w:type="pct"/>
            <w:shd w:val="clear" w:color="auto" w:fill="D9D9D9" w:themeFill="background1" w:themeFillShade="D9"/>
            <w:vAlign w:val="center"/>
          </w:tcPr>
          <w:p w14:paraId="3956D37E" w14:textId="39C12D9B"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0.9</w:t>
            </w:r>
          </w:p>
        </w:tc>
        <w:tc>
          <w:tcPr>
            <w:tcW w:w="440" w:type="pct"/>
            <w:shd w:val="clear" w:color="auto" w:fill="auto"/>
            <w:vAlign w:val="center"/>
          </w:tcPr>
          <w:p w14:paraId="52FC58B9" w14:textId="77777777" w:rsidR="00376C41" w:rsidRPr="00376C41" w:rsidRDefault="00376C41" w:rsidP="00376C41">
            <w:pPr>
              <w:pStyle w:val="TableBody"/>
              <w:jc w:val="center"/>
              <w:rPr>
                <w:rFonts w:cs="Arial"/>
                <w:sz w:val="18"/>
                <w:szCs w:val="18"/>
              </w:rPr>
            </w:pPr>
            <w:r w:rsidRPr="00376C41">
              <w:rPr>
                <w:rFonts w:cs="Arial"/>
                <w:sz w:val="18"/>
                <w:szCs w:val="18"/>
              </w:rPr>
              <w:t>25,391</w:t>
            </w:r>
          </w:p>
        </w:tc>
        <w:tc>
          <w:tcPr>
            <w:tcW w:w="442" w:type="pct"/>
            <w:shd w:val="clear" w:color="auto" w:fill="auto"/>
            <w:vAlign w:val="center"/>
          </w:tcPr>
          <w:p w14:paraId="35E483C7" w14:textId="77777777" w:rsidR="00376C41" w:rsidRPr="00376C41" w:rsidRDefault="00376C41" w:rsidP="00376C41">
            <w:pPr>
              <w:pStyle w:val="TableBody"/>
              <w:jc w:val="center"/>
              <w:rPr>
                <w:rFonts w:cs="Arial"/>
                <w:sz w:val="18"/>
                <w:szCs w:val="18"/>
              </w:rPr>
            </w:pPr>
            <w:r w:rsidRPr="00376C41">
              <w:rPr>
                <w:rFonts w:cs="Arial"/>
                <w:sz w:val="18"/>
                <w:szCs w:val="18"/>
              </w:rPr>
              <w:t>7.2</w:t>
            </w:r>
          </w:p>
        </w:tc>
      </w:tr>
      <w:tr w:rsidR="00376C41" w:rsidRPr="00376C41" w14:paraId="409A64C8" w14:textId="77777777" w:rsidTr="00A83DFE">
        <w:trPr>
          <w:trHeight w:val="62"/>
        </w:trPr>
        <w:tc>
          <w:tcPr>
            <w:tcW w:w="762" w:type="pct"/>
          </w:tcPr>
          <w:p w14:paraId="123375E8" w14:textId="77777777" w:rsidR="00376C41" w:rsidRPr="00376C41" w:rsidRDefault="00376C41" w:rsidP="00376C41">
            <w:pPr>
              <w:pStyle w:val="TableBody"/>
              <w:rPr>
                <w:rFonts w:cs="Arial"/>
                <w:sz w:val="18"/>
                <w:szCs w:val="18"/>
              </w:rPr>
            </w:pPr>
            <w:r w:rsidRPr="00376C41">
              <w:rPr>
                <w:rFonts w:cs="Arial"/>
                <w:i/>
                <w:sz w:val="18"/>
                <w:szCs w:val="18"/>
              </w:rPr>
              <w:t>Gippsland</w:t>
            </w:r>
          </w:p>
        </w:tc>
        <w:tc>
          <w:tcPr>
            <w:tcW w:w="403" w:type="pct"/>
          </w:tcPr>
          <w:p w14:paraId="5B3EEF2A" w14:textId="77777777" w:rsidR="00376C41" w:rsidRPr="00376C41" w:rsidRDefault="00376C41" w:rsidP="00376C41">
            <w:pPr>
              <w:pStyle w:val="TableBody"/>
              <w:jc w:val="center"/>
              <w:rPr>
                <w:rFonts w:cs="Arial"/>
                <w:sz w:val="18"/>
                <w:szCs w:val="18"/>
              </w:rPr>
            </w:pPr>
          </w:p>
        </w:tc>
        <w:tc>
          <w:tcPr>
            <w:tcW w:w="317" w:type="pct"/>
          </w:tcPr>
          <w:p w14:paraId="186A0CB4" w14:textId="77777777" w:rsidR="00376C41" w:rsidRPr="00376C41" w:rsidRDefault="00376C41" w:rsidP="00376C41">
            <w:pPr>
              <w:pStyle w:val="TableBody"/>
              <w:jc w:val="center"/>
              <w:rPr>
                <w:rFonts w:cs="Arial"/>
                <w:sz w:val="18"/>
                <w:szCs w:val="18"/>
              </w:rPr>
            </w:pPr>
          </w:p>
        </w:tc>
        <w:tc>
          <w:tcPr>
            <w:tcW w:w="371" w:type="pct"/>
          </w:tcPr>
          <w:p w14:paraId="37762531" w14:textId="77777777" w:rsidR="00376C41" w:rsidRPr="00376C41" w:rsidRDefault="00376C41" w:rsidP="00376C41">
            <w:pPr>
              <w:pStyle w:val="TableBody"/>
              <w:jc w:val="center"/>
              <w:rPr>
                <w:rFonts w:cs="Arial"/>
                <w:sz w:val="18"/>
                <w:szCs w:val="18"/>
              </w:rPr>
            </w:pPr>
          </w:p>
        </w:tc>
        <w:tc>
          <w:tcPr>
            <w:tcW w:w="275" w:type="pct"/>
            <w:vAlign w:val="center"/>
          </w:tcPr>
          <w:p w14:paraId="4A7D8D6F" w14:textId="77777777" w:rsidR="00376C41" w:rsidRPr="00376C41" w:rsidRDefault="00376C41" w:rsidP="00376C41">
            <w:pPr>
              <w:pStyle w:val="TableBody"/>
              <w:jc w:val="center"/>
              <w:rPr>
                <w:rFonts w:cs="Arial"/>
                <w:sz w:val="18"/>
                <w:szCs w:val="18"/>
              </w:rPr>
            </w:pPr>
          </w:p>
        </w:tc>
        <w:tc>
          <w:tcPr>
            <w:tcW w:w="360" w:type="pct"/>
            <w:vAlign w:val="center"/>
          </w:tcPr>
          <w:p w14:paraId="4DA7C3D9" w14:textId="77777777" w:rsidR="00376C41" w:rsidRPr="00376C41" w:rsidRDefault="00376C41" w:rsidP="00376C41">
            <w:pPr>
              <w:pStyle w:val="TableBody"/>
              <w:jc w:val="center"/>
              <w:rPr>
                <w:rFonts w:cs="Arial"/>
                <w:sz w:val="18"/>
                <w:szCs w:val="18"/>
              </w:rPr>
            </w:pPr>
          </w:p>
        </w:tc>
        <w:tc>
          <w:tcPr>
            <w:tcW w:w="310" w:type="pct"/>
            <w:vAlign w:val="center"/>
          </w:tcPr>
          <w:p w14:paraId="38114495"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0980DF6D"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3007FD2A"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3D88004F"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2580BE8D"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571AF79F" w14:textId="77777777" w:rsidR="00376C41" w:rsidRPr="00376C41" w:rsidRDefault="00376C41" w:rsidP="00376C41">
            <w:pPr>
              <w:pStyle w:val="TableBody"/>
              <w:jc w:val="center"/>
              <w:rPr>
                <w:rFonts w:cs="Arial"/>
                <w:sz w:val="18"/>
                <w:szCs w:val="18"/>
              </w:rPr>
            </w:pPr>
          </w:p>
        </w:tc>
      </w:tr>
      <w:tr w:rsidR="00376C41" w:rsidRPr="00376C41" w14:paraId="4349B3A3" w14:textId="77777777" w:rsidTr="00A83DFE">
        <w:trPr>
          <w:trHeight w:val="62"/>
        </w:trPr>
        <w:tc>
          <w:tcPr>
            <w:tcW w:w="762" w:type="pct"/>
          </w:tcPr>
          <w:p w14:paraId="7E191436" w14:textId="77777777" w:rsidR="00376C41" w:rsidRPr="00376C41" w:rsidRDefault="00376C41" w:rsidP="00376C41">
            <w:pPr>
              <w:pStyle w:val="TableBody"/>
              <w:rPr>
                <w:rFonts w:cs="Arial"/>
                <w:sz w:val="18"/>
                <w:szCs w:val="18"/>
              </w:rPr>
            </w:pPr>
            <w:r w:rsidRPr="00376C41">
              <w:rPr>
                <w:rFonts w:cs="Arial"/>
                <w:sz w:val="18"/>
                <w:szCs w:val="18"/>
              </w:rPr>
              <w:t xml:space="preserve">WIN Local </w:t>
            </w:r>
          </w:p>
        </w:tc>
        <w:tc>
          <w:tcPr>
            <w:tcW w:w="403" w:type="pct"/>
          </w:tcPr>
          <w:p w14:paraId="2329475E" w14:textId="77777777" w:rsidR="00376C41" w:rsidRPr="00376C41" w:rsidRDefault="00376C41" w:rsidP="00376C41">
            <w:pPr>
              <w:pStyle w:val="TableBody"/>
              <w:jc w:val="center"/>
              <w:rPr>
                <w:rFonts w:cs="Arial"/>
                <w:sz w:val="18"/>
                <w:szCs w:val="18"/>
              </w:rPr>
            </w:pPr>
            <w:r w:rsidRPr="00376C41">
              <w:rPr>
                <w:rFonts w:cs="Arial"/>
                <w:sz w:val="18"/>
                <w:szCs w:val="18"/>
              </w:rPr>
              <w:t>23,021</w:t>
            </w:r>
          </w:p>
        </w:tc>
        <w:tc>
          <w:tcPr>
            <w:tcW w:w="317" w:type="pct"/>
          </w:tcPr>
          <w:p w14:paraId="01A39C6C" w14:textId="77777777" w:rsidR="00376C41" w:rsidRPr="00376C41" w:rsidRDefault="00376C41" w:rsidP="00376C41">
            <w:pPr>
              <w:pStyle w:val="TableBody"/>
              <w:jc w:val="center"/>
              <w:rPr>
                <w:rFonts w:cs="Arial"/>
                <w:sz w:val="18"/>
                <w:szCs w:val="18"/>
              </w:rPr>
            </w:pPr>
          </w:p>
        </w:tc>
        <w:tc>
          <w:tcPr>
            <w:tcW w:w="371" w:type="pct"/>
          </w:tcPr>
          <w:p w14:paraId="7CB48258" w14:textId="77777777" w:rsidR="00376C41" w:rsidRPr="00376C41" w:rsidRDefault="00376C41" w:rsidP="00376C41">
            <w:pPr>
              <w:pStyle w:val="TableBody"/>
              <w:jc w:val="center"/>
              <w:rPr>
                <w:rFonts w:cs="Arial"/>
                <w:sz w:val="18"/>
                <w:szCs w:val="18"/>
              </w:rPr>
            </w:pPr>
            <w:r w:rsidRPr="00376C41">
              <w:rPr>
                <w:rFonts w:cs="Arial"/>
                <w:sz w:val="18"/>
                <w:szCs w:val="18"/>
              </w:rPr>
              <w:t>27,142</w:t>
            </w:r>
          </w:p>
        </w:tc>
        <w:tc>
          <w:tcPr>
            <w:tcW w:w="275" w:type="pct"/>
            <w:vAlign w:val="center"/>
          </w:tcPr>
          <w:p w14:paraId="33F96321" w14:textId="77777777" w:rsidR="00376C41" w:rsidRPr="00376C41" w:rsidRDefault="00376C41" w:rsidP="00376C41">
            <w:pPr>
              <w:pStyle w:val="TableBody"/>
              <w:jc w:val="center"/>
              <w:rPr>
                <w:rFonts w:cs="Arial"/>
                <w:sz w:val="18"/>
                <w:szCs w:val="18"/>
              </w:rPr>
            </w:pPr>
            <w:r w:rsidRPr="00376C41">
              <w:rPr>
                <w:rFonts w:cs="Arial"/>
                <w:sz w:val="18"/>
                <w:szCs w:val="18"/>
              </w:rPr>
              <w:t>11.7</w:t>
            </w:r>
          </w:p>
        </w:tc>
        <w:tc>
          <w:tcPr>
            <w:tcW w:w="360" w:type="pct"/>
            <w:vAlign w:val="center"/>
          </w:tcPr>
          <w:p w14:paraId="015CC36E" w14:textId="77777777" w:rsidR="00376C41" w:rsidRPr="00376C41" w:rsidRDefault="00376C41" w:rsidP="00376C41">
            <w:pPr>
              <w:pStyle w:val="TableBody"/>
              <w:jc w:val="center"/>
              <w:rPr>
                <w:rFonts w:cs="Arial"/>
                <w:sz w:val="18"/>
                <w:szCs w:val="18"/>
              </w:rPr>
            </w:pPr>
            <w:r w:rsidRPr="00376C41">
              <w:rPr>
                <w:rFonts w:cs="Arial"/>
                <w:sz w:val="18"/>
                <w:szCs w:val="18"/>
              </w:rPr>
              <w:t>14,496</w:t>
            </w:r>
          </w:p>
        </w:tc>
        <w:tc>
          <w:tcPr>
            <w:tcW w:w="310" w:type="pct"/>
            <w:vAlign w:val="center"/>
          </w:tcPr>
          <w:p w14:paraId="5EC20FA7" w14:textId="77777777" w:rsidR="00376C41" w:rsidRPr="00376C41" w:rsidRDefault="00376C41" w:rsidP="00376C41">
            <w:pPr>
              <w:pStyle w:val="TableBody"/>
              <w:jc w:val="center"/>
              <w:rPr>
                <w:rFonts w:cs="Arial"/>
                <w:sz w:val="18"/>
                <w:szCs w:val="18"/>
              </w:rPr>
            </w:pPr>
            <w:r w:rsidRPr="00376C41">
              <w:rPr>
                <w:rFonts w:cs="Arial"/>
                <w:sz w:val="18"/>
                <w:szCs w:val="18"/>
              </w:rPr>
              <w:t>10.0</w:t>
            </w:r>
          </w:p>
        </w:tc>
        <w:tc>
          <w:tcPr>
            <w:tcW w:w="440" w:type="pct"/>
            <w:shd w:val="clear" w:color="auto" w:fill="D9D9D9" w:themeFill="background1" w:themeFillShade="D9"/>
          </w:tcPr>
          <w:p w14:paraId="55DF5874" w14:textId="42FF5565"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8,525</w:t>
            </w:r>
          </w:p>
        </w:tc>
        <w:tc>
          <w:tcPr>
            <w:tcW w:w="440" w:type="pct"/>
            <w:shd w:val="clear" w:color="auto" w:fill="D9D9D9" w:themeFill="background1" w:themeFillShade="D9"/>
            <w:vAlign w:val="center"/>
          </w:tcPr>
          <w:p w14:paraId="745136D3" w14:textId="587BE579"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12,646</w:t>
            </w:r>
          </w:p>
        </w:tc>
        <w:tc>
          <w:tcPr>
            <w:tcW w:w="440" w:type="pct"/>
            <w:shd w:val="clear" w:color="auto" w:fill="D9D9D9" w:themeFill="background1" w:themeFillShade="D9"/>
            <w:vAlign w:val="center"/>
          </w:tcPr>
          <w:p w14:paraId="6AB130F0" w14:textId="241F2E5F"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1.7</w:t>
            </w:r>
          </w:p>
        </w:tc>
        <w:tc>
          <w:tcPr>
            <w:tcW w:w="440" w:type="pct"/>
            <w:shd w:val="clear" w:color="auto" w:fill="auto"/>
            <w:vAlign w:val="center"/>
          </w:tcPr>
          <w:p w14:paraId="2AAF63CB" w14:textId="77777777" w:rsidR="00376C41" w:rsidRPr="00376C41" w:rsidRDefault="00376C41" w:rsidP="00376C41">
            <w:pPr>
              <w:pStyle w:val="TableBody"/>
              <w:jc w:val="center"/>
              <w:rPr>
                <w:rFonts w:cs="Arial"/>
                <w:sz w:val="18"/>
                <w:szCs w:val="18"/>
              </w:rPr>
            </w:pPr>
            <w:r w:rsidRPr="00376C41">
              <w:rPr>
                <w:rFonts w:cs="Arial"/>
                <w:sz w:val="18"/>
                <w:szCs w:val="18"/>
              </w:rPr>
              <w:t>16,199</w:t>
            </w:r>
          </w:p>
        </w:tc>
        <w:tc>
          <w:tcPr>
            <w:tcW w:w="442" w:type="pct"/>
            <w:shd w:val="clear" w:color="auto" w:fill="auto"/>
            <w:vAlign w:val="center"/>
          </w:tcPr>
          <w:p w14:paraId="25943F36" w14:textId="77777777" w:rsidR="00376C41" w:rsidRPr="00376C41" w:rsidRDefault="00376C41" w:rsidP="00376C41">
            <w:pPr>
              <w:pStyle w:val="TableBody"/>
              <w:jc w:val="center"/>
              <w:rPr>
                <w:rFonts w:cs="Arial"/>
                <w:sz w:val="18"/>
                <w:szCs w:val="18"/>
              </w:rPr>
            </w:pPr>
            <w:r w:rsidRPr="00376C41">
              <w:rPr>
                <w:rFonts w:cs="Arial"/>
                <w:sz w:val="18"/>
                <w:szCs w:val="18"/>
              </w:rPr>
              <w:t>6.9</w:t>
            </w:r>
          </w:p>
        </w:tc>
      </w:tr>
      <w:tr w:rsidR="00376C41" w:rsidRPr="00376C41" w14:paraId="3C0CBE79" w14:textId="77777777" w:rsidTr="00A83DFE">
        <w:trPr>
          <w:trHeight w:val="62"/>
        </w:trPr>
        <w:tc>
          <w:tcPr>
            <w:tcW w:w="762" w:type="pct"/>
            <w:shd w:val="clear" w:color="auto" w:fill="F2F2F2" w:themeFill="background1" w:themeFillShade="F2"/>
          </w:tcPr>
          <w:p w14:paraId="7D7D56D1" w14:textId="77777777" w:rsidR="00376C41" w:rsidRPr="00376C41" w:rsidRDefault="00376C41" w:rsidP="00376C41">
            <w:pPr>
              <w:pStyle w:val="TableBody"/>
              <w:rPr>
                <w:rFonts w:cs="Arial"/>
                <w:b/>
                <w:sz w:val="18"/>
                <w:szCs w:val="18"/>
              </w:rPr>
            </w:pPr>
            <w:r w:rsidRPr="00376C41">
              <w:rPr>
                <w:rFonts w:cs="Arial"/>
                <w:b/>
                <w:sz w:val="18"/>
                <w:szCs w:val="18"/>
              </w:rPr>
              <w:t>Tasmania</w:t>
            </w:r>
          </w:p>
        </w:tc>
        <w:tc>
          <w:tcPr>
            <w:tcW w:w="403" w:type="pct"/>
            <w:shd w:val="clear" w:color="auto" w:fill="F2F2F2" w:themeFill="background1" w:themeFillShade="F2"/>
          </w:tcPr>
          <w:p w14:paraId="4C7891A0" w14:textId="77777777" w:rsidR="00376C41" w:rsidRPr="00376C41" w:rsidRDefault="00376C41" w:rsidP="00376C41">
            <w:pPr>
              <w:pStyle w:val="TableBody"/>
              <w:jc w:val="center"/>
              <w:rPr>
                <w:rFonts w:cs="Arial"/>
                <w:sz w:val="18"/>
                <w:szCs w:val="18"/>
              </w:rPr>
            </w:pPr>
          </w:p>
        </w:tc>
        <w:tc>
          <w:tcPr>
            <w:tcW w:w="317" w:type="pct"/>
            <w:shd w:val="clear" w:color="auto" w:fill="F2F2F2" w:themeFill="background1" w:themeFillShade="F2"/>
          </w:tcPr>
          <w:p w14:paraId="48779126" w14:textId="77777777" w:rsidR="00376C41" w:rsidRPr="00376C41" w:rsidRDefault="00376C41" w:rsidP="00376C41">
            <w:pPr>
              <w:pStyle w:val="TableBody"/>
              <w:jc w:val="center"/>
              <w:rPr>
                <w:rFonts w:cs="Arial"/>
                <w:sz w:val="18"/>
                <w:szCs w:val="18"/>
              </w:rPr>
            </w:pPr>
          </w:p>
        </w:tc>
        <w:tc>
          <w:tcPr>
            <w:tcW w:w="371" w:type="pct"/>
            <w:shd w:val="clear" w:color="auto" w:fill="F2F2F2" w:themeFill="background1" w:themeFillShade="F2"/>
          </w:tcPr>
          <w:p w14:paraId="2E083978" w14:textId="77777777" w:rsidR="00376C41" w:rsidRPr="00376C41" w:rsidRDefault="00376C41" w:rsidP="00376C41">
            <w:pPr>
              <w:pStyle w:val="TableBody"/>
              <w:jc w:val="center"/>
              <w:rPr>
                <w:rFonts w:cs="Arial"/>
                <w:sz w:val="18"/>
                <w:szCs w:val="18"/>
              </w:rPr>
            </w:pPr>
          </w:p>
        </w:tc>
        <w:tc>
          <w:tcPr>
            <w:tcW w:w="275" w:type="pct"/>
            <w:shd w:val="clear" w:color="auto" w:fill="F2F2F2" w:themeFill="background1" w:themeFillShade="F2"/>
            <w:vAlign w:val="center"/>
          </w:tcPr>
          <w:p w14:paraId="0C918232" w14:textId="77777777" w:rsidR="00376C41" w:rsidRPr="00376C41" w:rsidRDefault="00376C41" w:rsidP="00376C41">
            <w:pPr>
              <w:pStyle w:val="TableBody"/>
              <w:jc w:val="center"/>
              <w:rPr>
                <w:rFonts w:cs="Arial"/>
                <w:sz w:val="18"/>
                <w:szCs w:val="18"/>
              </w:rPr>
            </w:pPr>
          </w:p>
        </w:tc>
        <w:tc>
          <w:tcPr>
            <w:tcW w:w="360" w:type="pct"/>
            <w:shd w:val="clear" w:color="auto" w:fill="F2F2F2" w:themeFill="background1" w:themeFillShade="F2"/>
            <w:vAlign w:val="center"/>
          </w:tcPr>
          <w:p w14:paraId="453C6439" w14:textId="77777777" w:rsidR="00376C41" w:rsidRPr="00376C41" w:rsidRDefault="00376C41" w:rsidP="00376C41">
            <w:pPr>
              <w:pStyle w:val="TableBody"/>
              <w:jc w:val="center"/>
              <w:rPr>
                <w:rFonts w:cs="Arial"/>
                <w:sz w:val="18"/>
                <w:szCs w:val="18"/>
              </w:rPr>
            </w:pPr>
          </w:p>
        </w:tc>
        <w:tc>
          <w:tcPr>
            <w:tcW w:w="310" w:type="pct"/>
            <w:shd w:val="clear" w:color="auto" w:fill="F2F2F2" w:themeFill="background1" w:themeFillShade="F2"/>
            <w:vAlign w:val="center"/>
          </w:tcPr>
          <w:p w14:paraId="38DDB10E" w14:textId="77777777" w:rsidR="00376C41" w:rsidRPr="00376C41" w:rsidRDefault="00376C41" w:rsidP="00376C41">
            <w:pPr>
              <w:pStyle w:val="TableBody"/>
              <w:jc w:val="center"/>
              <w:rPr>
                <w:rFonts w:cs="Arial"/>
                <w:sz w:val="18"/>
                <w:szCs w:val="18"/>
              </w:rPr>
            </w:pPr>
          </w:p>
        </w:tc>
        <w:tc>
          <w:tcPr>
            <w:tcW w:w="440" w:type="pct"/>
            <w:shd w:val="clear" w:color="auto" w:fill="F2F2F2" w:themeFill="background1" w:themeFillShade="F2"/>
          </w:tcPr>
          <w:p w14:paraId="2BDE3177"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061C71BC"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0C43E210"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23442C19" w14:textId="77777777" w:rsidR="00376C41" w:rsidRPr="00376C41" w:rsidRDefault="00376C41" w:rsidP="00376C41">
            <w:pPr>
              <w:pStyle w:val="TableBody"/>
              <w:jc w:val="center"/>
              <w:rPr>
                <w:rFonts w:cs="Arial"/>
                <w:sz w:val="18"/>
                <w:szCs w:val="18"/>
              </w:rPr>
            </w:pPr>
          </w:p>
        </w:tc>
        <w:tc>
          <w:tcPr>
            <w:tcW w:w="442" w:type="pct"/>
            <w:shd w:val="clear" w:color="auto" w:fill="F2F2F2" w:themeFill="background1" w:themeFillShade="F2"/>
            <w:vAlign w:val="center"/>
          </w:tcPr>
          <w:p w14:paraId="095C7BF9" w14:textId="77777777" w:rsidR="00376C41" w:rsidRPr="00376C41" w:rsidRDefault="00376C41" w:rsidP="00376C41">
            <w:pPr>
              <w:pStyle w:val="TableBody"/>
              <w:jc w:val="center"/>
              <w:rPr>
                <w:rFonts w:cs="Arial"/>
                <w:sz w:val="18"/>
                <w:szCs w:val="18"/>
              </w:rPr>
            </w:pPr>
          </w:p>
        </w:tc>
      </w:tr>
      <w:tr w:rsidR="00376C41" w:rsidRPr="00376C41" w14:paraId="335DA217" w14:textId="77777777" w:rsidTr="00A83DFE">
        <w:trPr>
          <w:trHeight w:val="62"/>
        </w:trPr>
        <w:tc>
          <w:tcPr>
            <w:tcW w:w="762" w:type="pct"/>
          </w:tcPr>
          <w:p w14:paraId="4FF3F894" w14:textId="77777777" w:rsidR="00376C41" w:rsidRPr="00376C41" w:rsidRDefault="00376C41" w:rsidP="00376C41">
            <w:pPr>
              <w:pStyle w:val="TableBody"/>
              <w:rPr>
                <w:rFonts w:cs="Arial"/>
                <w:i/>
                <w:sz w:val="18"/>
                <w:szCs w:val="18"/>
              </w:rPr>
            </w:pPr>
            <w:r w:rsidRPr="00376C41">
              <w:rPr>
                <w:rFonts w:cs="Arial"/>
                <w:i/>
                <w:sz w:val="18"/>
                <w:szCs w:val="18"/>
              </w:rPr>
              <w:t>Hobart</w:t>
            </w:r>
          </w:p>
        </w:tc>
        <w:tc>
          <w:tcPr>
            <w:tcW w:w="403" w:type="pct"/>
          </w:tcPr>
          <w:p w14:paraId="5D9430B0" w14:textId="77777777" w:rsidR="00376C41" w:rsidRPr="00376C41" w:rsidRDefault="00376C41" w:rsidP="00376C41">
            <w:pPr>
              <w:pStyle w:val="TableBody"/>
              <w:jc w:val="center"/>
              <w:rPr>
                <w:rFonts w:cs="Arial"/>
                <w:sz w:val="18"/>
                <w:szCs w:val="18"/>
              </w:rPr>
            </w:pPr>
          </w:p>
        </w:tc>
        <w:tc>
          <w:tcPr>
            <w:tcW w:w="317" w:type="pct"/>
          </w:tcPr>
          <w:p w14:paraId="191CB17F" w14:textId="77777777" w:rsidR="00376C41" w:rsidRPr="00376C41" w:rsidRDefault="00376C41" w:rsidP="00376C41">
            <w:pPr>
              <w:pStyle w:val="TableBody"/>
              <w:jc w:val="center"/>
              <w:rPr>
                <w:rFonts w:cs="Arial"/>
                <w:sz w:val="18"/>
                <w:szCs w:val="18"/>
              </w:rPr>
            </w:pPr>
          </w:p>
        </w:tc>
        <w:tc>
          <w:tcPr>
            <w:tcW w:w="371" w:type="pct"/>
          </w:tcPr>
          <w:p w14:paraId="7CD21BA4" w14:textId="77777777" w:rsidR="00376C41" w:rsidRPr="00376C41" w:rsidRDefault="00376C41" w:rsidP="00376C41">
            <w:pPr>
              <w:pStyle w:val="TableBody"/>
              <w:jc w:val="center"/>
              <w:rPr>
                <w:rFonts w:cs="Arial"/>
                <w:sz w:val="18"/>
                <w:szCs w:val="18"/>
              </w:rPr>
            </w:pPr>
          </w:p>
        </w:tc>
        <w:tc>
          <w:tcPr>
            <w:tcW w:w="275" w:type="pct"/>
            <w:vAlign w:val="center"/>
          </w:tcPr>
          <w:p w14:paraId="237B5FDC" w14:textId="77777777" w:rsidR="00376C41" w:rsidRPr="00376C41" w:rsidRDefault="00376C41" w:rsidP="00376C41">
            <w:pPr>
              <w:pStyle w:val="TableBody"/>
              <w:jc w:val="center"/>
              <w:rPr>
                <w:rFonts w:cs="Arial"/>
                <w:sz w:val="18"/>
                <w:szCs w:val="18"/>
              </w:rPr>
            </w:pPr>
          </w:p>
        </w:tc>
        <w:tc>
          <w:tcPr>
            <w:tcW w:w="360" w:type="pct"/>
            <w:vAlign w:val="center"/>
          </w:tcPr>
          <w:p w14:paraId="4F19495F" w14:textId="77777777" w:rsidR="00376C41" w:rsidRPr="00376C41" w:rsidRDefault="00376C41" w:rsidP="00376C41">
            <w:pPr>
              <w:pStyle w:val="TableBody"/>
              <w:jc w:val="center"/>
              <w:rPr>
                <w:rFonts w:cs="Arial"/>
                <w:sz w:val="18"/>
                <w:szCs w:val="18"/>
              </w:rPr>
            </w:pPr>
          </w:p>
        </w:tc>
        <w:tc>
          <w:tcPr>
            <w:tcW w:w="310" w:type="pct"/>
            <w:vAlign w:val="center"/>
          </w:tcPr>
          <w:p w14:paraId="1820A22C"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36FA3199"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374D9C97"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377D16CF"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54E0E7C1"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5327A7CF" w14:textId="77777777" w:rsidR="00376C41" w:rsidRPr="00376C41" w:rsidRDefault="00376C41" w:rsidP="00376C41">
            <w:pPr>
              <w:pStyle w:val="TableBody"/>
              <w:jc w:val="center"/>
              <w:rPr>
                <w:rFonts w:cs="Arial"/>
                <w:sz w:val="18"/>
                <w:szCs w:val="18"/>
              </w:rPr>
            </w:pPr>
          </w:p>
        </w:tc>
      </w:tr>
      <w:tr w:rsidR="00376C41" w:rsidRPr="00376C41" w14:paraId="0E93D37E" w14:textId="77777777" w:rsidTr="00A83DFE">
        <w:trPr>
          <w:trHeight w:val="62"/>
        </w:trPr>
        <w:tc>
          <w:tcPr>
            <w:tcW w:w="762" w:type="pct"/>
          </w:tcPr>
          <w:p w14:paraId="2A2029CB" w14:textId="77777777" w:rsidR="00376C41" w:rsidRPr="00376C41" w:rsidRDefault="00376C41" w:rsidP="00376C41">
            <w:pPr>
              <w:pStyle w:val="TableBody"/>
              <w:rPr>
                <w:rFonts w:cs="Arial"/>
                <w:sz w:val="18"/>
                <w:szCs w:val="18"/>
              </w:rPr>
            </w:pPr>
            <w:r w:rsidRPr="00376C41">
              <w:rPr>
                <w:rFonts w:cs="Arial"/>
                <w:sz w:val="18"/>
                <w:szCs w:val="18"/>
              </w:rPr>
              <w:t xml:space="preserve">WIN </w:t>
            </w:r>
          </w:p>
        </w:tc>
        <w:tc>
          <w:tcPr>
            <w:tcW w:w="403" w:type="pct"/>
            <w:vAlign w:val="center"/>
          </w:tcPr>
          <w:p w14:paraId="2EF017A1" w14:textId="77777777" w:rsidR="00376C41" w:rsidRPr="00376C41" w:rsidRDefault="00376C41" w:rsidP="00376C41">
            <w:pPr>
              <w:pStyle w:val="TableBody"/>
              <w:jc w:val="center"/>
              <w:rPr>
                <w:rFonts w:cs="Arial"/>
                <w:sz w:val="18"/>
                <w:szCs w:val="18"/>
              </w:rPr>
            </w:pPr>
            <w:r w:rsidRPr="00376C41">
              <w:rPr>
                <w:rFonts w:cs="Arial"/>
                <w:sz w:val="18"/>
                <w:szCs w:val="18"/>
              </w:rPr>
              <w:t>38,787</w:t>
            </w:r>
          </w:p>
        </w:tc>
        <w:tc>
          <w:tcPr>
            <w:tcW w:w="317" w:type="pct"/>
          </w:tcPr>
          <w:p w14:paraId="4BC74EE2" w14:textId="77777777" w:rsidR="00376C41" w:rsidRPr="00376C41" w:rsidRDefault="00376C41" w:rsidP="00376C41">
            <w:pPr>
              <w:pStyle w:val="TableBody"/>
              <w:jc w:val="center"/>
              <w:rPr>
                <w:rFonts w:cs="Arial"/>
                <w:sz w:val="18"/>
                <w:szCs w:val="18"/>
              </w:rPr>
            </w:pPr>
          </w:p>
        </w:tc>
        <w:tc>
          <w:tcPr>
            <w:tcW w:w="371" w:type="pct"/>
            <w:vAlign w:val="center"/>
          </w:tcPr>
          <w:p w14:paraId="382A144F" w14:textId="77777777" w:rsidR="00376C41" w:rsidRPr="00376C41" w:rsidRDefault="00376C41" w:rsidP="00376C41">
            <w:pPr>
              <w:pStyle w:val="TableBody"/>
              <w:jc w:val="center"/>
              <w:rPr>
                <w:rFonts w:cs="Arial"/>
                <w:sz w:val="18"/>
                <w:szCs w:val="18"/>
              </w:rPr>
            </w:pPr>
            <w:r w:rsidRPr="00376C41">
              <w:rPr>
                <w:rFonts w:cs="Arial"/>
                <w:sz w:val="18"/>
                <w:szCs w:val="18"/>
              </w:rPr>
              <w:t>27,832</w:t>
            </w:r>
          </w:p>
        </w:tc>
        <w:tc>
          <w:tcPr>
            <w:tcW w:w="275" w:type="pct"/>
            <w:vAlign w:val="center"/>
          </w:tcPr>
          <w:p w14:paraId="4159FD3B" w14:textId="77777777" w:rsidR="00376C41" w:rsidRPr="00376C41" w:rsidRDefault="00376C41" w:rsidP="00376C41">
            <w:pPr>
              <w:pStyle w:val="TableBody"/>
              <w:jc w:val="center"/>
              <w:rPr>
                <w:rFonts w:cs="Arial"/>
                <w:sz w:val="18"/>
                <w:szCs w:val="18"/>
              </w:rPr>
            </w:pPr>
            <w:r w:rsidRPr="00376C41">
              <w:rPr>
                <w:rFonts w:cs="Arial"/>
                <w:sz w:val="18"/>
                <w:szCs w:val="18"/>
              </w:rPr>
              <w:t>10.5</w:t>
            </w:r>
          </w:p>
        </w:tc>
        <w:tc>
          <w:tcPr>
            <w:tcW w:w="360" w:type="pct"/>
            <w:vAlign w:val="center"/>
          </w:tcPr>
          <w:p w14:paraId="345494CE" w14:textId="77777777" w:rsidR="00376C41" w:rsidRPr="00376C41" w:rsidRDefault="00376C41" w:rsidP="00376C41">
            <w:pPr>
              <w:pStyle w:val="TableBody"/>
              <w:jc w:val="center"/>
              <w:rPr>
                <w:rFonts w:cs="Arial"/>
                <w:sz w:val="18"/>
                <w:szCs w:val="18"/>
              </w:rPr>
            </w:pPr>
            <w:r w:rsidRPr="00376C41">
              <w:rPr>
                <w:rFonts w:cs="Arial"/>
                <w:sz w:val="18"/>
                <w:szCs w:val="18"/>
              </w:rPr>
              <w:t>17,544</w:t>
            </w:r>
          </w:p>
        </w:tc>
        <w:tc>
          <w:tcPr>
            <w:tcW w:w="310" w:type="pct"/>
            <w:vAlign w:val="center"/>
          </w:tcPr>
          <w:p w14:paraId="2BDD6A8B" w14:textId="77777777" w:rsidR="00376C41" w:rsidRPr="00376C41" w:rsidRDefault="00376C41" w:rsidP="00376C41">
            <w:pPr>
              <w:pStyle w:val="TableBody"/>
              <w:jc w:val="center"/>
              <w:rPr>
                <w:rFonts w:cs="Arial"/>
                <w:sz w:val="18"/>
                <w:szCs w:val="18"/>
              </w:rPr>
            </w:pPr>
            <w:r w:rsidRPr="00376C41">
              <w:rPr>
                <w:rFonts w:cs="Arial"/>
                <w:sz w:val="18"/>
                <w:szCs w:val="18"/>
              </w:rPr>
              <w:t>6.6</w:t>
            </w:r>
          </w:p>
        </w:tc>
        <w:tc>
          <w:tcPr>
            <w:tcW w:w="440" w:type="pct"/>
            <w:shd w:val="clear" w:color="auto" w:fill="D9D9D9" w:themeFill="background1" w:themeFillShade="D9"/>
            <w:vAlign w:val="bottom"/>
          </w:tcPr>
          <w:p w14:paraId="684D29D0" w14:textId="5B42BD10"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21,243</w:t>
            </w:r>
          </w:p>
        </w:tc>
        <w:tc>
          <w:tcPr>
            <w:tcW w:w="440" w:type="pct"/>
            <w:shd w:val="clear" w:color="auto" w:fill="D9D9D9" w:themeFill="background1" w:themeFillShade="D9"/>
            <w:vAlign w:val="center"/>
          </w:tcPr>
          <w:p w14:paraId="734A102A" w14:textId="2A5C04C0"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10,288</w:t>
            </w:r>
          </w:p>
        </w:tc>
        <w:tc>
          <w:tcPr>
            <w:tcW w:w="440" w:type="pct"/>
            <w:shd w:val="clear" w:color="auto" w:fill="D9D9D9" w:themeFill="background1" w:themeFillShade="D9"/>
            <w:vAlign w:val="center"/>
          </w:tcPr>
          <w:p w14:paraId="7B5B01E8" w14:textId="272F0FD8"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3.9</w:t>
            </w:r>
          </w:p>
        </w:tc>
        <w:tc>
          <w:tcPr>
            <w:tcW w:w="440" w:type="pct"/>
            <w:shd w:val="clear" w:color="auto" w:fill="auto"/>
            <w:vAlign w:val="center"/>
          </w:tcPr>
          <w:p w14:paraId="6D651BC9" w14:textId="77777777" w:rsidR="00376C41" w:rsidRPr="00376C41" w:rsidRDefault="00376C41" w:rsidP="00376C41">
            <w:pPr>
              <w:pStyle w:val="TableBody"/>
              <w:jc w:val="center"/>
              <w:rPr>
                <w:rFonts w:cs="Arial"/>
                <w:sz w:val="18"/>
                <w:szCs w:val="18"/>
              </w:rPr>
            </w:pPr>
            <w:r w:rsidRPr="00376C41">
              <w:rPr>
                <w:rFonts w:cs="Arial"/>
                <w:sz w:val="18"/>
                <w:szCs w:val="18"/>
              </w:rPr>
              <w:t>14,490</w:t>
            </w:r>
          </w:p>
        </w:tc>
        <w:tc>
          <w:tcPr>
            <w:tcW w:w="442" w:type="pct"/>
            <w:shd w:val="clear" w:color="auto" w:fill="auto"/>
            <w:vAlign w:val="center"/>
          </w:tcPr>
          <w:p w14:paraId="5AE7ED9F" w14:textId="77777777" w:rsidR="00376C41" w:rsidRPr="00376C41" w:rsidRDefault="00376C41" w:rsidP="00376C41">
            <w:pPr>
              <w:pStyle w:val="TableBody"/>
              <w:jc w:val="center"/>
              <w:rPr>
                <w:rFonts w:cs="Arial"/>
                <w:sz w:val="18"/>
                <w:szCs w:val="18"/>
              </w:rPr>
            </w:pPr>
            <w:r w:rsidRPr="00376C41">
              <w:rPr>
                <w:rFonts w:cs="Arial"/>
                <w:sz w:val="18"/>
                <w:szCs w:val="18"/>
              </w:rPr>
              <w:t>5.5</w:t>
            </w:r>
          </w:p>
        </w:tc>
      </w:tr>
      <w:tr w:rsidR="00376C41" w:rsidRPr="00376C41" w14:paraId="0F98E024" w14:textId="77777777" w:rsidTr="00A83DFE">
        <w:trPr>
          <w:trHeight w:val="62"/>
        </w:trPr>
        <w:tc>
          <w:tcPr>
            <w:tcW w:w="762" w:type="pct"/>
          </w:tcPr>
          <w:p w14:paraId="58253D5F" w14:textId="77777777" w:rsidR="00376C41" w:rsidRPr="00376C41" w:rsidRDefault="00376C41" w:rsidP="00376C41">
            <w:pPr>
              <w:pStyle w:val="TableBody"/>
              <w:rPr>
                <w:rFonts w:cs="Arial"/>
                <w:sz w:val="18"/>
                <w:szCs w:val="18"/>
              </w:rPr>
            </w:pPr>
            <w:r w:rsidRPr="00376C41">
              <w:rPr>
                <w:rFonts w:cs="Arial"/>
                <w:sz w:val="18"/>
                <w:szCs w:val="18"/>
              </w:rPr>
              <w:lastRenderedPageBreak/>
              <w:t>Southern Cross TV</w:t>
            </w:r>
          </w:p>
        </w:tc>
        <w:tc>
          <w:tcPr>
            <w:tcW w:w="403" w:type="pct"/>
            <w:vAlign w:val="center"/>
          </w:tcPr>
          <w:p w14:paraId="27B052FC" w14:textId="77777777" w:rsidR="00376C41" w:rsidRPr="00376C41" w:rsidRDefault="00376C41" w:rsidP="00376C41">
            <w:pPr>
              <w:pStyle w:val="TableBody"/>
              <w:jc w:val="center"/>
              <w:rPr>
                <w:rFonts w:cs="Arial"/>
                <w:sz w:val="18"/>
                <w:szCs w:val="18"/>
              </w:rPr>
            </w:pPr>
            <w:r w:rsidRPr="00376C41">
              <w:rPr>
                <w:rFonts w:cs="Arial"/>
                <w:sz w:val="18"/>
                <w:szCs w:val="18"/>
              </w:rPr>
              <w:t>36,996</w:t>
            </w:r>
          </w:p>
        </w:tc>
        <w:tc>
          <w:tcPr>
            <w:tcW w:w="317" w:type="pct"/>
          </w:tcPr>
          <w:p w14:paraId="326C4F7C" w14:textId="77777777" w:rsidR="00376C41" w:rsidRPr="00376C41" w:rsidRDefault="00376C41" w:rsidP="00376C41">
            <w:pPr>
              <w:pStyle w:val="TableBody"/>
              <w:jc w:val="center"/>
              <w:rPr>
                <w:rFonts w:cs="Arial"/>
                <w:sz w:val="18"/>
                <w:szCs w:val="18"/>
              </w:rPr>
            </w:pPr>
          </w:p>
        </w:tc>
        <w:tc>
          <w:tcPr>
            <w:tcW w:w="371" w:type="pct"/>
            <w:vAlign w:val="center"/>
          </w:tcPr>
          <w:p w14:paraId="00321BE5" w14:textId="77777777" w:rsidR="00376C41" w:rsidRPr="00376C41" w:rsidRDefault="00376C41" w:rsidP="00376C41">
            <w:pPr>
              <w:pStyle w:val="TableBody"/>
              <w:jc w:val="center"/>
              <w:rPr>
                <w:rFonts w:cs="Arial"/>
                <w:sz w:val="18"/>
                <w:szCs w:val="18"/>
              </w:rPr>
            </w:pPr>
            <w:r w:rsidRPr="00376C41">
              <w:rPr>
                <w:rFonts w:cs="Arial"/>
                <w:sz w:val="18"/>
                <w:szCs w:val="18"/>
              </w:rPr>
              <w:t>26,171</w:t>
            </w:r>
          </w:p>
        </w:tc>
        <w:tc>
          <w:tcPr>
            <w:tcW w:w="275" w:type="pct"/>
            <w:vAlign w:val="center"/>
          </w:tcPr>
          <w:p w14:paraId="1D64DD7C" w14:textId="77777777" w:rsidR="00376C41" w:rsidRPr="00376C41" w:rsidRDefault="00376C41" w:rsidP="00376C41">
            <w:pPr>
              <w:pStyle w:val="TableBody"/>
              <w:jc w:val="center"/>
              <w:rPr>
                <w:rFonts w:cs="Arial"/>
                <w:sz w:val="18"/>
                <w:szCs w:val="18"/>
              </w:rPr>
            </w:pPr>
            <w:r w:rsidRPr="00376C41">
              <w:rPr>
                <w:rFonts w:cs="Arial"/>
                <w:sz w:val="18"/>
                <w:szCs w:val="18"/>
              </w:rPr>
              <w:t>9.9</w:t>
            </w:r>
          </w:p>
        </w:tc>
        <w:tc>
          <w:tcPr>
            <w:tcW w:w="360" w:type="pct"/>
            <w:vAlign w:val="center"/>
          </w:tcPr>
          <w:p w14:paraId="4191A7DA" w14:textId="77777777" w:rsidR="00376C41" w:rsidRPr="00376C41" w:rsidRDefault="00376C41" w:rsidP="00376C41">
            <w:pPr>
              <w:pStyle w:val="TableBody"/>
              <w:jc w:val="center"/>
              <w:rPr>
                <w:rFonts w:cs="Arial"/>
                <w:sz w:val="18"/>
                <w:szCs w:val="18"/>
              </w:rPr>
            </w:pPr>
            <w:r w:rsidRPr="00376C41">
              <w:rPr>
                <w:rFonts w:cs="Arial"/>
                <w:sz w:val="18"/>
                <w:szCs w:val="18"/>
              </w:rPr>
              <w:t>22,984</w:t>
            </w:r>
          </w:p>
        </w:tc>
        <w:tc>
          <w:tcPr>
            <w:tcW w:w="310" w:type="pct"/>
            <w:vAlign w:val="center"/>
          </w:tcPr>
          <w:p w14:paraId="0BE13B34" w14:textId="77777777" w:rsidR="00376C41" w:rsidRPr="00376C41" w:rsidRDefault="00376C41" w:rsidP="00376C41">
            <w:pPr>
              <w:pStyle w:val="TableBody"/>
              <w:jc w:val="center"/>
              <w:rPr>
                <w:rFonts w:cs="Arial"/>
                <w:sz w:val="18"/>
                <w:szCs w:val="18"/>
              </w:rPr>
            </w:pPr>
            <w:r w:rsidRPr="00376C41">
              <w:rPr>
                <w:rFonts w:cs="Arial"/>
                <w:sz w:val="18"/>
                <w:szCs w:val="18"/>
              </w:rPr>
              <w:t>8.7</w:t>
            </w:r>
          </w:p>
        </w:tc>
        <w:tc>
          <w:tcPr>
            <w:tcW w:w="440" w:type="pct"/>
            <w:shd w:val="clear" w:color="auto" w:fill="D9D9D9" w:themeFill="background1" w:themeFillShade="D9"/>
            <w:vAlign w:val="bottom"/>
          </w:tcPr>
          <w:p w14:paraId="5AA8E7AC" w14:textId="537F9FFE"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14,012</w:t>
            </w:r>
          </w:p>
        </w:tc>
        <w:tc>
          <w:tcPr>
            <w:tcW w:w="440" w:type="pct"/>
            <w:shd w:val="clear" w:color="auto" w:fill="D9D9D9" w:themeFill="background1" w:themeFillShade="D9"/>
            <w:vAlign w:val="center"/>
          </w:tcPr>
          <w:p w14:paraId="1CCC8AA7" w14:textId="6229BAE6"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3,187</w:t>
            </w:r>
          </w:p>
        </w:tc>
        <w:tc>
          <w:tcPr>
            <w:tcW w:w="440" w:type="pct"/>
            <w:shd w:val="clear" w:color="auto" w:fill="D9D9D9" w:themeFill="background1" w:themeFillShade="D9"/>
            <w:vAlign w:val="center"/>
          </w:tcPr>
          <w:p w14:paraId="6DEFE1FC" w14:textId="75F3EB68"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1.2</w:t>
            </w:r>
          </w:p>
        </w:tc>
        <w:tc>
          <w:tcPr>
            <w:tcW w:w="440" w:type="pct"/>
            <w:shd w:val="clear" w:color="auto" w:fill="auto"/>
            <w:vAlign w:val="center"/>
          </w:tcPr>
          <w:p w14:paraId="26BD7F07" w14:textId="77777777" w:rsidR="00376C41" w:rsidRPr="00376C41" w:rsidRDefault="00376C41" w:rsidP="00376C41">
            <w:pPr>
              <w:pStyle w:val="TableBody"/>
              <w:jc w:val="center"/>
              <w:rPr>
                <w:rFonts w:cs="Arial"/>
                <w:sz w:val="18"/>
                <w:szCs w:val="18"/>
              </w:rPr>
            </w:pPr>
            <w:r w:rsidRPr="00376C41">
              <w:rPr>
                <w:rFonts w:cs="Arial"/>
                <w:sz w:val="18"/>
                <w:szCs w:val="18"/>
              </w:rPr>
              <w:t>25,099</w:t>
            </w:r>
          </w:p>
        </w:tc>
        <w:tc>
          <w:tcPr>
            <w:tcW w:w="442" w:type="pct"/>
            <w:shd w:val="clear" w:color="auto" w:fill="auto"/>
            <w:vAlign w:val="center"/>
          </w:tcPr>
          <w:p w14:paraId="4EBEFA65" w14:textId="77777777" w:rsidR="00376C41" w:rsidRPr="00376C41" w:rsidRDefault="00376C41" w:rsidP="00376C41">
            <w:pPr>
              <w:pStyle w:val="TableBody"/>
              <w:jc w:val="center"/>
              <w:rPr>
                <w:rFonts w:cs="Arial"/>
                <w:sz w:val="18"/>
                <w:szCs w:val="18"/>
              </w:rPr>
            </w:pPr>
            <w:r w:rsidRPr="00376C41">
              <w:rPr>
                <w:rFonts w:cs="Arial"/>
                <w:sz w:val="18"/>
                <w:szCs w:val="18"/>
              </w:rPr>
              <w:t>9.5</w:t>
            </w:r>
          </w:p>
        </w:tc>
      </w:tr>
      <w:tr w:rsidR="00376C41" w:rsidRPr="00376C41" w14:paraId="6C34BFB8" w14:textId="77777777" w:rsidTr="00A83DFE">
        <w:trPr>
          <w:trHeight w:val="62"/>
        </w:trPr>
        <w:tc>
          <w:tcPr>
            <w:tcW w:w="762" w:type="pct"/>
          </w:tcPr>
          <w:p w14:paraId="76DB8AAF" w14:textId="77777777" w:rsidR="00376C41" w:rsidRPr="00376C41" w:rsidRDefault="00376C41" w:rsidP="00376C41">
            <w:pPr>
              <w:pStyle w:val="TableBody"/>
              <w:rPr>
                <w:rFonts w:cs="Arial"/>
                <w:sz w:val="18"/>
                <w:szCs w:val="18"/>
              </w:rPr>
            </w:pPr>
            <w:r w:rsidRPr="00376C41">
              <w:rPr>
                <w:rFonts w:cs="Arial"/>
                <w:i/>
                <w:sz w:val="18"/>
                <w:szCs w:val="18"/>
              </w:rPr>
              <w:t>Launceston</w:t>
            </w:r>
          </w:p>
        </w:tc>
        <w:tc>
          <w:tcPr>
            <w:tcW w:w="403" w:type="pct"/>
          </w:tcPr>
          <w:p w14:paraId="5F6451F6" w14:textId="77777777" w:rsidR="00376C41" w:rsidRPr="00376C41" w:rsidRDefault="00376C41" w:rsidP="00376C41">
            <w:pPr>
              <w:pStyle w:val="TableBody"/>
              <w:jc w:val="center"/>
              <w:rPr>
                <w:rFonts w:cs="Arial"/>
                <w:sz w:val="18"/>
                <w:szCs w:val="18"/>
              </w:rPr>
            </w:pPr>
          </w:p>
        </w:tc>
        <w:tc>
          <w:tcPr>
            <w:tcW w:w="317" w:type="pct"/>
          </w:tcPr>
          <w:p w14:paraId="26A923E9" w14:textId="77777777" w:rsidR="00376C41" w:rsidRPr="00376C41" w:rsidRDefault="00376C41" w:rsidP="00376C41">
            <w:pPr>
              <w:pStyle w:val="TableBody"/>
              <w:jc w:val="center"/>
              <w:rPr>
                <w:rFonts w:cs="Arial"/>
                <w:sz w:val="18"/>
                <w:szCs w:val="18"/>
              </w:rPr>
            </w:pPr>
          </w:p>
        </w:tc>
        <w:tc>
          <w:tcPr>
            <w:tcW w:w="371" w:type="pct"/>
          </w:tcPr>
          <w:p w14:paraId="41D35771" w14:textId="77777777" w:rsidR="00376C41" w:rsidRPr="00376C41" w:rsidRDefault="00376C41" w:rsidP="00376C41">
            <w:pPr>
              <w:pStyle w:val="TableBody"/>
              <w:jc w:val="center"/>
              <w:rPr>
                <w:rFonts w:cs="Arial"/>
                <w:sz w:val="18"/>
                <w:szCs w:val="18"/>
              </w:rPr>
            </w:pPr>
          </w:p>
        </w:tc>
        <w:tc>
          <w:tcPr>
            <w:tcW w:w="275" w:type="pct"/>
            <w:vAlign w:val="center"/>
          </w:tcPr>
          <w:p w14:paraId="63CE73EC" w14:textId="77777777" w:rsidR="00376C41" w:rsidRPr="00376C41" w:rsidRDefault="00376C41" w:rsidP="00376C41">
            <w:pPr>
              <w:pStyle w:val="TableBody"/>
              <w:jc w:val="center"/>
              <w:rPr>
                <w:rFonts w:cs="Arial"/>
                <w:sz w:val="18"/>
                <w:szCs w:val="18"/>
              </w:rPr>
            </w:pPr>
          </w:p>
        </w:tc>
        <w:tc>
          <w:tcPr>
            <w:tcW w:w="360" w:type="pct"/>
            <w:vAlign w:val="center"/>
          </w:tcPr>
          <w:p w14:paraId="024217D4" w14:textId="77777777" w:rsidR="00376C41" w:rsidRPr="00376C41" w:rsidRDefault="00376C41" w:rsidP="00376C41">
            <w:pPr>
              <w:pStyle w:val="TableBody"/>
              <w:jc w:val="center"/>
              <w:rPr>
                <w:rFonts w:cs="Arial"/>
                <w:sz w:val="18"/>
                <w:szCs w:val="18"/>
              </w:rPr>
            </w:pPr>
          </w:p>
        </w:tc>
        <w:tc>
          <w:tcPr>
            <w:tcW w:w="310" w:type="pct"/>
            <w:vAlign w:val="center"/>
          </w:tcPr>
          <w:p w14:paraId="3C98D37E" w14:textId="77777777" w:rsidR="00376C41" w:rsidRPr="00376C41" w:rsidRDefault="00376C41" w:rsidP="00376C41">
            <w:pPr>
              <w:pStyle w:val="TableBody"/>
              <w:jc w:val="center"/>
              <w:rPr>
                <w:rFonts w:cs="Arial"/>
                <w:sz w:val="18"/>
                <w:szCs w:val="18"/>
              </w:rPr>
            </w:pPr>
          </w:p>
        </w:tc>
        <w:tc>
          <w:tcPr>
            <w:tcW w:w="440" w:type="pct"/>
            <w:shd w:val="clear" w:color="auto" w:fill="D9D9D9" w:themeFill="background1" w:themeFillShade="D9"/>
          </w:tcPr>
          <w:p w14:paraId="4DF65A72"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7EF8B7CE" w14:textId="77777777" w:rsidR="00376C41" w:rsidRPr="00376C41" w:rsidRDefault="00376C41" w:rsidP="00376C41">
            <w:pPr>
              <w:pStyle w:val="TableBody"/>
              <w:jc w:val="center"/>
              <w:rPr>
                <w:rFonts w:cs="Arial"/>
                <w:color w:val="000000"/>
                <w:sz w:val="18"/>
                <w:szCs w:val="18"/>
              </w:rPr>
            </w:pPr>
          </w:p>
        </w:tc>
        <w:tc>
          <w:tcPr>
            <w:tcW w:w="440" w:type="pct"/>
            <w:shd w:val="clear" w:color="auto" w:fill="D9D9D9" w:themeFill="background1" w:themeFillShade="D9"/>
            <w:vAlign w:val="center"/>
          </w:tcPr>
          <w:p w14:paraId="26B0455C" w14:textId="77777777" w:rsidR="00376C41" w:rsidRPr="00376C41" w:rsidRDefault="00376C41" w:rsidP="00376C41">
            <w:pPr>
              <w:pStyle w:val="TableBody"/>
              <w:jc w:val="center"/>
              <w:rPr>
                <w:rFonts w:cs="Arial"/>
                <w:color w:val="000000"/>
                <w:sz w:val="18"/>
                <w:szCs w:val="18"/>
              </w:rPr>
            </w:pPr>
          </w:p>
        </w:tc>
        <w:tc>
          <w:tcPr>
            <w:tcW w:w="440" w:type="pct"/>
            <w:shd w:val="clear" w:color="auto" w:fill="auto"/>
            <w:vAlign w:val="center"/>
          </w:tcPr>
          <w:p w14:paraId="5361A713" w14:textId="77777777" w:rsidR="00376C41" w:rsidRPr="00376C41" w:rsidRDefault="00376C41" w:rsidP="00376C41">
            <w:pPr>
              <w:pStyle w:val="TableBody"/>
              <w:jc w:val="center"/>
              <w:rPr>
                <w:rFonts w:cs="Arial"/>
                <w:sz w:val="18"/>
                <w:szCs w:val="18"/>
              </w:rPr>
            </w:pPr>
          </w:p>
        </w:tc>
        <w:tc>
          <w:tcPr>
            <w:tcW w:w="442" w:type="pct"/>
            <w:shd w:val="clear" w:color="auto" w:fill="auto"/>
            <w:vAlign w:val="center"/>
          </w:tcPr>
          <w:p w14:paraId="645356C5" w14:textId="77777777" w:rsidR="00376C41" w:rsidRPr="00376C41" w:rsidRDefault="00376C41" w:rsidP="00376C41">
            <w:pPr>
              <w:pStyle w:val="TableBody"/>
              <w:jc w:val="center"/>
              <w:rPr>
                <w:rFonts w:cs="Arial"/>
                <w:sz w:val="18"/>
                <w:szCs w:val="18"/>
              </w:rPr>
            </w:pPr>
          </w:p>
        </w:tc>
      </w:tr>
      <w:tr w:rsidR="00376C41" w:rsidRPr="00376C41" w14:paraId="328FD652" w14:textId="77777777" w:rsidTr="00A83DFE">
        <w:trPr>
          <w:trHeight w:val="62"/>
        </w:trPr>
        <w:tc>
          <w:tcPr>
            <w:tcW w:w="762" w:type="pct"/>
          </w:tcPr>
          <w:p w14:paraId="3EABF539" w14:textId="77777777" w:rsidR="00376C41" w:rsidRPr="00376C41" w:rsidRDefault="00376C41" w:rsidP="00376C41">
            <w:pPr>
              <w:pStyle w:val="TableBody"/>
              <w:rPr>
                <w:rFonts w:cs="Arial"/>
                <w:sz w:val="18"/>
                <w:szCs w:val="18"/>
              </w:rPr>
            </w:pPr>
            <w:r w:rsidRPr="00376C41">
              <w:rPr>
                <w:rFonts w:cs="Arial"/>
                <w:sz w:val="18"/>
                <w:szCs w:val="18"/>
              </w:rPr>
              <w:t xml:space="preserve">WIN </w:t>
            </w:r>
          </w:p>
        </w:tc>
        <w:tc>
          <w:tcPr>
            <w:tcW w:w="403" w:type="pct"/>
            <w:vAlign w:val="center"/>
          </w:tcPr>
          <w:p w14:paraId="65EB5D74" w14:textId="77777777" w:rsidR="00376C41" w:rsidRPr="00376C41" w:rsidRDefault="00376C41" w:rsidP="00376C41">
            <w:pPr>
              <w:pStyle w:val="TableBody"/>
              <w:jc w:val="center"/>
              <w:rPr>
                <w:rFonts w:cs="Arial"/>
                <w:sz w:val="18"/>
                <w:szCs w:val="18"/>
              </w:rPr>
            </w:pPr>
            <w:r w:rsidRPr="00376C41">
              <w:rPr>
                <w:rFonts w:cs="Arial"/>
                <w:sz w:val="18"/>
                <w:szCs w:val="18"/>
              </w:rPr>
              <w:t>30,810</w:t>
            </w:r>
          </w:p>
        </w:tc>
        <w:tc>
          <w:tcPr>
            <w:tcW w:w="317" w:type="pct"/>
          </w:tcPr>
          <w:p w14:paraId="116D0B80" w14:textId="77777777" w:rsidR="00376C41" w:rsidRPr="00376C41" w:rsidRDefault="00376C41" w:rsidP="00376C41">
            <w:pPr>
              <w:pStyle w:val="TableBody"/>
              <w:jc w:val="center"/>
              <w:rPr>
                <w:rFonts w:cs="Arial"/>
                <w:sz w:val="18"/>
                <w:szCs w:val="18"/>
              </w:rPr>
            </w:pPr>
          </w:p>
        </w:tc>
        <w:tc>
          <w:tcPr>
            <w:tcW w:w="371" w:type="pct"/>
            <w:vAlign w:val="center"/>
          </w:tcPr>
          <w:p w14:paraId="1F5EF79B" w14:textId="77777777" w:rsidR="00376C41" w:rsidRPr="00376C41" w:rsidRDefault="00376C41" w:rsidP="00376C41">
            <w:pPr>
              <w:pStyle w:val="TableBody"/>
              <w:jc w:val="center"/>
              <w:rPr>
                <w:rFonts w:cs="Arial"/>
                <w:sz w:val="18"/>
                <w:szCs w:val="18"/>
              </w:rPr>
            </w:pPr>
            <w:r w:rsidRPr="00376C41">
              <w:rPr>
                <w:rFonts w:cs="Arial"/>
                <w:sz w:val="18"/>
                <w:szCs w:val="18"/>
              </w:rPr>
              <w:t>11,643</w:t>
            </w:r>
          </w:p>
        </w:tc>
        <w:tc>
          <w:tcPr>
            <w:tcW w:w="275" w:type="pct"/>
            <w:vAlign w:val="center"/>
          </w:tcPr>
          <w:p w14:paraId="194DC170" w14:textId="77777777" w:rsidR="00376C41" w:rsidRPr="00376C41" w:rsidRDefault="00376C41" w:rsidP="00376C41">
            <w:pPr>
              <w:pStyle w:val="TableBody"/>
              <w:jc w:val="center"/>
              <w:rPr>
                <w:rFonts w:cs="Arial"/>
                <w:sz w:val="18"/>
                <w:szCs w:val="18"/>
              </w:rPr>
            </w:pPr>
            <w:r w:rsidRPr="00376C41">
              <w:rPr>
                <w:rFonts w:cs="Arial"/>
                <w:sz w:val="18"/>
                <w:szCs w:val="18"/>
              </w:rPr>
              <w:t>4.6</w:t>
            </w:r>
          </w:p>
        </w:tc>
        <w:tc>
          <w:tcPr>
            <w:tcW w:w="360" w:type="pct"/>
            <w:vAlign w:val="center"/>
          </w:tcPr>
          <w:p w14:paraId="5702AE24" w14:textId="77777777" w:rsidR="00376C41" w:rsidRPr="00376C41" w:rsidRDefault="00376C41" w:rsidP="00376C41">
            <w:pPr>
              <w:pStyle w:val="TableBody"/>
              <w:jc w:val="center"/>
              <w:rPr>
                <w:rFonts w:cs="Arial"/>
                <w:sz w:val="18"/>
                <w:szCs w:val="18"/>
              </w:rPr>
            </w:pPr>
            <w:r w:rsidRPr="00376C41">
              <w:rPr>
                <w:rFonts w:cs="Arial"/>
                <w:sz w:val="18"/>
                <w:szCs w:val="18"/>
              </w:rPr>
              <w:t>8,375</w:t>
            </w:r>
          </w:p>
        </w:tc>
        <w:tc>
          <w:tcPr>
            <w:tcW w:w="310" w:type="pct"/>
            <w:vAlign w:val="center"/>
          </w:tcPr>
          <w:p w14:paraId="1CDF8DB9" w14:textId="77777777" w:rsidR="00376C41" w:rsidRPr="00376C41" w:rsidRDefault="00376C41" w:rsidP="00376C41">
            <w:pPr>
              <w:pStyle w:val="TableBody"/>
              <w:jc w:val="center"/>
              <w:rPr>
                <w:rFonts w:cs="Arial"/>
                <w:sz w:val="18"/>
                <w:szCs w:val="18"/>
              </w:rPr>
            </w:pPr>
            <w:r w:rsidRPr="00376C41">
              <w:rPr>
                <w:rFonts w:cs="Arial"/>
                <w:sz w:val="18"/>
                <w:szCs w:val="18"/>
              </w:rPr>
              <w:t>3.3</w:t>
            </w:r>
          </w:p>
        </w:tc>
        <w:tc>
          <w:tcPr>
            <w:tcW w:w="440" w:type="pct"/>
            <w:shd w:val="clear" w:color="auto" w:fill="D9D9D9" w:themeFill="background1" w:themeFillShade="D9"/>
          </w:tcPr>
          <w:p w14:paraId="474CA23C" w14:textId="299AFD87"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22,435</w:t>
            </w:r>
          </w:p>
        </w:tc>
        <w:tc>
          <w:tcPr>
            <w:tcW w:w="440" w:type="pct"/>
            <w:shd w:val="clear" w:color="auto" w:fill="D9D9D9" w:themeFill="background1" w:themeFillShade="D9"/>
            <w:vAlign w:val="center"/>
          </w:tcPr>
          <w:p w14:paraId="61F8C231" w14:textId="39FCEA8D"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3,268</w:t>
            </w:r>
          </w:p>
        </w:tc>
        <w:tc>
          <w:tcPr>
            <w:tcW w:w="440" w:type="pct"/>
            <w:shd w:val="clear" w:color="auto" w:fill="D9D9D9" w:themeFill="background1" w:themeFillShade="D9"/>
            <w:vAlign w:val="center"/>
          </w:tcPr>
          <w:p w14:paraId="1F3ECF4F" w14:textId="36BEFA24"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1.3</w:t>
            </w:r>
          </w:p>
        </w:tc>
        <w:tc>
          <w:tcPr>
            <w:tcW w:w="440" w:type="pct"/>
            <w:shd w:val="clear" w:color="auto" w:fill="auto"/>
            <w:vAlign w:val="center"/>
          </w:tcPr>
          <w:p w14:paraId="47A3C6B1" w14:textId="77777777" w:rsidR="00376C41" w:rsidRPr="00376C41" w:rsidRDefault="00376C41" w:rsidP="00376C41">
            <w:pPr>
              <w:pStyle w:val="TableBody"/>
              <w:jc w:val="center"/>
              <w:rPr>
                <w:rFonts w:cs="Arial"/>
                <w:sz w:val="18"/>
                <w:szCs w:val="18"/>
              </w:rPr>
            </w:pPr>
            <w:r w:rsidRPr="00376C41">
              <w:rPr>
                <w:rFonts w:cs="Arial"/>
                <w:sz w:val="18"/>
                <w:szCs w:val="18"/>
              </w:rPr>
              <w:t>5,893</w:t>
            </w:r>
          </w:p>
        </w:tc>
        <w:tc>
          <w:tcPr>
            <w:tcW w:w="442" w:type="pct"/>
            <w:shd w:val="clear" w:color="auto" w:fill="auto"/>
            <w:vAlign w:val="center"/>
          </w:tcPr>
          <w:p w14:paraId="710A4898" w14:textId="77777777" w:rsidR="00376C41" w:rsidRPr="00376C41" w:rsidRDefault="00376C41" w:rsidP="00376C41">
            <w:pPr>
              <w:pStyle w:val="TableBody"/>
              <w:jc w:val="center"/>
              <w:rPr>
                <w:rFonts w:cs="Arial"/>
                <w:sz w:val="18"/>
                <w:szCs w:val="18"/>
              </w:rPr>
            </w:pPr>
            <w:r w:rsidRPr="00376C41">
              <w:rPr>
                <w:rFonts w:cs="Arial"/>
                <w:sz w:val="18"/>
                <w:szCs w:val="18"/>
              </w:rPr>
              <w:t>2.3</w:t>
            </w:r>
          </w:p>
        </w:tc>
      </w:tr>
      <w:tr w:rsidR="00376C41" w:rsidRPr="00376C41" w14:paraId="17D09554" w14:textId="77777777" w:rsidTr="00A83DFE">
        <w:trPr>
          <w:trHeight w:val="62"/>
        </w:trPr>
        <w:tc>
          <w:tcPr>
            <w:tcW w:w="762" w:type="pct"/>
          </w:tcPr>
          <w:p w14:paraId="531DDF3B" w14:textId="0141BE44" w:rsidR="00376C41" w:rsidRPr="00376C41" w:rsidRDefault="00376C41" w:rsidP="00376C41">
            <w:pPr>
              <w:pStyle w:val="TableBody"/>
              <w:rPr>
                <w:rFonts w:cs="Arial"/>
                <w:sz w:val="18"/>
                <w:szCs w:val="18"/>
              </w:rPr>
            </w:pPr>
            <w:r w:rsidRPr="00376C41">
              <w:rPr>
                <w:rFonts w:cs="Arial"/>
                <w:sz w:val="18"/>
                <w:szCs w:val="18"/>
              </w:rPr>
              <w:t>Southern Cross TV</w:t>
            </w:r>
          </w:p>
        </w:tc>
        <w:tc>
          <w:tcPr>
            <w:tcW w:w="403" w:type="pct"/>
            <w:vAlign w:val="center"/>
          </w:tcPr>
          <w:p w14:paraId="3C09B34D" w14:textId="77777777" w:rsidR="00376C41" w:rsidRPr="00376C41" w:rsidRDefault="00376C41" w:rsidP="00376C41">
            <w:pPr>
              <w:pStyle w:val="TableBody"/>
              <w:jc w:val="center"/>
              <w:rPr>
                <w:rFonts w:cs="Arial"/>
                <w:sz w:val="18"/>
                <w:szCs w:val="18"/>
              </w:rPr>
            </w:pPr>
            <w:r w:rsidRPr="00376C41">
              <w:rPr>
                <w:rFonts w:cs="Arial"/>
                <w:sz w:val="18"/>
                <w:szCs w:val="18"/>
              </w:rPr>
              <w:t>41,028</w:t>
            </w:r>
          </w:p>
        </w:tc>
        <w:tc>
          <w:tcPr>
            <w:tcW w:w="317" w:type="pct"/>
          </w:tcPr>
          <w:p w14:paraId="5B3054C8" w14:textId="77777777" w:rsidR="00376C41" w:rsidRPr="00376C41" w:rsidRDefault="00376C41" w:rsidP="00376C41">
            <w:pPr>
              <w:pStyle w:val="TableBody"/>
              <w:jc w:val="center"/>
              <w:rPr>
                <w:rFonts w:cs="Arial"/>
                <w:sz w:val="18"/>
                <w:szCs w:val="18"/>
              </w:rPr>
            </w:pPr>
          </w:p>
        </w:tc>
        <w:tc>
          <w:tcPr>
            <w:tcW w:w="371" w:type="pct"/>
            <w:vAlign w:val="center"/>
          </w:tcPr>
          <w:p w14:paraId="68316541" w14:textId="77777777" w:rsidR="00376C41" w:rsidRPr="00376C41" w:rsidRDefault="00376C41" w:rsidP="00376C41">
            <w:pPr>
              <w:pStyle w:val="TableBody"/>
              <w:jc w:val="center"/>
              <w:rPr>
                <w:rFonts w:cs="Arial"/>
                <w:sz w:val="18"/>
                <w:szCs w:val="18"/>
              </w:rPr>
            </w:pPr>
            <w:r w:rsidRPr="00376C41">
              <w:rPr>
                <w:rFonts w:cs="Arial"/>
                <w:sz w:val="18"/>
                <w:szCs w:val="18"/>
              </w:rPr>
              <w:t>36,119</w:t>
            </w:r>
          </w:p>
        </w:tc>
        <w:tc>
          <w:tcPr>
            <w:tcW w:w="275" w:type="pct"/>
            <w:vAlign w:val="center"/>
          </w:tcPr>
          <w:p w14:paraId="4A065E55" w14:textId="77777777" w:rsidR="00376C41" w:rsidRPr="00376C41" w:rsidRDefault="00376C41" w:rsidP="00376C41">
            <w:pPr>
              <w:pStyle w:val="TableBody"/>
              <w:jc w:val="center"/>
              <w:rPr>
                <w:rFonts w:cs="Arial"/>
                <w:sz w:val="18"/>
                <w:szCs w:val="18"/>
              </w:rPr>
            </w:pPr>
            <w:r w:rsidRPr="00376C41">
              <w:rPr>
                <w:rFonts w:cs="Arial"/>
                <w:sz w:val="18"/>
                <w:szCs w:val="18"/>
              </w:rPr>
              <w:t>14.3</w:t>
            </w:r>
          </w:p>
        </w:tc>
        <w:tc>
          <w:tcPr>
            <w:tcW w:w="360" w:type="pct"/>
            <w:vAlign w:val="center"/>
          </w:tcPr>
          <w:p w14:paraId="715DB60C" w14:textId="77777777" w:rsidR="00376C41" w:rsidRPr="00376C41" w:rsidRDefault="00376C41" w:rsidP="00376C41">
            <w:pPr>
              <w:pStyle w:val="TableBody"/>
              <w:jc w:val="center"/>
              <w:rPr>
                <w:rFonts w:cs="Arial"/>
                <w:sz w:val="18"/>
                <w:szCs w:val="18"/>
              </w:rPr>
            </w:pPr>
            <w:r w:rsidRPr="00376C41">
              <w:rPr>
                <w:rFonts w:cs="Arial"/>
                <w:sz w:val="18"/>
                <w:szCs w:val="18"/>
              </w:rPr>
              <w:t>41,482</w:t>
            </w:r>
          </w:p>
        </w:tc>
        <w:tc>
          <w:tcPr>
            <w:tcW w:w="310" w:type="pct"/>
            <w:vAlign w:val="center"/>
          </w:tcPr>
          <w:p w14:paraId="331DDC07" w14:textId="77777777" w:rsidR="00376C41" w:rsidRPr="00376C41" w:rsidRDefault="00376C41" w:rsidP="00376C41">
            <w:pPr>
              <w:pStyle w:val="TableBody"/>
              <w:jc w:val="center"/>
              <w:rPr>
                <w:rFonts w:cs="Arial"/>
                <w:sz w:val="18"/>
                <w:szCs w:val="18"/>
              </w:rPr>
            </w:pPr>
            <w:r w:rsidRPr="00376C41">
              <w:rPr>
                <w:rFonts w:cs="Arial"/>
                <w:sz w:val="18"/>
                <w:szCs w:val="18"/>
              </w:rPr>
              <w:t>16.3</w:t>
            </w:r>
          </w:p>
        </w:tc>
        <w:tc>
          <w:tcPr>
            <w:tcW w:w="440" w:type="pct"/>
            <w:shd w:val="clear" w:color="auto" w:fill="D9D9D9" w:themeFill="background1" w:themeFillShade="D9"/>
          </w:tcPr>
          <w:p w14:paraId="1B8EC127" w14:textId="77777777" w:rsidR="00376C41" w:rsidRPr="00376C41" w:rsidRDefault="00376C41" w:rsidP="00376C41">
            <w:pPr>
              <w:pStyle w:val="TableBody"/>
              <w:jc w:val="center"/>
              <w:rPr>
                <w:rFonts w:cs="Arial"/>
                <w:color w:val="000000"/>
                <w:sz w:val="18"/>
                <w:szCs w:val="18"/>
              </w:rPr>
            </w:pPr>
            <w:r w:rsidRPr="00376C41">
              <w:rPr>
                <w:rFonts w:cs="Arial"/>
                <w:color w:val="0070C0"/>
                <w:sz w:val="18"/>
                <w:szCs w:val="18"/>
              </w:rPr>
              <w:t>454</w:t>
            </w:r>
          </w:p>
        </w:tc>
        <w:tc>
          <w:tcPr>
            <w:tcW w:w="440" w:type="pct"/>
            <w:shd w:val="clear" w:color="auto" w:fill="D9D9D9" w:themeFill="background1" w:themeFillShade="D9"/>
            <w:vAlign w:val="center"/>
          </w:tcPr>
          <w:p w14:paraId="4E94A905"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5,363</w:t>
            </w:r>
          </w:p>
        </w:tc>
        <w:tc>
          <w:tcPr>
            <w:tcW w:w="440" w:type="pct"/>
            <w:shd w:val="clear" w:color="auto" w:fill="D9D9D9" w:themeFill="background1" w:themeFillShade="D9"/>
            <w:vAlign w:val="center"/>
          </w:tcPr>
          <w:p w14:paraId="3824F2F8"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2.0</w:t>
            </w:r>
          </w:p>
        </w:tc>
        <w:tc>
          <w:tcPr>
            <w:tcW w:w="440" w:type="pct"/>
            <w:shd w:val="clear" w:color="auto" w:fill="auto"/>
            <w:vAlign w:val="center"/>
          </w:tcPr>
          <w:p w14:paraId="7C89D8E0" w14:textId="77777777" w:rsidR="00376C41" w:rsidRPr="00376C41" w:rsidRDefault="00376C41" w:rsidP="00376C41">
            <w:pPr>
              <w:pStyle w:val="TableBody"/>
              <w:jc w:val="center"/>
              <w:rPr>
                <w:rFonts w:cs="Arial"/>
                <w:sz w:val="18"/>
                <w:szCs w:val="18"/>
              </w:rPr>
            </w:pPr>
            <w:r w:rsidRPr="00376C41">
              <w:rPr>
                <w:rFonts w:cs="Arial"/>
                <w:sz w:val="18"/>
                <w:szCs w:val="18"/>
              </w:rPr>
              <w:t>41,386</w:t>
            </w:r>
          </w:p>
        </w:tc>
        <w:tc>
          <w:tcPr>
            <w:tcW w:w="442" w:type="pct"/>
            <w:shd w:val="clear" w:color="auto" w:fill="auto"/>
            <w:vAlign w:val="center"/>
          </w:tcPr>
          <w:p w14:paraId="4F51FFD6" w14:textId="77777777" w:rsidR="00376C41" w:rsidRPr="00376C41" w:rsidRDefault="00376C41" w:rsidP="00376C41">
            <w:pPr>
              <w:pStyle w:val="TableBody"/>
              <w:jc w:val="center"/>
              <w:rPr>
                <w:rFonts w:cs="Arial"/>
                <w:sz w:val="18"/>
                <w:szCs w:val="18"/>
              </w:rPr>
            </w:pPr>
            <w:r w:rsidRPr="00376C41">
              <w:rPr>
                <w:rFonts w:cs="Arial"/>
                <w:sz w:val="18"/>
                <w:szCs w:val="18"/>
              </w:rPr>
              <w:t>16.2</w:t>
            </w:r>
          </w:p>
        </w:tc>
      </w:tr>
      <w:tr w:rsidR="00376C41" w:rsidRPr="00376C41" w14:paraId="0CE3CA73" w14:textId="77777777" w:rsidTr="00A83DFE">
        <w:trPr>
          <w:trHeight w:val="62"/>
        </w:trPr>
        <w:tc>
          <w:tcPr>
            <w:tcW w:w="762" w:type="pct"/>
            <w:shd w:val="clear" w:color="auto" w:fill="F2F2F2" w:themeFill="background1" w:themeFillShade="F2"/>
          </w:tcPr>
          <w:p w14:paraId="37FD702A" w14:textId="77777777" w:rsidR="00376C41" w:rsidRPr="00376C41" w:rsidRDefault="00376C41" w:rsidP="00376C41">
            <w:pPr>
              <w:pStyle w:val="TableBody"/>
              <w:rPr>
                <w:rFonts w:cs="Arial"/>
                <w:b/>
                <w:sz w:val="18"/>
                <w:szCs w:val="18"/>
              </w:rPr>
            </w:pPr>
            <w:r w:rsidRPr="00376C41">
              <w:rPr>
                <w:rFonts w:cs="Arial"/>
                <w:b/>
                <w:sz w:val="18"/>
                <w:szCs w:val="18"/>
              </w:rPr>
              <w:t>Western Australia</w:t>
            </w:r>
          </w:p>
        </w:tc>
        <w:tc>
          <w:tcPr>
            <w:tcW w:w="403" w:type="pct"/>
            <w:shd w:val="clear" w:color="auto" w:fill="F2F2F2" w:themeFill="background1" w:themeFillShade="F2"/>
          </w:tcPr>
          <w:p w14:paraId="10C4BB06" w14:textId="77777777" w:rsidR="00376C41" w:rsidRPr="00376C41" w:rsidRDefault="00376C41" w:rsidP="00376C41">
            <w:pPr>
              <w:pStyle w:val="TableBody"/>
              <w:jc w:val="center"/>
              <w:rPr>
                <w:rFonts w:cs="Arial"/>
                <w:sz w:val="18"/>
                <w:szCs w:val="18"/>
              </w:rPr>
            </w:pPr>
          </w:p>
        </w:tc>
        <w:tc>
          <w:tcPr>
            <w:tcW w:w="317" w:type="pct"/>
            <w:shd w:val="clear" w:color="auto" w:fill="F2F2F2" w:themeFill="background1" w:themeFillShade="F2"/>
          </w:tcPr>
          <w:p w14:paraId="66479EC2" w14:textId="77777777" w:rsidR="00376C41" w:rsidRPr="00376C41" w:rsidRDefault="00376C41" w:rsidP="00376C41">
            <w:pPr>
              <w:pStyle w:val="TableBody"/>
              <w:jc w:val="center"/>
              <w:rPr>
                <w:rFonts w:cs="Arial"/>
                <w:sz w:val="18"/>
                <w:szCs w:val="18"/>
              </w:rPr>
            </w:pPr>
          </w:p>
        </w:tc>
        <w:tc>
          <w:tcPr>
            <w:tcW w:w="371" w:type="pct"/>
            <w:shd w:val="clear" w:color="auto" w:fill="F2F2F2" w:themeFill="background1" w:themeFillShade="F2"/>
          </w:tcPr>
          <w:p w14:paraId="64A2608D" w14:textId="77777777" w:rsidR="00376C41" w:rsidRPr="00376C41" w:rsidRDefault="00376C41" w:rsidP="00376C41">
            <w:pPr>
              <w:pStyle w:val="TableBody"/>
              <w:jc w:val="center"/>
              <w:rPr>
                <w:rFonts w:cs="Arial"/>
                <w:sz w:val="18"/>
                <w:szCs w:val="18"/>
              </w:rPr>
            </w:pPr>
          </w:p>
        </w:tc>
        <w:tc>
          <w:tcPr>
            <w:tcW w:w="275" w:type="pct"/>
            <w:shd w:val="clear" w:color="auto" w:fill="F2F2F2" w:themeFill="background1" w:themeFillShade="F2"/>
            <w:vAlign w:val="center"/>
          </w:tcPr>
          <w:p w14:paraId="445EE687" w14:textId="77777777" w:rsidR="00376C41" w:rsidRPr="00376C41" w:rsidRDefault="00376C41" w:rsidP="00376C41">
            <w:pPr>
              <w:pStyle w:val="TableBody"/>
              <w:jc w:val="center"/>
              <w:rPr>
                <w:rFonts w:cs="Arial"/>
                <w:sz w:val="18"/>
                <w:szCs w:val="18"/>
              </w:rPr>
            </w:pPr>
          </w:p>
        </w:tc>
        <w:tc>
          <w:tcPr>
            <w:tcW w:w="360" w:type="pct"/>
            <w:shd w:val="clear" w:color="auto" w:fill="F2F2F2" w:themeFill="background1" w:themeFillShade="F2"/>
            <w:vAlign w:val="center"/>
          </w:tcPr>
          <w:p w14:paraId="07BE92B4" w14:textId="77777777" w:rsidR="00376C41" w:rsidRPr="00376C41" w:rsidRDefault="00376C41" w:rsidP="00376C41">
            <w:pPr>
              <w:pStyle w:val="TableBody"/>
              <w:jc w:val="center"/>
              <w:rPr>
                <w:rFonts w:cs="Arial"/>
                <w:sz w:val="18"/>
                <w:szCs w:val="18"/>
              </w:rPr>
            </w:pPr>
          </w:p>
        </w:tc>
        <w:tc>
          <w:tcPr>
            <w:tcW w:w="310" w:type="pct"/>
            <w:shd w:val="clear" w:color="auto" w:fill="F2F2F2" w:themeFill="background1" w:themeFillShade="F2"/>
            <w:vAlign w:val="center"/>
          </w:tcPr>
          <w:p w14:paraId="350EA5B5" w14:textId="77777777" w:rsidR="00376C41" w:rsidRPr="00376C41" w:rsidRDefault="00376C41" w:rsidP="00376C41">
            <w:pPr>
              <w:pStyle w:val="TableBody"/>
              <w:jc w:val="center"/>
              <w:rPr>
                <w:rFonts w:cs="Arial"/>
                <w:sz w:val="18"/>
                <w:szCs w:val="18"/>
              </w:rPr>
            </w:pPr>
          </w:p>
        </w:tc>
        <w:tc>
          <w:tcPr>
            <w:tcW w:w="440" w:type="pct"/>
            <w:shd w:val="clear" w:color="auto" w:fill="F2F2F2" w:themeFill="background1" w:themeFillShade="F2"/>
          </w:tcPr>
          <w:p w14:paraId="0DF7F1F0"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7C094E37"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0C0A7F82" w14:textId="77777777" w:rsidR="00376C41" w:rsidRPr="00376C41" w:rsidRDefault="00376C41" w:rsidP="00376C41">
            <w:pPr>
              <w:pStyle w:val="TableBody"/>
              <w:jc w:val="center"/>
              <w:rPr>
                <w:rFonts w:cs="Arial"/>
                <w:color w:val="000000"/>
                <w:sz w:val="18"/>
                <w:szCs w:val="18"/>
              </w:rPr>
            </w:pPr>
          </w:p>
        </w:tc>
        <w:tc>
          <w:tcPr>
            <w:tcW w:w="440" w:type="pct"/>
            <w:shd w:val="clear" w:color="auto" w:fill="F2F2F2" w:themeFill="background1" w:themeFillShade="F2"/>
            <w:vAlign w:val="center"/>
          </w:tcPr>
          <w:p w14:paraId="09CA4485" w14:textId="77777777" w:rsidR="00376C41" w:rsidRPr="00376C41" w:rsidRDefault="00376C41" w:rsidP="00376C41">
            <w:pPr>
              <w:pStyle w:val="TableBody"/>
              <w:jc w:val="center"/>
              <w:rPr>
                <w:rFonts w:cs="Arial"/>
                <w:sz w:val="18"/>
                <w:szCs w:val="18"/>
              </w:rPr>
            </w:pPr>
          </w:p>
        </w:tc>
        <w:tc>
          <w:tcPr>
            <w:tcW w:w="442" w:type="pct"/>
            <w:shd w:val="clear" w:color="auto" w:fill="F2F2F2" w:themeFill="background1" w:themeFillShade="F2"/>
            <w:vAlign w:val="center"/>
          </w:tcPr>
          <w:p w14:paraId="2FB34ED3" w14:textId="77777777" w:rsidR="00376C41" w:rsidRPr="00376C41" w:rsidRDefault="00376C41" w:rsidP="00376C41">
            <w:pPr>
              <w:pStyle w:val="TableBody"/>
              <w:jc w:val="center"/>
              <w:rPr>
                <w:rFonts w:cs="Arial"/>
                <w:sz w:val="18"/>
                <w:szCs w:val="18"/>
              </w:rPr>
            </w:pPr>
          </w:p>
        </w:tc>
      </w:tr>
      <w:tr w:rsidR="00376C41" w:rsidRPr="00376C41" w14:paraId="34248883" w14:textId="77777777" w:rsidTr="00A83DFE">
        <w:trPr>
          <w:trHeight w:val="62"/>
        </w:trPr>
        <w:tc>
          <w:tcPr>
            <w:tcW w:w="762" w:type="pct"/>
          </w:tcPr>
          <w:p w14:paraId="19DA506E" w14:textId="578F0587" w:rsidR="00376C41" w:rsidRPr="00376C41" w:rsidRDefault="00376C41" w:rsidP="00376C41">
            <w:pPr>
              <w:pStyle w:val="TableBody"/>
              <w:rPr>
                <w:rFonts w:cs="Arial"/>
                <w:sz w:val="18"/>
                <w:szCs w:val="18"/>
              </w:rPr>
            </w:pPr>
            <w:r w:rsidRPr="00376C41">
              <w:rPr>
                <w:rFonts w:cs="Arial"/>
                <w:sz w:val="18"/>
                <w:szCs w:val="18"/>
              </w:rPr>
              <w:t>GWN7 local*</w:t>
            </w:r>
          </w:p>
        </w:tc>
        <w:tc>
          <w:tcPr>
            <w:tcW w:w="403" w:type="pct"/>
          </w:tcPr>
          <w:p w14:paraId="674C5DB5" w14:textId="77777777" w:rsidR="00376C41" w:rsidRPr="00376C41" w:rsidRDefault="00376C41" w:rsidP="00376C41">
            <w:pPr>
              <w:pStyle w:val="TableBody"/>
              <w:jc w:val="center"/>
              <w:rPr>
                <w:rFonts w:cs="Arial"/>
                <w:sz w:val="18"/>
                <w:szCs w:val="18"/>
              </w:rPr>
            </w:pPr>
            <w:r w:rsidRPr="00376C41">
              <w:rPr>
                <w:rFonts w:cs="Arial"/>
                <w:sz w:val="18"/>
                <w:szCs w:val="18"/>
              </w:rPr>
              <w:t>48,856*</w:t>
            </w:r>
          </w:p>
        </w:tc>
        <w:tc>
          <w:tcPr>
            <w:tcW w:w="317" w:type="pct"/>
          </w:tcPr>
          <w:p w14:paraId="77B3C91C" w14:textId="77777777" w:rsidR="00376C41" w:rsidRPr="00376C41" w:rsidRDefault="00376C41" w:rsidP="00376C41">
            <w:pPr>
              <w:pStyle w:val="TableBody"/>
              <w:jc w:val="center"/>
              <w:rPr>
                <w:rFonts w:cs="Arial"/>
                <w:sz w:val="18"/>
                <w:szCs w:val="18"/>
              </w:rPr>
            </w:pPr>
          </w:p>
        </w:tc>
        <w:tc>
          <w:tcPr>
            <w:tcW w:w="371" w:type="pct"/>
          </w:tcPr>
          <w:p w14:paraId="473727A4" w14:textId="77777777" w:rsidR="00376C41" w:rsidRPr="00376C41" w:rsidRDefault="00376C41" w:rsidP="00376C41">
            <w:pPr>
              <w:pStyle w:val="TableBody"/>
              <w:jc w:val="center"/>
              <w:rPr>
                <w:rFonts w:cs="Arial"/>
                <w:sz w:val="18"/>
                <w:szCs w:val="18"/>
              </w:rPr>
            </w:pPr>
            <w:r w:rsidRPr="00376C41">
              <w:rPr>
                <w:rFonts w:cs="Arial"/>
                <w:sz w:val="18"/>
                <w:szCs w:val="18"/>
              </w:rPr>
              <w:t>41,588</w:t>
            </w:r>
          </w:p>
        </w:tc>
        <w:tc>
          <w:tcPr>
            <w:tcW w:w="275" w:type="pct"/>
            <w:vAlign w:val="center"/>
          </w:tcPr>
          <w:p w14:paraId="29F88AC8" w14:textId="77777777" w:rsidR="00376C41" w:rsidRPr="00376C41" w:rsidRDefault="00376C41" w:rsidP="00376C41">
            <w:pPr>
              <w:pStyle w:val="TableBody"/>
              <w:jc w:val="center"/>
              <w:rPr>
                <w:rFonts w:cs="Arial"/>
                <w:sz w:val="18"/>
                <w:szCs w:val="18"/>
              </w:rPr>
            </w:pPr>
            <w:r w:rsidRPr="00376C41">
              <w:rPr>
                <w:rFonts w:cs="Arial"/>
                <w:sz w:val="18"/>
                <w:szCs w:val="18"/>
              </w:rPr>
              <w:t>8.2</w:t>
            </w:r>
          </w:p>
        </w:tc>
        <w:tc>
          <w:tcPr>
            <w:tcW w:w="360" w:type="pct"/>
            <w:vAlign w:val="center"/>
          </w:tcPr>
          <w:p w14:paraId="3EF0EA15" w14:textId="77777777" w:rsidR="00376C41" w:rsidRPr="00376C41" w:rsidRDefault="00376C41" w:rsidP="00376C41">
            <w:pPr>
              <w:pStyle w:val="TableBody"/>
              <w:jc w:val="center"/>
              <w:rPr>
                <w:rFonts w:cs="Arial"/>
                <w:sz w:val="18"/>
                <w:szCs w:val="18"/>
              </w:rPr>
            </w:pPr>
            <w:r w:rsidRPr="00376C41">
              <w:rPr>
                <w:rFonts w:cs="Arial"/>
                <w:sz w:val="18"/>
                <w:szCs w:val="18"/>
              </w:rPr>
              <w:t>46,997</w:t>
            </w:r>
          </w:p>
        </w:tc>
        <w:tc>
          <w:tcPr>
            <w:tcW w:w="310" w:type="pct"/>
            <w:vAlign w:val="center"/>
          </w:tcPr>
          <w:p w14:paraId="3B50EFC9" w14:textId="77777777" w:rsidR="00376C41" w:rsidRPr="00376C41" w:rsidRDefault="00376C41" w:rsidP="00376C41">
            <w:pPr>
              <w:pStyle w:val="TableBody"/>
              <w:jc w:val="center"/>
              <w:rPr>
                <w:rFonts w:cs="Arial"/>
                <w:sz w:val="18"/>
                <w:szCs w:val="18"/>
              </w:rPr>
            </w:pPr>
            <w:r w:rsidRPr="00376C41">
              <w:rPr>
                <w:rFonts w:cs="Arial"/>
                <w:sz w:val="18"/>
                <w:szCs w:val="18"/>
              </w:rPr>
              <w:t>8.5</w:t>
            </w:r>
          </w:p>
        </w:tc>
        <w:tc>
          <w:tcPr>
            <w:tcW w:w="440" w:type="pct"/>
            <w:shd w:val="clear" w:color="auto" w:fill="D9D9D9" w:themeFill="background1" w:themeFillShade="D9"/>
          </w:tcPr>
          <w:p w14:paraId="2B0BC8CA" w14:textId="24D3ECB4" w:rsidR="00376C41" w:rsidRPr="00376C41" w:rsidRDefault="00EC69C2" w:rsidP="00376C41">
            <w:pPr>
              <w:pStyle w:val="TableBody"/>
              <w:jc w:val="center"/>
              <w:rPr>
                <w:rFonts w:cs="Arial"/>
                <w:color w:val="000000"/>
                <w:sz w:val="18"/>
                <w:szCs w:val="18"/>
              </w:rPr>
            </w:pPr>
            <w:r>
              <w:rPr>
                <w:rFonts w:cs="Arial"/>
                <w:color w:val="000000"/>
                <w:sz w:val="18"/>
                <w:szCs w:val="18"/>
              </w:rPr>
              <w:t>–</w:t>
            </w:r>
            <w:r w:rsidR="00376C41" w:rsidRPr="00376C41">
              <w:rPr>
                <w:rFonts w:cs="Arial"/>
                <w:color w:val="000000"/>
                <w:sz w:val="18"/>
                <w:szCs w:val="18"/>
              </w:rPr>
              <w:t>1,859*</w:t>
            </w:r>
          </w:p>
        </w:tc>
        <w:tc>
          <w:tcPr>
            <w:tcW w:w="440" w:type="pct"/>
            <w:shd w:val="clear" w:color="auto" w:fill="D9D9D9" w:themeFill="background1" w:themeFillShade="D9"/>
            <w:vAlign w:val="center"/>
          </w:tcPr>
          <w:p w14:paraId="7E22ADE5"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5,409</w:t>
            </w:r>
          </w:p>
        </w:tc>
        <w:tc>
          <w:tcPr>
            <w:tcW w:w="440" w:type="pct"/>
            <w:shd w:val="clear" w:color="auto" w:fill="D9D9D9" w:themeFill="background1" w:themeFillShade="D9"/>
            <w:vAlign w:val="center"/>
          </w:tcPr>
          <w:p w14:paraId="13761318" w14:textId="77777777" w:rsidR="00376C41" w:rsidRPr="00376C41" w:rsidRDefault="00376C41" w:rsidP="00376C41">
            <w:pPr>
              <w:pStyle w:val="TableBody"/>
              <w:jc w:val="center"/>
              <w:rPr>
                <w:rFonts w:cs="Arial"/>
                <w:color w:val="0070C0"/>
                <w:sz w:val="18"/>
                <w:szCs w:val="18"/>
              </w:rPr>
            </w:pPr>
            <w:r w:rsidRPr="00376C41">
              <w:rPr>
                <w:rFonts w:cs="Arial"/>
                <w:color w:val="0070C0"/>
                <w:sz w:val="18"/>
                <w:szCs w:val="18"/>
              </w:rPr>
              <w:t>0.3</w:t>
            </w:r>
          </w:p>
        </w:tc>
        <w:tc>
          <w:tcPr>
            <w:tcW w:w="440" w:type="pct"/>
            <w:shd w:val="clear" w:color="auto" w:fill="auto"/>
            <w:vAlign w:val="center"/>
          </w:tcPr>
          <w:p w14:paraId="33C73E96" w14:textId="77777777" w:rsidR="00376C41" w:rsidRPr="00376C41" w:rsidRDefault="00376C41" w:rsidP="00376C41">
            <w:pPr>
              <w:pStyle w:val="TableBody"/>
              <w:jc w:val="center"/>
              <w:rPr>
                <w:rFonts w:cs="Arial"/>
                <w:sz w:val="18"/>
                <w:szCs w:val="18"/>
              </w:rPr>
            </w:pPr>
            <w:r w:rsidRPr="00376C41">
              <w:rPr>
                <w:rFonts w:cs="Arial"/>
                <w:sz w:val="18"/>
                <w:szCs w:val="18"/>
              </w:rPr>
              <w:t>51,069</w:t>
            </w:r>
          </w:p>
        </w:tc>
        <w:tc>
          <w:tcPr>
            <w:tcW w:w="442" w:type="pct"/>
            <w:shd w:val="clear" w:color="auto" w:fill="auto"/>
            <w:vAlign w:val="center"/>
          </w:tcPr>
          <w:p w14:paraId="7DB8C32D" w14:textId="77777777" w:rsidR="00376C41" w:rsidRPr="00376C41" w:rsidRDefault="00376C41" w:rsidP="00376C41">
            <w:pPr>
              <w:pStyle w:val="TableBody"/>
              <w:jc w:val="center"/>
              <w:rPr>
                <w:rFonts w:cs="Arial"/>
                <w:sz w:val="18"/>
                <w:szCs w:val="18"/>
              </w:rPr>
            </w:pPr>
            <w:r w:rsidRPr="00376C41">
              <w:rPr>
                <w:rFonts w:cs="Arial"/>
                <w:sz w:val="18"/>
                <w:szCs w:val="18"/>
              </w:rPr>
              <w:t>9.2</w:t>
            </w:r>
          </w:p>
        </w:tc>
      </w:tr>
    </w:tbl>
    <w:p w14:paraId="7895EA78" w14:textId="712C7501" w:rsidR="007B1340" w:rsidRPr="00376C41" w:rsidRDefault="007B1340" w:rsidP="007B1340">
      <w:pPr>
        <w:pStyle w:val="ACMANotes"/>
      </w:pPr>
      <w:r w:rsidRPr="00376C41">
        <w:t>Source: Regional TAM data, Average audience and TARPs across weekday early evening news services, 2003, 2006, 2013 and Jan</w:t>
      </w:r>
      <w:r w:rsidR="00EC69C2">
        <w:t>–</w:t>
      </w:r>
      <w:r w:rsidRPr="00376C41">
        <w:t>Jun 2016, Consolidated 7.</w:t>
      </w:r>
    </w:p>
    <w:p w14:paraId="2A50F87A" w14:textId="704F87B7" w:rsidR="001301A1" w:rsidRDefault="007B1340" w:rsidP="007B1340">
      <w:pPr>
        <w:pStyle w:val="ACMANotes"/>
      </w:pPr>
      <w:r w:rsidRPr="00376C41">
        <w:t xml:space="preserve">*2004 data used for </w:t>
      </w:r>
      <w:proofErr w:type="gramStart"/>
      <w:r w:rsidRPr="00376C41">
        <w:t>Seven</w:t>
      </w:r>
      <w:proofErr w:type="gramEnd"/>
      <w:r w:rsidRPr="00376C41">
        <w:t xml:space="preserve"> local TV news service in Cairns and Townsville, 2011 data used in Rockhampton</w:t>
      </w:r>
      <w:r w:rsidR="00EC69C2">
        <w:t xml:space="preserve">. </w:t>
      </w:r>
      <w:r w:rsidRPr="00376C41">
        <w:t xml:space="preserve">Seven local TV news </w:t>
      </w:r>
      <w:r w:rsidR="00EC69C2">
        <w:t>began</w:t>
      </w:r>
      <w:r w:rsidR="00EC69C2" w:rsidRPr="00376C41">
        <w:t xml:space="preserve"> </w:t>
      </w:r>
      <w:r w:rsidRPr="00376C41">
        <w:t xml:space="preserve">in Toowoomba in 2015. Regional TAM ratings </w:t>
      </w:r>
      <w:r w:rsidR="00EC69C2">
        <w:t>began</w:t>
      </w:r>
      <w:r w:rsidR="00EC69C2" w:rsidRPr="00376C41">
        <w:t xml:space="preserve"> </w:t>
      </w:r>
      <w:r w:rsidRPr="00376C41">
        <w:t>in Western Australia in 2010 and used in place of 2003 data.</w:t>
      </w:r>
    </w:p>
    <w:p w14:paraId="7F5935F6" w14:textId="77777777" w:rsidR="007B1340" w:rsidRDefault="007B1340" w:rsidP="007B1340">
      <w:pPr>
        <w:pStyle w:val="ACMASpaceaftertable"/>
      </w:pPr>
    </w:p>
    <w:p w14:paraId="1C780FD0" w14:textId="77777777" w:rsidR="00376C41" w:rsidRDefault="00376C41" w:rsidP="001301A1"/>
    <w:p w14:paraId="45035257" w14:textId="77777777" w:rsidR="00376C41" w:rsidRDefault="00376C41" w:rsidP="001301A1">
      <w:pPr>
        <w:sectPr w:rsidR="00376C41" w:rsidSect="00C856A1">
          <w:footnotePr>
            <w:pos w:val="beneathText"/>
          </w:footnotePr>
          <w:pgSz w:w="16838" w:h="11906" w:orient="landscape" w:code="9"/>
          <w:pgMar w:top="1440" w:right="1440" w:bottom="1440" w:left="1440" w:header="0" w:footer="0" w:gutter="0"/>
          <w:cols w:space="708"/>
          <w:docGrid w:linePitch="360"/>
        </w:sectPr>
      </w:pPr>
    </w:p>
    <w:p w14:paraId="2B7A9ACA" w14:textId="2C3A9239" w:rsidR="001301A1" w:rsidRPr="00E10DD2" w:rsidRDefault="001301A1" w:rsidP="001301A1">
      <w:pPr>
        <w:pStyle w:val="Heading1"/>
      </w:pPr>
      <w:bookmarkStart w:id="70" w:name="_Toc477531640"/>
      <w:bookmarkStart w:id="71" w:name="_Toc481752078"/>
      <w:r>
        <w:lastRenderedPageBreak/>
        <w:t>Appendix C—</w:t>
      </w:r>
      <w:bookmarkStart w:id="72" w:name="_Toc372715553"/>
      <w:r w:rsidR="00EC69C2">
        <w:br/>
      </w:r>
      <w:r>
        <w:t>Number of local TV news services in regional sub-markets</w:t>
      </w:r>
      <w:bookmarkEnd w:id="68"/>
      <w:bookmarkEnd w:id="69"/>
      <w:bookmarkEnd w:id="70"/>
      <w:bookmarkEnd w:id="72"/>
      <w:bookmarkEnd w:id="71"/>
    </w:p>
    <w:tbl>
      <w:tblPr>
        <w:tblW w:w="878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85" w:type="dxa"/>
          <w:bottom w:w="57" w:type="dxa"/>
        </w:tblCellMar>
        <w:tblLook w:val="01E0" w:firstRow="1" w:lastRow="1" w:firstColumn="1" w:lastColumn="1" w:noHBand="0" w:noVBand="0"/>
      </w:tblPr>
      <w:tblGrid>
        <w:gridCol w:w="2977"/>
        <w:gridCol w:w="2850"/>
        <w:gridCol w:w="2962"/>
      </w:tblGrid>
      <w:tr w:rsidR="001301A1" w:rsidRPr="006D46E5" w14:paraId="20134BF7" w14:textId="77777777" w:rsidTr="0075798A">
        <w:trPr>
          <w:tblHeader/>
        </w:trPr>
        <w:tc>
          <w:tcPr>
            <w:tcW w:w="2977" w:type="dxa"/>
            <w:shd w:val="clear" w:color="auto" w:fill="404040" w:themeFill="text1" w:themeFillTint="BF"/>
            <w:tcMar>
              <w:top w:w="57" w:type="dxa"/>
              <w:bottom w:w="57" w:type="dxa"/>
            </w:tcMar>
          </w:tcPr>
          <w:p w14:paraId="1991004A" w14:textId="77777777" w:rsidR="001301A1" w:rsidRPr="007B1340" w:rsidRDefault="001301A1" w:rsidP="007B1340">
            <w:pPr>
              <w:pStyle w:val="TableHeading"/>
              <w:rPr>
                <w:color w:val="FFFFFF" w:themeColor="background1"/>
              </w:rPr>
            </w:pPr>
            <w:r w:rsidRPr="007B1340">
              <w:rPr>
                <w:color w:val="FFFFFF" w:themeColor="background1"/>
              </w:rPr>
              <w:t>Regional market/sub-market</w:t>
            </w:r>
          </w:p>
        </w:tc>
        <w:tc>
          <w:tcPr>
            <w:tcW w:w="2850" w:type="dxa"/>
            <w:shd w:val="clear" w:color="auto" w:fill="404040" w:themeFill="text1" w:themeFillTint="BF"/>
            <w:tcMar>
              <w:top w:w="57" w:type="dxa"/>
              <w:bottom w:w="57" w:type="dxa"/>
            </w:tcMar>
          </w:tcPr>
          <w:p w14:paraId="6AC4E69B" w14:textId="77777777" w:rsidR="001301A1" w:rsidRPr="007B1340" w:rsidRDefault="001301A1" w:rsidP="00FC15EF">
            <w:pPr>
              <w:pStyle w:val="TableHeading"/>
              <w:jc w:val="center"/>
              <w:rPr>
                <w:color w:val="FFFFFF" w:themeColor="background1"/>
              </w:rPr>
            </w:pPr>
            <w:r w:rsidRPr="007B1340">
              <w:rPr>
                <w:color w:val="FFFFFF" w:themeColor="background1"/>
              </w:rPr>
              <w:t>One local TV news service</w:t>
            </w:r>
          </w:p>
        </w:tc>
        <w:tc>
          <w:tcPr>
            <w:tcW w:w="2962" w:type="dxa"/>
            <w:shd w:val="clear" w:color="auto" w:fill="404040" w:themeFill="text1" w:themeFillTint="BF"/>
            <w:tcMar>
              <w:top w:w="57" w:type="dxa"/>
              <w:bottom w:w="57" w:type="dxa"/>
            </w:tcMar>
          </w:tcPr>
          <w:p w14:paraId="1ECFAC57" w14:textId="77777777" w:rsidR="001301A1" w:rsidRPr="007B1340" w:rsidRDefault="001301A1" w:rsidP="00FC15EF">
            <w:pPr>
              <w:pStyle w:val="TableHeading"/>
              <w:jc w:val="center"/>
              <w:rPr>
                <w:color w:val="FFFFFF" w:themeColor="background1"/>
              </w:rPr>
            </w:pPr>
            <w:r w:rsidRPr="007B1340">
              <w:rPr>
                <w:color w:val="FFFFFF" w:themeColor="background1"/>
              </w:rPr>
              <w:t>Two local TV news services</w:t>
            </w:r>
          </w:p>
        </w:tc>
      </w:tr>
      <w:tr w:rsidR="001301A1" w:rsidRPr="006D46E5" w14:paraId="37715CD5" w14:textId="77777777" w:rsidTr="0075798A">
        <w:trPr>
          <w:trHeight w:val="227"/>
        </w:trPr>
        <w:tc>
          <w:tcPr>
            <w:tcW w:w="2977" w:type="dxa"/>
            <w:tcMar>
              <w:top w:w="57" w:type="dxa"/>
              <w:bottom w:w="57" w:type="dxa"/>
            </w:tcMar>
          </w:tcPr>
          <w:p w14:paraId="1F560BB7" w14:textId="77777777" w:rsidR="001301A1" w:rsidRPr="00960155" w:rsidRDefault="001301A1" w:rsidP="007B1340">
            <w:pPr>
              <w:pStyle w:val="TableBody"/>
              <w:rPr>
                <w:b/>
              </w:rPr>
            </w:pPr>
            <w:r w:rsidRPr="00960155">
              <w:rPr>
                <w:b/>
              </w:rPr>
              <w:t>Regional Queensland</w:t>
            </w:r>
          </w:p>
        </w:tc>
        <w:tc>
          <w:tcPr>
            <w:tcW w:w="2850" w:type="dxa"/>
            <w:tcMar>
              <w:top w:w="57" w:type="dxa"/>
              <w:bottom w:w="57" w:type="dxa"/>
            </w:tcMar>
          </w:tcPr>
          <w:p w14:paraId="430C1BCF" w14:textId="77777777" w:rsidR="001301A1" w:rsidRPr="007B1340" w:rsidRDefault="001301A1" w:rsidP="00FC15EF">
            <w:pPr>
              <w:pStyle w:val="TableBody"/>
              <w:jc w:val="center"/>
            </w:pPr>
          </w:p>
        </w:tc>
        <w:tc>
          <w:tcPr>
            <w:tcW w:w="2962" w:type="dxa"/>
            <w:tcMar>
              <w:top w:w="57" w:type="dxa"/>
              <w:bottom w:w="57" w:type="dxa"/>
            </w:tcMar>
          </w:tcPr>
          <w:p w14:paraId="4293B41C" w14:textId="77777777" w:rsidR="001301A1" w:rsidRPr="007B1340" w:rsidRDefault="001301A1" w:rsidP="00FC15EF">
            <w:pPr>
              <w:pStyle w:val="TableBody"/>
              <w:jc w:val="center"/>
            </w:pPr>
          </w:p>
        </w:tc>
      </w:tr>
      <w:tr w:rsidR="001301A1" w:rsidRPr="006D46E5" w14:paraId="310A97AF" w14:textId="77777777" w:rsidTr="0075798A">
        <w:trPr>
          <w:trHeight w:val="227"/>
        </w:trPr>
        <w:tc>
          <w:tcPr>
            <w:tcW w:w="2977" w:type="dxa"/>
            <w:shd w:val="clear" w:color="auto" w:fill="F2F2F2" w:themeFill="background1" w:themeFillShade="F2"/>
            <w:tcMar>
              <w:top w:w="57" w:type="dxa"/>
              <w:bottom w:w="57" w:type="dxa"/>
            </w:tcMar>
          </w:tcPr>
          <w:p w14:paraId="130315DF" w14:textId="77777777" w:rsidR="001301A1" w:rsidRPr="007B1340" w:rsidRDefault="001301A1" w:rsidP="007B1340">
            <w:pPr>
              <w:pStyle w:val="TableBody"/>
            </w:pPr>
            <w:r w:rsidRPr="007B1340">
              <w:t>Cairns</w:t>
            </w:r>
          </w:p>
        </w:tc>
        <w:tc>
          <w:tcPr>
            <w:tcW w:w="2850" w:type="dxa"/>
            <w:shd w:val="clear" w:color="auto" w:fill="F2F2F2" w:themeFill="background1" w:themeFillShade="F2"/>
            <w:tcMar>
              <w:top w:w="57" w:type="dxa"/>
              <w:bottom w:w="57" w:type="dxa"/>
            </w:tcMar>
          </w:tcPr>
          <w:p w14:paraId="786AD237" w14:textId="77777777" w:rsidR="001301A1" w:rsidRPr="007B1340" w:rsidRDefault="001301A1" w:rsidP="00FC15EF">
            <w:pPr>
              <w:pStyle w:val="TableBody"/>
              <w:jc w:val="center"/>
            </w:pPr>
          </w:p>
        </w:tc>
        <w:tc>
          <w:tcPr>
            <w:tcW w:w="2962" w:type="dxa"/>
            <w:shd w:val="clear" w:color="auto" w:fill="F2F2F2" w:themeFill="background1" w:themeFillShade="F2"/>
            <w:tcMar>
              <w:top w:w="57" w:type="dxa"/>
              <w:bottom w:w="57" w:type="dxa"/>
            </w:tcMar>
          </w:tcPr>
          <w:p w14:paraId="350F8FC0"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740CD1EF" w14:textId="77777777" w:rsidTr="0075798A">
        <w:trPr>
          <w:trHeight w:val="227"/>
        </w:trPr>
        <w:tc>
          <w:tcPr>
            <w:tcW w:w="2977" w:type="dxa"/>
            <w:tcMar>
              <w:top w:w="57" w:type="dxa"/>
              <w:bottom w:w="57" w:type="dxa"/>
            </w:tcMar>
          </w:tcPr>
          <w:p w14:paraId="7E69F3BB" w14:textId="77777777" w:rsidR="001301A1" w:rsidRPr="007B1340" w:rsidRDefault="001301A1" w:rsidP="007B1340">
            <w:pPr>
              <w:pStyle w:val="TableBody"/>
            </w:pPr>
            <w:r w:rsidRPr="007B1340">
              <w:t>Townsville</w:t>
            </w:r>
          </w:p>
        </w:tc>
        <w:tc>
          <w:tcPr>
            <w:tcW w:w="2850" w:type="dxa"/>
            <w:tcMar>
              <w:top w:w="57" w:type="dxa"/>
              <w:bottom w:w="57" w:type="dxa"/>
            </w:tcMar>
          </w:tcPr>
          <w:p w14:paraId="41B840FF" w14:textId="77777777" w:rsidR="001301A1" w:rsidRPr="007B1340" w:rsidRDefault="001301A1" w:rsidP="00FC15EF">
            <w:pPr>
              <w:pStyle w:val="TableBody"/>
              <w:jc w:val="center"/>
            </w:pPr>
          </w:p>
        </w:tc>
        <w:tc>
          <w:tcPr>
            <w:tcW w:w="2962" w:type="dxa"/>
            <w:tcMar>
              <w:top w:w="57" w:type="dxa"/>
              <w:bottom w:w="57" w:type="dxa"/>
            </w:tcMar>
          </w:tcPr>
          <w:p w14:paraId="54A25E69"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20391471" w14:textId="77777777" w:rsidTr="0075798A">
        <w:trPr>
          <w:trHeight w:val="227"/>
        </w:trPr>
        <w:tc>
          <w:tcPr>
            <w:tcW w:w="2977" w:type="dxa"/>
            <w:shd w:val="clear" w:color="auto" w:fill="F2F2F2" w:themeFill="background1" w:themeFillShade="F2"/>
            <w:tcMar>
              <w:top w:w="57" w:type="dxa"/>
              <w:bottom w:w="57" w:type="dxa"/>
            </w:tcMar>
          </w:tcPr>
          <w:p w14:paraId="2ADEBE54" w14:textId="77777777" w:rsidR="001301A1" w:rsidRPr="007B1340" w:rsidRDefault="001301A1" w:rsidP="007B1340">
            <w:pPr>
              <w:pStyle w:val="TableBody"/>
            </w:pPr>
            <w:r w:rsidRPr="007B1340">
              <w:t>Mackay</w:t>
            </w:r>
          </w:p>
        </w:tc>
        <w:tc>
          <w:tcPr>
            <w:tcW w:w="2850" w:type="dxa"/>
            <w:shd w:val="clear" w:color="auto" w:fill="F2F2F2" w:themeFill="background1" w:themeFillShade="F2"/>
            <w:tcMar>
              <w:top w:w="57" w:type="dxa"/>
              <w:bottom w:w="57" w:type="dxa"/>
            </w:tcMar>
          </w:tcPr>
          <w:p w14:paraId="3E3863C6" w14:textId="77777777" w:rsidR="001301A1" w:rsidRPr="00FC15EF" w:rsidRDefault="00FC15EF" w:rsidP="00FC15EF">
            <w:pPr>
              <w:spacing w:after="0"/>
              <w:jc w:val="center"/>
              <w:rPr>
                <w:rFonts w:cs="Arial"/>
                <w:b/>
                <w:sz w:val="28"/>
                <w:szCs w:val="28"/>
              </w:rPr>
            </w:pPr>
            <w:r w:rsidRPr="00FC15EF">
              <w:rPr>
                <w:rFonts w:cs="Arial"/>
                <w:b/>
                <w:sz w:val="28"/>
                <w:szCs w:val="28"/>
              </w:rPr>
              <w:sym w:font="Wingdings 2" w:char="F050"/>
            </w:r>
          </w:p>
        </w:tc>
        <w:tc>
          <w:tcPr>
            <w:tcW w:w="2962" w:type="dxa"/>
            <w:shd w:val="clear" w:color="auto" w:fill="F2F2F2" w:themeFill="background1" w:themeFillShade="F2"/>
            <w:tcMar>
              <w:top w:w="57" w:type="dxa"/>
              <w:bottom w:w="57" w:type="dxa"/>
            </w:tcMar>
          </w:tcPr>
          <w:p w14:paraId="145872CE" w14:textId="77777777" w:rsidR="001301A1" w:rsidRPr="007B1340" w:rsidRDefault="001301A1" w:rsidP="00FC15EF">
            <w:pPr>
              <w:pStyle w:val="TableBody"/>
              <w:jc w:val="center"/>
            </w:pPr>
          </w:p>
        </w:tc>
      </w:tr>
      <w:tr w:rsidR="001301A1" w:rsidRPr="006D46E5" w14:paraId="64AD60D3" w14:textId="77777777" w:rsidTr="0075798A">
        <w:trPr>
          <w:trHeight w:val="227"/>
        </w:trPr>
        <w:tc>
          <w:tcPr>
            <w:tcW w:w="2977" w:type="dxa"/>
            <w:tcMar>
              <w:top w:w="57" w:type="dxa"/>
              <w:bottom w:w="57" w:type="dxa"/>
            </w:tcMar>
          </w:tcPr>
          <w:p w14:paraId="48D1F117" w14:textId="77777777" w:rsidR="001301A1" w:rsidRPr="007B1340" w:rsidRDefault="001301A1" w:rsidP="007B1340">
            <w:pPr>
              <w:pStyle w:val="TableBody"/>
            </w:pPr>
            <w:r w:rsidRPr="007B1340">
              <w:t>Rockhampton</w:t>
            </w:r>
          </w:p>
        </w:tc>
        <w:tc>
          <w:tcPr>
            <w:tcW w:w="2850" w:type="dxa"/>
            <w:tcMar>
              <w:top w:w="57" w:type="dxa"/>
              <w:bottom w:w="57" w:type="dxa"/>
            </w:tcMar>
          </w:tcPr>
          <w:p w14:paraId="391AE87B" w14:textId="77777777" w:rsidR="001301A1" w:rsidRPr="007B1340" w:rsidRDefault="001301A1" w:rsidP="00FC15EF">
            <w:pPr>
              <w:pStyle w:val="TableBody"/>
              <w:jc w:val="center"/>
            </w:pPr>
          </w:p>
        </w:tc>
        <w:tc>
          <w:tcPr>
            <w:tcW w:w="2962" w:type="dxa"/>
            <w:tcMar>
              <w:top w:w="57" w:type="dxa"/>
              <w:bottom w:w="57" w:type="dxa"/>
            </w:tcMar>
          </w:tcPr>
          <w:p w14:paraId="58558A74"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536DFDA3" w14:textId="77777777" w:rsidTr="0075798A">
        <w:trPr>
          <w:trHeight w:val="227"/>
        </w:trPr>
        <w:tc>
          <w:tcPr>
            <w:tcW w:w="2977" w:type="dxa"/>
            <w:shd w:val="clear" w:color="auto" w:fill="F2F2F2" w:themeFill="background1" w:themeFillShade="F2"/>
            <w:tcMar>
              <w:top w:w="57" w:type="dxa"/>
              <w:bottom w:w="57" w:type="dxa"/>
            </w:tcMar>
          </w:tcPr>
          <w:p w14:paraId="6A6872F0" w14:textId="77777777" w:rsidR="001301A1" w:rsidRPr="007B1340" w:rsidRDefault="001301A1" w:rsidP="007B1340">
            <w:pPr>
              <w:pStyle w:val="TableBody"/>
            </w:pPr>
            <w:r w:rsidRPr="007B1340">
              <w:t>Maryborough</w:t>
            </w:r>
          </w:p>
        </w:tc>
        <w:tc>
          <w:tcPr>
            <w:tcW w:w="2850" w:type="dxa"/>
            <w:shd w:val="clear" w:color="auto" w:fill="F2F2F2" w:themeFill="background1" w:themeFillShade="F2"/>
            <w:tcMar>
              <w:top w:w="57" w:type="dxa"/>
              <w:bottom w:w="57" w:type="dxa"/>
            </w:tcMar>
          </w:tcPr>
          <w:p w14:paraId="440E5DCB" w14:textId="77777777" w:rsidR="001301A1" w:rsidRPr="007B1340" w:rsidRDefault="001301A1" w:rsidP="00FC15EF">
            <w:pPr>
              <w:pStyle w:val="TableBody"/>
              <w:jc w:val="center"/>
            </w:pPr>
          </w:p>
        </w:tc>
        <w:tc>
          <w:tcPr>
            <w:tcW w:w="2962" w:type="dxa"/>
            <w:shd w:val="clear" w:color="auto" w:fill="F2F2F2" w:themeFill="background1" w:themeFillShade="F2"/>
            <w:tcMar>
              <w:top w:w="57" w:type="dxa"/>
              <w:bottom w:w="57" w:type="dxa"/>
            </w:tcMar>
          </w:tcPr>
          <w:p w14:paraId="76311134"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38B813E0" w14:textId="77777777" w:rsidTr="0075798A">
        <w:trPr>
          <w:trHeight w:val="227"/>
        </w:trPr>
        <w:tc>
          <w:tcPr>
            <w:tcW w:w="2977" w:type="dxa"/>
            <w:tcMar>
              <w:top w:w="57" w:type="dxa"/>
              <w:bottom w:w="57" w:type="dxa"/>
            </w:tcMar>
          </w:tcPr>
          <w:p w14:paraId="3DA838E5" w14:textId="77777777" w:rsidR="001301A1" w:rsidRPr="007B1340" w:rsidRDefault="001301A1" w:rsidP="007B1340">
            <w:pPr>
              <w:pStyle w:val="TableBody"/>
            </w:pPr>
            <w:r w:rsidRPr="007B1340">
              <w:t>Toowoomba</w:t>
            </w:r>
          </w:p>
        </w:tc>
        <w:tc>
          <w:tcPr>
            <w:tcW w:w="2850" w:type="dxa"/>
            <w:tcMar>
              <w:top w:w="57" w:type="dxa"/>
              <w:bottom w:w="57" w:type="dxa"/>
            </w:tcMar>
          </w:tcPr>
          <w:p w14:paraId="799B8B7E" w14:textId="77777777" w:rsidR="001301A1" w:rsidRPr="007B1340" w:rsidRDefault="001301A1" w:rsidP="00FC15EF">
            <w:pPr>
              <w:pStyle w:val="TableBody"/>
              <w:jc w:val="center"/>
            </w:pPr>
          </w:p>
        </w:tc>
        <w:tc>
          <w:tcPr>
            <w:tcW w:w="2962" w:type="dxa"/>
            <w:tcMar>
              <w:top w:w="57" w:type="dxa"/>
              <w:bottom w:w="57" w:type="dxa"/>
            </w:tcMar>
          </w:tcPr>
          <w:p w14:paraId="5F436CF6"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346AFCDA" w14:textId="77777777" w:rsidTr="0075798A">
        <w:trPr>
          <w:trHeight w:val="227"/>
        </w:trPr>
        <w:tc>
          <w:tcPr>
            <w:tcW w:w="2977" w:type="dxa"/>
            <w:shd w:val="clear" w:color="auto" w:fill="F2F2F2" w:themeFill="background1" w:themeFillShade="F2"/>
            <w:tcMar>
              <w:top w:w="57" w:type="dxa"/>
              <w:bottom w:w="57" w:type="dxa"/>
            </w:tcMar>
          </w:tcPr>
          <w:p w14:paraId="08DF518B" w14:textId="77777777" w:rsidR="001301A1" w:rsidRPr="00960155" w:rsidRDefault="001301A1" w:rsidP="007B1340">
            <w:pPr>
              <w:pStyle w:val="TableBody"/>
              <w:rPr>
                <w:b/>
              </w:rPr>
            </w:pPr>
            <w:r w:rsidRPr="00960155">
              <w:rPr>
                <w:b/>
              </w:rPr>
              <w:t>Northern New South Wales</w:t>
            </w:r>
          </w:p>
        </w:tc>
        <w:tc>
          <w:tcPr>
            <w:tcW w:w="2850" w:type="dxa"/>
            <w:shd w:val="clear" w:color="auto" w:fill="F2F2F2" w:themeFill="background1" w:themeFillShade="F2"/>
            <w:tcMar>
              <w:top w:w="57" w:type="dxa"/>
              <w:bottom w:w="57" w:type="dxa"/>
            </w:tcMar>
          </w:tcPr>
          <w:p w14:paraId="7A47FAD0" w14:textId="77777777" w:rsidR="001301A1" w:rsidRPr="007B1340" w:rsidRDefault="001301A1" w:rsidP="00FC15EF">
            <w:pPr>
              <w:pStyle w:val="TableBody"/>
              <w:jc w:val="center"/>
            </w:pPr>
          </w:p>
        </w:tc>
        <w:tc>
          <w:tcPr>
            <w:tcW w:w="2962" w:type="dxa"/>
            <w:shd w:val="clear" w:color="auto" w:fill="F2F2F2" w:themeFill="background1" w:themeFillShade="F2"/>
            <w:tcMar>
              <w:top w:w="57" w:type="dxa"/>
              <w:bottom w:w="57" w:type="dxa"/>
            </w:tcMar>
          </w:tcPr>
          <w:p w14:paraId="366DFC0B" w14:textId="77777777" w:rsidR="001301A1" w:rsidRPr="007B1340" w:rsidRDefault="001301A1" w:rsidP="00FC15EF">
            <w:pPr>
              <w:pStyle w:val="TableBody"/>
              <w:jc w:val="center"/>
            </w:pPr>
          </w:p>
        </w:tc>
      </w:tr>
      <w:tr w:rsidR="001301A1" w:rsidRPr="006D46E5" w14:paraId="4593D09C" w14:textId="77777777" w:rsidTr="0075798A">
        <w:trPr>
          <w:trHeight w:val="227"/>
        </w:trPr>
        <w:tc>
          <w:tcPr>
            <w:tcW w:w="2977" w:type="dxa"/>
            <w:shd w:val="clear" w:color="auto" w:fill="auto"/>
            <w:tcMar>
              <w:top w:w="57" w:type="dxa"/>
              <w:bottom w:w="57" w:type="dxa"/>
            </w:tcMar>
          </w:tcPr>
          <w:p w14:paraId="0772FC48" w14:textId="77777777" w:rsidR="001301A1" w:rsidRPr="007B1340" w:rsidRDefault="001301A1" w:rsidP="007B1340">
            <w:pPr>
              <w:pStyle w:val="TableBody"/>
            </w:pPr>
            <w:r w:rsidRPr="007B1340">
              <w:t>Newcastle</w:t>
            </w:r>
          </w:p>
        </w:tc>
        <w:tc>
          <w:tcPr>
            <w:tcW w:w="2850" w:type="dxa"/>
            <w:shd w:val="clear" w:color="auto" w:fill="auto"/>
            <w:tcMar>
              <w:top w:w="57" w:type="dxa"/>
              <w:bottom w:w="57" w:type="dxa"/>
            </w:tcMar>
          </w:tcPr>
          <w:p w14:paraId="61451BC3" w14:textId="77777777" w:rsidR="001301A1" w:rsidRPr="007B1340" w:rsidRDefault="0075798A" w:rsidP="00FC15EF">
            <w:pPr>
              <w:pStyle w:val="TableBody"/>
              <w:jc w:val="center"/>
            </w:pPr>
            <w:r w:rsidRPr="0075798A">
              <w:rPr>
                <w:rFonts w:cs="Arial"/>
                <w:b/>
                <w:sz w:val="28"/>
                <w:szCs w:val="28"/>
              </w:rPr>
              <w:sym w:font="Wingdings 2" w:char="F050"/>
            </w:r>
          </w:p>
        </w:tc>
        <w:tc>
          <w:tcPr>
            <w:tcW w:w="2962" w:type="dxa"/>
            <w:shd w:val="clear" w:color="auto" w:fill="auto"/>
            <w:tcMar>
              <w:top w:w="57" w:type="dxa"/>
              <w:bottom w:w="57" w:type="dxa"/>
            </w:tcMar>
          </w:tcPr>
          <w:p w14:paraId="3346FE3A" w14:textId="77777777" w:rsidR="001301A1" w:rsidRPr="007B1340" w:rsidRDefault="001301A1" w:rsidP="00FC15EF">
            <w:pPr>
              <w:pStyle w:val="TableBody"/>
              <w:jc w:val="center"/>
            </w:pPr>
          </w:p>
        </w:tc>
      </w:tr>
      <w:tr w:rsidR="001301A1" w:rsidRPr="006D46E5" w14:paraId="362C3E72" w14:textId="77777777" w:rsidTr="0075798A">
        <w:trPr>
          <w:trHeight w:val="227"/>
        </w:trPr>
        <w:tc>
          <w:tcPr>
            <w:tcW w:w="2977" w:type="dxa"/>
            <w:shd w:val="clear" w:color="auto" w:fill="F2F2F2" w:themeFill="background1" w:themeFillShade="F2"/>
            <w:tcMar>
              <w:top w:w="57" w:type="dxa"/>
              <w:bottom w:w="57" w:type="dxa"/>
            </w:tcMar>
          </w:tcPr>
          <w:p w14:paraId="52B6CCD5" w14:textId="77777777" w:rsidR="001301A1" w:rsidRPr="007B1340" w:rsidRDefault="001301A1" w:rsidP="007B1340">
            <w:pPr>
              <w:pStyle w:val="TableBody"/>
            </w:pPr>
            <w:r w:rsidRPr="007B1340">
              <w:t>Tamworth/Taree</w:t>
            </w:r>
          </w:p>
        </w:tc>
        <w:tc>
          <w:tcPr>
            <w:tcW w:w="2850" w:type="dxa"/>
            <w:shd w:val="clear" w:color="auto" w:fill="F2F2F2" w:themeFill="background1" w:themeFillShade="F2"/>
            <w:tcMar>
              <w:top w:w="57" w:type="dxa"/>
              <w:bottom w:w="57" w:type="dxa"/>
            </w:tcMar>
          </w:tcPr>
          <w:p w14:paraId="49DCF141" w14:textId="77777777" w:rsidR="001301A1" w:rsidRPr="007B1340" w:rsidRDefault="001301A1" w:rsidP="00FC15EF">
            <w:pPr>
              <w:pStyle w:val="TableBody"/>
              <w:jc w:val="center"/>
            </w:pPr>
          </w:p>
        </w:tc>
        <w:tc>
          <w:tcPr>
            <w:tcW w:w="2962" w:type="dxa"/>
            <w:shd w:val="clear" w:color="auto" w:fill="F2F2F2" w:themeFill="background1" w:themeFillShade="F2"/>
            <w:tcMar>
              <w:top w:w="57" w:type="dxa"/>
              <w:bottom w:w="57" w:type="dxa"/>
            </w:tcMar>
          </w:tcPr>
          <w:p w14:paraId="3C201757"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5ED327C4" w14:textId="77777777" w:rsidTr="0075798A">
        <w:trPr>
          <w:trHeight w:val="227"/>
        </w:trPr>
        <w:tc>
          <w:tcPr>
            <w:tcW w:w="2977" w:type="dxa"/>
            <w:shd w:val="clear" w:color="auto" w:fill="auto"/>
            <w:tcMar>
              <w:top w:w="57" w:type="dxa"/>
              <w:bottom w:w="57" w:type="dxa"/>
            </w:tcMar>
          </w:tcPr>
          <w:p w14:paraId="5A646D16" w14:textId="77777777" w:rsidR="001301A1" w:rsidRPr="007B1340" w:rsidRDefault="001301A1" w:rsidP="007B1340">
            <w:pPr>
              <w:pStyle w:val="TableBody"/>
            </w:pPr>
            <w:r w:rsidRPr="007B1340">
              <w:t>Northern Rivers</w:t>
            </w:r>
          </w:p>
        </w:tc>
        <w:tc>
          <w:tcPr>
            <w:tcW w:w="2850" w:type="dxa"/>
            <w:shd w:val="clear" w:color="auto" w:fill="auto"/>
            <w:tcMar>
              <w:top w:w="57" w:type="dxa"/>
              <w:bottom w:w="57" w:type="dxa"/>
            </w:tcMar>
          </w:tcPr>
          <w:p w14:paraId="59B9BE61" w14:textId="77777777" w:rsidR="001301A1" w:rsidRPr="007B1340" w:rsidRDefault="001301A1" w:rsidP="00FC15EF">
            <w:pPr>
              <w:pStyle w:val="TableBody"/>
              <w:jc w:val="center"/>
            </w:pPr>
          </w:p>
        </w:tc>
        <w:tc>
          <w:tcPr>
            <w:tcW w:w="2962" w:type="dxa"/>
            <w:shd w:val="clear" w:color="auto" w:fill="auto"/>
            <w:tcMar>
              <w:top w:w="57" w:type="dxa"/>
              <w:bottom w:w="57" w:type="dxa"/>
            </w:tcMar>
          </w:tcPr>
          <w:p w14:paraId="45C983D4"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58303A1E" w14:textId="77777777" w:rsidTr="0075798A">
        <w:trPr>
          <w:trHeight w:val="227"/>
        </w:trPr>
        <w:tc>
          <w:tcPr>
            <w:tcW w:w="2977" w:type="dxa"/>
            <w:shd w:val="clear" w:color="auto" w:fill="F2F2F2" w:themeFill="background1" w:themeFillShade="F2"/>
            <w:tcMar>
              <w:top w:w="57" w:type="dxa"/>
              <w:bottom w:w="57" w:type="dxa"/>
            </w:tcMar>
          </w:tcPr>
          <w:p w14:paraId="65A97C8B" w14:textId="77777777" w:rsidR="001301A1" w:rsidRPr="00960155" w:rsidRDefault="001301A1" w:rsidP="007B1340">
            <w:pPr>
              <w:pStyle w:val="TableBody"/>
              <w:rPr>
                <w:b/>
              </w:rPr>
            </w:pPr>
            <w:r w:rsidRPr="00960155">
              <w:rPr>
                <w:b/>
              </w:rPr>
              <w:t>Southern New South Wales</w:t>
            </w:r>
          </w:p>
        </w:tc>
        <w:tc>
          <w:tcPr>
            <w:tcW w:w="2850" w:type="dxa"/>
            <w:shd w:val="clear" w:color="auto" w:fill="F2F2F2" w:themeFill="background1" w:themeFillShade="F2"/>
            <w:tcMar>
              <w:top w:w="57" w:type="dxa"/>
              <w:bottom w:w="57" w:type="dxa"/>
            </w:tcMar>
          </w:tcPr>
          <w:p w14:paraId="321BC161" w14:textId="77777777" w:rsidR="001301A1" w:rsidRPr="007B1340" w:rsidRDefault="001301A1" w:rsidP="00FC15EF">
            <w:pPr>
              <w:pStyle w:val="TableBody"/>
              <w:jc w:val="center"/>
            </w:pPr>
          </w:p>
        </w:tc>
        <w:tc>
          <w:tcPr>
            <w:tcW w:w="2962" w:type="dxa"/>
            <w:shd w:val="clear" w:color="auto" w:fill="F2F2F2" w:themeFill="background1" w:themeFillShade="F2"/>
            <w:tcMar>
              <w:top w:w="57" w:type="dxa"/>
              <w:bottom w:w="57" w:type="dxa"/>
            </w:tcMar>
          </w:tcPr>
          <w:p w14:paraId="6DD67AC1" w14:textId="77777777" w:rsidR="001301A1" w:rsidRPr="007B1340" w:rsidRDefault="001301A1" w:rsidP="00FC15EF">
            <w:pPr>
              <w:pStyle w:val="TableBody"/>
              <w:jc w:val="center"/>
            </w:pPr>
          </w:p>
        </w:tc>
      </w:tr>
      <w:tr w:rsidR="001301A1" w:rsidRPr="006D46E5" w14:paraId="2386F95E" w14:textId="77777777" w:rsidTr="0075798A">
        <w:trPr>
          <w:trHeight w:val="227"/>
        </w:trPr>
        <w:tc>
          <w:tcPr>
            <w:tcW w:w="2977" w:type="dxa"/>
            <w:tcMar>
              <w:top w:w="57" w:type="dxa"/>
              <w:bottom w:w="57" w:type="dxa"/>
            </w:tcMar>
          </w:tcPr>
          <w:p w14:paraId="4D32826A" w14:textId="77777777" w:rsidR="001301A1" w:rsidRPr="007B1340" w:rsidRDefault="001301A1" w:rsidP="007B1340">
            <w:pPr>
              <w:pStyle w:val="TableBody"/>
            </w:pPr>
            <w:r w:rsidRPr="007B1340">
              <w:t>Canberra</w:t>
            </w:r>
          </w:p>
        </w:tc>
        <w:tc>
          <w:tcPr>
            <w:tcW w:w="2850" w:type="dxa"/>
            <w:tcMar>
              <w:top w:w="57" w:type="dxa"/>
              <w:bottom w:w="57" w:type="dxa"/>
            </w:tcMar>
          </w:tcPr>
          <w:p w14:paraId="25C1FD78" w14:textId="77777777" w:rsidR="001301A1" w:rsidRPr="007B1340" w:rsidRDefault="0075798A" w:rsidP="00FC15EF">
            <w:pPr>
              <w:pStyle w:val="TableBody"/>
              <w:jc w:val="center"/>
            </w:pPr>
            <w:r w:rsidRPr="0075798A">
              <w:rPr>
                <w:rFonts w:cs="Arial"/>
                <w:b/>
                <w:sz w:val="28"/>
                <w:szCs w:val="28"/>
              </w:rPr>
              <w:sym w:font="Wingdings 2" w:char="F050"/>
            </w:r>
          </w:p>
        </w:tc>
        <w:tc>
          <w:tcPr>
            <w:tcW w:w="2962" w:type="dxa"/>
            <w:tcMar>
              <w:top w:w="57" w:type="dxa"/>
              <w:bottom w:w="57" w:type="dxa"/>
            </w:tcMar>
          </w:tcPr>
          <w:p w14:paraId="1E2599B8" w14:textId="77777777" w:rsidR="001301A1" w:rsidRPr="007B1340" w:rsidRDefault="001301A1" w:rsidP="00FC15EF">
            <w:pPr>
              <w:pStyle w:val="TableBody"/>
              <w:jc w:val="center"/>
            </w:pPr>
          </w:p>
        </w:tc>
      </w:tr>
      <w:tr w:rsidR="001301A1" w:rsidRPr="006D46E5" w14:paraId="08DCB59D" w14:textId="77777777" w:rsidTr="0075798A">
        <w:trPr>
          <w:trHeight w:val="227"/>
        </w:trPr>
        <w:tc>
          <w:tcPr>
            <w:tcW w:w="2977" w:type="dxa"/>
            <w:shd w:val="clear" w:color="auto" w:fill="F2F2F2" w:themeFill="background1" w:themeFillShade="F2"/>
            <w:tcMar>
              <w:top w:w="57" w:type="dxa"/>
              <w:bottom w:w="57" w:type="dxa"/>
            </w:tcMar>
          </w:tcPr>
          <w:p w14:paraId="0C19569B" w14:textId="77777777" w:rsidR="001301A1" w:rsidRPr="007B1340" w:rsidRDefault="001301A1" w:rsidP="007B1340">
            <w:pPr>
              <w:pStyle w:val="TableBody"/>
            </w:pPr>
            <w:r w:rsidRPr="007B1340">
              <w:t>Wollongong</w:t>
            </w:r>
          </w:p>
        </w:tc>
        <w:tc>
          <w:tcPr>
            <w:tcW w:w="2850" w:type="dxa"/>
            <w:shd w:val="clear" w:color="auto" w:fill="F2F2F2" w:themeFill="background1" w:themeFillShade="F2"/>
            <w:tcMar>
              <w:top w:w="57" w:type="dxa"/>
              <w:bottom w:w="57" w:type="dxa"/>
            </w:tcMar>
          </w:tcPr>
          <w:p w14:paraId="431C286A" w14:textId="77777777" w:rsidR="001301A1" w:rsidRPr="007B1340" w:rsidRDefault="0075798A" w:rsidP="00FC15EF">
            <w:pPr>
              <w:pStyle w:val="TableBody"/>
              <w:jc w:val="center"/>
            </w:pPr>
            <w:r w:rsidRPr="0075798A">
              <w:rPr>
                <w:rFonts w:cs="Arial"/>
                <w:b/>
                <w:sz w:val="28"/>
                <w:szCs w:val="28"/>
              </w:rPr>
              <w:sym w:font="Wingdings 2" w:char="F050"/>
            </w:r>
          </w:p>
        </w:tc>
        <w:tc>
          <w:tcPr>
            <w:tcW w:w="2962" w:type="dxa"/>
            <w:shd w:val="clear" w:color="auto" w:fill="F2F2F2" w:themeFill="background1" w:themeFillShade="F2"/>
            <w:tcMar>
              <w:top w:w="57" w:type="dxa"/>
              <w:bottom w:w="57" w:type="dxa"/>
            </w:tcMar>
          </w:tcPr>
          <w:p w14:paraId="2A473583" w14:textId="77777777" w:rsidR="001301A1" w:rsidRPr="007B1340" w:rsidRDefault="001301A1" w:rsidP="00FC15EF">
            <w:pPr>
              <w:pStyle w:val="TableBody"/>
              <w:jc w:val="center"/>
            </w:pPr>
          </w:p>
        </w:tc>
      </w:tr>
      <w:tr w:rsidR="001301A1" w:rsidRPr="006D46E5" w14:paraId="65EDD7EC" w14:textId="77777777" w:rsidTr="0075798A">
        <w:trPr>
          <w:trHeight w:val="227"/>
        </w:trPr>
        <w:tc>
          <w:tcPr>
            <w:tcW w:w="2977" w:type="dxa"/>
            <w:tcMar>
              <w:top w:w="57" w:type="dxa"/>
              <w:bottom w:w="57" w:type="dxa"/>
            </w:tcMar>
          </w:tcPr>
          <w:p w14:paraId="16300568" w14:textId="77777777" w:rsidR="001301A1" w:rsidRPr="007B1340" w:rsidRDefault="001301A1" w:rsidP="007B1340">
            <w:pPr>
              <w:pStyle w:val="TableBody"/>
            </w:pPr>
            <w:r w:rsidRPr="007B1340">
              <w:t>Orange/Dubbo/Wagga</w:t>
            </w:r>
          </w:p>
        </w:tc>
        <w:tc>
          <w:tcPr>
            <w:tcW w:w="2850" w:type="dxa"/>
            <w:tcMar>
              <w:top w:w="57" w:type="dxa"/>
              <w:bottom w:w="57" w:type="dxa"/>
            </w:tcMar>
          </w:tcPr>
          <w:p w14:paraId="4B4C1131" w14:textId="77777777" w:rsidR="001301A1" w:rsidRPr="007B1340" w:rsidRDefault="001301A1" w:rsidP="00FC15EF">
            <w:pPr>
              <w:pStyle w:val="TableBody"/>
              <w:jc w:val="center"/>
            </w:pPr>
          </w:p>
        </w:tc>
        <w:tc>
          <w:tcPr>
            <w:tcW w:w="2962" w:type="dxa"/>
            <w:tcMar>
              <w:top w:w="57" w:type="dxa"/>
              <w:bottom w:w="57" w:type="dxa"/>
            </w:tcMar>
          </w:tcPr>
          <w:p w14:paraId="403C574C"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6B1825BE" w14:textId="77777777" w:rsidTr="0075798A">
        <w:trPr>
          <w:trHeight w:val="227"/>
        </w:trPr>
        <w:tc>
          <w:tcPr>
            <w:tcW w:w="2977" w:type="dxa"/>
            <w:shd w:val="clear" w:color="auto" w:fill="F2F2F2" w:themeFill="background1" w:themeFillShade="F2"/>
            <w:tcMar>
              <w:top w:w="57" w:type="dxa"/>
              <w:bottom w:w="57" w:type="dxa"/>
            </w:tcMar>
          </w:tcPr>
          <w:p w14:paraId="7081665A" w14:textId="77777777" w:rsidR="001301A1" w:rsidRPr="00960155" w:rsidRDefault="001301A1" w:rsidP="007B1340">
            <w:pPr>
              <w:pStyle w:val="TableBody"/>
              <w:rPr>
                <w:b/>
              </w:rPr>
            </w:pPr>
            <w:r w:rsidRPr="00960155">
              <w:rPr>
                <w:b/>
              </w:rPr>
              <w:t>Regional Victoria</w:t>
            </w:r>
          </w:p>
        </w:tc>
        <w:tc>
          <w:tcPr>
            <w:tcW w:w="2850" w:type="dxa"/>
            <w:shd w:val="clear" w:color="auto" w:fill="F2F2F2" w:themeFill="background1" w:themeFillShade="F2"/>
            <w:tcMar>
              <w:top w:w="57" w:type="dxa"/>
              <w:bottom w:w="57" w:type="dxa"/>
            </w:tcMar>
          </w:tcPr>
          <w:p w14:paraId="2F4080EF" w14:textId="77777777" w:rsidR="001301A1" w:rsidRPr="007B1340" w:rsidRDefault="001301A1" w:rsidP="00FC15EF">
            <w:pPr>
              <w:pStyle w:val="TableBody"/>
              <w:jc w:val="center"/>
            </w:pPr>
          </w:p>
        </w:tc>
        <w:tc>
          <w:tcPr>
            <w:tcW w:w="2962" w:type="dxa"/>
            <w:shd w:val="clear" w:color="auto" w:fill="F2F2F2" w:themeFill="background1" w:themeFillShade="F2"/>
            <w:tcMar>
              <w:top w:w="57" w:type="dxa"/>
              <w:bottom w:w="57" w:type="dxa"/>
            </w:tcMar>
          </w:tcPr>
          <w:p w14:paraId="589F1C93" w14:textId="77777777" w:rsidR="001301A1" w:rsidRPr="007B1340" w:rsidRDefault="001301A1" w:rsidP="00FC15EF">
            <w:pPr>
              <w:pStyle w:val="TableBody"/>
              <w:jc w:val="center"/>
            </w:pPr>
          </w:p>
        </w:tc>
      </w:tr>
      <w:tr w:rsidR="001301A1" w:rsidRPr="006D46E5" w14:paraId="38C493DE" w14:textId="77777777" w:rsidTr="0075798A">
        <w:trPr>
          <w:trHeight w:val="227"/>
        </w:trPr>
        <w:tc>
          <w:tcPr>
            <w:tcW w:w="2977" w:type="dxa"/>
            <w:tcMar>
              <w:top w:w="57" w:type="dxa"/>
              <w:bottom w:w="57" w:type="dxa"/>
            </w:tcMar>
          </w:tcPr>
          <w:p w14:paraId="186CCAE9" w14:textId="77777777" w:rsidR="001301A1" w:rsidRPr="007B1340" w:rsidRDefault="001301A1" w:rsidP="007B1340">
            <w:pPr>
              <w:pStyle w:val="TableBody"/>
            </w:pPr>
            <w:r w:rsidRPr="007B1340">
              <w:t>Albury Wodonga</w:t>
            </w:r>
          </w:p>
        </w:tc>
        <w:tc>
          <w:tcPr>
            <w:tcW w:w="2850" w:type="dxa"/>
            <w:tcMar>
              <w:top w:w="57" w:type="dxa"/>
              <w:bottom w:w="57" w:type="dxa"/>
            </w:tcMar>
          </w:tcPr>
          <w:p w14:paraId="20B0FAE1" w14:textId="77777777" w:rsidR="001301A1" w:rsidRPr="007B1340" w:rsidRDefault="001301A1" w:rsidP="00FC15EF">
            <w:pPr>
              <w:pStyle w:val="TableBody"/>
              <w:jc w:val="center"/>
            </w:pPr>
          </w:p>
        </w:tc>
        <w:tc>
          <w:tcPr>
            <w:tcW w:w="2962" w:type="dxa"/>
            <w:tcMar>
              <w:top w:w="57" w:type="dxa"/>
              <w:bottom w:w="57" w:type="dxa"/>
            </w:tcMar>
          </w:tcPr>
          <w:p w14:paraId="40953FFD"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49A3B076" w14:textId="77777777" w:rsidTr="0075798A">
        <w:trPr>
          <w:trHeight w:val="227"/>
        </w:trPr>
        <w:tc>
          <w:tcPr>
            <w:tcW w:w="2977" w:type="dxa"/>
            <w:shd w:val="clear" w:color="auto" w:fill="F2F2F2" w:themeFill="background1" w:themeFillShade="F2"/>
            <w:tcMar>
              <w:top w:w="57" w:type="dxa"/>
              <w:bottom w:w="57" w:type="dxa"/>
            </w:tcMar>
          </w:tcPr>
          <w:p w14:paraId="68698603" w14:textId="77777777" w:rsidR="001301A1" w:rsidRPr="007B1340" w:rsidRDefault="001301A1" w:rsidP="007B1340">
            <w:pPr>
              <w:pStyle w:val="TableBody"/>
            </w:pPr>
            <w:r w:rsidRPr="007B1340">
              <w:t>Shepparton</w:t>
            </w:r>
          </w:p>
        </w:tc>
        <w:tc>
          <w:tcPr>
            <w:tcW w:w="2850" w:type="dxa"/>
            <w:shd w:val="clear" w:color="auto" w:fill="F2F2F2" w:themeFill="background1" w:themeFillShade="F2"/>
            <w:tcMar>
              <w:top w:w="57" w:type="dxa"/>
              <w:bottom w:w="57" w:type="dxa"/>
            </w:tcMar>
          </w:tcPr>
          <w:p w14:paraId="3346FD2E" w14:textId="77777777" w:rsidR="001301A1" w:rsidRPr="007B1340" w:rsidRDefault="0075798A" w:rsidP="00FC15EF">
            <w:pPr>
              <w:pStyle w:val="TableBody"/>
              <w:jc w:val="center"/>
            </w:pPr>
            <w:r w:rsidRPr="0075798A">
              <w:rPr>
                <w:rFonts w:cs="Arial"/>
                <w:b/>
                <w:sz w:val="28"/>
                <w:szCs w:val="28"/>
              </w:rPr>
              <w:sym w:font="Wingdings 2" w:char="F050"/>
            </w:r>
          </w:p>
        </w:tc>
        <w:tc>
          <w:tcPr>
            <w:tcW w:w="2962" w:type="dxa"/>
            <w:shd w:val="clear" w:color="auto" w:fill="F2F2F2" w:themeFill="background1" w:themeFillShade="F2"/>
            <w:tcMar>
              <w:top w:w="57" w:type="dxa"/>
              <w:bottom w:w="57" w:type="dxa"/>
            </w:tcMar>
          </w:tcPr>
          <w:p w14:paraId="456B8A41" w14:textId="77777777" w:rsidR="001301A1" w:rsidRPr="007B1340" w:rsidRDefault="001301A1" w:rsidP="00FC15EF">
            <w:pPr>
              <w:pStyle w:val="TableBody"/>
              <w:jc w:val="center"/>
            </w:pPr>
          </w:p>
        </w:tc>
      </w:tr>
      <w:tr w:rsidR="001301A1" w:rsidRPr="006D46E5" w14:paraId="4BB76E1F" w14:textId="77777777" w:rsidTr="0075798A">
        <w:trPr>
          <w:trHeight w:val="227"/>
        </w:trPr>
        <w:tc>
          <w:tcPr>
            <w:tcW w:w="2977" w:type="dxa"/>
            <w:tcMar>
              <w:top w:w="57" w:type="dxa"/>
              <w:bottom w:w="57" w:type="dxa"/>
            </w:tcMar>
          </w:tcPr>
          <w:p w14:paraId="27B57855" w14:textId="77777777" w:rsidR="001301A1" w:rsidRPr="007B1340" w:rsidRDefault="001301A1" w:rsidP="007B1340">
            <w:pPr>
              <w:pStyle w:val="TableBody"/>
            </w:pPr>
            <w:r w:rsidRPr="007B1340">
              <w:t>Bendigo</w:t>
            </w:r>
          </w:p>
        </w:tc>
        <w:tc>
          <w:tcPr>
            <w:tcW w:w="2850" w:type="dxa"/>
            <w:tcMar>
              <w:top w:w="57" w:type="dxa"/>
              <w:bottom w:w="57" w:type="dxa"/>
            </w:tcMar>
          </w:tcPr>
          <w:p w14:paraId="77D62A12" w14:textId="77777777" w:rsidR="001301A1" w:rsidRPr="007B1340" w:rsidRDefault="0075798A" w:rsidP="00FC15EF">
            <w:pPr>
              <w:pStyle w:val="TableBody"/>
              <w:jc w:val="center"/>
            </w:pPr>
            <w:r w:rsidRPr="0075798A">
              <w:rPr>
                <w:rFonts w:cs="Arial"/>
                <w:b/>
                <w:sz w:val="28"/>
                <w:szCs w:val="28"/>
              </w:rPr>
              <w:sym w:font="Wingdings 2" w:char="F050"/>
            </w:r>
          </w:p>
        </w:tc>
        <w:tc>
          <w:tcPr>
            <w:tcW w:w="2962" w:type="dxa"/>
            <w:tcMar>
              <w:top w:w="57" w:type="dxa"/>
              <w:bottom w:w="57" w:type="dxa"/>
            </w:tcMar>
          </w:tcPr>
          <w:p w14:paraId="6E18E288" w14:textId="77777777" w:rsidR="001301A1" w:rsidRPr="007B1340" w:rsidRDefault="001301A1" w:rsidP="00FC15EF">
            <w:pPr>
              <w:pStyle w:val="TableBody"/>
              <w:jc w:val="center"/>
            </w:pPr>
          </w:p>
        </w:tc>
      </w:tr>
      <w:tr w:rsidR="001301A1" w:rsidRPr="006D46E5" w14:paraId="7F90DEEA" w14:textId="77777777" w:rsidTr="0075798A">
        <w:trPr>
          <w:trHeight w:val="227"/>
        </w:trPr>
        <w:tc>
          <w:tcPr>
            <w:tcW w:w="2977" w:type="dxa"/>
            <w:shd w:val="clear" w:color="auto" w:fill="F2F2F2" w:themeFill="background1" w:themeFillShade="F2"/>
            <w:tcMar>
              <w:top w:w="57" w:type="dxa"/>
              <w:bottom w:w="57" w:type="dxa"/>
            </w:tcMar>
          </w:tcPr>
          <w:p w14:paraId="570878B2" w14:textId="77777777" w:rsidR="001301A1" w:rsidRPr="007B1340" w:rsidRDefault="001301A1" w:rsidP="007B1340">
            <w:pPr>
              <w:pStyle w:val="TableBody"/>
            </w:pPr>
            <w:r w:rsidRPr="007B1340">
              <w:t>Ballarat</w:t>
            </w:r>
          </w:p>
        </w:tc>
        <w:tc>
          <w:tcPr>
            <w:tcW w:w="2850" w:type="dxa"/>
            <w:shd w:val="clear" w:color="auto" w:fill="F2F2F2" w:themeFill="background1" w:themeFillShade="F2"/>
            <w:tcMar>
              <w:top w:w="57" w:type="dxa"/>
              <w:bottom w:w="57" w:type="dxa"/>
            </w:tcMar>
          </w:tcPr>
          <w:p w14:paraId="7B0B31E8" w14:textId="77777777" w:rsidR="001301A1" w:rsidRPr="007B1340" w:rsidRDefault="0075798A" w:rsidP="00FC15EF">
            <w:pPr>
              <w:pStyle w:val="TableBody"/>
              <w:jc w:val="center"/>
            </w:pPr>
            <w:r w:rsidRPr="0075798A">
              <w:rPr>
                <w:rFonts w:cs="Arial"/>
                <w:b/>
                <w:sz w:val="28"/>
                <w:szCs w:val="28"/>
              </w:rPr>
              <w:sym w:font="Wingdings 2" w:char="F050"/>
            </w:r>
          </w:p>
        </w:tc>
        <w:tc>
          <w:tcPr>
            <w:tcW w:w="2962" w:type="dxa"/>
            <w:shd w:val="clear" w:color="auto" w:fill="F2F2F2" w:themeFill="background1" w:themeFillShade="F2"/>
            <w:tcMar>
              <w:top w:w="57" w:type="dxa"/>
              <w:bottom w:w="57" w:type="dxa"/>
            </w:tcMar>
          </w:tcPr>
          <w:p w14:paraId="77868B09" w14:textId="77777777" w:rsidR="001301A1" w:rsidRPr="007B1340" w:rsidRDefault="001301A1" w:rsidP="00FC15EF">
            <w:pPr>
              <w:pStyle w:val="TableBody"/>
              <w:jc w:val="center"/>
            </w:pPr>
          </w:p>
        </w:tc>
      </w:tr>
      <w:tr w:rsidR="001301A1" w:rsidRPr="006D46E5" w14:paraId="5BEBAC2E" w14:textId="77777777" w:rsidTr="0075798A">
        <w:trPr>
          <w:trHeight w:val="227"/>
        </w:trPr>
        <w:tc>
          <w:tcPr>
            <w:tcW w:w="2977" w:type="dxa"/>
            <w:tcMar>
              <w:top w:w="57" w:type="dxa"/>
              <w:bottom w:w="57" w:type="dxa"/>
            </w:tcMar>
          </w:tcPr>
          <w:p w14:paraId="73C4A094" w14:textId="77777777" w:rsidR="001301A1" w:rsidRPr="007B1340" w:rsidRDefault="001301A1" w:rsidP="007B1340">
            <w:pPr>
              <w:pStyle w:val="TableBody"/>
            </w:pPr>
            <w:r w:rsidRPr="007B1340">
              <w:t>Gippsland</w:t>
            </w:r>
          </w:p>
        </w:tc>
        <w:tc>
          <w:tcPr>
            <w:tcW w:w="2850" w:type="dxa"/>
            <w:tcMar>
              <w:top w:w="57" w:type="dxa"/>
              <w:bottom w:w="57" w:type="dxa"/>
            </w:tcMar>
          </w:tcPr>
          <w:p w14:paraId="59514B6B" w14:textId="77777777" w:rsidR="001301A1" w:rsidRPr="007B1340" w:rsidRDefault="0075798A" w:rsidP="00FC15EF">
            <w:pPr>
              <w:pStyle w:val="TableBody"/>
              <w:jc w:val="center"/>
            </w:pPr>
            <w:r w:rsidRPr="0075798A">
              <w:rPr>
                <w:rFonts w:cs="Arial"/>
                <w:b/>
                <w:sz w:val="28"/>
                <w:szCs w:val="28"/>
              </w:rPr>
              <w:sym w:font="Wingdings 2" w:char="F050"/>
            </w:r>
          </w:p>
        </w:tc>
        <w:tc>
          <w:tcPr>
            <w:tcW w:w="2962" w:type="dxa"/>
            <w:tcMar>
              <w:top w:w="57" w:type="dxa"/>
              <w:bottom w:w="57" w:type="dxa"/>
            </w:tcMar>
          </w:tcPr>
          <w:p w14:paraId="1EC7393D" w14:textId="77777777" w:rsidR="001301A1" w:rsidRPr="007B1340" w:rsidRDefault="001301A1" w:rsidP="00FC15EF">
            <w:pPr>
              <w:pStyle w:val="TableBody"/>
              <w:jc w:val="center"/>
            </w:pPr>
          </w:p>
        </w:tc>
      </w:tr>
      <w:tr w:rsidR="001301A1" w:rsidRPr="006D46E5" w14:paraId="059FA2DD" w14:textId="77777777" w:rsidTr="0075798A">
        <w:trPr>
          <w:trHeight w:val="227"/>
        </w:trPr>
        <w:tc>
          <w:tcPr>
            <w:tcW w:w="2977" w:type="dxa"/>
            <w:shd w:val="clear" w:color="auto" w:fill="F2F2F2" w:themeFill="background1" w:themeFillShade="F2"/>
            <w:tcMar>
              <w:top w:w="57" w:type="dxa"/>
              <w:bottom w:w="57" w:type="dxa"/>
            </w:tcMar>
          </w:tcPr>
          <w:p w14:paraId="7B394470" w14:textId="77777777" w:rsidR="001301A1" w:rsidRPr="00960155" w:rsidRDefault="001301A1" w:rsidP="007B1340">
            <w:pPr>
              <w:pStyle w:val="TableBody"/>
              <w:rPr>
                <w:b/>
              </w:rPr>
            </w:pPr>
            <w:r w:rsidRPr="00960155">
              <w:rPr>
                <w:b/>
              </w:rPr>
              <w:t>Tasmania</w:t>
            </w:r>
          </w:p>
        </w:tc>
        <w:tc>
          <w:tcPr>
            <w:tcW w:w="2850" w:type="dxa"/>
            <w:shd w:val="clear" w:color="auto" w:fill="F2F2F2" w:themeFill="background1" w:themeFillShade="F2"/>
            <w:tcMar>
              <w:top w:w="57" w:type="dxa"/>
              <w:bottom w:w="57" w:type="dxa"/>
            </w:tcMar>
          </w:tcPr>
          <w:p w14:paraId="5F0373D2" w14:textId="77777777" w:rsidR="001301A1" w:rsidRPr="007B1340" w:rsidRDefault="001301A1" w:rsidP="00FC15EF">
            <w:pPr>
              <w:pStyle w:val="TableBody"/>
              <w:jc w:val="center"/>
            </w:pPr>
          </w:p>
        </w:tc>
        <w:tc>
          <w:tcPr>
            <w:tcW w:w="2962" w:type="dxa"/>
            <w:shd w:val="clear" w:color="auto" w:fill="F2F2F2" w:themeFill="background1" w:themeFillShade="F2"/>
            <w:tcMar>
              <w:top w:w="57" w:type="dxa"/>
              <w:bottom w:w="57" w:type="dxa"/>
            </w:tcMar>
          </w:tcPr>
          <w:p w14:paraId="227F384D" w14:textId="77777777" w:rsidR="001301A1" w:rsidRPr="007B1340" w:rsidRDefault="001301A1" w:rsidP="00FC15EF">
            <w:pPr>
              <w:pStyle w:val="TableBody"/>
              <w:jc w:val="center"/>
            </w:pPr>
          </w:p>
        </w:tc>
      </w:tr>
      <w:tr w:rsidR="001301A1" w:rsidRPr="006D46E5" w14:paraId="3F152DB6" w14:textId="77777777" w:rsidTr="0075798A">
        <w:trPr>
          <w:trHeight w:val="227"/>
        </w:trPr>
        <w:tc>
          <w:tcPr>
            <w:tcW w:w="2977" w:type="dxa"/>
            <w:tcMar>
              <w:top w:w="57" w:type="dxa"/>
              <w:bottom w:w="57" w:type="dxa"/>
            </w:tcMar>
          </w:tcPr>
          <w:p w14:paraId="5837B74C" w14:textId="77777777" w:rsidR="001301A1" w:rsidRPr="007B1340" w:rsidRDefault="001301A1" w:rsidP="007B1340">
            <w:pPr>
              <w:pStyle w:val="TableBody"/>
            </w:pPr>
            <w:r w:rsidRPr="007B1340">
              <w:t>Hobart</w:t>
            </w:r>
          </w:p>
        </w:tc>
        <w:tc>
          <w:tcPr>
            <w:tcW w:w="2850" w:type="dxa"/>
            <w:tcMar>
              <w:top w:w="57" w:type="dxa"/>
              <w:bottom w:w="57" w:type="dxa"/>
            </w:tcMar>
          </w:tcPr>
          <w:p w14:paraId="6C7FD598" w14:textId="77777777" w:rsidR="001301A1" w:rsidRPr="007B1340" w:rsidRDefault="0075798A" w:rsidP="00FC15EF">
            <w:pPr>
              <w:pStyle w:val="TableBody"/>
              <w:jc w:val="center"/>
            </w:pPr>
            <w:r w:rsidRPr="0075798A">
              <w:rPr>
                <w:rFonts w:cs="Arial"/>
                <w:b/>
                <w:sz w:val="28"/>
                <w:szCs w:val="28"/>
              </w:rPr>
              <w:sym w:font="Wingdings 2" w:char="F050"/>
            </w:r>
          </w:p>
        </w:tc>
        <w:tc>
          <w:tcPr>
            <w:tcW w:w="2962" w:type="dxa"/>
            <w:tcMar>
              <w:top w:w="57" w:type="dxa"/>
              <w:bottom w:w="57" w:type="dxa"/>
            </w:tcMar>
          </w:tcPr>
          <w:p w14:paraId="7F321323"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125D9F22" w14:textId="77777777" w:rsidTr="0075798A">
        <w:trPr>
          <w:trHeight w:val="227"/>
        </w:trPr>
        <w:tc>
          <w:tcPr>
            <w:tcW w:w="2977" w:type="dxa"/>
            <w:shd w:val="clear" w:color="auto" w:fill="F2F2F2" w:themeFill="background1" w:themeFillShade="F2"/>
            <w:tcMar>
              <w:top w:w="57" w:type="dxa"/>
              <w:bottom w:w="57" w:type="dxa"/>
            </w:tcMar>
          </w:tcPr>
          <w:p w14:paraId="2A876CAB" w14:textId="77777777" w:rsidR="001301A1" w:rsidRPr="007B1340" w:rsidRDefault="001301A1" w:rsidP="007B1340">
            <w:pPr>
              <w:pStyle w:val="TableBody"/>
            </w:pPr>
            <w:r w:rsidRPr="007B1340">
              <w:t>Launceston</w:t>
            </w:r>
          </w:p>
        </w:tc>
        <w:tc>
          <w:tcPr>
            <w:tcW w:w="2850" w:type="dxa"/>
            <w:shd w:val="clear" w:color="auto" w:fill="F2F2F2" w:themeFill="background1" w:themeFillShade="F2"/>
            <w:tcMar>
              <w:top w:w="57" w:type="dxa"/>
              <w:bottom w:w="57" w:type="dxa"/>
            </w:tcMar>
          </w:tcPr>
          <w:p w14:paraId="2860B5E3" w14:textId="77777777" w:rsidR="001301A1" w:rsidRPr="007B1340" w:rsidRDefault="001301A1" w:rsidP="00FC15EF">
            <w:pPr>
              <w:pStyle w:val="TableBody"/>
              <w:jc w:val="center"/>
            </w:pPr>
          </w:p>
        </w:tc>
        <w:tc>
          <w:tcPr>
            <w:tcW w:w="2962" w:type="dxa"/>
            <w:shd w:val="clear" w:color="auto" w:fill="F2F2F2" w:themeFill="background1" w:themeFillShade="F2"/>
            <w:tcMar>
              <w:top w:w="57" w:type="dxa"/>
              <w:bottom w:w="57" w:type="dxa"/>
            </w:tcMar>
          </w:tcPr>
          <w:p w14:paraId="212E902C" w14:textId="77777777" w:rsidR="001301A1" w:rsidRPr="007B1340" w:rsidRDefault="00FC15EF" w:rsidP="00FC15EF">
            <w:pPr>
              <w:pStyle w:val="TableBody"/>
              <w:jc w:val="center"/>
            </w:pPr>
            <w:r w:rsidRPr="0075798A">
              <w:rPr>
                <w:rFonts w:cs="Arial"/>
                <w:b/>
                <w:sz w:val="28"/>
                <w:szCs w:val="28"/>
              </w:rPr>
              <w:sym w:font="Wingdings 2" w:char="F050"/>
            </w:r>
          </w:p>
        </w:tc>
      </w:tr>
      <w:tr w:rsidR="001301A1" w:rsidRPr="006D46E5" w14:paraId="46D5ED1D" w14:textId="77777777" w:rsidTr="0075798A">
        <w:trPr>
          <w:trHeight w:val="227"/>
        </w:trPr>
        <w:tc>
          <w:tcPr>
            <w:tcW w:w="2977" w:type="dxa"/>
            <w:tcMar>
              <w:top w:w="57" w:type="dxa"/>
              <w:bottom w:w="57" w:type="dxa"/>
            </w:tcMar>
          </w:tcPr>
          <w:p w14:paraId="2CAEA934" w14:textId="77777777" w:rsidR="001301A1" w:rsidRPr="00960155" w:rsidRDefault="001301A1" w:rsidP="007B1340">
            <w:pPr>
              <w:pStyle w:val="TableBody"/>
              <w:rPr>
                <w:b/>
              </w:rPr>
            </w:pPr>
            <w:r w:rsidRPr="00960155">
              <w:rPr>
                <w:b/>
              </w:rPr>
              <w:t>Regional Western Australia</w:t>
            </w:r>
          </w:p>
        </w:tc>
        <w:tc>
          <w:tcPr>
            <w:tcW w:w="2850" w:type="dxa"/>
            <w:tcMar>
              <w:top w:w="57" w:type="dxa"/>
              <w:bottom w:w="57" w:type="dxa"/>
            </w:tcMar>
          </w:tcPr>
          <w:p w14:paraId="439DFF2A" w14:textId="77777777" w:rsidR="001301A1" w:rsidRPr="007B1340" w:rsidRDefault="001301A1" w:rsidP="00FC15EF">
            <w:pPr>
              <w:pStyle w:val="TableBody"/>
              <w:jc w:val="center"/>
            </w:pPr>
          </w:p>
        </w:tc>
        <w:tc>
          <w:tcPr>
            <w:tcW w:w="2962" w:type="dxa"/>
            <w:tcMar>
              <w:top w:w="57" w:type="dxa"/>
              <w:bottom w:w="57" w:type="dxa"/>
            </w:tcMar>
          </w:tcPr>
          <w:p w14:paraId="1F52CED8" w14:textId="77777777" w:rsidR="001301A1" w:rsidRPr="007B1340" w:rsidRDefault="001301A1" w:rsidP="00FC15EF">
            <w:pPr>
              <w:pStyle w:val="TableBody"/>
              <w:jc w:val="center"/>
            </w:pPr>
          </w:p>
        </w:tc>
      </w:tr>
      <w:tr w:rsidR="001301A1" w:rsidRPr="006D46E5" w14:paraId="75E315BA" w14:textId="77777777" w:rsidTr="0075798A">
        <w:trPr>
          <w:trHeight w:val="227"/>
        </w:trPr>
        <w:tc>
          <w:tcPr>
            <w:tcW w:w="2977" w:type="dxa"/>
            <w:shd w:val="clear" w:color="auto" w:fill="F2F2F2" w:themeFill="background1" w:themeFillShade="F2"/>
            <w:tcMar>
              <w:top w:w="57" w:type="dxa"/>
              <w:bottom w:w="57" w:type="dxa"/>
            </w:tcMar>
          </w:tcPr>
          <w:p w14:paraId="17F657AA" w14:textId="77777777" w:rsidR="001301A1" w:rsidRPr="00960155" w:rsidRDefault="001301A1" w:rsidP="007B1340">
            <w:pPr>
              <w:pStyle w:val="TableBody"/>
              <w:rPr>
                <w:b/>
              </w:rPr>
            </w:pPr>
            <w:r w:rsidRPr="00960155">
              <w:rPr>
                <w:b/>
              </w:rPr>
              <w:t>TOTAL number</w:t>
            </w:r>
          </w:p>
        </w:tc>
        <w:tc>
          <w:tcPr>
            <w:tcW w:w="2850" w:type="dxa"/>
            <w:shd w:val="clear" w:color="auto" w:fill="F2F2F2" w:themeFill="background1" w:themeFillShade="F2"/>
            <w:tcMar>
              <w:top w:w="57" w:type="dxa"/>
              <w:bottom w:w="57" w:type="dxa"/>
            </w:tcMar>
          </w:tcPr>
          <w:p w14:paraId="608DDE56" w14:textId="77777777" w:rsidR="001301A1" w:rsidRPr="00960155" w:rsidRDefault="001301A1" w:rsidP="00FC15EF">
            <w:pPr>
              <w:pStyle w:val="TableBody"/>
              <w:jc w:val="center"/>
              <w:rPr>
                <w:b/>
              </w:rPr>
            </w:pPr>
            <w:r w:rsidRPr="00960155">
              <w:rPr>
                <w:b/>
              </w:rPr>
              <w:t>9</w:t>
            </w:r>
          </w:p>
        </w:tc>
        <w:tc>
          <w:tcPr>
            <w:tcW w:w="2962" w:type="dxa"/>
            <w:shd w:val="clear" w:color="auto" w:fill="F2F2F2" w:themeFill="background1" w:themeFillShade="F2"/>
            <w:tcMar>
              <w:top w:w="57" w:type="dxa"/>
              <w:bottom w:w="57" w:type="dxa"/>
            </w:tcMar>
          </w:tcPr>
          <w:p w14:paraId="3D977151" w14:textId="77777777" w:rsidR="001301A1" w:rsidRPr="00960155" w:rsidRDefault="001301A1" w:rsidP="00FC15EF">
            <w:pPr>
              <w:pStyle w:val="TableBody"/>
              <w:jc w:val="center"/>
              <w:rPr>
                <w:b/>
              </w:rPr>
            </w:pPr>
            <w:r w:rsidRPr="00960155">
              <w:rPr>
                <w:b/>
              </w:rPr>
              <w:t>11</w:t>
            </w:r>
          </w:p>
        </w:tc>
      </w:tr>
    </w:tbl>
    <w:p w14:paraId="23C57097" w14:textId="77777777" w:rsidR="001301A1" w:rsidRDefault="001301A1" w:rsidP="007B1340">
      <w:pPr>
        <w:pStyle w:val="ACMANotes"/>
      </w:pPr>
      <w:r>
        <w:t>*</w:t>
      </w:r>
      <w:r w:rsidRPr="003340C6">
        <w:t>As at 30 June 2016.</w:t>
      </w:r>
    </w:p>
    <w:p w14:paraId="687D199C" w14:textId="77777777" w:rsidR="00FF3C69" w:rsidRDefault="00FF3C69" w:rsidP="001301A1"/>
    <w:sectPr w:rsidR="00FF3C69" w:rsidSect="00C856A1">
      <w:headerReference w:type="even" r:id="rId57"/>
      <w:headerReference w:type="default" r:id="rId58"/>
      <w:footerReference w:type="even" r:id="rId59"/>
      <w:footerReference w:type="default" r:id="rId60"/>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401AD6" w14:textId="77777777" w:rsidR="00291287" w:rsidRDefault="00291287">
      <w:r>
        <w:separator/>
      </w:r>
    </w:p>
  </w:endnote>
  <w:endnote w:type="continuationSeparator" w:id="0">
    <w:p w14:paraId="3D6D81E3" w14:textId="77777777" w:rsidR="00291287" w:rsidRDefault="00291287">
      <w:r>
        <w:continuationSeparator/>
      </w:r>
    </w:p>
  </w:endnote>
  <w:endnote w:type="continuationNotice" w:id="1">
    <w:p w14:paraId="3EF4B76B" w14:textId="77777777" w:rsidR="00291287" w:rsidRDefault="0029128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C5031E" w14:textId="77777777" w:rsidR="00A3635D" w:rsidRDefault="00A3635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9EA089" w14:textId="77777777" w:rsidR="00291287" w:rsidRPr="00A5474E" w:rsidRDefault="00291287" w:rsidP="00A5474E">
    <w:pPr>
      <w:pStyle w:val="Footer"/>
    </w:pPr>
    <w:r>
      <w:rPr>
        <w:noProof/>
      </w:rPr>
      <w:drawing>
        <wp:inline distT="0" distB="0" distL="0" distR="0" wp14:anchorId="3EE69C32" wp14:editId="3002F2D9">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AFF071" w14:textId="77777777" w:rsidR="00A3635D" w:rsidRDefault="00A3635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7A60C0" w14:textId="77777777" w:rsidR="00291287" w:rsidRDefault="00291287">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1AA2DE" w14:textId="77777777" w:rsidR="00291287" w:rsidRDefault="00291287">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80B09B" w14:textId="77777777" w:rsidR="00291287" w:rsidRPr="00622A3B" w:rsidRDefault="00291287"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5F03EECB" w14:textId="77777777" w:rsidR="00291287" w:rsidRPr="00A5474E" w:rsidRDefault="00291287"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01F9DE" w14:textId="77777777" w:rsidR="00291287" w:rsidRPr="00622A3B" w:rsidRDefault="00291287"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BDBB68D" w14:textId="77777777" w:rsidR="00291287" w:rsidRPr="00A5474E" w:rsidRDefault="00291287"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1E17B9" w14:textId="77777777" w:rsidR="00291287" w:rsidRPr="00622A3B" w:rsidRDefault="00291287"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A61F7C">
      <w:rPr>
        <w:noProof/>
        <w:color w:val="505050"/>
      </w:rPr>
      <w:t>iii</w:t>
    </w:r>
    <w:r w:rsidRPr="002E4DDC">
      <w:rPr>
        <w:color w:val="505050"/>
      </w:rPr>
      <w:fldChar w:fldCharType="end"/>
    </w:r>
  </w:p>
  <w:p w14:paraId="0E80CDD5" w14:textId="77777777" w:rsidR="00291287" w:rsidRPr="00A5474E" w:rsidRDefault="00291287"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48C8EA" w14:textId="77777777" w:rsidR="00291287" w:rsidRPr="00622A3B" w:rsidRDefault="00291287" w:rsidP="00D93DD1">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A61F7C">
      <w:rPr>
        <w:noProof/>
      </w:rPr>
      <w:t>36</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0C71F149" w14:textId="77777777" w:rsidR="00291287" w:rsidRDefault="00291287">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0766DC" w14:textId="77777777" w:rsidR="00291287" w:rsidRPr="00622A3B" w:rsidRDefault="00291287" w:rsidP="00D93DD1">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A61F7C">
      <w:rPr>
        <w:noProof/>
        <w:color w:val="505050"/>
      </w:rPr>
      <w:t>37</w:t>
    </w:r>
    <w:r w:rsidRPr="00575AC5">
      <w:rPr>
        <w:color w:val="505050"/>
      </w:rPr>
      <w:fldChar w:fldCharType="end"/>
    </w:r>
  </w:p>
  <w:p w14:paraId="7A93524A" w14:textId="77777777" w:rsidR="00291287" w:rsidRDefault="00291287">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DA5413" w14:textId="77777777" w:rsidR="00291287" w:rsidRPr="00622A3B" w:rsidRDefault="00291287"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A61F7C">
      <w:rPr>
        <w:noProof/>
      </w:rPr>
      <w:t>38</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49D836AB" w14:textId="77777777" w:rsidR="00291287" w:rsidRPr="00A5474E" w:rsidRDefault="00291287" w:rsidP="00A5474E">
    <w:pPr>
      <w:pStyle w:val="Foo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7D642B" w14:textId="77777777" w:rsidR="00291287" w:rsidRPr="00622A3B" w:rsidRDefault="0029128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160F55">
      <w:rPr>
        <w:noProof/>
        <w:color w:val="505050"/>
      </w:rPr>
      <w:t>39</w:t>
    </w:r>
    <w:r w:rsidRPr="00575AC5">
      <w:rPr>
        <w:color w:val="505050"/>
      </w:rPr>
      <w:fldChar w:fldCharType="end"/>
    </w:r>
  </w:p>
  <w:p w14:paraId="35786D1C" w14:textId="77777777" w:rsidR="00291287" w:rsidRPr="00A5474E" w:rsidRDefault="00291287"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40ED7D" w14:textId="77777777" w:rsidR="00291287" w:rsidRDefault="00291287">
      <w:r>
        <w:separator/>
      </w:r>
    </w:p>
  </w:footnote>
  <w:footnote w:type="continuationSeparator" w:id="0">
    <w:p w14:paraId="56B7C965" w14:textId="77777777" w:rsidR="00291287" w:rsidRDefault="00291287">
      <w:r>
        <w:continuationSeparator/>
      </w:r>
    </w:p>
  </w:footnote>
  <w:footnote w:type="continuationNotice" w:id="1">
    <w:p w14:paraId="5C5C426D" w14:textId="77777777" w:rsidR="00291287" w:rsidRDefault="00291287">
      <w:pPr>
        <w:spacing w:after="0" w:line="240" w:lineRule="auto"/>
      </w:pPr>
    </w:p>
  </w:footnote>
  <w:footnote w:id="2">
    <w:p w14:paraId="1EE9B5B3" w14:textId="77777777" w:rsidR="00291287" w:rsidRPr="00417244" w:rsidRDefault="00291287" w:rsidP="009B76F0">
      <w:pPr>
        <w:pStyle w:val="FootnoteText"/>
        <w:spacing w:after="0"/>
      </w:pPr>
      <w:r w:rsidRPr="00417244">
        <w:rPr>
          <w:rStyle w:val="FootnoteReference"/>
        </w:rPr>
        <w:footnoteRef/>
      </w:r>
      <w:r w:rsidRPr="00417244">
        <w:t xml:space="preserve"> Broadcasting Services (Additional Television Licence Condition) Notice 7 April 2003. The most recent iteration of the licence condition is the Broadcasting Services (Additional Television Licence Condition) Notice 2014.</w:t>
      </w:r>
    </w:p>
  </w:footnote>
  <w:footnote w:id="3">
    <w:p w14:paraId="06EC5931" w14:textId="1D58B469" w:rsidR="00291287" w:rsidRPr="00417244" w:rsidRDefault="00291287" w:rsidP="009B76F0">
      <w:pPr>
        <w:pStyle w:val="FootnoteText"/>
        <w:spacing w:after="0"/>
      </w:pPr>
      <w:r w:rsidRPr="00417244">
        <w:rPr>
          <w:rStyle w:val="FootnoteReference"/>
        </w:rPr>
        <w:footnoteRef/>
      </w:r>
      <w:r w:rsidRPr="00417244">
        <w:t xml:space="preserve"> ABA, </w:t>
      </w:r>
      <w:r w:rsidRPr="00417244">
        <w:rPr>
          <w:i/>
        </w:rPr>
        <w:t xml:space="preserve">Adequacy of local news and information programs on commercial </w:t>
      </w:r>
      <w:r>
        <w:rPr>
          <w:i/>
        </w:rPr>
        <w:t xml:space="preserve">television </w:t>
      </w:r>
      <w:r w:rsidRPr="00417244">
        <w:rPr>
          <w:i/>
        </w:rPr>
        <w:t>services in Regional Queensland, Northern NSW, Southern NSW, and Regional Victoria (Aggregated markets A, B, C and D)</w:t>
      </w:r>
      <w:r>
        <w:rPr>
          <w:i/>
        </w:rPr>
        <w:t>,</w:t>
      </w:r>
      <w:r>
        <w:t xml:space="preserve"> </w:t>
      </w:r>
      <w:r w:rsidRPr="00417244">
        <w:t>2002.</w:t>
      </w:r>
    </w:p>
  </w:footnote>
  <w:footnote w:id="4">
    <w:p w14:paraId="34265304" w14:textId="77777777" w:rsidR="00291287" w:rsidRPr="00417244" w:rsidRDefault="00291287" w:rsidP="009B76F0">
      <w:pPr>
        <w:pStyle w:val="FootnoteText"/>
        <w:spacing w:after="0"/>
      </w:pPr>
      <w:r w:rsidRPr="00417244">
        <w:rPr>
          <w:rStyle w:val="FootnoteReference"/>
        </w:rPr>
        <w:footnoteRef/>
      </w:r>
      <w:r w:rsidRPr="00417244">
        <w:t xml:space="preserve"> Regional Queensland, Northern NSW, Southern NSW and Regional Victoria.</w:t>
      </w:r>
    </w:p>
  </w:footnote>
  <w:footnote w:id="5">
    <w:p w14:paraId="447224A1" w14:textId="1FD72362" w:rsidR="00291287" w:rsidRPr="005366EF" w:rsidRDefault="00291287" w:rsidP="004469B2">
      <w:pPr>
        <w:pStyle w:val="FootnoteText"/>
        <w:spacing w:after="0"/>
      </w:pPr>
      <w:r w:rsidRPr="005366EF">
        <w:rPr>
          <w:rStyle w:val="FootnoteReference"/>
        </w:rPr>
        <w:footnoteRef/>
      </w:r>
      <w:r w:rsidRPr="005366EF">
        <w:t xml:space="preserve"> </w:t>
      </w:r>
      <w:r>
        <w:t xml:space="preserve">For example, </w:t>
      </w:r>
      <w:r w:rsidRPr="00D165E2">
        <w:t>t</w:t>
      </w:r>
      <w:r w:rsidRPr="005366EF">
        <w:t xml:space="preserve">he </w:t>
      </w:r>
      <w:r>
        <w:rPr>
          <w:rFonts w:cs="Arial"/>
        </w:rPr>
        <w:t>Seven</w:t>
      </w:r>
      <w:r w:rsidRPr="005366EF">
        <w:rPr>
          <w:rFonts w:cs="Arial"/>
        </w:rPr>
        <w:t xml:space="preserve"> Network </w:t>
      </w:r>
      <w:r>
        <w:rPr>
          <w:rFonts w:cs="Arial"/>
        </w:rPr>
        <w:t>began</w:t>
      </w:r>
      <w:r w:rsidRPr="005366EF">
        <w:rPr>
          <w:rFonts w:cs="Arial"/>
        </w:rPr>
        <w:t xml:space="preserve"> local bulletins in Cairns (2004), Townsville (2004), Rockhampton (2011), Toowoomba (2015) and the Gold Coast (2016).</w:t>
      </w:r>
    </w:p>
  </w:footnote>
  <w:footnote w:id="6">
    <w:p w14:paraId="165458FA" w14:textId="7A1F58C6" w:rsidR="00291287" w:rsidRPr="005366EF" w:rsidRDefault="00291287" w:rsidP="00CF5F3E">
      <w:pPr>
        <w:pStyle w:val="FootnoteText"/>
        <w:spacing w:after="0"/>
      </w:pPr>
      <w:r w:rsidRPr="00D165E2">
        <w:rPr>
          <w:rStyle w:val="FootnoteReference"/>
        </w:rPr>
        <w:footnoteRef/>
      </w:r>
      <w:r w:rsidRPr="00D165E2">
        <w:t xml:space="preserve"> </w:t>
      </w:r>
      <w:r>
        <w:t>Nine</w:t>
      </w:r>
      <w:r w:rsidRPr="00D165E2">
        <w:t xml:space="preserve"> news introduced 60</w:t>
      </w:r>
      <w:r>
        <w:t>-</w:t>
      </w:r>
      <w:r w:rsidRPr="00D165E2">
        <w:t xml:space="preserve">minute bulletins in all metropolitan markets, while </w:t>
      </w:r>
      <w:proofErr w:type="gramStart"/>
      <w:r>
        <w:t>Seven</w:t>
      </w:r>
      <w:proofErr w:type="gramEnd"/>
      <w:r w:rsidRPr="00D165E2">
        <w:t xml:space="preserve"> news only extended their bulletins in Sydney and Melbourne.</w:t>
      </w:r>
    </w:p>
  </w:footnote>
  <w:footnote w:id="7">
    <w:p w14:paraId="63909159" w14:textId="4F849545" w:rsidR="00291287" w:rsidRPr="00417244" w:rsidRDefault="00291287" w:rsidP="003700BD">
      <w:pPr>
        <w:pStyle w:val="FootnoteText"/>
        <w:spacing w:after="0"/>
      </w:pPr>
      <w:r w:rsidRPr="00417244">
        <w:rPr>
          <w:rStyle w:val="FootnoteReference"/>
        </w:rPr>
        <w:footnoteRef/>
      </w:r>
      <w:r w:rsidRPr="00417244">
        <w:t xml:space="preserve"> </w:t>
      </w:r>
      <w:r>
        <w:t xml:space="preserve">J. </w:t>
      </w:r>
      <w:proofErr w:type="spellStart"/>
      <w:r w:rsidRPr="00417244">
        <w:t>Huntsdale</w:t>
      </w:r>
      <w:proofErr w:type="spellEnd"/>
      <w:r w:rsidRPr="00417244">
        <w:t xml:space="preserve">, </w:t>
      </w:r>
      <w:hyperlink r:id="rId1" w:history="1">
        <w:r w:rsidRPr="00417244">
          <w:rPr>
            <w:rStyle w:val="Hyperlink"/>
          </w:rPr>
          <w:t>‘Regional TV switch positive news for WIN Network's demographic: CEO’</w:t>
        </w:r>
      </w:hyperlink>
      <w:r w:rsidRPr="00417244">
        <w:t xml:space="preserve">, ABC </w:t>
      </w:r>
      <w:r>
        <w:t>N</w:t>
      </w:r>
      <w:r w:rsidRPr="00417244">
        <w:t xml:space="preserve">ews Illawarra, 27 June 2016. </w:t>
      </w:r>
    </w:p>
  </w:footnote>
  <w:footnote w:id="8">
    <w:p w14:paraId="3C24F84C" w14:textId="77777777" w:rsidR="00291287" w:rsidRPr="00AF2433" w:rsidRDefault="00291287" w:rsidP="003700BD">
      <w:pPr>
        <w:pStyle w:val="FootnoteText"/>
        <w:spacing w:after="0"/>
        <w:rPr>
          <w:spacing w:val="-2"/>
        </w:rPr>
      </w:pPr>
      <w:r w:rsidRPr="00417244">
        <w:rPr>
          <w:rStyle w:val="FootnoteReference"/>
        </w:rPr>
        <w:footnoteRef/>
      </w:r>
      <w:r w:rsidRPr="00417244">
        <w:t xml:space="preserve"> </w:t>
      </w:r>
      <w:r w:rsidRPr="00AF2433">
        <w:rPr>
          <w:spacing w:val="-2"/>
        </w:rPr>
        <w:t xml:space="preserve">Southern Cross </w:t>
      </w:r>
      <w:proofErr w:type="spellStart"/>
      <w:r w:rsidRPr="00AF2433">
        <w:rPr>
          <w:spacing w:val="-2"/>
        </w:rPr>
        <w:t>Austereo</w:t>
      </w:r>
      <w:proofErr w:type="spellEnd"/>
      <w:r w:rsidRPr="00AF2433">
        <w:rPr>
          <w:spacing w:val="-2"/>
        </w:rPr>
        <w:t xml:space="preserve">, </w:t>
      </w:r>
      <w:hyperlink r:id="rId2" w:history="1">
        <w:r w:rsidRPr="00AF2433">
          <w:rPr>
            <w:rStyle w:val="Hyperlink"/>
            <w:spacing w:val="-2"/>
          </w:rPr>
          <w:t>‘Nine news to launch 15 regional news bulletins’</w:t>
        </w:r>
      </w:hyperlink>
      <w:r w:rsidRPr="00AF2433">
        <w:rPr>
          <w:spacing w:val="-2"/>
        </w:rPr>
        <w:t>, media release, 7 November 2016.</w:t>
      </w:r>
    </w:p>
  </w:footnote>
  <w:footnote w:id="9">
    <w:p w14:paraId="715643D6" w14:textId="3504F600" w:rsidR="00291287" w:rsidRPr="00417244" w:rsidRDefault="00291287" w:rsidP="003700BD">
      <w:pPr>
        <w:pStyle w:val="FootnoteText"/>
        <w:spacing w:after="0"/>
      </w:pPr>
      <w:r w:rsidRPr="00417244">
        <w:rPr>
          <w:rStyle w:val="FootnoteReference"/>
        </w:rPr>
        <w:footnoteRef/>
      </w:r>
      <w:r w:rsidRPr="00417244">
        <w:t xml:space="preserve"> </w:t>
      </w:r>
      <w:r>
        <w:rPr>
          <w:rFonts w:cs="Arial"/>
          <w:szCs w:val="20"/>
        </w:rPr>
        <w:t>T</w:t>
      </w:r>
      <w:r w:rsidRPr="00417244">
        <w:rPr>
          <w:rFonts w:cs="Arial"/>
          <w:szCs w:val="20"/>
        </w:rPr>
        <w:t xml:space="preserve">he sub-markets used by Regional TAM are different to the local areas defined in the </w:t>
      </w:r>
      <w:r w:rsidRPr="00417244">
        <w:rPr>
          <w:rFonts w:cs="Arial"/>
          <w:iCs/>
          <w:color w:val="000000" w:themeColor="text1"/>
        </w:rPr>
        <w:t xml:space="preserve">Broadcasting Services (Additional Television Licence Condition) Notice 2014. </w:t>
      </w:r>
      <w:r>
        <w:rPr>
          <w:rFonts w:cs="Arial"/>
          <w:iCs/>
          <w:color w:val="000000" w:themeColor="text1"/>
        </w:rPr>
        <w:t>W</w:t>
      </w:r>
      <w:r w:rsidRPr="00417244">
        <w:rPr>
          <w:rFonts w:cs="Arial"/>
          <w:iCs/>
          <w:color w:val="000000" w:themeColor="text1"/>
        </w:rPr>
        <w:t>hile some Regional TAM sub-markets overlap extensively with local obligation areas defined in the licence condition, it will not necessarily be the case that sub-markets will correlate entirely with these local areas.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4BF6AC" w14:textId="77777777" w:rsidR="00A3635D" w:rsidRDefault="00A363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AFB4D4" w14:textId="77777777" w:rsidR="00291287" w:rsidRPr="00A5474E" w:rsidRDefault="00291287" w:rsidP="00A5474E">
    <w:pPr>
      <w:pStyle w:val="Header"/>
    </w:pPr>
    <w:r>
      <w:rPr>
        <w:noProof/>
      </w:rPr>
      <w:drawing>
        <wp:inline distT="0" distB="0" distL="0" distR="0" wp14:anchorId="6C0C00A5" wp14:editId="2381A012">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27BA65" w14:textId="77777777" w:rsidR="00291287" w:rsidRPr="00A5474E" w:rsidRDefault="00291287"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D56480" w14:textId="77777777" w:rsidR="00291287" w:rsidRDefault="00291287">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2DD945" w14:textId="77777777" w:rsidR="00291287" w:rsidRDefault="0029128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291287" w14:paraId="51F92351" w14:textId="77777777" w:rsidTr="001301A1">
      <w:trPr>
        <w:trHeight w:hRule="exact" w:val="988"/>
      </w:trPr>
      <w:tc>
        <w:tcPr>
          <w:tcW w:w="7678" w:type="dxa"/>
          <w:shd w:val="clear" w:color="auto" w:fill="auto"/>
        </w:tcPr>
        <w:p w14:paraId="3365584C" w14:textId="77777777" w:rsidR="00291287" w:rsidRDefault="00291287" w:rsidP="0078252F">
          <w:pPr>
            <w:pStyle w:val="Header"/>
          </w:pPr>
        </w:p>
      </w:tc>
    </w:tr>
    <w:tr w:rsidR="00291287" w14:paraId="11EB8DBE" w14:textId="77777777" w:rsidTr="001301A1">
      <w:tc>
        <w:tcPr>
          <w:tcW w:w="7678" w:type="dxa"/>
          <w:shd w:val="clear" w:color="auto" w:fill="auto"/>
        </w:tcPr>
        <w:p w14:paraId="5DCCB93F" w14:textId="77777777" w:rsidR="00291287" w:rsidRDefault="00291287" w:rsidP="0078252F">
          <w:pPr>
            <w:pStyle w:val="GridTable31"/>
          </w:pPr>
          <w:r>
            <w:t xml:space="preserve">Contents </w:t>
          </w:r>
          <w:r w:rsidRPr="00915B1C">
            <w:rPr>
              <w:b w:val="0"/>
              <w:spacing w:val="0"/>
              <w:sz w:val="28"/>
              <w:szCs w:val="28"/>
            </w:rPr>
            <w:t>(Continued)</w:t>
          </w:r>
        </w:p>
      </w:tc>
    </w:tr>
    <w:tr w:rsidR="00291287" w14:paraId="403D8178" w14:textId="77777777" w:rsidTr="001301A1">
      <w:trPr>
        <w:trHeight w:val="1220"/>
      </w:trPr>
      <w:tc>
        <w:tcPr>
          <w:tcW w:w="7678" w:type="dxa"/>
          <w:shd w:val="clear" w:color="auto" w:fill="auto"/>
        </w:tcPr>
        <w:p w14:paraId="14A95C10" w14:textId="77777777" w:rsidR="00291287" w:rsidRDefault="00291287" w:rsidP="0078252F"/>
      </w:tc>
    </w:tr>
  </w:tbl>
  <w:p w14:paraId="129CA027" w14:textId="77777777" w:rsidR="00291287" w:rsidRPr="00A5474E" w:rsidRDefault="00291287"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291287" w14:paraId="3F63FE4B" w14:textId="77777777" w:rsidTr="001301A1">
      <w:trPr>
        <w:trHeight w:hRule="exact" w:val="988"/>
      </w:trPr>
      <w:tc>
        <w:tcPr>
          <w:tcW w:w="7678" w:type="dxa"/>
          <w:shd w:val="clear" w:color="auto" w:fill="auto"/>
        </w:tcPr>
        <w:p w14:paraId="534CABB4" w14:textId="77777777" w:rsidR="00291287" w:rsidRDefault="00291287" w:rsidP="0078252F">
          <w:pPr>
            <w:pStyle w:val="Header"/>
          </w:pPr>
        </w:p>
      </w:tc>
    </w:tr>
    <w:tr w:rsidR="00291287" w14:paraId="2070E499" w14:textId="77777777" w:rsidTr="001301A1">
      <w:tc>
        <w:tcPr>
          <w:tcW w:w="7678" w:type="dxa"/>
          <w:shd w:val="clear" w:color="auto" w:fill="auto"/>
        </w:tcPr>
        <w:p w14:paraId="7A1F5E48" w14:textId="77777777" w:rsidR="00291287" w:rsidRDefault="00291287" w:rsidP="0078252F">
          <w:pPr>
            <w:pStyle w:val="GridTable31"/>
          </w:pPr>
          <w:r>
            <w:t xml:space="preserve">Contents </w:t>
          </w:r>
          <w:r w:rsidRPr="00915B1C">
            <w:rPr>
              <w:b w:val="0"/>
              <w:spacing w:val="0"/>
              <w:sz w:val="28"/>
              <w:szCs w:val="28"/>
            </w:rPr>
            <w:t>(Continued)</w:t>
          </w:r>
        </w:p>
      </w:tc>
    </w:tr>
    <w:tr w:rsidR="00291287" w14:paraId="2F700004" w14:textId="77777777" w:rsidTr="001301A1">
      <w:trPr>
        <w:trHeight w:val="1220"/>
      </w:trPr>
      <w:tc>
        <w:tcPr>
          <w:tcW w:w="7678" w:type="dxa"/>
          <w:shd w:val="clear" w:color="auto" w:fill="auto"/>
        </w:tcPr>
        <w:p w14:paraId="25FE7F8D" w14:textId="77777777" w:rsidR="00291287" w:rsidRDefault="00291287" w:rsidP="0078252F"/>
      </w:tc>
    </w:tr>
  </w:tbl>
  <w:p w14:paraId="76BD7157" w14:textId="77777777" w:rsidR="00291287" w:rsidRPr="00A5474E" w:rsidRDefault="00291287"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7C7351" w14:textId="77777777" w:rsidR="00291287" w:rsidRPr="00A5474E" w:rsidRDefault="00291287" w:rsidP="00A5474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82DFCF" w14:textId="77777777" w:rsidR="00291287" w:rsidRPr="00A5474E" w:rsidRDefault="00291287" w:rsidP="0076793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F1606E" w14:textId="77777777" w:rsidR="00291287" w:rsidRDefault="0029128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3D7D80" w14:textId="77777777" w:rsidR="00291287" w:rsidRDefault="0029128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125EF162"/>
    <w:lvl w:ilvl="0">
      <w:start w:val="1"/>
      <w:numFmt w:val="decimal"/>
      <w:lvlText w:val="%1."/>
      <w:lvlJc w:val="left"/>
      <w:pPr>
        <w:tabs>
          <w:tab w:val="num" w:pos="1492"/>
        </w:tabs>
        <w:ind w:left="1492" w:hanging="360"/>
      </w:pPr>
    </w:lvl>
  </w:abstractNum>
  <w:abstractNum w:abstractNumId="1">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nsid w:val="FFFFFF89"/>
    <w:multiLevelType w:val="singleLevel"/>
    <w:tmpl w:val="B38CA776"/>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nsid w:val="20150357"/>
    <w:multiLevelType w:val="hybridMultilevel"/>
    <w:tmpl w:val="915A9AEA"/>
    <w:lvl w:ilvl="0" w:tplc="0074CC3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0B871EF"/>
    <w:multiLevelType w:val="hybridMultilevel"/>
    <w:tmpl w:val="7D3E31E6"/>
    <w:lvl w:ilvl="0" w:tplc="0074CC3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D7E3966"/>
    <w:multiLevelType w:val="hybridMultilevel"/>
    <w:tmpl w:val="42C63958"/>
    <w:lvl w:ilvl="0" w:tplc="0074CC3A">
      <w:start w:val="1"/>
      <w:numFmt w:val="bullet"/>
      <w:lvlText w:val=""/>
      <w:lvlJc w:val="left"/>
      <w:pPr>
        <w:ind w:left="720" w:hanging="360"/>
      </w:pPr>
      <w:rPr>
        <w:rFonts w:ascii="Symbol" w:hAnsi="Symbol" w:hint="default"/>
        <w:color w:val="auto"/>
      </w:rPr>
    </w:lvl>
    <w:lvl w:ilvl="1" w:tplc="0074CC3A">
      <w:start w:val="1"/>
      <w:numFmt w:val="bullet"/>
      <w:lvlText w:val=""/>
      <w:lvlJc w:val="left"/>
      <w:pPr>
        <w:ind w:left="1440" w:hanging="360"/>
      </w:pPr>
      <w:rPr>
        <w:rFonts w:ascii="Symbol" w:hAnsi="Symbol" w:hint="default"/>
        <w:color w:val="auto"/>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7"/>
  </w:num>
  <w:num w:numId="6">
    <w:abstractNumId w:val="10"/>
  </w:num>
  <w:num w:numId="7">
    <w:abstractNumId w:val="8"/>
  </w:num>
  <w:num w:numId="8">
    <w:abstractNumId w:val="9"/>
  </w:num>
  <w:num w:numId="9">
    <w:abstractNumId w:val="11"/>
  </w:num>
  <w:num w:numId="10">
    <w:abstractNumId w:val="6"/>
  </w:num>
  <w:num w:numId="11">
    <w:abstractNumId w:val="12"/>
  </w:num>
  <w:num w:numId="12">
    <w:abstractNumId w:val="5"/>
  </w:num>
  <w:num w:numId="13">
    <w:abstractNumId w:val="0"/>
  </w:num>
  <w:num w:numId="14">
    <w:abstractNumId w:val="2"/>
  </w:num>
  <w:num w:numId="15">
    <w:abstractNumId w:val="4"/>
  </w:num>
  <w:num w:numId="16">
    <w:abstractNumId w:val="2"/>
  </w:num>
  <w:num w:numId="17">
    <w:abstractNumId w:val="2"/>
  </w:num>
  <w:num w:numId="18">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revisionView w:markup="0"/>
  <w:defaultTabStop w:val="284"/>
  <w:evenAndOddHeaders/>
  <w:drawingGridHorizontalSpacing w:val="100"/>
  <w:displayHorizontalDrawingGridEvery w:val="2"/>
  <w:characterSpacingControl w:val="doNotCompress"/>
  <w:hdrShapeDefaults>
    <o:shapedefaults v:ext="edit" spidmax="9011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788"/>
    <w:rsid w:val="00006904"/>
    <w:rsid w:val="00006977"/>
    <w:rsid w:val="00010667"/>
    <w:rsid w:val="000129D5"/>
    <w:rsid w:val="00015AE7"/>
    <w:rsid w:val="00016E21"/>
    <w:rsid w:val="0001719C"/>
    <w:rsid w:val="000216D5"/>
    <w:rsid w:val="0002235A"/>
    <w:rsid w:val="00026F91"/>
    <w:rsid w:val="00031302"/>
    <w:rsid w:val="00031849"/>
    <w:rsid w:val="00036E8E"/>
    <w:rsid w:val="00043FD5"/>
    <w:rsid w:val="0005011A"/>
    <w:rsid w:val="0005045A"/>
    <w:rsid w:val="00051C1E"/>
    <w:rsid w:val="000536DC"/>
    <w:rsid w:val="000539F9"/>
    <w:rsid w:val="00054C27"/>
    <w:rsid w:val="00055EC3"/>
    <w:rsid w:val="000563CE"/>
    <w:rsid w:val="000659B6"/>
    <w:rsid w:val="00065E14"/>
    <w:rsid w:val="0006722A"/>
    <w:rsid w:val="000732CF"/>
    <w:rsid w:val="00075B96"/>
    <w:rsid w:val="0008196A"/>
    <w:rsid w:val="00085A84"/>
    <w:rsid w:val="0009007B"/>
    <w:rsid w:val="000905C6"/>
    <w:rsid w:val="000915ED"/>
    <w:rsid w:val="0009209D"/>
    <w:rsid w:val="00096926"/>
    <w:rsid w:val="000969BD"/>
    <w:rsid w:val="000969BF"/>
    <w:rsid w:val="000A0C22"/>
    <w:rsid w:val="000A26C4"/>
    <w:rsid w:val="000A3C43"/>
    <w:rsid w:val="000A4A51"/>
    <w:rsid w:val="000A5D2B"/>
    <w:rsid w:val="000A7F57"/>
    <w:rsid w:val="000B3ABB"/>
    <w:rsid w:val="000B5DE3"/>
    <w:rsid w:val="000B667E"/>
    <w:rsid w:val="000C0A57"/>
    <w:rsid w:val="000C230C"/>
    <w:rsid w:val="000C5CB4"/>
    <w:rsid w:val="000D71D9"/>
    <w:rsid w:val="000D76E0"/>
    <w:rsid w:val="000D7E8B"/>
    <w:rsid w:val="000E4449"/>
    <w:rsid w:val="000E5AC0"/>
    <w:rsid w:val="000E6097"/>
    <w:rsid w:val="000F744E"/>
    <w:rsid w:val="000F7DB0"/>
    <w:rsid w:val="001023C8"/>
    <w:rsid w:val="00103829"/>
    <w:rsid w:val="00111FCE"/>
    <w:rsid w:val="001229A5"/>
    <w:rsid w:val="0012489B"/>
    <w:rsid w:val="00130017"/>
    <w:rsid w:val="001301A1"/>
    <w:rsid w:val="00130F91"/>
    <w:rsid w:val="001341E7"/>
    <w:rsid w:val="00137424"/>
    <w:rsid w:val="00140318"/>
    <w:rsid w:val="00141AD9"/>
    <w:rsid w:val="0014633E"/>
    <w:rsid w:val="00146CE6"/>
    <w:rsid w:val="00152903"/>
    <w:rsid w:val="0015614F"/>
    <w:rsid w:val="001577C2"/>
    <w:rsid w:val="00160F55"/>
    <w:rsid w:val="001619C9"/>
    <w:rsid w:val="001633C4"/>
    <w:rsid w:val="001647CD"/>
    <w:rsid w:val="001675AA"/>
    <w:rsid w:val="00171591"/>
    <w:rsid w:val="00173981"/>
    <w:rsid w:val="0017719D"/>
    <w:rsid w:val="00185CAB"/>
    <w:rsid w:val="00187579"/>
    <w:rsid w:val="001875B7"/>
    <w:rsid w:val="00187CB3"/>
    <w:rsid w:val="0019050A"/>
    <w:rsid w:val="001910D4"/>
    <w:rsid w:val="00192400"/>
    <w:rsid w:val="00196B9D"/>
    <w:rsid w:val="001976E3"/>
    <w:rsid w:val="001A42FD"/>
    <w:rsid w:val="001A44EC"/>
    <w:rsid w:val="001B11B5"/>
    <w:rsid w:val="001B30C4"/>
    <w:rsid w:val="001B58AA"/>
    <w:rsid w:val="001B6886"/>
    <w:rsid w:val="001B6AFC"/>
    <w:rsid w:val="001B76F8"/>
    <w:rsid w:val="001B7BA6"/>
    <w:rsid w:val="001B7E48"/>
    <w:rsid w:val="001C17CE"/>
    <w:rsid w:val="001C36CA"/>
    <w:rsid w:val="001C44D1"/>
    <w:rsid w:val="001C6AEE"/>
    <w:rsid w:val="001C7630"/>
    <w:rsid w:val="001D2BAC"/>
    <w:rsid w:val="001D6D15"/>
    <w:rsid w:val="001E05CC"/>
    <w:rsid w:val="001F62CD"/>
    <w:rsid w:val="001F7390"/>
    <w:rsid w:val="001F7558"/>
    <w:rsid w:val="002006FB"/>
    <w:rsid w:val="0020461D"/>
    <w:rsid w:val="00205B57"/>
    <w:rsid w:val="00206387"/>
    <w:rsid w:val="002157E0"/>
    <w:rsid w:val="00216A57"/>
    <w:rsid w:val="00217AC8"/>
    <w:rsid w:val="00222C7A"/>
    <w:rsid w:val="0022334F"/>
    <w:rsid w:val="0022535C"/>
    <w:rsid w:val="00226819"/>
    <w:rsid w:val="00230271"/>
    <w:rsid w:val="00233101"/>
    <w:rsid w:val="00233817"/>
    <w:rsid w:val="00235341"/>
    <w:rsid w:val="002367FF"/>
    <w:rsid w:val="002408B9"/>
    <w:rsid w:val="00240CE9"/>
    <w:rsid w:val="00243236"/>
    <w:rsid w:val="002434BA"/>
    <w:rsid w:val="0024607C"/>
    <w:rsid w:val="00246089"/>
    <w:rsid w:val="00246093"/>
    <w:rsid w:val="00246702"/>
    <w:rsid w:val="00247C59"/>
    <w:rsid w:val="00247F2E"/>
    <w:rsid w:val="00250ADC"/>
    <w:rsid w:val="00250B07"/>
    <w:rsid w:val="00257553"/>
    <w:rsid w:val="00260FB2"/>
    <w:rsid w:val="00262128"/>
    <w:rsid w:val="00262448"/>
    <w:rsid w:val="0027165D"/>
    <w:rsid w:val="00273CEB"/>
    <w:rsid w:val="00280836"/>
    <w:rsid w:val="00281C89"/>
    <w:rsid w:val="0028282F"/>
    <w:rsid w:val="00291287"/>
    <w:rsid w:val="00293BBF"/>
    <w:rsid w:val="0029593B"/>
    <w:rsid w:val="00297FC5"/>
    <w:rsid w:val="002A0417"/>
    <w:rsid w:val="002A16D8"/>
    <w:rsid w:val="002A1BC8"/>
    <w:rsid w:val="002A3EF2"/>
    <w:rsid w:val="002A4CD2"/>
    <w:rsid w:val="002A6623"/>
    <w:rsid w:val="002B0DED"/>
    <w:rsid w:val="002B19A2"/>
    <w:rsid w:val="002B381A"/>
    <w:rsid w:val="002B4FCC"/>
    <w:rsid w:val="002B7408"/>
    <w:rsid w:val="002B7CFD"/>
    <w:rsid w:val="002C210F"/>
    <w:rsid w:val="002D3600"/>
    <w:rsid w:val="002D5788"/>
    <w:rsid w:val="002E1358"/>
    <w:rsid w:val="002E16C3"/>
    <w:rsid w:val="002E3C9C"/>
    <w:rsid w:val="002E4A82"/>
    <w:rsid w:val="002E4DDC"/>
    <w:rsid w:val="00302480"/>
    <w:rsid w:val="003045A1"/>
    <w:rsid w:val="00306C0F"/>
    <w:rsid w:val="0031402D"/>
    <w:rsid w:val="003165E6"/>
    <w:rsid w:val="00320974"/>
    <w:rsid w:val="003221CF"/>
    <w:rsid w:val="003233B2"/>
    <w:rsid w:val="003233ED"/>
    <w:rsid w:val="00324D9F"/>
    <w:rsid w:val="00326A36"/>
    <w:rsid w:val="00326B7B"/>
    <w:rsid w:val="00327948"/>
    <w:rsid w:val="0033000F"/>
    <w:rsid w:val="00332011"/>
    <w:rsid w:val="00332518"/>
    <w:rsid w:val="00332925"/>
    <w:rsid w:val="003332ED"/>
    <w:rsid w:val="003368DC"/>
    <w:rsid w:val="00343099"/>
    <w:rsid w:val="00343903"/>
    <w:rsid w:val="00345927"/>
    <w:rsid w:val="00345C6E"/>
    <w:rsid w:val="00347C68"/>
    <w:rsid w:val="00350584"/>
    <w:rsid w:val="00351857"/>
    <w:rsid w:val="003520B6"/>
    <w:rsid w:val="003610E1"/>
    <w:rsid w:val="00364803"/>
    <w:rsid w:val="003671BE"/>
    <w:rsid w:val="003700BD"/>
    <w:rsid w:val="00372485"/>
    <w:rsid w:val="00373200"/>
    <w:rsid w:val="00375EF5"/>
    <w:rsid w:val="003767A5"/>
    <w:rsid w:val="00376C41"/>
    <w:rsid w:val="00385254"/>
    <w:rsid w:val="0039209A"/>
    <w:rsid w:val="003920C4"/>
    <w:rsid w:val="00393107"/>
    <w:rsid w:val="003A1729"/>
    <w:rsid w:val="003A2E18"/>
    <w:rsid w:val="003A3167"/>
    <w:rsid w:val="003A3DB8"/>
    <w:rsid w:val="003A5F5B"/>
    <w:rsid w:val="003A789A"/>
    <w:rsid w:val="003B12EC"/>
    <w:rsid w:val="003C77E0"/>
    <w:rsid w:val="003D17D7"/>
    <w:rsid w:val="003D2678"/>
    <w:rsid w:val="003D6464"/>
    <w:rsid w:val="003D71A3"/>
    <w:rsid w:val="003E2B8A"/>
    <w:rsid w:val="003E4613"/>
    <w:rsid w:val="003E55B0"/>
    <w:rsid w:val="003F10EE"/>
    <w:rsid w:val="003F16F6"/>
    <w:rsid w:val="003F1B44"/>
    <w:rsid w:val="003F4DC7"/>
    <w:rsid w:val="003F5235"/>
    <w:rsid w:val="003F786C"/>
    <w:rsid w:val="00401042"/>
    <w:rsid w:val="004027E4"/>
    <w:rsid w:val="0040606E"/>
    <w:rsid w:val="0041071D"/>
    <w:rsid w:val="00410F0E"/>
    <w:rsid w:val="00411139"/>
    <w:rsid w:val="00414AFC"/>
    <w:rsid w:val="004151A7"/>
    <w:rsid w:val="00415310"/>
    <w:rsid w:val="00420F21"/>
    <w:rsid w:val="00421709"/>
    <w:rsid w:val="00423763"/>
    <w:rsid w:val="0042762F"/>
    <w:rsid w:val="00427DC7"/>
    <w:rsid w:val="00431613"/>
    <w:rsid w:val="00431792"/>
    <w:rsid w:val="0043297A"/>
    <w:rsid w:val="00432EB2"/>
    <w:rsid w:val="0043714F"/>
    <w:rsid w:val="004438B5"/>
    <w:rsid w:val="0044397E"/>
    <w:rsid w:val="004469B2"/>
    <w:rsid w:val="00447037"/>
    <w:rsid w:val="0045124D"/>
    <w:rsid w:val="00454596"/>
    <w:rsid w:val="0045605D"/>
    <w:rsid w:val="00460616"/>
    <w:rsid w:val="00460C20"/>
    <w:rsid w:val="0046135B"/>
    <w:rsid w:val="00464B22"/>
    <w:rsid w:val="004718CC"/>
    <w:rsid w:val="00480B1D"/>
    <w:rsid w:val="00481695"/>
    <w:rsid w:val="00487DC5"/>
    <w:rsid w:val="00492413"/>
    <w:rsid w:val="00495A96"/>
    <w:rsid w:val="004A1D07"/>
    <w:rsid w:val="004A56BB"/>
    <w:rsid w:val="004B0C98"/>
    <w:rsid w:val="004B1751"/>
    <w:rsid w:val="004C0253"/>
    <w:rsid w:val="004C0D78"/>
    <w:rsid w:val="004D56FF"/>
    <w:rsid w:val="004E39D3"/>
    <w:rsid w:val="004E456F"/>
    <w:rsid w:val="004E4FA1"/>
    <w:rsid w:val="004E508A"/>
    <w:rsid w:val="004E5507"/>
    <w:rsid w:val="004E616D"/>
    <w:rsid w:val="004E654E"/>
    <w:rsid w:val="004F1BDE"/>
    <w:rsid w:val="004F2CEE"/>
    <w:rsid w:val="004F556E"/>
    <w:rsid w:val="004F7F44"/>
    <w:rsid w:val="005011B5"/>
    <w:rsid w:val="00503355"/>
    <w:rsid w:val="005037B4"/>
    <w:rsid w:val="005046A0"/>
    <w:rsid w:val="005064E2"/>
    <w:rsid w:val="005079BF"/>
    <w:rsid w:val="00517C1A"/>
    <w:rsid w:val="005219E7"/>
    <w:rsid w:val="00526998"/>
    <w:rsid w:val="00531B9A"/>
    <w:rsid w:val="00531D15"/>
    <w:rsid w:val="00537604"/>
    <w:rsid w:val="00542377"/>
    <w:rsid w:val="00542C1F"/>
    <w:rsid w:val="00544DBB"/>
    <w:rsid w:val="00550BE2"/>
    <w:rsid w:val="00551782"/>
    <w:rsid w:val="00563EF1"/>
    <w:rsid w:val="00564AB8"/>
    <w:rsid w:val="00566AB4"/>
    <w:rsid w:val="00566B75"/>
    <w:rsid w:val="00575AC5"/>
    <w:rsid w:val="00575D0A"/>
    <w:rsid w:val="0057605D"/>
    <w:rsid w:val="00581347"/>
    <w:rsid w:val="00581AC9"/>
    <w:rsid w:val="005849F8"/>
    <w:rsid w:val="00586169"/>
    <w:rsid w:val="00590E9B"/>
    <w:rsid w:val="005938DF"/>
    <w:rsid w:val="00594E9C"/>
    <w:rsid w:val="005A099B"/>
    <w:rsid w:val="005A2D9C"/>
    <w:rsid w:val="005A4D02"/>
    <w:rsid w:val="005A55FE"/>
    <w:rsid w:val="005A6A11"/>
    <w:rsid w:val="005B2A38"/>
    <w:rsid w:val="005B7BCB"/>
    <w:rsid w:val="005C2496"/>
    <w:rsid w:val="005C7FC3"/>
    <w:rsid w:val="005D2502"/>
    <w:rsid w:val="005D47F3"/>
    <w:rsid w:val="005D49BF"/>
    <w:rsid w:val="005D6F4E"/>
    <w:rsid w:val="005E3ACD"/>
    <w:rsid w:val="005E7226"/>
    <w:rsid w:val="005E7A57"/>
    <w:rsid w:val="005F24B0"/>
    <w:rsid w:val="00600965"/>
    <w:rsid w:val="00604315"/>
    <w:rsid w:val="00604E26"/>
    <w:rsid w:val="006052CF"/>
    <w:rsid w:val="00607B8D"/>
    <w:rsid w:val="00611F5C"/>
    <w:rsid w:val="00616E09"/>
    <w:rsid w:val="00622A3B"/>
    <w:rsid w:val="0062396C"/>
    <w:rsid w:val="00623FF9"/>
    <w:rsid w:val="00626D0A"/>
    <w:rsid w:val="00627D4E"/>
    <w:rsid w:val="00630E15"/>
    <w:rsid w:val="00634478"/>
    <w:rsid w:val="006371C2"/>
    <w:rsid w:val="00644373"/>
    <w:rsid w:val="00645915"/>
    <w:rsid w:val="006519C3"/>
    <w:rsid w:val="00652B30"/>
    <w:rsid w:val="00654A52"/>
    <w:rsid w:val="00656345"/>
    <w:rsid w:val="00656DC6"/>
    <w:rsid w:val="00664110"/>
    <w:rsid w:val="00664D17"/>
    <w:rsid w:val="00666520"/>
    <w:rsid w:val="00666FE1"/>
    <w:rsid w:val="00667C5B"/>
    <w:rsid w:val="006714E1"/>
    <w:rsid w:val="00692CDE"/>
    <w:rsid w:val="00692DDE"/>
    <w:rsid w:val="00693073"/>
    <w:rsid w:val="006977FF"/>
    <w:rsid w:val="00697C5D"/>
    <w:rsid w:val="006A01FA"/>
    <w:rsid w:val="006A0E9E"/>
    <w:rsid w:val="006A25C7"/>
    <w:rsid w:val="006A3217"/>
    <w:rsid w:val="006A4AAD"/>
    <w:rsid w:val="006A6DA2"/>
    <w:rsid w:val="006A7AB2"/>
    <w:rsid w:val="006B5717"/>
    <w:rsid w:val="006B582F"/>
    <w:rsid w:val="006C0CEB"/>
    <w:rsid w:val="006C3B1E"/>
    <w:rsid w:val="006C47FD"/>
    <w:rsid w:val="006C70A0"/>
    <w:rsid w:val="006D12FB"/>
    <w:rsid w:val="006D27CB"/>
    <w:rsid w:val="006D2F08"/>
    <w:rsid w:val="006D576C"/>
    <w:rsid w:val="006D5865"/>
    <w:rsid w:val="006D694A"/>
    <w:rsid w:val="006D74FD"/>
    <w:rsid w:val="006E4B1B"/>
    <w:rsid w:val="006E5445"/>
    <w:rsid w:val="006E7D93"/>
    <w:rsid w:val="006F1E7A"/>
    <w:rsid w:val="006F36E4"/>
    <w:rsid w:val="00702523"/>
    <w:rsid w:val="007029A3"/>
    <w:rsid w:val="00703C50"/>
    <w:rsid w:val="00706E4E"/>
    <w:rsid w:val="0070791C"/>
    <w:rsid w:val="0071383C"/>
    <w:rsid w:val="007141A7"/>
    <w:rsid w:val="00721B55"/>
    <w:rsid w:val="00726CE4"/>
    <w:rsid w:val="00733795"/>
    <w:rsid w:val="00734143"/>
    <w:rsid w:val="00737E47"/>
    <w:rsid w:val="00740EAC"/>
    <w:rsid w:val="0074162D"/>
    <w:rsid w:val="00741979"/>
    <w:rsid w:val="00744956"/>
    <w:rsid w:val="00744C71"/>
    <w:rsid w:val="00745A5C"/>
    <w:rsid w:val="0074605F"/>
    <w:rsid w:val="00747DC1"/>
    <w:rsid w:val="00747E94"/>
    <w:rsid w:val="0075798A"/>
    <w:rsid w:val="007611F3"/>
    <w:rsid w:val="00766749"/>
    <w:rsid w:val="00767934"/>
    <w:rsid w:val="00767C1B"/>
    <w:rsid w:val="00770CD0"/>
    <w:rsid w:val="007714A9"/>
    <w:rsid w:val="00774F88"/>
    <w:rsid w:val="00774FDB"/>
    <w:rsid w:val="00777BA2"/>
    <w:rsid w:val="00781408"/>
    <w:rsid w:val="0078252F"/>
    <w:rsid w:val="00784F7F"/>
    <w:rsid w:val="0079295F"/>
    <w:rsid w:val="00796F25"/>
    <w:rsid w:val="007976F2"/>
    <w:rsid w:val="007A2E98"/>
    <w:rsid w:val="007A3BA3"/>
    <w:rsid w:val="007A4B76"/>
    <w:rsid w:val="007A610E"/>
    <w:rsid w:val="007A6CC0"/>
    <w:rsid w:val="007B1340"/>
    <w:rsid w:val="007B1499"/>
    <w:rsid w:val="007B1BBF"/>
    <w:rsid w:val="007B2960"/>
    <w:rsid w:val="007B355D"/>
    <w:rsid w:val="007B4D8C"/>
    <w:rsid w:val="007B4E07"/>
    <w:rsid w:val="007B7980"/>
    <w:rsid w:val="007C36FE"/>
    <w:rsid w:val="007C5D5A"/>
    <w:rsid w:val="007C607F"/>
    <w:rsid w:val="007C79DD"/>
    <w:rsid w:val="007D1A97"/>
    <w:rsid w:val="007D2CD6"/>
    <w:rsid w:val="007D2F9B"/>
    <w:rsid w:val="007D3063"/>
    <w:rsid w:val="007D3CEB"/>
    <w:rsid w:val="007D46DF"/>
    <w:rsid w:val="007E58B0"/>
    <w:rsid w:val="007E7294"/>
    <w:rsid w:val="007E7683"/>
    <w:rsid w:val="007F49FA"/>
    <w:rsid w:val="007F54C4"/>
    <w:rsid w:val="007F6E9A"/>
    <w:rsid w:val="007F7AEF"/>
    <w:rsid w:val="008044D4"/>
    <w:rsid w:val="00810AB4"/>
    <w:rsid w:val="00816551"/>
    <w:rsid w:val="00817B56"/>
    <w:rsid w:val="00817FF1"/>
    <w:rsid w:val="00821A88"/>
    <w:rsid w:val="008230AD"/>
    <w:rsid w:val="008230EF"/>
    <w:rsid w:val="00823D3A"/>
    <w:rsid w:val="0082495D"/>
    <w:rsid w:val="0082650B"/>
    <w:rsid w:val="00831AC3"/>
    <w:rsid w:val="00833410"/>
    <w:rsid w:val="0084290D"/>
    <w:rsid w:val="00842F56"/>
    <w:rsid w:val="008432E0"/>
    <w:rsid w:val="00846FA5"/>
    <w:rsid w:val="0084736C"/>
    <w:rsid w:val="00851F3F"/>
    <w:rsid w:val="00856EDC"/>
    <w:rsid w:val="008616E2"/>
    <w:rsid w:val="008623B5"/>
    <w:rsid w:val="00865A33"/>
    <w:rsid w:val="00870ABA"/>
    <w:rsid w:val="008710E1"/>
    <w:rsid w:val="008716E5"/>
    <w:rsid w:val="00881CA9"/>
    <w:rsid w:val="00882864"/>
    <w:rsid w:val="00883628"/>
    <w:rsid w:val="008853BB"/>
    <w:rsid w:val="00885544"/>
    <w:rsid w:val="0088634E"/>
    <w:rsid w:val="00893AB8"/>
    <w:rsid w:val="00894DF8"/>
    <w:rsid w:val="008A04C8"/>
    <w:rsid w:val="008A59E3"/>
    <w:rsid w:val="008A6913"/>
    <w:rsid w:val="008A6ED5"/>
    <w:rsid w:val="008B70F3"/>
    <w:rsid w:val="008B76DF"/>
    <w:rsid w:val="008C10F4"/>
    <w:rsid w:val="008D3668"/>
    <w:rsid w:val="008E4767"/>
    <w:rsid w:val="008E53F8"/>
    <w:rsid w:val="008E7A8C"/>
    <w:rsid w:val="00903285"/>
    <w:rsid w:val="00906F40"/>
    <w:rsid w:val="0090731E"/>
    <w:rsid w:val="00915B1C"/>
    <w:rsid w:val="009174F3"/>
    <w:rsid w:val="0091797D"/>
    <w:rsid w:val="00923CBA"/>
    <w:rsid w:val="00926703"/>
    <w:rsid w:val="00927691"/>
    <w:rsid w:val="00927A5F"/>
    <w:rsid w:val="00935B63"/>
    <w:rsid w:val="0094078F"/>
    <w:rsid w:val="00940FA3"/>
    <w:rsid w:val="00941FB0"/>
    <w:rsid w:val="009426D4"/>
    <w:rsid w:val="00945C3A"/>
    <w:rsid w:val="009466AD"/>
    <w:rsid w:val="00947F25"/>
    <w:rsid w:val="00950159"/>
    <w:rsid w:val="009540D2"/>
    <w:rsid w:val="0095490B"/>
    <w:rsid w:val="00960155"/>
    <w:rsid w:val="00960976"/>
    <w:rsid w:val="00967855"/>
    <w:rsid w:val="00967C6F"/>
    <w:rsid w:val="00970E8F"/>
    <w:rsid w:val="00974363"/>
    <w:rsid w:val="009817E7"/>
    <w:rsid w:val="00981898"/>
    <w:rsid w:val="00982EE9"/>
    <w:rsid w:val="00991C57"/>
    <w:rsid w:val="0099233B"/>
    <w:rsid w:val="0099577C"/>
    <w:rsid w:val="009B316E"/>
    <w:rsid w:val="009B3199"/>
    <w:rsid w:val="009B4E9E"/>
    <w:rsid w:val="009B5B67"/>
    <w:rsid w:val="009B76F0"/>
    <w:rsid w:val="009C1690"/>
    <w:rsid w:val="009C6881"/>
    <w:rsid w:val="009C7759"/>
    <w:rsid w:val="009D043D"/>
    <w:rsid w:val="009D3B38"/>
    <w:rsid w:val="009D6C71"/>
    <w:rsid w:val="009E0631"/>
    <w:rsid w:val="009E16D0"/>
    <w:rsid w:val="009E38FD"/>
    <w:rsid w:val="009E6261"/>
    <w:rsid w:val="009F13D6"/>
    <w:rsid w:val="009F4C6B"/>
    <w:rsid w:val="009F6780"/>
    <w:rsid w:val="009F78A8"/>
    <w:rsid w:val="00A02AD6"/>
    <w:rsid w:val="00A0368A"/>
    <w:rsid w:val="00A07096"/>
    <w:rsid w:val="00A07318"/>
    <w:rsid w:val="00A11370"/>
    <w:rsid w:val="00A224CE"/>
    <w:rsid w:val="00A22522"/>
    <w:rsid w:val="00A24AFD"/>
    <w:rsid w:val="00A24F5C"/>
    <w:rsid w:val="00A26244"/>
    <w:rsid w:val="00A26606"/>
    <w:rsid w:val="00A32F96"/>
    <w:rsid w:val="00A3635D"/>
    <w:rsid w:val="00A40871"/>
    <w:rsid w:val="00A412AB"/>
    <w:rsid w:val="00A4193E"/>
    <w:rsid w:val="00A440E0"/>
    <w:rsid w:val="00A5418D"/>
    <w:rsid w:val="00A5474E"/>
    <w:rsid w:val="00A55877"/>
    <w:rsid w:val="00A61F7C"/>
    <w:rsid w:val="00A709A3"/>
    <w:rsid w:val="00A70ADF"/>
    <w:rsid w:val="00A71466"/>
    <w:rsid w:val="00A71FA0"/>
    <w:rsid w:val="00A74B5E"/>
    <w:rsid w:val="00A81BED"/>
    <w:rsid w:val="00A81EC4"/>
    <w:rsid w:val="00A83AFA"/>
    <w:rsid w:val="00A83DFE"/>
    <w:rsid w:val="00A85241"/>
    <w:rsid w:val="00A937C8"/>
    <w:rsid w:val="00A938A4"/>
    <w:rsid w:val="00A967FD"/>
    <w:rsid w:val="00A97A59"/>
    <w:rsid w:val="00AA3C64"/>
    <w:rsid w:val="00AA4854"/>
    <w:rsid w:val="00AA4F0C"/>
    <w:rsid w:val="00AB156C"/>
    <w:rsid w:val="00AB1799"/>
    <w:rsid w:val="00AB6814"/>
    <w:rsid w:val="00AC04BA"/>
    <w:rsid w:val="00AC0E39"/>
    <w:rsid w:val="00AC1854"/>
    <w:rsid w:val="00AD3082"/>
    <w:rsid w:val="00AD4AD0"/>
    <w:rsid w:val="00AD5436"/>
    <w:rsid w:val="00AD60CD"/>
    <w:rsid w:val="00AD6C8C"/>
    <w:rsid w:val="00AE028F"/>
    <w:rsid w:val="00AE091D"/>
    <w:rsid w:val="00AE3B60"/>
    <w:rsid w:val="00AE53A1"/>
    <w:rsid w:val="00AF2433"/>
    <w:rsid w:val="00AF2484"/>
    <w:rsid w:val="00AF63E7"/>
    <w:rsid w:val="00B0165D"/>
    <w:rsid w:val="00B031F3"/>
    <w:rsid w:val="00B052A4"/>
    <w:rsid w:val="00B125DE"/>
    <w:rsid w:val="00B135DF"/>
    <w:rsid w:val="00B13FDD"/>
    <w:rsid w:val="00B13FEA"/>
    <w:rsid w:val="00B154D0"/>
    <w:rsid w:val="00B167A2"/>
    <w:rsid w:val="00B21684"/>
    <w:rsid w:val="00B22EB2"/>
    <w:rsid w:val="00B23097"/>
    <w:rsid w:val="00B2458C"/>
    <w:rsid w:val="00B24770"/>
    <w:rsid w:val="00B247F6"/>
    <w:rsid w:val="00B27442"/>
    <w:rsid w:val="00B27EA5"/>
    <w:rsid w:val="00B3067D"/>
    <w:rsid w:val="00B31167"/>
    <w:rsid w:val="00B329D8"/>
    <w:rsid w:val="00B32BB9"/>
    <w:rsid w:val="00B33AE1"/>
    <w:rsid w:val="00B374FC"/>
    <w:rsid w:val="00B37C38"/>
    <w:rsid w:val="00B42391"/>
    <w:rsid w:val="00B4288C"/>
    <w:rsid w:val="00B43262"/>
    <w:rsid w:val="00B4378C"/>
    <w:rsid w:val="00B44100"/>
    <w:rsid w:val="00B44473"/>
    <w:rsid w:val="00B46CBA"/>
    <w:rsid w:val="00B46F94"/>
    <w:rsid w:val="00B5272F"/>
    <w:rsid w:val="00B61F03"/>
    <w:rsid w:val="00B62650"/>
    <w:rsid w:val="00B626E4"/>
    <w:rsid w:val="00B72F4A"/>
    <w:rsid w:val="00B800BA"/>
    <w:rsid w:val="00B82594"/>
    <w:rsid w:val="00B8365B"/>
    <w:rsid w:val="00B83C27"/>
    <w:rsid w:val="00B84BC3"/>
    <w:rsid w:val="00B84BDD"/>
    <w:rsid w:val="00B85502"/>
    <w:rsid w:val="00B86BD8"/>
    <w:rsid w:val="00B87E75"/>
    <w:rsid w:val="00B92812"/>
    <w:rsid w:val="00B93A88"/>
    <w:rsid w:val="00B954D4"/>
    <w:rsid w:val="00BA01C9"/>
    <w:rsid w:val="00BA1F1F"/>
    <w:rsid w:val="00BA263A"/>
    <w:rsid w:val="00BA7513"/>
    <w:rsid w:val="00BB01FE"/>
    <w:rsid w:val="00BB28D9"/>
    <w:rsid w:val="00BB2DA4"/>
    <w:rsid w:val="00BB3E30"/>
    <w:rsid w:val="00BB45A1"/>
    <w:rsid w:val="00BB7686"/>
    <w:rsid w:val="00BC23F9"/>
    <w:rsid w:val="00BC3421"/>
    <w:rsid w:val="00BC732C"/>
    <w:rsid w:val="00BD1D7D"/>
    <w:rsid w:val="00BD29D7"/>
    <w:rsid w:val="00BD3A8E"/>
    <w:rsid w:val="00BE1F08"/>
    <w:rsid w:val="00BE2580"/>
    <w:rsid w:val="00BE266D"/>
    <w:rsid w:val="00BE3938"/>
    <w:rsid w:val="00BE4C11"/>
    <w:rsid w:val="00BE71C0"/>
    <w:rsid w:val="00BF610C"/>
    <w:rsid w:val="00C0060B"/>
    <w:rsid w:val="00C0277D"/>
    <w:rsid w:val="00C053A1"/>
    <w:rsid w:val="00C12343"/>
    <w:rsid w:val="00C16198"/>
    <w:rsid w:val="00C2083D"/>
    <w:rsid w:val="00C20980"/>
    <w:rsid w:val="00C24A53"/>
    <w:rsid w:val="00C350D4"/>
    <w:rsid w:val="00C4032F"/>
    <w:rsid w:val="00C420A9"/>
    <w:rsid w:val="00C44047"/>
    <w:rsid w:val="00C45155"/>
    <w:rsid w:val="00C5498F"/>
    <w:rsid w:val="00C55235"/>
    <w:rsid w:val="00C56337"/>
    <w:rsid w:val="00C64CD0"/>
    <w:rsid w:val="00C6684F"/>
    <w:rsid w:val="00C70E70"/>
    <w:rsid w:val="00C7240F"/>
    <w:rsid w:val="00C75F8D"/>
    <w:rsid w:val="00C77380"/>
    <w:rsid w:val="00C80FF2"/>
    <w:rsid w:val="00C856A1"/>
    <w:rsid w:val="00C85B18"/>
    <w:rsid w:val="00C9120A"/>
    <w:rsid w:val="00C97736"/>
    <w:rsid w:val="00CA345A"/>
    <w:rsid w:val="00CA5752"/>
    <w:rsid w:val="00CB1E82"/>
    <w:rsid w:val="00CB4BA8"/>
    <w:rsid w:val="00CB4D44"/>
    <w:rsid w:val="00CB52D7"/>
    <w:rsid w:val="00CC0717"/>
    <w:rsid w:val="00CC6732"/>
    <w:rsid w:val="00CD0CFD"/>
    <w:rsid w:val="00CD3BC6"/>
    <w:rsid w:val="00CD6264"/>
    <w:rsid w:val="00CE1E74"/>
    <w:rsid w:val="00CE3C96"/>
    <w:rsid w:val="00CE51A8"/>
    <w:rsid w:val="00CE7F5E"/>
    <w:rsid w:val="00CF20DD"/>
    <w:rsid w:val="00CF369B"/>
    <w:rsid w:val="00CF4F91"/>
    <w:rsid w:val="00CF5C70"/>
    <w:rsid w:val="00CF5F3E"/>
    <w:rsid w:val="00D00E28"/>
    <w:rsid w:val="00D0269E"/>
    <w:rsid w:val="00D15810"/>
    <w:rsid w:val="00D16D4E"/>
    <w:rsid w:val="00D16FE3"/>
    <w:rsid w:val="00D27F41"/>
    <w:rsid w:val="00D36441"/>
    <w:rsid w:val="00D4064E"/>
    <w:rsid w:val="00D44E9B"/>
    <w:rsid w:val="00D465F8"/>
    <w:rsid w:val="00D4687B"/>
    <w:rsid w:val="00D46956"/>
    <w:rsid w:val="00D50DB9"/>
    <w:rsid w:val="00D52C43"/>
    <w:rsid w:val="00D613BA"/>
    <w:rsid w:val="00D62548"/>
    <w:rsid w:val="00D6507F"/>
    <w:rsid w:val="00D730BC"/>
    <w:rsid w:val="00D73912"/>
    <w:rsid w:val="00D85226"/>
    <w:rsid w:val="00D86606"/>
    <w:rsid w:val="00D87B94"/>
    <w:rsid w:val="00D92D49"/>
    <w:rsid w:val="00D92EC1"/>
    <w:rsid w:val="00D93DD1"/>
    <w:rsid w:val="00D96DEA"/>
    <w:rsid w:val="00D9743B"/>
    <w:rsid w:val="00DA00DE"/>
    <w:rsid w:val="00DA4E41"/>
    <w:rsid w:val="00DA6B1A"/>
    <w:rsid w:val="00DB117A"/>
    <w:rsid w:val="00DB44A1"/>
    <w:rsid w:val="00DB5173"/>
    <w:rsid w:val="00DB7873"/>
    <w:rsid w:val="00DC187B"/>
    <w:rsid w:val="00DC556A"/>
    <w:rsid w:val="00DD0D4C"/>
    <w:rsid w:val="00DD353C"/>
    <w:rsid w:val="00DD73C2"/>
    <w:rsid w:val="00DE310B"/>
    <w:rsid w:val="00DE319B"/>
    <w:rsid w:val="00DF34FE"/>
    <w:rsid w:val="00DF56AA"/>
    <w:rsid w:val="00DF5A4F"/>
    <w:rsid w:val="00DF78E7"/>
    <w:rsid w:val="00DF7B1E"/>
    <w:rsid w:val="00E034E4"/>
    <w:rsid w:val="00E06327"/>
    <w:rsid w:val="00E110E0"/>
    <w:rsid w:val="00E15371"/>
    <w:rsid w:val="00E24104"/>
    <w:rsid w:val="00E2770A"/>
    <w:rsid w:val="00E353E9"/>
    <w:rsid w:val="00E35707"/>
    <w:rsid w:val="00E36AA1"/>
    <w:rsid w:val="00E41ECB"/>
    <w:rsid w:val="00E41EF9"/>
    <w:rsid w:val="00E47207"/>
    <w:rsid w:val="00E54FDB"/>
    <w:rsid w:val="00E5617D"/>
    <w:rsid w:val="00E563D7"/>
    <w:rsid w:val="00E62A5A"/>
    <w:rsid w:val="00E663F4"/>
    <w:rsid w:val="00E666F2"/>
    <w:rsid w:val="00E66DD4"/>
    <w:rsid w:val="00E71F09"/>
    <w:rsid w:val="00E72D2F"/>
    <w:rsid w:val="00E741E2"/>
    <w:rsid w:val="00E748CC"/>
    <w:rsid w:val="00E75415"/>
    <w:rsid w:val="00E77222"/>
    <w:rsid w:val="00E775B1"/>
    <w:rsid w:val="00E8152A"/>
    <w:rsid w:val="00E90AE5"/>
    <w:rsid w:val="00E90F93"/>
    <w:rsid w:val="00E93548"/>
    <w:rsid w:val="00E93629"/>
    <w:rsid w:val="00E93B5C"/>
    <w:rsid w:val="00E94CEC"/>
    <w:rsid w:val="00EA04EF"/>
    <w:rsid w:val="00EA6F19"/>
    <w:rsid w:val="00EB6BA4"/>
    <w:rsid w:val="00EB7090"/>
    <w:rsid w:val="00EC1BBE"/>
    <w:rsid w:val="00EC3C69"/>
    <w:rsid w:val="00EC5CD7"/>
    <w:rsid w:val="00EC69C2"/>
    <w:rsid w:val="00EE5FB3"/>
    <w:rsid w:val="00EE7801"/>
    <w:rsid w:val="00EE7F79"/>
    <w:rsid w:val="00EF06D8"/>
    <w:rsid w:val="00EF45BF"/>
    <w:rsid w:val="00EF715A"/>
    <w:rsid w:val="00F00ADA"/>
    <w:rsid w:val="00F048E3"/>
    <w:rsid w:val="00F06CE1"/>
    <w:rsid w:val="00F06E14"/>
    <w:rsid w:val="00F12444"/>
    <w:rsid w:val="00F179D4"/>
    <w:rsid w:val="00F26027"/>
    <w:rsid w:val="00F31BBF"/>
    <w:rsid w:val="00F33C56"/>
    <w:rsid w:val="00F347C7"/>
    <w:rsid w:val="00F34848"/>
    <w:rsid w:val="00F35B55"/>
    <w:rsid w:val="00F37FAE"/>
    <w:rsid w:val="00F40E6B"/>
    <w:rsid w:val="00F4296B"/>
    <w:rsid w:val="00F42D46"/>
    <w:rsid w:val="00F4496C"/>
    <w:rsid w:val="00F44F3A"/>
    <w:rsid w:val="00F4770B"/>
    <w:rsid w:val="00F51298"/>
    <w:rsid w:val="00F51F10"/>
    <w:rsid w:val="00F529A5"/>
    <w:rsid w:val="00F52C01"/>
    <w:rsid w:val="00F60F00"/>
    <w:rsid w:val="00F614C0"/>
    <w:rsid w:val="00F67AAC"/>
    <w:rsid w:val="00F74622"/>
    <w:rsid w:val="00F83848"/>
    <w:rsid w:val="00F8781B"/>
    <w:rsid w:val="00F975E9"/>
    <w:rsid w:val="00FA1B7D"/>
    <w:rsid w:val="00FA73B9"/>
    <w:rsid w:val="00FB1F43"/>
    <w:rsid w:val="00FB7548"/>
    <w:rsid w:val="00FC07B9"/>
    <w:rsid w:val="00FC15EF"/>
    <w:rsid w:val="00FC3210"/>
    <w:rsid w:val="00FC4E21"/>
    <w:rsid w:val="00FC5F6D"/>
    <w:rsid w:val="00FC7863"/>
    <w:rsid w:val="00FD2C2F"/>
    <w:rsid w:val="00FD3B31"/>
    <w:rsid w:val="00FD577F"/>
    <w:rsid w:val="00FD75E4"/>
    <w:rsid w:val="00FE1823"/>
    <w:rsid w:val="00FE487A"/>
    <w:rsid w:val="00FE59C2"/>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90113">
      <o:colormru v:ext="edit" colors="red,#4d4d4f"/>
    </o:shapedefaults>
    <o:shapelayout v:ext="edit">
      <o:idmap v:ext="edit" data="1"/>
    </o:shapelayout>
  </w:shapeDefaults>
  <w:decimalSymbol w:val="."/>
  <w:listSeparator w:val=","/>
  <w14:docId w14:val="6CB20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1 Light" w:uiPriority="46"/>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7222"/>
    <w:pPr>
      <w:spacing w:after="240"/>
    </w:pPr>
    <w:rPr>
      <w:szCs w:val="24"/>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link w:val="Heading4Char"/>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01A1"/>
    <w:rPr>
      <w:rFonts w:cs="Arial"/>
      <w:bCs/>
      <w:color w:val="323232"/>
      <w:kern w:val="32"/>
      <w:sz w:val="53"/>
      <w:szCs w:val="32"/>
    </w:rPr>
  </w:style>
  <w:style w:type="character" w:customStyle="1" w:styleId="Heading2Char">
    <w:name w:val="Heading 2 Char"/>
    <w:basedOn w:val="DefaultParagraphFont"/>
    <w:link w:val="Heading2"/>
    <w:rsid w:val="001301A1"/>
    <w:rPr>
      <w:rFonts w:cs="Arial"/>
      <w:b/>
      <w:bCs/>
      <w:iCs/>
      <w:sz w:val="28"/>
      <w:szCs w:val="28"/>
    </w:rPr>
  </w:style>
  <w:style w:type="character" w:customStyle="1" w:styleId="Heading3Char">
    <w:name w:val="Heading 3 Char"/>
    <w:basedOn w:val="DefaultParagraphFont"/>
    <w:link w:val="Heading3"/>
    <w:rsid w:val="001301A1"/>
    <w:rPr>
      <w:rFonts w:cs="Arial"/>
      <w:b/>
      <w:bCs/>
      <w:szCs w:val="26"/>
    </w:rPr>
  </w:style>
  <w:style w:type="character" w:customStyle="1" w:styleId="Heading4Char">
    <w:name w:val="Heading 4 Char"/>
    <w:basedOn w:val="DefaultParagraphFont"/>
    <w:link w:val="Heading4"/>
    <w:semiHidden/>
    <w:rsid w:val="001301A1"/>
    <w:rPr>
      <w:rFonts w:ascii="Times New Roman" w:hAnsi="Times New Roman"/>
      <w:b/>
      <w:bCs/>
      <w:sz w:val="28"/>
      <w:szCs w:val="28"/>
    </w:rPr>
  </w:style>
  <w:style w:type="character" w:customStyle="1" w:styleId="Heading5Char">
    <w:name w:val="Heading 5 Char"/>
    <w:basedOn w:val="DefaultParagraphFont"/>
    <w:link w:val="Heading5"/>
    <w:semiHidden/>
    <w:rsid w:val="001301A1"/>
    <w:rPr>
      <w:b/>
      <w:bCs/>
      <w:i/>
      <w:iCs/>
      <w:sz w:val="26"/>
      <w:szCs w:val="26"/>
    </w:rPr>
  </w:style>
  <w:style w:type="character" w:customStyle="1" w:styleId="Heading6Char">
    <w:name w:val="Heading 6 Char"/>
    <w:basedOn w:val="DefaultParagraphFont"/>
    <w:link w:val="Heading6"/>
    <w:semiHidden/>
    <w:rsid w:val="001301A1"/>
    <w:rPr>
      <w:rFonts w:ascii="Times New Roman" w:hAnsi="Times New Roman"/>
      <w:b/>
      <w:bCs/>
      <w:sz w:val="22"/>
      <w:szCs w:val="22"/>
    </w:rPr>
  </w:style>
  <w:style w:type="character" w:customStyle="1" w:styleId="Heading7Char">
    <w:name w:val="Heading 7 Char"/>
    <w:basedOn w:val="DefaultParagraphFont"/>
    <w:link w:val="Heading7"/>
    <w:semiHidden/>
    <w:rsid w:val="001301A1"/>
    <w:rPr>
      <w:rFonts w:ascii="Times New Roman" w:hAnsi="Times New Roman"/>
      <w:sz w:val="24"/>
      <w:szCs w:val="24"/>
    </w:rPr>
  </w:style>
  <w:style w:type="character" w:customStyle="1" w:styleId="Heading8Char">
    <w:name w:val="Heading 8 Char"/>
    <w:basedOn w:val="DefaultParagraphFont"/>
    <w:link w:val="Heading8"/>
    <w:semiHidden/>
    <w:rsid w:val="001301A1"/>
    <w:rPr>
      <w:rFonts w:ascii="Times New Roman" w:hAnsi="Times New Roman"/>
      <w:i/>
      <w:iCs/>
      <w:sz w:val="24"/>
      <w:szCs w:val="24"/>
    </w:rPr>
  </w:style>
  <w:style w:type="character" w:customStyle="1" w:styleId="Heading9Char">
    <w:name w:val="Heading 9 Char"/>
    <w:basedOn w:val="DefaultParagraphFont"/>
    <w:link w:val="Heading9"/>
    <w:semiHidden/>
    <w:rsid w:val="001301A1"/>
    <w:rPr>
      <w:rFonts w:cs="Arial"/>
      <w:sz w:val="22"/>
      <w:szCs w:val="22"/>
    </w:rPr>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character" w:customStyle="1" w:styleId="HeaderChar">
    <w:name w:val="Header Char"/>
    <w:link w:val="Header"/>
    <w:uiPriority w:val="99"/>
    <w:rsid w:val="0078252F"/>
    <w:rPr>
      <w:sz w:val="16"/>
      <w:szCs w:val="24"/>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9"/>
      </w:numPr>
    </w:pPr>
    <w:rPr>
      <w:b/>
      <w:bCs/>
      <w:color w:val="323232"/>
    </w:rPr>
  </w:style>
  <w:style w:type="character" w:customStyle="1" w:styleId="CaptionChar">
    <w:name w:val="Caption Char"/>
    <w:aliases w:val="Caption table Char"/>
    <w:basedOn w:val="DefaultParagraphFont"/>
    <w:link w:val="Caption"/>
    <w:rsid w:val="001301A1"/>
    <w:rPr>
      <w:b/>
      <w:bCs/>
      <w:color w:val="323232"/>
      <w:szCs w:val="24"/>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basedOn w:val="Normal"/>
    <w:link w:val="FootnoteTextChar"/>
    <w:uiPriority w:val="99"/>
    <w:semiHidden/>
    <w:rsid w:val="00566AB4"/>
    <w:rPr>
      <w:sz w:val="16"/>
      <w:szCs w:val="16"/>
    </w:rPr>
  </w:style>
  <w:style w:type="character" w:customStyle="1" w:styleId="FootnoteTextChar">
    <w:name w:val="Footnote Text Char"/>
    <w:basedOn w:val="DefaultParagraphFont"/>
    <w:link w:val="FootnoteText"/>
    <w:uiPriority w:val="99"/>
    <w:semiHidden/>
    <w:rsid w:val="001301A1"/>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uiPriority w:val="22"/>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paragraph" w:customStyle="1" w:styleId="ReportTitle">
    <w:name w:val="Report Title"/>
    <w:basedOn w:val="Normal"/>
    <w:rsid w:val="001301A1"/>
    <w:pPr>
      <w:spacing w:after="0" w:line="560" w:lineRule="exact"/>
    </w:pPr>
    <w:rPr>
      <w:b/>
      <w:color w:val="4D4D4F"/>
      <w:spacing w:val="-28"/>
      <w:sz w:val="53"/>
    </w:rPr>
  </w:style>
  <w:style w:type="paragraph" w:customStyle="1" w:styleId="ReportSubtitle">
    <w:name w:val="Report Sub title"/>
    <w:basedOn w:val="Normal"/>
    <w:rsid w:val="001301A1"/>
    <w:pPr>
      <w:spacing w:after="0" w:line="560" w:lineRule="exact"/>
    </w:pPr>
    <w:rPr>
      <w:color w:val="808285"/>
      <w:spacing w:val="-28"/>
      <w:sz w:val="53"/>
    </w:rPr>
  </w:style>
  <w:style w:type="paragraph" w:customStyle="1" w:styleId="ReportDate">
    <w:name w:val="Report Date"/>
    <w:basedOn w:val="ReportSubtitle"/>
    <w:rsid w:val="001301A1"/>
    <w:pPr>
      <w:spacing w:line="240" w:lineRule="auto"/>
    </w:pPr>
    <w:rPr>
      <w:caps/>
      <w:spacing w:val="-10"/>
      <w:sz w:val="20"/>
    </w:rPr>
  </w:style>
  <w:style w:type="paragraph" w:customStyle="1" w:styleId="Bodysubheader0">
    <w:name w:val="Body sub header"/>
    <w:basedOn w:val="Normal"/>
    <w:next w:val="Normal"/>
    <w:rsid w:val="001301A1"/>
    <w:pPr>
      <w:spacing w:after="0"/>
    </w:pPr>
    <w:rPr>
      <w:b/>
      <w:i/>
    </w:rPr>
  </w:style>
  <w:style w:type="paragraph" w:customStyle="1" w:styleId="ExecSummaryHeading">
    <w:name w:val="Exec Summary Heading"/>
    <w:basedOn w:val="Normal"/>
    <w:rsid w:val="001301A1"/>
    <w:pPr>
      <w:spacing w:after="1440" w:line="550" w:lineRule="exact"/>
    </w:pPr>
    <w:rPr>
      <w:b/>
      <w:color w:val="4D4D4F"/>
      <w:spacing w:val="-18"/>
      <w:sz w:val="53"/>
    </w:rPr>
  </w:style>
  <w:style w:type="paragraph" w:styleId="TOC9">
    <w:name w:val="toc 9"/>
    <w:aliases w:val="TOC ExecSumm"/>
    <w:basedOn w:val="Normal"/>
    <w:next w:val="Normal"/>
    <w:uiPriority w:val="39"/>
    <w:rsid w:val="001301A1"/>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1301A1"/>
    <w:pPr>
      <w:spacing w:after="0" w:line="560" w:lineRule="exact"/>
    </w:pPr>
    <w:rPr>
      <w:color w:val="808285"/>
      <w:spacing w:val="-28"/>
      <w:sz w:val="53"/>
    </w:rPr>
  </w:style>
  <w:style w:type="character" w:customStyle="1" w:styleId="apple-style-span">
    <w:name w:val="apple-style-span"/>
    <w:basedOn w:val="DefaultParagraphFont"/>
    <w:rsid w:val="001301A1"/>
  </w:style>
  <w:style w:type="paragraph" w:styleId="ListParagraph">
    <w:name w:val="List Paragraph"/>
    <w:basedOn w:val="Normal"/>
    <w:link w:val="ListParagraphChar"/>
    <w:uiPriority w:val="34"/>
    <w:qFormat/>
    <w:rsid w:val="001301A1"/>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ListParagraphChar">
    <w:name w:val="List Paragraph Char"/>
    <w:basedOn w:val="DefaultParagraphFont"/>
    <w:link w:val="ListParagraph"/>
    <w:uiPriority w:val="34"/>
    <w:locked/>
    <w:rsid w:val="001301A1"/>
    <w:rPr>
      <w:rFonts w:asciiTheme="minorHAnsi" w:eastAsiaTheme="minorHAnsi" w:hAnsiTheme="minorHAnsi" w:cstheme="minorBidi"/>
      <w:sz w:val="22"/>
      <w:szCs w:val="22"/>
      <w:lang w:eastAsia="en-US"/>
    </w:rPr>
  </w:style>
  <w:style w:type="paragraph" w:customStyle="1" w:styleId="Indent2">
    <w:name w:val="Indent 2"/>
    <w:basedOn w:val="Normal"/>
    <w:link w:val="Indent2Char"/>
    <w:rsid w:val="001301A1"/>
    <w:pPr>
      <w:keepLines/>
      <w:spacing w:line="240" w:lineRule="auto"/>
      <w:ind w:left="737"/>
    </w:pPr>
    <w:rPr>
      <w:rFonts w:ascii="Times New Roman" w:hAnsi="Times New Roman"/>
      <w:sz w:val="22"/>
      <w:szCs w:val="20"/>
      <w:lang w:eastAsia="en-US"/>
    </w:rPr>
  </w:style>
  <w:style w:type="character" w:customStyle="1" w:styleId="Indent2Char">
    <w:name w:val="Indent 2 Char"/>
    <w:basedOn w:val="DefaultParagraphFont"/>
    <w:link w:val="Indent2"/>
    <w:locked/>
    <w:rsid w:val="001301A1"/>
    <w:rPr>
      <w:rFonts w:ascii="Times New Roman" w:hAnsi="Times New Roman"/>
      <w:sz w:val="22"/>
      <w:lang w:eastAsia="en-US"/>
    </w:rPr>
  </w:style>
  <w:style w:type="character" w:customStyle="1" w:styleId="EndnoteTextChar">
    <w:name w:val="Endnote Text Char"/>
    <w:basedOn w:val="DefaultParagraphFont"/>
    <w:link w:val="EndnoteText"/>
    <w:uiPriority w:val="99"/>
    <w:semiHidden/>
    <w:rsid w:val="001301A1"/>
  </w:style>
  <w:style w:type="paragraph" w:styleId="EndnoteText">
    <w:name w:val="endnote text"/>
    <w:basedOn w:val="Normal"/>
    <w:link w:val="EndnoteTextChar"/>
    <w:uiPriority w:val="99"/>
    <w:semiHidden/>
    <w:unhideWhenUsed/>
    <w:rsid w:val="001301A1"/>
    <w:pPr>
      <w:spacing w:after="0" w:line="240" w:lineRule="auto"/>
    </w:pPr>
    <w:rPr>
      <w:szCs w:val="20"/>
    </w:rPr>
  </w:style>
  <w:style w:type="paragraph" w:customStyle="1" w:styleId="FigureX">
    <w:name w:val="Figure X"/>
    <w:basedOn w:val="Caption"/>
    <w:link w:val="FigureXChar"/>
    <w:qFormat/>
    <w:rsid w:val="001301A1"/>
    <w:pPr>
      <w:keepNext/>
      <w:framePr w:hSpace="180" w:wrap="around" w:vAnchor="text" w:hAnchor="margin" w:y="6"/>
      <w:numPr>
        <w:numId w:val="0"/>
      </w:numPr>
      <w:spacing w:after="0"/>
    </w:pPr>
    <w:rPr>
      <w:color w:val="808285"/>
    </w:rPr>
  </w:style>
  <w:style w:type="character" w:customStyle="1" w:styleId="FigureXChar">
    <w:name w:val="Figure X Char"/>
    <w:basedOn w:val="CaptionChar"/>
    <w:link w:val="FigureX"/>
    <w:rsid w:val="001301A1"/>
    <w:rPr>
      <w:b/>
      <w:bCs/>
      <w:color w:val="808285"/>
      <w:szCs w:val="24"/>
    </w:rPr>
  </w:style>
  <w:style w:type="character" w:customStyle="1" w:styleId="gone">
    <w:name w:val="gone"/>
    <w:basedOn w:val="DefaultParagraphFont"/>
    <w:rsid w:val="001301A1"/>
  </w:style>
  <w:style w:type="character" w:customStyle="1" w:styleId="sp1">
    <w:name w:val="sp1"/>
    <w:basedOn w:val="DefaultParagraphFont"/>
    <w:rsid w:val="001301A1"/>
    <w:rPr>
      <w:sz w:val="19"/>
      <w:szCs w:val="19"/>
      <w:vertAlign w:val="baseline"/>
    </w:rPr>
  </w:style>
  <w:style w:type="paragraph" w:customStyle="1" w:styleId="Default">
    <w:name w:val="Default"/>
    <w:rsid w:val="001301A1"/>
    <w:pPr>
      <w:autoSpaceDE w:val="0"/>
      <w:autoSpaceDN w:val="0"/>
      <w:adjustRightInd w:val="0"/>
      <w:spacing w:line="240" w:lineRule="auto"/>
    </w:pPr>
    <w:rPr>
      <w:rFonts w:ascii="Century Gothic" w:hAnsi="Century Gothic" w:cs="Century Gothic"/>
      <w:color w:val="000000"/>
      <w:sz w:val="24"/>
      <w:szCs w:val="24"/>
    </w:rPr>
  </w:style>
  <w:style w:type="paragraph" w:styleId="Revision">
    <w:name w:val="Revision"/>
    <w:hidden/>
    <w:uiPriority w:val="99"/>
    <w:semiHidden/>
    <w:rsid w:val="00702523"/>
    <w:pPr>
      <w:spacing w:line="240" w:lineRule="auto"/>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mailto:info@acma.gov.au" TargetMode="External"/><Relationship Id="rId26" Type="http://schemas.openxmlformats.org/officeDocument/2006/relationships/footer" Target="footer7.xml"/><Relationship Id="rId39" Type="http://schemas.openxmlformats.org/officeDocument/2006/relationships/image" Target="media/image14.png"/><Relationship Id="rId21" Type="http://schemas.openxmlformats.org/officeDocument/2006/relationships/footer" Target="footer4.xml"/><Relationship Id="rId34" Type="http://schemas.openxmlformats.org/officeDocument/2006/relationships/image" Target="media/image9.png"/><Relationship Id="rId42" Type="http://schemas.openxmlformats.org/officeDocument/2006/relationships/header" Target="header9.xml"/><Relationship Id="rId47" Type="http://schemas.openxmlformats.org/officeDocument/2006/relationships/image" Target="media/image18.png"/><Relationship Id="rId50" Type="http://schemas.openxmlformats.org/officeDocument/2006/relationships/image" Target="media/image21.png"/><Relationship Id="rId55" Type="http://schemas.openxmlformats.org/officeDocument/2006/relationships/image" Target="media/image26.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5.xml"/><Relationship Id="rId29" Type="http://schemas.openxmlformats.org/officeDocument/2006/relationships/hyperlink" Target="http://www.regionaltam.com.au/?page_id=229" TargetMode="External"/><Relationship Id="rId41" Type="http://schemas.openxmlformats.org/officeDocument/2006/relationships/header" Target="header8.xml"/><Relationship Id="rId54" Type="http://schemas.openxmlformats.org/officeDocument/2006/relationships/image" Target="media/image25.png"/><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image" Target="media/image7.png"/><Relationship Id="rId37" Type="http://schemas.openxmlformats.org/officeDocument/2006/relationships/image" Target="media/image12.png"/><Relationship Id="rId40" Type="http://schemas.openxmlformats.org/officeDocument/2006/relationships/image" Target="media/image15.png"/><Relationship Id="rId45" Type="http://schemas.openxmlformats.org/officeDocument/2006/relationships/image" Target="media/image16.png"/><Relationship Id="rId53" Type="http://schemas.openxmlformats.org/officeDocument/2006/relationships/image" Target="media/image24.png"/><Relationship Id="rId58" Type="http://schemas.openxmlformats.org/officeDocument/2006/relationships/header" Target="header11.xml"/><Relationship Id="rId5" Type="http://schemas.openxmlformats.org/officeDocument/2006/relationships/webSettings" Target="webSettings.xml"/><Relationship Id="rId15" Type="http://schemas.openxmlformats.org/officeDocument/2006/relationships/hyperlink" Target="http://i.creativecommons.org/l/by/3.0/88x31.png" TargetMode="External"/><Relationship Id="rId23" Type="http://schemas.openxmlformats.org/officeDocument/2006/relationships/header" Target="header6.xml"/><Relationship Id="rId28" Type="http://schemas.openxmlformats.org/officeDocument/2006/relationships/hyperlink" Target="http://www.acma.gov.au/Industry/Broadcast/Television/Local--regional-content/local-content-investigation" TargetMode="External"/><Relationship Id="rId36" Type="http://schemas.openxmlformats.org/officeDocument/2006/relationships/image" Target="media/image11.png"/><Relationship Id="rId49" Type="http://schemas.openxmlformats.org/officeDocument/2006/relationships/image" Target="media/image20.png"/><Relationship Id="rId57" Type="http://schemas.openxmlformats.org/officeDocument/2006/relationships/header" Target="header10.xml"/><Relationship Id="rId61"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image" Target="media/image6.png"/><Relationship Id="rId44" Type="http://schemas.openxmlformats.org/officeDocument/2006/relationships/footer" Target="footer10.xml"/><Relationship Id="rId52" Type="http://schemas.openxmlformats.org/officeDocument/2006/relationships/image" Target="media/image23.png"/><Relationship Id="rId60"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image" Target="media/image5.png"/><Relationship Id="rId35" Type="http://schemas.openxmlformats.org/officeDocument/2006/relationships/image" Target="media/image10.png"/><Relationship Id="rId43" Type="http://schemas.openxmlformats.org/officeDocument/2006/relationships/footer" Target="footer9.xml"/><Relationship Id="rId48" Type="http://schemas.openxmlformats.org/officeDocument/2006/relationships/image" Target="media/image19.png"/><Relationship Id="rId56" Type="http://schemas.openxmlformats.org/officeDocument/2006/relationships/image" Target="media/image27.png"/><Relationship Id="rId8" Type="http://schemas.openxmlformats.org/officeDocument/2006/relationships/image" Target="media/image1.png"/><Relationship Id="rId51" Type="http://schemas.openxmlformats.org/officeDocument/2006/relationships/image" Target="media/image22.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creativecommons.org/licenses/by/3.0/au/" TargetMode="External"/><Relationship Id="rId25" Type="http://schemas.openxmlformats.org/officeDocument/2006/relationships/footer" Target="footer6.xml"/><Relationship Id="rId33" Type="http://schemas.openxmlformats.org/officeDocument/2006/relationships/image" Target="media/image8.png"/><Relationship Id="rId38" Type="http://schemas.openxmlformats.org/officeDocument/2006/relationships/image" Target="media/image13.png"/><Relationship Id="rId46" Type="http://schemas.openxmlformats.org/officeDocument/2006/relationships/image" Target="media/image17.png"/><Relationship Id="rId59" Type="http://schemas.openxmlformats.org/officeDocument/2006/relationships/footer" Target="footer11.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2" Type="http://schemas.openxmlformats.org/officeDocument/2006/relationships/hyperlink" Target="http://www.southerncrossaustereo.com.au/media/2016/11/07/nine-news-to-launch-15-regional-news-bulletins/" TargetMode="External"/><Relationship Id="rId1" Type="http://schemas.openxmlformats.org/officeDocument/2006/relationships/hyperlink" Target="http://www.abc.net.au/news/2016-06-27/win-southern-cross-regional-tv-changes-shakeup/7546596?pfmredir=s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80CEAF-F799-4C77-BE0C-67B29B229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7781</Words>
  <Characters>44354</Characters>
  <Application>Microsoft Office Word</Application>
  <DocSecurity>0</DocSecurity>
  <Lines>369</Lines>
  <Paragraphs>104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52031</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2017-05-10T03:14:00Z</dcterms:created>
  <dcterms:modified xsi:type="dcterms:W3CDTF">2017-05-11T01:08:00Z</dcterms:modified>
  <cp:category/>
</cp:coreProperties>
</file>